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E7885" w14:textId="4E19FFBC" w:rsidR="00CD2197" w:rsidRPr="00000D6C" w:rsidRDefault="00794485" w:rsidP="003703C3">
      <w:pPr>
        <w:jc w:val="center"/>
        <w:rPr>
          <w:rFonts w:ascii="Arial" w:hAnsi="Arial" w:cs="Arial"/>
          <w:b/>
          <w:sz w:val="28"/>
          <w:szCs w:val="28"/>
        </w:rPr>
      </w:pPr>
      <w:r>
        <w:rPr>
          <w:rFonts w:ascii="Arial" w:hAnsi="Arial" w:cs="Arial"/>
          <w:b/>
          <w:sz w:val="28"/>
          <w:szCs w:val="28"/>
        </w:rPr>
        <w:t xml:space="preserve"> </w:t>
      </w:r>
      <w:r w:rsidR="00502010" w:rsidRPr="00427EA2">
        <w:rPr>
          <w:rFonts w:ascii="Arial" w:hAnsi="Arial" w:cs="Arial"/>
          <w:b/>
          <w:sz w:val="28"/>
          <w:szCs w:val="28"/>
        </w:rPr>
        <w:t xml:space="preserve"> </w:t>
      </w:r>
      <w:r w:rsidR="00BF5429" w:rsidRPr="00000D6C">
        <w:rPr>
          <w:rFonts w:ascii="Arial" w:hAnsi="Arial" w:cs="Arial"/>
          <w:b/>
          <w:sz w:val="28"/>
          <w:szCs w:val="28"/>
        </w:rPr>
        <w:t xml:space="preserve">Gmina </w:t>
      </w:r>
      <w:r w:rsidR="00427EA2" w:rsidRPr="00000D6C">
        <w:rPr>
          <w:rFonts w:ascii="Arial" w:hAnsi="Arial" w:cs="Arial"/>
          <w:b/>
          <w:sz w:val="28"/>
          <w:szCs w:val="28"/>
        </w:rPr>
        <w:t>Suchy Las</w:t>
      </w:r>
    </w:p>
    <w:p w14:paraId="76622EED" w14:textId="77777777" w:rsidR="003703C3" w:rsidRPr="00000D6C" w:rsidRDefault="003703C3" w:rsidP="003703C3">
      <w:pPr>
        <w:jc w:val="center"/>
        <w:rPr>
          <w:rFonts w:ascii="Arial" w:hAnsi="Arial" w:cs="Arial"/>
          <w:b/>
          <w:sz w:val="28"/>
          <w:szCs w:val="28"/>
        </w:rPr>
      </w:pPr>
    </w:p>
    <w:p w14:paraId="2FAF252C" w14:textId="77777777" w:rsidR="00D546B0" w:rsidRPr="00000D6C" w:rsidRDefault="00D546B0" w:rsidP="004850A0">
      <w:pPr>
        <w:ind w:firstLine="709"/>
        <w:jc w:val="center"/>
        <w:rPr>
          <w:rFonts w:ascii="Arial" w:hAnsi="Arial" w:cs="Arial"/>
          <w:b/>
          <w:sz w:val="28"/>
          <w:szCs w:val="28"/>
        </w:rPr>
      </w:pPr>
    </w:p>
    <w:p w14:paraId="6D31D230" w14:textId="1DDC5B9D" w:rsidR="00174AED" w:rsidRPr="00000D6C" w:rsidRDefault="000D78D9" w:rsidP="003F0357">
      <w:pPr>
        <w:pStyle w:val="Normalny2"/>
        <w:suppressAutoHyphens/>
        <w:spacing w:before="0" w:beforeAutospacing="0" w:after="0" w:afterAutospacing="0"/>
        <w:ind w:right="611" w:firstLine="709"/>
        <w:jc w:val="center"/>
        <w:rPr>
          <w:rFonts w:ascii="Arial" w:hAnsi="Arial" w:cs="Arial"/>
          <w:b/>
          <w:bCs/>
          <w:color w:val="auto"/>
          <w:sz w:val="24"/>
          <w:szCs w:val="40"/>
        </w:rPr>
      </w:pPr>
      <w:r w:rsidRPr="00000D6C">
        <w:rPr>
          <w:noProof/>
          <w:color w:val="auto"/>
        </w:rPr>
        <w:t xml:space="preserve"> </w:t>
      </w:r>
      <w:r w:rsidR="00427EA2" w:rsidRPr="00000D6C">
        <w:rPr>
          <w:rFonts w:ascii="Arial" w:hAnsi="Arial" w:cs="Arial"/>
          <w:b/>
          <w:noProof/>
          <w:color w:val="auto"/>
          <w:sz w:val="32"/>
          <w:szCs w:val="32"/>
        </w:rPr>
        <w:drawing>
          <wp:inline distT="0" distB="0" distL="0" distR="0" wp14:anchorId="29B3640A" wp14:editId="62118A7B">
            <wp:extent cx="2541270" cy="2815508"/>
            <wp:effectExtent l="19050" t="0" r="0" b="0"/>
            <wp:docPr id="7" name="Obraz 1" descr="http://upload.wikimedia.org/wikipedia/commons/thumb/f/f8/POL_gmina_Suchy_Las_COA.svg/640px-POL_gmina_Suchy_Las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upload.wikimedia.org/wikipedia/commons/thumb/f/f8/POL_gmina_Suchy_Las_COA.svg/640px-POL_gmina_Suchy_Las_COA.svg.png"/>
                    <pic:cNvPicPr>
                      <a:picLocks noChangeAspect="1" noChangeArrowheads="1"/>
                    </pic:cNvPicPr>
                  </pic:nvPicPr>
                  <pic:blipFill>
                    <a:blip r:embed="rId8" cstate="print"/>
                    <a:srcRect/>
                    <a:stretch>
                      <a:fillRect/>
                    </a:stretch>
                  </pic:blipFill>
                  <pic:spPr bwMode="auto">
                    <a:xfrm>
                      <a:off x="0" y="0"/>
                      <a:ext cx="2545849" cy="2820581"/>
                    </a:xfrm>
                    <a:prstGeom prst="rect">
                      <a:avLst/>
                    </a:prstGeom>
                    <a:noFill/>
                    <a:ln w="9525">
                      <a:noFill/>
                      <a:miter lim="800000"/>
                      <a:headEnd/>
                      <a:tailEnd/>
                    </a:ln>
                  </pic:spPr>
                </pic:pic>
              </a:graphicData>
            </a:graphic>
          </wp:inline>
        </w:drawing>
      </w:r>
    </w:p>
    <w:p w14:paraId="2B596709" w14:textId="77777777" w:rsidR="00BC6EC2" w:rsidRPr="00000D6C" w:rsidRDefault="00BC6EC2" w:rsidP="000E0A75">
      <w:pPr>
        <w:pStyle w:val="Normalny2"/>
        <w:suppressAutoHyphens/>
        <w:spacing w:before="0" w:beforeAutospacing="0" w:after="0" w:afterAutospacing="0"/>
        <w:ind w:right="611"/>
        <w:jc w:val="center"/>
        <w:rPr>
          <w:rFonts w:ascii="Arial" w:hAnsi="Arial" w:cs="Arial"/>
          <w:b/>
          <w:bCs/>
          <w:color w:val="auto"/>
          <w:sz w:val="24"/>
          <w:szCs w:val="40"/>
        </w:rPr>
      </w:pPr>
    </w:p>
    <w:p w14:paraId="1FD297D1" w14:textId="77777777" w:rsidR="00BC6EC2" w:rsidRPr="00000D6C" w:rsidRDefault="00BC6EC2" w:rsidP="000E0A75">
      <w:pPr>
        <w:pStyle w:val="Normalny2"/>
        <w:suppressAutoHyphens/>
        <w:spacing w:before="0" w:beforeAutospacing="0" w:after="0" w:afterAutospacing="0"/>
        <w:ind w:right="611"/>
        <w:jc w:val="center"/>
        <w:rPr>
          <w:rFonts w:ascii="Arial" w:hAnsi="Arial" w:cs="Arial"/>
          <w:b/>
          <w:bCs/>
          <w:color w:val="auto"/>
          <w:sz w:val="24"/>
          <w:szCs w:val="40"/>
        </w:rPr>
      </w:pPr>
    </w:p>
    <w:p w14:paraId="6D16F4B4" w14:textId="77777777" w:rsidR="004850A0" w:rsidRPr="00000D6C" w:rsidRDefault="004850A0" w:rsidP="000E0A75">
      <w:pPr>
        <w:pStyle w:val="Normalny2"/>
        <w:suppressAutoHyphens/>
        <w:spacing w:before="0" w:beforeAutospacing="0" w:after="0" w:afterAutospacing="0"/>
        <w:ind w:right="611"/>
        <w:jc w:val="center"/>
        <w:rPr>
          <w:rFonts w:ascii="Arial" w:hAnsi="Arial" w:cs="Arial"/>
          <w:b/>
          <w:bCs/>
          <w:color w:val="auto"/>
          <w:sz w:val="24"/>
          <w:szCs w:val="40"/>
        </w:rPr>
      </w:pPr>
    </w:p>
    <w:p w14:paraId="24B69E0B" w14:textId="77777777" w:rsidR="00BE2B32" w:rsidRPr="00000D6C" w:rsidRDefault="00ED0EF3" w:rsidP="00BE2B32">
      <w:pPr>
        <w:pStyle w:val="Normalny2"/>
        <w:suppressAutoHyphens/>
        <w:spacing w:before="0" w:beforeAutospacing="0" w:after="0" w:afterAutospacing="0"/>
        <w:jc w:val="center"/>
        <w:rPr>
          <w:rFonts w:ascii="Arial" w:hAnsi="Arial" w:cs="Arial"/>
          <w:b/>
          <w:bCs/>
          <w:color w:val="auto"/>
          <w:sz w:val="40"/>
          <w:szCs w:val="40"/>
        </w:rPr>
      </w:pPr>
      <w:r w:rsidRPr="00000D6C">
        <w:rPr>
          <w:rFonts w:ascii="Arial" w:hAnsi="Arial" w:cs="Arial"/>
          <w:b/>
          <w:bCs/>
          <w:color w:val="auto"/>
          <w:sz w:val="40"/>
          <w:szCs w:val="40"/>
        </w:rPr>
        <w:t>PROGRAM</w:t>
      </w:r>
      <w:r w:rsidR="00BE2B32" w:rsidRPr="00000D6C">
        <w:rPr>
          <w:rFonts w:ascii="Arial" w:hAnsi="Arial" w:cs="Arial"/>
          <w:b/>
          <w:bCs/>
          <w:color w:val="auto"/>
          <w:sz w:val="40"/>
          <w:szCs w:val="40"/>
        </w:rPr>
        <w:t xml:space="preserve"> OCHRONY ŚRODOWISKA</w:t>
      </w:r>
    </w:p>
    <w:p w14:paraId="0CD9E131" w14:textId="3493F37D" w:rsidR="00B63CBD" w:rsidRPr="00000D6C" w:rsidRDefault="00BE2B32" w:rsidP="00BE2B32">
      <w:pPr>
        <w:pStyle w:val="Normalny2"/>
        <w:suppressAutoHyphens/>
        <w:spacing w:before="0" w:beforeAutospacing="0" w:after="0" w:afterAutospacing="0"/>
        <w:jc w:val="center"/>
        <w:rPr>
          <w:rFonts w:ascii="Arial" w:hAnsi="Arial" w:cs="Arial"/>
          <w:b/>
          <w:bCs/>
          <w:color w:val="auto"/>
          <w:sz w:val="40"/>
          <w:szCs w:val="40"/>
        </w:rPr>
      </w:pPr>
      <w:r w:rsidRPr="00000D6C">
        <w:rPr>
          <w:rFonts w:ascii="Arial" w:hAnsi="Arial" w:cs="Arial"/>
          <w:b/>
          <w:bCs/>
          <w:color w:val="auto"/>
          <w:sz w:val="40"/>
          <w:szCs w:val="40"/>
        </w:rPr>
        <w:t xml:space="preserve">DLA </w:t>
      </w:r>
      <w:r w:rsidR="00BF5429" w:rsidRPr="00000D6C">
        <w:rPr>
          <w:rFonts w:ascii="Arial" w:hAnsi="Arial" w:cs="Arial"/>
          <w:b/>
          <w:bCs/>
          <w:color w:val="auto"/>
          <w:sz w:val="40"/>
          <w:szCs w:val="40"/>
        </w:rPr>
        <w:t xml:space="preserve">GMINY </w:t>
      </w:r>
      <w:r w:rsidR="00427EA2" w:rsidRPr="00000D6C">
        <w:rPr>
          <w:rFonts w:ascii="Arial" w:hAnsi="Arial" w:cs="Arial"/>
          <w:b/>
          <w:bCs/>
          <w:color w:val="auto"/>
          <w:sz w:val="40"/>
          <w:szCs w:val="40"/>
        </w:rPr>
        <w:t>SUCHY LAS</w:t>
      </w:r>
    </w:p>
    <w:p w14:paraId="1DA0DC6F" w14:textId="477C3FF7" w:rsidR="00BE2B32" w:rsidRPr="00000D6C" w:rsidRDefault="003703C3" w:rsidP="00BE2B32">
      <w:pPr>
        <w:pStyle w:val="Normalny2"/>
        <w:suppressAutoHyphens/>
        <w:spacing w:before="0" w:beforeAutospacing="0" w:after="0" w:afterAutospacing="0"/>
        <w:jc w:val="center"/>
        <w:rPr>
          <w:rFonts w:ascii="Arial" w:hAnsi="Arial" w:cs="Arial"/>
          <w:b/>
          <w:bCs/>
          <w:color w:val="auto"/>
          <w:sz w:val="40"/>
          <w:szCs w:val="40"/>
        </w:rPr>
      </w:pPr>
      <w:r w:rsidRPr="00000D6C">
        <w:rPr>
          <w:rFonts w:ascii="Arial" w:hAnsi="Arial" w:cs="Arial"/>
          <w:b/>
          <w:bCs/>
          <w:color w:val="auto"/>
          <w:sz w:val="40"/>
          <w:szCs w:val="40"/>
        </w:rPr>
        <w:t>N</w:t>
      </w:r>
      <w:r w:rsidR="00681355" w:rsidRPr="00000D6C">
        <w:rPr>
          <w:rFonts w:ascii="Arial" w:hAnsi="Arial" w:cs="Arial"/>
          <w:b/>
          <w:bCs/>
          <w:color w:val="auto"/>
          <w:sz w:val="40"/>
          <w:szCs w:val="40"/>
        </w:rPr>
        <w:t>A LATA 20</w:t>
      </w:r>
      <w:r w:rsidR="003F0357" w:rsidRPr="00000D6C">
        <w:rPr>
          <w:rFonts w:ascii="Arial" w:hAnsi="Arial" w:cs="Arial"/>
          <w:b/>
          <w:bCs/>
          <w:color w:val="auto"/>
          <w:sz w:val="40"/>
          <w:szCs w:val="40"/>
        </w:rPr>
        <w:t>2</w:t>
      </w:r>
      <w:r w:rsidR="00427EA2" w:rsidRPr="00000D6C">
        <w:rPr>
          <w:rFonts w:ascii="Arial" w:hAnsi="Arial" w:cs="Arial"/>
          <w:b/>
          <w:bCs/>
          <w:color w:val="auto"/>
          <w:sz w:val="40"/>
          <w:szCs w:val="40"/>
        </w:rPr>
        <w:t>2</w:t>
      </w:r>
      <w:r w:rsidR="00681355" w:rsidRPr="00000D6C">
        <w:rPr>
          <w:rFonts w:ascii="Arial" w:hAnsi="Arial" w:cs="Arial"/>
          <w:b/>
          <w:bCs/>
          <w:color w:val="auto"/>
          <w:sz w:val="40"/>
          <w:szCs w:val="40"/>
        </w:rPr>
        <w:t>-202</w:t>
      </w:r>
      <w:r w:rsidR="00427EA2" w:rsidRPr="00000D6C">
        <w:rPr>
          <w:rFonts w:ascii="Arial" w:hAnsi="Arial" w:cs="Arial"/>
          <w:b/>
          <w:bCs/>
          <w:color w:val="auto"/>
          <w:sz w:val="40"/>
          <w:szCs w:val="40"/>
        </w:rPr>
        <w:t>7</w:t>
      </w:r>
      <w:r w:rsidR="00B63CBD" w:rsidRPr="00000D6C">
        <w:rPr>
          <w:rFonts w:ascii="Arial" w:hAnsi="Arial" w:cs="Arial"/>
          <w:b/>
          <w:bCs/>
          <w:color w:val="auto"/>
          <w:sz w:val="40"/>
          <w:szCs w:val="40"/>
        </w:rPr>
        <w:t xml:space="preserve"> </w:t>
      </w:r>
      <w:r w:rsidR="00B63CBD" w:rsidRPr="00000D6C">
        <w:rPr>
          <w:rFonts w:ascii="Arial" w:hAnsi="Arial" w:cs="Arial"/>
          <w:b/>
          <w:bCs/>
          <w:color w:val="auto"/>
          <w:sz w:val="40"/>
          <w:szCs w:val="40"/>
        </w:rPr>
        <w:br/>
        <w:t xml:space="preserve">Z PERSPEKTYWĄ </w:t>
      </w:r>
      <w:r w:rsidR="005D2C95" w:rsidRPr="00000D6C">
        <w:rPr>
          <w:rFonts w:ascii="Arial" w:hAnsi="Arial" w:cs="Arial"/>
          <w:b/>
          <w:bCs/>
          <w:color w:val="auto"/>
          <w:sz w:val="40"/>
          <w:szCs w:val="40"/>
        </w:rPr>
        <w:t>DO ROKU 2030</w:t>
      </w:r>
    </w:p>
    <w:p w14:paraId="3F355AAD" w14:textId="77777777" w:rsidR="00CD2197" w:rsidRPr="00000D6C" w:rsidRDefault="00CD2197" w:rsidP="000E0A75">
      <w:pPr>
        <w:pStyle w:val="Normalny2"/>
        <w:suppressAutoHyphens/>
        <w:jc w:val="center"/>
        <w:rPr>
          <w:rFonts w:ascii="Arial" w:hAnsi="Arial" w:cs="Arial"/>
          <w:b/>
          <w:color w:val="FF0000"/>
          <w:sz w:val="32"/>
          <w:szCs w:val="36"/>
        </w:rPr>
      </w:pPr>
    </w:p>
    <w:p w14:paraId="7CE47C34" w14:textId="77777777" w:rsidR="00823538" w:rsidRPr="00000D6C" w:rsidRDefault="00823538" w:rsidP="000E0A75">
      <w:pPr>
        <w:pStyle w:val="Domyolnie1"/>
        <w:rPr>
          <w:rFonts w:ascii="Arial" w:hAnsi="Arial" w:cs="Arial"/>
          <w:color w:val="FF0000"/>
          <w:sz w:val="22"/>
          <w:lang w:val="pl-PL"/>
        </w:rPr>
      </w:pPr>
    </w:p>
    <w:p w14:paraId="647DE387" w14:textId="77777777" w:rsidR="00823538" w:rsidRPr="00000D6C" w:rsidRDefault="00823538" w:rsidP="000E0A75">
      <w:pPr>
        <w:pStyle w:val="Domyolnie1"/>
        <w:rPr>
          <w:rFonts w:ascii="Arial" w:hAnsi="Arial" w:cs="Arial"/>
          <w:color w:val="FF0000"/>
          <w:sz w:val="22"/>
          <w:lang w:val="pl-PL"/>
        </w:rPr>
      </w:pPr>
    </w:p>
    <w:p w14:paraId="4C8EAFFF" w14:textId="77777777" w:rsidR="00BC6EC2" w:rsidRPr="00000D6C" w:rsidRDefault="00BC6EC2" w:rsidP="000E0A75">
      <w:pPr>
        <w:pStyle w:val="Domyolnie1"/>
        <w:rPr>
          <w:rFonts w:ascii="Arial" w:hAnsi="Arial" w:cs="Arial"/>
          <w:color w:val="FF0000"/>
          <w:sz w:val="22"/>
          <w:lang w:val="pl-PL"/>
        </w:rPr>
      </w:pPr>
    </w:p>
    <w:p w14:paraId="1902B071" w14:textId="77777777" w:rsidR="00BC6EC2" w:rsidRPr="00000D6C" w:rsidRDefault="00BC6EC2" w:rsidP="000E0A75">
      <w:pPr>
        <w:pStyle w:val="Domyolnie1"/>
        <w:rPr>
          <w:rFonts w:ascii="Arial" w:hAnsi="Arial" w:cs="Arial"/>
          <w:color w:val="FF0000"/>
          <w:sz w:val="22"/>
          <w:lang w:val="pl-PL"/>
        </w:rPr>
      </w:pPr>
    </w:p>
    <w:p w14:paraId="17379A9F" w14:textId="77777777" w:rsidR="00BC6EC2" w:rsidRPr="00000D6C" w:rsidRDefault="00BC6EC2" w:rsidP="000E0A75">
      <w:pPr>
        <w:pStyle w:val="Domyolnie1"/>
        <w:rPr>
          <w:rFonts w:ascii="Arial" w:hAnsi="Arial" w:cs="Arial"/>
          <w:color w:val="FF0000"/>
          <w:sz w:val="22"/>
          <w:lang w:val="pl-PL"/>
        </w:rPr>
      </w:pPr>
    </w:p>
    <w:p w14:paraId="4B3388BF" w14:textId="77777777" w:rsidR="00BC6EC2" w:rsidRPr="00000D6C" w:rsidRDefault="00BC6EC2" w:rsidP="000E0A75">
      <w:pPr>
        <w:pStyle w:val="Domyolnie1"/>
        <w:rPr>
          <w:rFonts w:ascii="Arial" w:hAnsi="Arial" w:cs="Arial"/>
          <w:color w:val="FF0000"/>
          <w:sz w:val="22"/>
          <w:lang w:val="pl-PL"/>
        </w:rPr>
      </w:pPr>
    </w:p>
    <w:p w14:paraId="1311F011" w14:textId="77777777" w:rsidR="00EB6884" w:rsidRPr="00000D6C" w:rsidRDefault="00EB6884" w:rsidP="000E0A75">
      <w:pPr>
        <w:pStyle w:val="Domyolnie1"/>
        <w:rPr>
          <w:rFonts w:ascii="Arial" w:hAnsi="Arial" w:cs="Arial"/>
          <w:color w:val="FF0000"/>
          <w:sz w:val="22"/>
          <w:lang w:val="pl-PL"/>
        </w:rPr>
      </w:pPr>
    </w:p>
    <w:p w14:paraId="32336623" w14:textId="77777777" w:rsidR="00EB6884" w:rsidRPr="00000D6C" w:rsidRDefault="00EB6884" w:rsidP="000E0A75">
      <w:pPr>
        <w:pStyle w:val="Domyolnie1"/>
        <w:rPr>
          <w:rFonts w:ascii="Arial" w:hAnsi="Arial" w:cs="Arial"/>
          <w:color w:val="FF0000"/>
          <w:sz w:val="22"/>
          <w:lang w:val="pl-PL"/>
        </w:rPr>
      </w:pPr>
    </w:p>
    <w:p w14:paraId="78E21BC3" w14:textId="77777777" w:rsidR="00EB6884" w:rsidRPr="00000D6C" w:rsidRDefault="00EB6884" w:rsidP="000E0A75">
      <w:pPr>
        <w:pStyle w:val="Domyolnie1"/>
        <w:rPr>
          <w:rFonts w:ascii="Arial" w:hAnsi="Arial" w:cs="Arial"/>
          <w:color w:val="FF0000"/>
          <w:sz w:val="22"/>
          <w:lang w:val="pl-PL"/>
        </w:rPr>
      </w:pPr>
    </w:p>
    <w:p w14:paraId="154FF9E2" w14:textId="77777777" w:rsidR="00EB6884" w:rsidRPr="00000D6C" w:rsidRDefault="00EB6884" w:rsidP="000E0A75">
      <w:pPr>
        <w:pStyle w:val="Domyolnie1"/>
        <w:rPr>
          <w:rFonts w:ascii="Arial" w:hAnsi="Arial" w:cs="Arial"/>
          <w:sz w:val="22"/>
          <w:lang w:val="pl-PL"/>
        </w:rPr>
      </w:pPr>
    </w:p>
    <w:p w14:paraId="38321843" w14:textId="77777777" w:rsidR="00EB6884" w:rsidRPr="00000D6C" w:rsidRDefault="00EB6884" w:rsidP="000E0A75">
      <w:pPr>
        <w:pStyle w:val="Domyolnie1"/>
        <w:rPr>
          <w:rFonts w:ascii="Arial" w:hAnsi="Arial" w:cs="Arial"/>
          <w:sz w:val="22"/>
          <w:lang w:val="pl-PL"/>
        </w:rPr>
      </w:pPr>
    </w:p>
    <w:p w14:paraId="74D98EEA" w14:textId="77777777" w:rsidR="001B234A" w:rsidRPr="00000D6C" w:rsidRDefault="001B234A" w:rsidP="000E0A75">
      <w:pPr>
        <w:pStyle w:val="Domyolnie1"/>
        <w:rPr>
          <w:rFonts w:ascii="Arial" w:hAnsi="Arial" w:cs="Arial"/>
          <w:sz w:val="22"/>
          <w:lang w:val="pl-PL"/>
        </w:rPr>
      </w:pPr>
    </w:p>
    <w:p w14:paraId="594C9946" w14:textId="77777777" w:rsidR="00A01084" w:rsidRPr="00000D6C" w:rsidRDefault="00A01084" w:rsidP="000E0A75">
      <w:pPr>
        <w:pStyle w:val="Domyolnie1"/>
        <w:rPr>
          <w:rFonts w:ascii="Arial" w:hAnsi="Arial" w:cs="Arial"/>
          <w:sz w:val="22"/>
          <w:lang w:val="pl-PL"/>
        </w:rPr>
      </w:pPr>
    </w:p>
    <w:p w14:paraId="6AA0EC6B" w14:textId="77777777" w:rsidR="008B0951" w:rsidRPr="00000D6C" w:rsidRDefault="008B0951" w:rsidP="000E0A75">
      <w:pPr>
        <w:pStyle w:val="Domyolnie1"/>
        <w:rPr>
          <w:rFonts w:ascii="Arial" w:hAnsi="Arial" w:cs="Arial"/>
          <w:sz w:val="22"/>
          <w:lang w:val="pl-PL"/>
        </w:rPr>
      </w:pPr>
    </w:p>
    <w:p w14:paraId="3A9AA47B" w14:textId="77777777" w:rsidR="008B0951" w:rsidRPr="00000D6C" w:rsidRDefault="008B0951" w:rsidP="000E0A75">
      <w:pPr>
        <w:pStyle w:val="Domyolnie1"/>
        <w:rPr>
          <w:rFonts w:ascii="Arial" w:hAnsi="Arial" w:cs="Arial"/>
          <w:sz w:val="22"/>
          <w:lang w:val="pl-PL"/>
        </w:rPr>
      </w:pPr>
    </w:p>
    <w:p w14:paraId="59A4D3D4" w14:textId="77777777" w:rsidR="007267CC" w:rsidRPr="00000D6C" w:rsidRDefault="007267CC" w:rsidP="000E0A75">
      <w:pPr>
        <w:pStyle w:val="Domyolnie1"/>
        <w:rPr>
          <w:rFonts w:ascii="Arial" w:hAnsi="Arial" w:cs="Arial"/>
          <w:sz w:val="22"/>
          <w:lang w:val="pl-PL"/>
        </w:rPr>
      </w:pPr>
    </w:p>
    <w:p w14:paraId="235F615B" w14:textId="2C771305" w:rsidR="000F0F06" w:rsidRPr="00000D6C" w:rsidRDefault="00427EA2" w:rsidP="000E0A75">
      <w:pPr>
        <w:pStyle w:val="Domyolnie1"/>
        <w:jc w:val="center"/>
        <w:rPr>
          <w:rFonts w:ascii="Arial" w:hAnsi="Arial" w:cs="Arial"/>
          <w:b/>
          <w:sz w:val="22"/>
          <w:lang w:val="pl-PL"/>
        </w:rPr>
      </w:pPr>
      <w:r w:rsidRPr="00000D6C">
        <w:rPr>
          <w:rFonts w:ascii="Arial" w:hAnsi="Arial" w:cs="Arial"/>
          <w:b/>
          <w:sz w:val="22"/>
          <w:lang w:val="pl-PL"/>
        </w:rPr>
        <w:t>Suchy Las</w:t>
      </w:r>
      <w:r w:rsidR="006277E3" w:rsidRPr="00000D6C">
        <w:rPr>
          <w:rFonts w:ascii="Arial" w:hAnsi="Arial" w:cs="Arial"/>
          <w:b/>
          <w:sz w:val="22"/>
          <w:lang w:val="pl-PL"/>
        </w:rPr>
        <w:t>, 20</w:t>
      </w:r>
      <w:r w:rsidR="00AA3514" w:rsidRPr="00000D6C">
        <w:rPr>
          <w:rFonts w:ascii="Arial" w:hAnsi="Arial" w:cs="Arial"/>
          <w:b/>
          <w:sz w:val="22"/>
          <w:lang w:val="pl-PL"/>
        </w:rPr>
        <w:t>2</w:t>
      </w:r>
      <w:r w:rsidRPr="00000D6C">
        <w:rPr>
          <w:rFonts w:ascii="Arial" w:hAnsi="Arial" w:cs="Arial"/>
          <w:b/>
          <w:sz w:val="22"/>
          <w:lang w:val="pl-PL"/>
        </w:rPr>
        <w:t>2</w:t>
      </w:r>
      <w:r w:rsidR="006277E3" w:rsidRPr="00000D6C">
        <w:rPr>
          <w:rFonts w:ascii="Arial" w:hAnsi="Arial" w:cs="Arial"/>
          <w:b/>
          <w:sz w:val="22"/>
          <w:lang w:val="pl-PL"/>
        </w:rPr>
        <w:t xml:space="preserve"> rok</w:t>
      </w:r>
    </w:p>
    <w:p w14:paraId="1D26A4C5" w14:textId="77777777" w:rsidR="000F0F06" w:rsidRPr="00000D6C" w:rsidRDefault="000F0F06" w:rsidP="000E0A75">
      <w:pPr>
        <w:pStyle w:val="Domyolnie1"/>
        <w:jc w:val="center"/>
        <w:rPr>
          <w:rFonts w:ascii="Arial" w:hAnsi="Arial" w:cs="Arial"/>
          <w:b/>
          <w:color w:val="FF0000"/>
          <w:sz w:val="22"/>
          <w:lang w:val="pl-PL"/>
        </w:rPr>
        <w:sectPr w:rsidR="000F0F06" w:rsidRPr="00000D6C" w:rsidSect="006277E3">
          <w:footerReference w:type="even" r:id="rId9"/>
          <w:footerReference w:type="default" r:id="rId10"/>
          <w:pgSz w:w="11906" w:h="16838" w:code="9"/>
          <w:pgMar w:top="1418" w:right="1134" w:bottom="1418" w:left="1134" w:header="567" w:footer="709" w:gutter="567"/>
          <w:cols w:space="708"/>
          <w:titlePg/>
          <w:docGrid w:linePitch="360"/>
        </w:sectPr>
      </w:pPr>
    </w:p>
    <w:p w14:paraId="6E8BE2B2" w14:textId="77777777" w:rsidR="00D948DC" w:rsidRPr="00000D6C" w:rsidRDefault="00D948DC" w:rsidP="000E0A75">
      <w:pPr>
        <w:pStyle w:val="Domyolnie1"/>
        <w:jc w:val="center"/>
        <w:rPr>
          <w:rFonts w:ascii="Arial" w:hAnsi="Arial" w:cs="Arial"/>
          <w:b/>
          <w:color w:val="FF0000"/>
          <w:sz w:val="22"/>
          <w:lang w:val="pl-PL"/>
        </w:rPr>
      </w:pPr>
    </w:p>
    <w:p w14:paraId="0784AB4C" w14:textId="77777777" w:rsidR="000F0F06" w:rsidRPr="00000D6C" w:rsidRDefault="000F0F06" w:rsidP="000E0A75">
      <w:pPr>
        <w:pStyle w:val="Domyolnie1"/>
        <w:jc w:val="center"/>
        <w:rPr>
          <w:rFonts w:ascii="Arial" w:hAnsi="Arial" w:cs="Arial"/>
          <w:b/>
          <w:color w:val="FF0000"/>
          <w:sz w:val="22"/>
          <w:lang w:val="pl-PL"/>
        </w:rPr>
      </w:pPr>
    </w:p>
    <w:p w14:paraId="07AC33FE" w14:textId="77777777" w:rsidR="000F0F06" w:rsidRPr="00000D6C" w:rsidRDefault="000F0F06" w:rsidP="000E0A75">
      <w:pPr>
        <w:pStyle w:val="Domyolnie1"/>
        <w:jc w:val="center"/>
        <w:rPr>
          <w:rFonts w:ascii="Arial" w:hAnsi="Arial" w:cs="Arial"/>
          <w:b/>
          <w:color w:val="FF0000"/>
          <w:sz w:val="22"/>
          <w:lang w:val="pl-PL"/>
        </w:rPr>
      </w:pPr>
    </w:p>
    <w:p w14:paraId="74533F48" w14:textId="77777777" w:rsidR="000F0F06" w:rsidRPr="00000D6C" w:rsidRDefault="000F0F06" w:rsidP="000E0A75">
      <w:pPr>
        <w:pStyle w:val="Domyolnie1"/>
        <w:jc w:val="center"/>
        <w:rPr>
          <w:rFonts w:ascii="Arial" w:hAnsi="Arial" w:cs="Arial"/>
          <w:b/>
          <w:color w:val="FF0000"/>
          <w:sz w:val="22"/>
          <w:lang w:val="pl-PL"/>
        </w:rPr>
      </w:pPr>
    </w:p>
    <w:p w14:paraId="38AFAD36" w14:textId="77777777" w:rsidR="000F0F06" w:rsidRPr="00000D6C" w:rsidRDefault="000F0F06" w:rsidP="000E0A75">
      <w:pPr>
        <w:pStyle w:val="Domyolnie1"/>
        <w:jc w:val="center"/>
        <w:rPr>
          <w:rFonts w:ascii="Arial" w:hAnsi="Arial" w:cs="Arial"/>
          <w:b/>
          <w:color w:val="FF0000"/>
          <w:sz w:val="22"/>
          <w:lang w:val="pl-PL"/>
        </w:rPr>
        <w:sectPr w:rsidR="000F0F06" w:rsidRPr="00000D6C" w:rsidSect="006277E3">
          <w:pgSz w:w="11906" w:h="16838" w:code="9"/>
          <w:pgMar w:top="1418" w:right="1134" w:bottom="1418" w:left="1134" w:header="567" w:footer="709" w:gutter="567"/>
          <w:cols w:space="708"/>
          <w:titlePg/>
          <w:docGrid w:linePitch="360"/>
        </w:sectPr>
      </w:pPr>
    </w:p>
    <w:p w14:paraId="4694B46D" w14:textId="77777777" w:rsidR="000F0F06" w:rsidRPr="00000D6C" w:rsidRDefault="000F0F06" w:rsidP="000E0A75">
      <w:pPr>
        <w:pStyle w:val="Domyolnie1"/>
        <w:jc w:val="center"/>
        <w:rPr>
          <w:rFonts w:ascii="Arial" w:hAnsi="Arial" w:cs="Arial"/>
          <w:b/>
          <w:color w:val="FF0000"/>
          <w:sz w:val="22"/>
          <w:lang w:val="pl-PL"/>
        </w:rPr>
      </w:pPr>
    </w:p>
    <w:p w14:paraId="51DAA232" w14:textId="77777777" w:rsidR="00D948DC" w:rsidRPr="00000D6C" w:rsidRDefault="00D948DC" w:rsidP="000E0A75">
      <w:pPr>
        <w:pStyle w:val="Nagwek"/>
        <w:suppressAutoHyphens/>
        <w:spacing w:line="240" w:lineRule="auto"/>
        <w:rPr>
          <w:color w:val="FF0000"/>
          <w:lang w:val="da-DK"/>
        </w:rPr>
      </w:pPr>
    </w:p>
    <w:p w14:paraId="4B8D47E2" w14:textId="77777777" w:rsidR="00D948DC" w:rsidRPr="00000D6C" w:rsidRDefault="00D948DC" w:rsidP="000E0A75">
      <w:pPr>
        <w:suppressAutoHyphens/>
        <w:rPr>
          <w:rFonts w:ascii="Arial" w:hAnsi="Arial" w:cs="Arial"/>
          <w:b/>
          <w:color w:val="FF0000"/>
          <w:sz w:val="28"/>
          <w:szCs w:val="28"/>
        </w:rPr>
      </w:pPr>
    </w:p>
    <w:p w14:paraId="060B7C47" w14:textId="77777777" w:rsidR="00D948DC" w:rsidRPr="00000D6C" w:rsidRDefault="00D948DC" w:rsidP="000E0A75">
      <w:pPr>
        <w:suppressAutoHyphens/>
        <w:rPr>
          <w:rFonts w:ascii="Arial" w:hAnsi="Arial" w:cs="Arial"/>
          <w:b/>
          <w:color w:val="FF0000"/>
          <w:sz w:val="28"/>
          <w:szCs w:val="28"/>
        </w:rPr>
      </w:pPr>
    </w:p>
    <w:p w14:paraId="01AB54BD" w14:textId="77777777" w:rsidR="00D948DC" w:rsidRPr="00000D6C" w:rsidRDefault="00D948DC" w:rsidP="000E0A75">
      <w:pPr>
        <w:suppressAutoHyphens/>
        <w:rPr>
          <w:rFonts w:ascii="Arial" w:hAnsi="Arial" w:cs="Arial"/>
          <w:b/>
          <w:color w:val="FF0000"/>
          <w:sz w:val="28"/>
          <w:szCs w:val="28"/>
        </w:rPr>
      </w:pPr>
    </w:p>
    <w:p w14:paraId="24DE78D4" w14:textId="77777777" w:rsidR="00D948DC" w:rsidRPr="00000D6C" w:rsidRDefault="00D948DC" w:rsidP="000E0A75">
      <w:pPr>
        <w:suppressAutoHyphens/>
        <w:rPr>
          <w:rFonts w:ascii="Arial" w:hAnsi="Arial" w:cs="Arial"/>
          <w:b/>
          <w:color w:val="FF0000"/>
          <w:sz w:val="28"/>
          <w:szCs w:val="28"/>
        </w:rPr>
      </w:pPr>
    </w:p>
    <w:p w14:paraId="05CE3044" w14:textId="77777777" w:rsidR="00D948DC" w:rsidRPr="00000D6C" w:rsidRDefault="00D948DC" w:rsidP="000E0A75">
      <w:pPr>
        <w:suppressAutoHyphens/>
        <w:jc w:val="center"/>
        <w:rPr>
          <w:rFonts w:ascii="Arial" w:hAnsi="Arial" w:cs="Arial"/>
          <w:b/>
          <w:color w:val="FF0000"/>
          <w:sz w:val="28"/>
          <w:szCs w:val="28"/>
        </w:rPr>
      </w:pPr>
    </w:p>
    <w:p w14:paraId="521E639D" w14:textId="77777777" w:rsidR="00D948DC" w:rsidRPr="00000D6C" w:rsidRDefault="00D948DC" w:rsidP="000E0A75">
      <w:pPr>
        <w:suppressAutoHyphens/>
        <w:jc w:val="center"/>
        <w:rPr>
          <w:rFonts w:ascii="Arial" w:hAnsi="Arial" w:cs="Arial"/>
          <w:b/>
          <w:color w:val="FF0000"/>
          <w:sz w:val="28"/>
          <w:szCs w:val="28"/>
        </w:rPr>
      </w:pPr>
    </w:p>
    <w:p w14:paraId="3E7BB144" w14:textId="77777777" w:rsidR="00427EA2" w:rsidRPr="00000D6C" w:rsidRDefault="00427EA2" w:rsidP="00427EA2">
      <w:pPr>
        <w:pStyle w:val="Normalny2"/>
        <w:suppressAutoHyphens/>
        <w:spacing w:before="0" w:beforeAutospacing="0" w:after="0" w:afterAutospacing="0"/>
        <w:jc w:val="center"/>
        <w:rPr>
          <w:rFonts w:ascii="Arial" w:hAnsi="Arial" w:cs="Arial"/>
          <w:b/>
          <w:bCs/>
          <w:color w:val="auto"/>
          <w:sz w:val="40"/>
          <w:szCs w:val="40"/>
        </w:rPr>
      </w:pPr>
      <w:r w:rsidRPr="00000D6C">
        <w:rPr>
          <w:rFonts w:ascii="Arial" w:hAnsi="Arial" w:cs="Arial"/>
          <w:b/>
          <w:bCs/>
          <w:color w:val="auto"/>
          <w:sz w:val="40"/>
          <w:szCs w:val="40"/>
        </w:rPr>
        <w:t>PROGRAM OCHRONY ŚRODOWISKA</w:t>
      </w:r>
    </w:p>
    <w:p w14:paraId="2A4C50F3" w14:textId="77777777" w:rsidR="00427EA2" w:rsidRPr="00000D6C" w:rsidRDefault="00427EA2" w:rsidP="00427EA2">
      <w:pPr>
        <w:pStyle w:val="Normalny2"/>
        <w:suppressAutoHyphens/>
        <w:spacing w:before="0" w:beforeAutospacing="0" w:after="0" w:afterAutospacing="0"/>
        <w:jc w:val="center"/>
        <w:rPr>
          <w:rFonts w:ascii="Arial" w:hAnsi="Arial" w:cs="Arial"/>
          <w:b/>
          <w:bCs/>
          <w:color w:val="auto"/>
          <w:sz w:val="40"/>
          <w:szCs w:val="40"/>
        </w:rPr>
      </w:pPr>
      <w:r w:rsidRPr="00000D6C">
        <w:rPr>
          <w:rFonts w:ascii="Arial" w:hAnsi="Arial" w:cs="Arial"/>
          <w:b/>
          <w:bCs/>
          <w:color w:val="auto"/>
          <w:sz w:val="40"/>
          <w:szCs w:val="40"/>
        </w:rPr>
        <w:t>DLA GMINY SUCHY LAS</w:t>
      </w:r>
    </w:p>
    <w:p w14:paraId="4CCA4C8C" w14:textId="77777777" w:rsidR="00427EA2" w:rsidRPr="00000D6C" w:rsidRDefault="00427EA2" w:rsidP="00427EA2">
      <w:pPr>
        <w:pStyle w:val="Normalny2"/>
        <w:suppressAutoHyphens/>
        <w:spacing w:before="0" w:beforeAutospacing="0" w:after="0" w:afterAutospacing="0"/>
        <w:jc w:val="center"/>
        <w:rPr>
          <w:rFonts w:ascii="Arial" w:hAnsi="Arial" w:cs="Arial"/>
          <w:b/>
          <w:bCs/>
          <w:color w:val="auto"/>
          <w:sz w:val="40"/>
          <w:szCs w:val="40"/>
        </w:rPr>
      </w:pPr>
      <w:r w:rsidRPr="00000D6C">
        <w:rPr>
          <w:rFonts w:ascii="Arial" w:hAnsi="Arial" w:cs="Arial"/>
          <w:b/>
          <w:bCs/>
          <w:color w:val="auto"/>
          <w:sz w:val="40"/>
          <w:szCs w:val="40"/>
        </w:rPr>
        <w:t xml:space="preserve">NA LATA 2022-2027 </w:t>
      </w:r>
      <w:r w:rsidRPr="00000D6C">
        <w:rPr>
          <w:rFonts w:ascii="Arial" w:hAnsi="Arial" w:cs="Arial"/>
          <w:b/>
          <w:bCs/>
          <w:color w:val="auto"/>
          <w:sz w:val="40"/>
          <w:szCs w:val="40"/>
        </w:rPr>
        <w:br/>
        <w:t>Z PERSPEKTYWĄ DO ROKU 2030</w:t>
      </w:r>
    </w:p>
    <w:p w14:paraId="2125B823" w14:textId="77777777" w:rsidR="006277E3" w:rsidRPr="00000D6C" w:rsidRDefault="006277E3" w:rsidP="000E0A75">
      <w:pPr>
        <w:pStyle w:val="Normalny2"/>
        <w:suppressAutoHyphens/>
        <w:ind w:right="-1"/>
        <w:jc w:val="center"/>
        <w:rPr>
          <w:rFonts w:ascii="Arial" w:hAnsi="Arial" w:cs="Arial"/>
          <w:b/>
          <w:bCs/>
          <w:color w:val="FF0000"/>
          <w:sz w:val="32"/>
          <w:szCs w:val="32"/>
        </w:rPr>
      </w:pPr>
    </w:p>
    <w:p w14:paraId="3F15EC35" w14:textId="77777777" w:rsidR="00F57FBE" w:rsidRPr="00000D6C" w:rsidRDefault="00F57FBE" w:rsidP="000E0A75">
      <w:pPr>
        <w:pStyle w:val="Normalny2"/>
        <w:suppressAutoHyphens/>
        <w:ind w:right="-1"/>
        <w:jc w:val="center"/>
        <w:rPr>
          <w:rFonts w:ascii="Arial" w:hAnsi="Arial" w:cs="Arial"/>
          <w:b/>
          <w:bCs/>
          <w:color w:val="FF0000"/>
          <w:sz w:val="32"/>
          <w:szCs w:val="32"/>
        </w:rPr>
      </w:pPr>
    </w:p>
    <w:p w14:paraId="471390C2" w14:textId="77777777" w:rsidR="006277E3" w:rsidRPr="00000D6C" w:rsidRDefault="006277E3" w:rsidP="000E0A75">
      <w:pPr>
        <w:pStyle w:val="Bezodstpw"/>
        <w:suppressAutoHyphens/>
        <w:rPr>
          <w:rFonts w:ascii="Arial" w:hAnsi="Arial" w:cs="Arial"/>
          <w:b/>
          <w:color w:val="FF0000"/>
          <w:sz w:val="20"/>
          <w:szCs w:val="20"/>
        </w:rPr>
      </w:pPr>
    </w:p>
    <w:p w14:paraId="54A544B5" w14:textId="77777777" w:rsidR="006277E3" w:rsidRPr="00000D6C" w:rsidRDefault="006277E3" w:rsidP="000E0A75">
      <w:pPr>
        <w:pStyle w:val="Bezodstpw"/>
        <w:suppressAutoHyphens/>
        <w:rPr>
          <w:rFonts w:ascii="Arial" w:hAnsi="Arial" w:cs="Arial"/>
          <w:b/>
          <w:color w:val="FF0000"/>
          <w:sz w:val="20"/>
          <w:szCs w:val="20"/>
        </w:rPr>
      </w:pPr>
    </w:p>
    <w:p w14:paraId="6349B29C" w14:textId="77777777" w:rsidR="000F0F06" w:rsidRPr="00000D6C" w:rsidRDefault="000F0F06" w:rsidP="000E0A75">
      <w:pPr>
        <w:pStyle w:val="Bezodstpw"/>
        <w:suppressAutoHyphens/>
        <w:rPr>
          <w:rFonts w:ascii="Arial" w:hAnsi="Arial" w:cs="Arial"/>
          <w:b/>
          <w:color w:val="FF0000"/>
          <w:sz w:val="20"/>
          <w:szCs w:val="20"/>
        </w:rPr>
      </w:pPr>
    </w:p>
    <w:p w14:paraId="1D56093A" w14:textId="77777777" w:rsidR="000F0F06" w:rsidRPr="00000D6C" w:rsidRDefault="000F0F06" w:rsidP="000E0A75">
      <w:pPr>
        <w:pStyle w:val="Bezodstpw"/>
        <w:suppressAutoHyphens/>
        <w:rPr>
          <w:rFonts w:ascii="Arial" w:hAnsi="Arial" w:cs="Arial"/>
          <w:b/>
          <w:color w:val="FF0000"/>
          <w:sz w:val="20"/>
          <w:szCs w:val="20"/>
        </w:rPr>
      </w:pPr>
    </w:p>
    <w:tbl>
      <w:tblPr>
        <w:tblW w:w="0" w:type="auto"/>
        <w:tblLook w:val="04A0" w:firstRow="1" w:lastRow="0" w:firstColumn="1" w:lastColumn="0" w:noHBand="0" w:noVBand="1"/>
      </w:tblPr>
      <w:tblGrid>
        <w:gridCol w:w="2636"/>
        <w:gridCol w:w="6435"/>
      </w:tblGrid>
      <w:tr w:rsidR="00427EA2" w:rsidRPr="00000D6C" w14:paraId="70A6C74D" w14:textId="77777777" w:rsidTr="00000D6C">
        <w:tc>
          <w:tcPr>
            <w:tcW w:w="2660" w:type="dxa"/>
          </w:tcPr>
          <w:p w14:paraId="2209E837" w14:textId="77777777" w:rsidR="00427EA2" w:rsidRPr="00000D6C" w:rsidRDefault="00427EA2" w:rsidP="00000D6C">
            <w:pPr>
              <w:pStyle w:val="Bezodstpw"/>
              <w:suppressAutoHyphens/>
              <w:rPr>
                <w:rFonts w:ascii="Arial Black" w:hAnsi="Arial Black" w:cs="Arial"/>
                <w:b/>
                <w:color w:val="000000" w:themeColor="text1"/>
                <w:sz w:val="20"/>
                <w:szCs w:val="20"/>
              </w:rPr>
            </w:pPr>
            <w:r w:rsidRPr="00000D6C">
              <w:rPr>
                <w:rFonts w:ascii="Arial Black" w:hAnsi="Arial Black" w:cs="Arial"/>
                <w:b/>
                <w:color w:val="000000" w:themeColor="text1"/>
                <w:sz w:val="20"/>
                <w:szCs w:val="20"/>
              </w:rPr>
              <w:t>ZAMAWIAJĄCY:</w:t>
            </w:r>
          </w:p>
          <w:p w14:paraId="711E443E" w14:textId="77777777" w:rsidR="00427EA2" w:rsidRPr="00000D6C" w:rsidRDefault="00427EA2" w:rsidP="00000D6C">
            <w:pPr>
              <w:pStyle w:val="Bezodstpw"/>
              <w:suppressAutoHyphens/>
              <w:rPr>
                <w:rFonts w:ascii="Arial Black" w:hAnsi="Arial Black" w:cs="Arial"/>
                <w:b/>
                <w:color w:val="000000" w:themeColor="text1"/>
                <w:sz w:val="20"/>
                <w:szCs w:val="20"/>
              </w:rPr>
            </w:pPr>
            <w:r w:rsidRPr="00000D6C">
              <w:rPr>
                <w:rFonts w:ascii="Arial Black" w:hAnsi="Arial Black" w:cs="Arial"/>
                <w:b/>
                <w:noProof/>
                <w:color w:val="000000" w:themeColor="text1"/>
                <w:sz w:val="20"/>
                <w:szCs w:val="20"/>
                <w:lang w:eastAsia="pl-PL"/>
              </w:rPr>
              <w:drawing>
                <wp:inline distT="0" distB="0" distL="0" distR="0" wp14:anchorId="0A432EF5" wp14:editId="4E6D2CB1">
                  <wp:extent cx="1070610" cy="1186144"/>
                  <wp:effectExtent l="19050" t="0" r="0" b="0"/>
                  <wp:docPr id="3" name="Obraz 1" descr="http://upload.wikimedia.org/wikipedia/commons/thumb/f/f8/POL_gmina_Suchy_Las_COA.svg/640px-POL_gmina_Suchy_Las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upload.wikimedia.org/wikipedia/commons/thumb/f/f8/POL_gmina_Suchy_Las_COA.svg/640px-POL_gmina_Suchy_Las_COA.svg.png"/>
                          <pic:cNvPicPr>
                            <a:picLocks noChangeAspect="1" noChangeArrowheads="1"/>
                          </pic:cNvPicPr>
                        </pic:nvPicPr>
                        <pic:blipFill>
                          <a:blip r:embed="rId11" cstate="print"/>
                          <a:srcRect/>
                          <a:stretch>
                            <a:fillRect/>
                          </a:stretch>
                        </pic:blipFill>
                        <pic:spPr bwMode="auto">
                          <a:xfrm>
                            <a:off x="0" y="0"/>
                            <a:ext cx="1072464" cy="1188198"/>
                          </a:xfrm>
                          <a:prstGeom prst="rect">
                            <a:avLst/>
                          </a:prstGeom>
                          <a:noFill/>
                          <a:ln w="9525">
                            <a:noFill/>
                            <a:miter lim="800000"/>
                            <a:headEnd/>
                            <a:tailEnd/>
                          </a:ln>
                        </pic:spPr>
                      </pic:pic>
                    </a:graphicData>
                  </a:graphic>
                </wp:inline>
              </w:drawing>
            </w:r>
          </w:p>
          <w:p w14:paraId="312CFC8E" w14:textId="77777777" w:rsidR="00427EA2" w:rsidRPr="00000D6C" w:rsidRDefault="00427EA2" w:rsidP="00000D6C">
            <w:pPr>
              <w:pStyle w:val="Bezodstpw"/>
              <w:suppressAutoHyphens/>
              <w:rPr>
                <w:rFonts w:ascii="Arial" w:hAnsi="Arial" w:cs="Arial"/>
                <w:b/>
                <w:color w:val="000000" w:themeColor="text1"/>
                <w:sz w:val="20"/>
                <w:szCs w:val="20"/>
              </w:rPr>
            </w:pPr>
          </w:p>
        </w:tc>
        <w:tc>
          <w:tcPr>
            <w:tcW w:w="6551" w:type="dxa"/>
          </w:tcPr>
          <w:p w14:paraId="25E19B25" w14:textId="77777777" w:rsidR="00427EA2" w:rsidRPr="00000D6C" w:rsidRDefault="00427EA2" w:rsidP="00000D6C">
            <w:pPr>
              <w:pStyle w:val="Bezodstpw"/>
              <w:suppressAutoHyphens/>
              <w:rPr>
                <w:rStyle w:val="Pogrubienie"/>
                <w:rFonts w:ascii="Arial" w:hAnsi="Arial" w:cs="Arial"/>
                <w:b w:val="0"/>
                <w:color w:val="000000" w:themeColor="text1"/>
                <w:sz w:val="20"/>
                <w:szCs w:val="20"/>
              </w:rPr>
            </w:pPr>
          </w:p>
          <w:p w14:paraId="5B099FD3" w14:textId="77777777" w:rsidR="00427EA2" w:rsidRPr="00000D6C" w:rsidRDefault="00427EA2" w:rsidP="00000D6C">
            <w:pPr>
              <w:pStyle w:val="Bezodstpw"/>
              <w:suppressAutoHyphens/>
              <w:rPr>
                <w:rStyle w:val="Pogrubienie"/>
                <w:rFonts w:ascii="Arial" w:hAnsi="Arial" w:cs="Arial"/>
                <w:b w:val="0"/>
                <w:color w:val="000000" w:themeColor="text1"/>
                <w:sz w:val="20"/>
                <w:szCs w:val="20"/>
              </w:rPr>
            </w:pPr>
            <w:r w:rsidRPr="00000D6C">
              <w:rPr>
                <w:rStyle w:val="Pogrubienie"/>
                <w:rFonts w:ascii="Arial" w:hAnsi="Arial" w:cs="Arial"/>
                <w:b w:val="0"/>
                <w:color w:val="000000" w:themeColor="text1"/>
                <w:sz w:val="20"/>
                <w:szCs w:val="20"/>
              </w:rPr>
              <w:t xml:space="preserve">Gmina Suchy Las </w:t>
            </w:r>
          </w:p>
          <w:p w14:paraId="1B454323" w14:textId="77777777" w:rsidR="00427EA2" w:rsidRPr="00000D6C" w:rsidRDefault="00427EA2" w:rsidP="00000D6C">
            <w:pPr>
              <w:pStyle w:val="Bezodstpw"/>
              <w:suppressAutoHyphens/>
              <w:rPr>
                <w:rFonts w:ascii="Arial" w:hAnsi="Arial" w:cs="Arial"/>
                <w:color w:val="000000" w:themeColor="text1"/>
                <w:sz w:val="20"/>
                <w:szCs w:val="20"/>
              </w:rPr>
            </w:pPr>
            <w:r w:rsidRPr="00000D6C">
              <w:rPr>
                <w:rFonts w:ascii="Arial" w:hAnsi="Arial" w:cs="Arial"/>
                <w:color w:val="000000" w:themeColor="text1"/>
                <w:sz w:val="20"/>
                <w:szCs w:val="20"/>
              </w:rPr>
              <w:t>ul. Szkolna 13</w:t>
            </w:r>
          </w:p>
          <w:p w14:paraId="4B2D5541" w14:textId="77777777" w:rsidR="00427EA2" w:rsidRPr="00000D6C" w:rsidRDefault="00427EA2" w:rsidP="00000D6C">
            <w:pPr>
              <w:pStyle w:val="Bezodstpw"/>
              <w:suppressAutoHyphens/>
              <w:rPr>
                <w:rFonts w:ascii="Arial" w:hAnsi="Arial" w:cs="Arial"/>
                <w:b/>
                <w:color w:val="000000" w:themeColor="text1"/>
                <w:sz w:val="20"/>
                <w:szCs w:val="20"/>
              </w:rPr>
            </w:pPr>
            <w:r w:rsidRPr="00000D6C">
              <w:rPr>
                <w:rFonts w:ascii="Arial" w:hAnsi="Arial" w:cs="Arial"/>
                <w:color w:val="000000" w:themeColor="text1"/>
                <w:sz w:val="20"/>
                <w:szCs w:val="20"/>
              </w:rPr>
              <w:t>62-002 Suchy Las</w:t>
            </w:r>
          </w:p>
          <w:p w14:paraId="252C79A7" w14:textId="77777777" w:rsidR="00427EA2" w:rsidRPr="00000D6C" w:rsidRDefault="00427EA2" w:rsidP="00000D6C">
            <w:pPr>
              <w:pStyle w:val="Bezodstpw"/>
              <w:suppressAutoHyphens/>
              <w:ind w:firstLine="709"/>
              <w:rPr>
                <w:rFonts w:ascii="Arial" w:hAnsi="Arial" w:cs="Arial"/>
                <w:b/>
                <w:color w:val="000000" w:themeColor="text1"/>
                <w:sz w:val="20"/>
                <w:szCs w:val="20"/>
              </w:rPr>
            </w:pPr>
          </w:p>
          <w:p w14:paraId="3643C9BF" w14:textId="77777777" w:rsidR="00427EA2" w:rsidRPr="00000D6C" w:rsidRDefault="00427EA2" w:rsidP="00000D6C">
            <w:pPr>
              <w:pStyle w:val="Bezodstpw"/>
              <w:suppressAutoHyphens/>
              <w:ind w:firstLine="709"/>
              <w:rPr>
                <w:rFonts w:ascii="Arial" w:hAnsi="Arial" w:cs="Arial"/>
                <w:b/>
                <w:color w:val="000000" w:themeColor="text1"/>
                <w:sz w:val="20"/>
                <w:szCs w:val="20"/>
              </w:rPr>
            </w:pPr>
          </w:p>
          <w:p w14:paraId="619F6233" w14:textId="77777777" w:rsidR="00427EA2" w:rsidRPr="00000D6C" w:rsidRDefault="00427EA2" w:rsidP="00000D6C">
            <w:pPr>
              <w:pStyle w:val="Bezodstpw"/>
              <w:suppressAutoHyphens/>
              <w:rPr>
                <w:rFonts w:ascii="Arial" w:hAnsi="Arial" w:cs="Arial"/>
                <w:b/>
                <w:color w:val="000000" w:themeColor="text1"/>
                <w:sz w:val="20"/>
                <w:szCs w:val="20"/>
              </w:rPr>
            </w:pPr>
            <w:r w:rsidRPr="00000D6C">
              <w:rPr>
                <w:noProof/>
                <w:color w:val="000000" w:themeColor="text1"/>
                <w:lang w:eastAsia="pl-PL"/>
              </w:rPr>
              <w:drawing>
                <wp:inline distT="0" distB="0" distL="0" distR="0" wp14:anchorId="4D586B46" wp14:editId="541848A0">
                  <wp:extent cx="1836420" cy="525780"/>
                  <wp:effectExtent l="19050" t="0" r="0" b="0"/>
                  <wp:docPr id="15" name="Obraz 1" descr="SUCHY LAS _baner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UCHY LAS _baner_min"/>
                          <pic:cNvPicPr>
                            <a:picLocks noChangeAspect="1" noChangeArrowheads="1"/>
                          </pic:cNvPicPr>
                        </pic:nvPicPr>
                        <pic:blipFill>
                          <a:blip r:embed="rId12" r:link="rId13" cstate="print"/>
                          <a:srcRect b="25926"/>
                          <a:stretch>
                            <a:fillRect/>
                          </a:stretch>
                        </pic:blipFill>
                        <pic:spPr bwMode="auto">
                          <a:xfrm>
                            <a:off x="0" y="0"/>
                            <a:ext cx="1836420" cy="525780"/>
                          </a:xfrm>
                          <a:prstGeom prst="rect">
                            <a:avLst/>
                          </a:prstGeom>
                          <a:noFill/>
                          <a:ln w="9525">
                            <a:noFill/>
                            <a:miter lim="800000"/>
                            <a:headEnd/>
                            <a:tailEnd/>
                          </a:ln>
                        </pic:spPr>
                      </pic:pic>
                    </a:graphicData>
                  </a:graphic>
                </wp:inline>
              </w:drawing>
            </w:r>
          </w:p>
          <w:p w14:paraId="3A87391C" w14:textId="77777777" w:rsidR="00427EA2" w:rsidRPr="00000D6C" w:rsidRDefault="00427EA2" w:rsidP="00000D6C">
            <w:pPr>
              <w:rPr>
                <w:rFonts w:ascii="Arial" w:hAnsi="Arial" w:cs="Arial"/>
                <w:color w:val="000000" w:themeColor="text1"/>
              </w:rPr>
            </w:pPr>
          </w:p>
        </w:tc>
      </w:tr>
      <w:tr w:rsidR="00427EA2" w:rsidRPr="00000D6C" w14:paraId="68867BAB" w14:textId="77777777" w:rsidTr="00000D6C">
        <w:tc>
          <w:tcPr>
            <w:tcW w:w="2660" w:type="dxa"/>
          </w:tcPr>
          <w:p w14:paraId="4938D6E6" w14:textId="77777777" w:rsidR="00427EA2" w:rsidRPr="00000D6C" w:rsidRDefault="00427EA2" w:rsidP="00000D6C">
            <w:pPr>
              <w:pStyle w:val="Bezodstpw"/>
              <w:suppressAutoHyphens/>
              <w:rPr>
                <w:rFonts w:ascii="Arial Black" w:hAnsi="Arial Black" w:cs="Arial"/>
                <w:b/>
                <w:color w:val="000000" w:themeColor="text1"/>
                <w:sz w:val="20"/>
                <w:szCs w:val="20"/>
              </w:rPr>
            </w:pPr>
          </w:p>
          <w:p w14:paraId="24990E32" w14:textId="77777777" w:rsidR="00427EA2" w:rsidRPr="00000D6C" w:rsidRDefault="00427EA2" w:rsidP="00000D6C">
            <w:pPr>
              <w:pStyle w:val="Bezodstpw"/>
              <w:suppressAutoHyphens/>
              <w:rPr>
                <w:rFonts w:ascii="Arial Black" w:hAnsi="Arial Black" w:cs="Arial"/>
                <w:b/>
                <w:color w:val="000000" w:themeColor="text1"/>
                <w:sz w:val="20"/>
                <w:szCs w:val="20"/>
              </w:rPr>
            </w:pPr>
          </w:p>
          <w:p w14:paraId="1EC2696F" w14:textId="77777777" w:rsidR="00427EA2" w:rsidRPr="00000D6C" w:rsidRDefault="00427EA2" w:rsidP="00000D6C">
            <w:pPr>
              <w:pStyle w:val="Bezodstpw"/>
              <w:suppressAutoHyphens/>
              <w:rPr>
                <w:rFonts w:ascii="Arial Black" w:hAnsi="Arial Black" w:cs="Arial"/>
                <w:b/>
                <w:color w:val="000000" w:themeColor="text1"/>
                <w:sz w:val="20"/>
                <w:szCs w:val="20"/>
              </w:rPr>
            </w:pPr>
            <w:r w:rsidRPr="00000D6C">
              <w:rPr>
                <w:rFonts w:ascii="Arial Black" w:hAnsi="Arial Black" w:cs="Arial"/>
                <w:b/>
                <w:color w:val="000000" w:themeColor="text1"/>
                <w:sz w:val="20"/>
                <w:szCs w:val="20"/>
              </w:rPr>
              <w:t>WYKONAWCA:</w:t>
            </w:r>
          </w:p>
          <w:p w14:paraId="235395ED" w14:textId="77777777" w:rsidR="00427EA2" w:rsidRPr="00000D6C" w:rsidRDefault="00427EA2" w:rsidP="00000D6C">
            <w:pPr>
              <w:pStyle w:val="Bezodstpw"/>
              <w:suppressAutoHyphens/>
              <w:rPr>
                <w:rFonts w:ascii="Arial Black" w:hAnsi="Arial Black" w:cs="Arial"/>
                <w:b/>
                <w:color w:val="000000" w:themeColor="text1"/>
                <w:sz w:val="20"/>
                <w:szCs w:val="20"/>
              </w:rPr>
            </w:pPr>
          </w:p>
          <w:p w14:paraId="58AB6D54" w14:textId="77777777" w:rsidR="00427EA2" w:rsidRPr="00000D6C" w:rsidRDefault="00427EA2" w:rsidP="00000D6C">
            <w:pPr>
              <w:pStyle w:val="Bezodstpw"/>
              <w:suppressAutoHyphens/>
              <w:rPr>
                <w:rFonts w:ascii="Arial Black" w:hAnsi="Arial Black" w:cs="Arial"/>
                <w:b/>
                <w:color w:val="000000" w:themeColor="text1"/>
                <w:sz w:val="20"/>
                <w:szCs w:val="20"/>
              </w:rPr>
            </w:pPr>
          </w:p>
          <w:p w14:paraId="438E0D40" w14:textId="77777777" w:rsidR="00427EA2" w:rsidRPr="00000D6C" w:rsidRDefault="00427EA2" w:rsidP="00000D6C">
            <w:pPr>
              <w:pStyle w:val="Bezodstpw"/>
              <w:suppressAutoHyphens/>
              <w:rPr>
                <w:rFonts w:ascii="Arial Black" w:hAnsi="Arial Black" w:cs="Arial"/>
                <w:b/>
                <w:color w:val="000000" w:themeColor="text1"/>
                <w:sz w:val="20"/>
                <w:szCs w:val="20"/>
              </w:rPr>
            </w:pPr>
          </w:p>
          <w:p w14:paraId="3B9F3302" w14:textId="77777777" w:rsidR="00427EA2" w:rsidRPr="00000D6C" w:rsidRDefault="00427EA2" w:rsidP="00000D6C">
            <w:pPr>
              <w:pStyle w:val="Bezodstpw"/>
              <w:suppressAutoHyphens/>
              <w:rPr>
                <w:rFonts w:ascii="Arial Black" w:hAnsi="Arial Black" w:cs="Arial"/>
                <w:b/>
                <w:color w:val="000000" w:themeColor="text1"/>
                <w:sz w:val="20"/>
                <w:szCs w:val="20"/>
              </w:rPr>
            </w:pPr>
          </w:p>
          <w:p w14:paraId="657496A3" w14:textId="77777777" w:rsidR="00427EA2" w:rsidRPr="00000D6C" w:rsidRDefault="00427EA2" w:rsidP="00000D6C">
            <w:pPr>
              <w:pStyle w:val="Bezodstpw"/>
              <w:suppressAutoHyphens/>
              <w:rPr>
                <w:rFonts w:ascii="Arial Black" w:hAnsi="Arial Black" w:cs="Arial"/>
                <w:b/>
                <w:color w:val="000000" w:themeColor="text1"/>
                <w:sz w:val="20"/>
                <w:szCs w:val="20"/>
              </w:rPr>
            </w:pPr>
          </w:p>
          <w:p w14:paraId="44C3CCEC" w14:textId="77777777" w:rsidR="00427EA2" w:rsidRPr="00000D6C" w:rsidRDefault="00427EA2" w:rsidP="00000D6C">
            <w:pPr>
              <w:pStyle w:val="Bezodstpw"/>
              <w:suppressAutoHyphens/>
              <w:rPr>
                <w:rFonts w:ascii="Arial Black" w:hAnsi="Arial Black" w:cs="Arial"/>
                <w:b/>
                <w:color w:val="000000" w:themeColor="text1"/>
                <w:sz w:val="20"/>
                <w:szCs w:val="20"/>
              </w:rPr>
            </w:pPr>
            <w:r w:rsidRPr="00000D6C">
              <w:rPr>
                <w:rFonts w:ascii="Arial Black" w:hAnsi="Arial Black" w:cs="Arial"/>
                <w:b/>
                <w:noProof/>
                <w:color w:val="000000" w:themeColor="text1"/>
                <w:sz w:val="20"/>
                <w:szCs w:val="20"/>
                <w:lang w:eastAsia="pl-PL"/>
              </w:rPr>
              <w:drawing>
                <wp:anchor distT="0" distB="0" distL="114300" distR="114300" simplePos="0" relativeHeight="251659264" behindDoc="0" locked="0" layoutInCell="1" allowOverlap="1" wp14:anchorId="42A7070E" wp14:editId="1CC67144">
                  <wp:simplePos x="0" y="0"/>
                  <wp:positionH relativeFrom="column">
                    <wp:posOffset>89535</wp:posOffset>
                  </wp:positionH>
                  <wp:positionV relativeFrom="paragraph">
                    <wp:posOffset>-760095</wp:posOffset>
                  </wp:positionV>
                  <wp:extent cx="1075690" cy="695325"/>
                  <wp:effectExtent l="19050" t="0" r="0" b="0"/>
                  <wp:wrapSquare wrapText="bothSides"/>
                  <wp:docPr id="98" name="Obraz 98" descr="TERRA PROJEK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ERRA PROJEK - logo"/>
                          <pic:cNvPicPr>
                            <a:picLocks noChangeAspect="1" noChangeArrowheads="1"/>
                          </pic:cNvPicPr>
                        </pic:nvPicPr>
                        <pic:blipFill>
                          <a:blip r:embed="rId14" cstate="print"/>
                          <a:srcRect/>
                          <a:stretch>
                            <a:fillRect/>
                          </a:stretch>
                        </pic:blipFill>
                        <pic:spPr bwMode="auto">
                          <a:xfrm>
                            <a:off x="0" y="0"/>
                            <a:ext cx="1075690" cy="695325"/>
                          </a:xfrm>
                          <a:prstGeom prst="rect">
                            <a:avLst/>
                          </a:prstGeom>
                          <a:noFill/>
                          <a:ln w="9525">
                            <a:noFill/>
                            <a:miter lim="800000"/>
                            <a:headEnd/>
                            <a:tailEnd/>
                          </a:ln>
                        </pic:spPr>
                      </pic:pic>
                    </a:graphicData>
                  </a:graphic>
                </wp:anchor>
              </w:drawing>
            </w:r>
          </w:p>
        </w:tc>
        <w:tc>
          <w:tcPr>
            <w:tcW w:w="6551" w:type="dxa"/>
          </w:tcPr>
          <w:p w14:paraId="26994E2E" w14:textId="77777777" w:rsidR="00427EA2" w:rsidRPr="00000D6C" w:rsidRDefault="00427EA2" w:rsidP="00000D6C">
            <w:pPr>
              <w:pStyle w:val="Bezodstpw"/>
              <w:suppressAutoHyphens/>
              <w:rPr>
                <w:rFonts w:ascii="Arial" w:hAnsi="Arial" w:cs="Arial"/>
                <w:b/>
                <w:color w:val="000000" w:themeColor="text1"/>
                <w:sz w:val="20"/>
                <w:szCs w:val="20"/>
              </w:rPr>
            </w:pPr>
          </w:p>
          <w:p w14:paraId="62590962" w14:textId="77777777" w:rsidR="00427EA2" w:rsidRPr="00000D6C" w:rsidRDefault="00427EA2" w:rsidP="00000D6C">
            <w:pPr>
              <w:pStyle w:val="Bezodstpw"/>
              <w:suppressAutoHyphens/>
              <w:rPr>
                <w:rFonts w:ascii="Arial" w:hAnsi="Arial" w:cs="Arial"/>
                <w:color w:val="000000" w:themeColor="text1"/>
                <w:sz w:val="20"/>
                <w:szCs w:val="20"/>
              </w:rPr>
            </w:pPr>
          </w:p>
          <w:p w14:paraId="0CC9EA2B" w14:textId="77777777" w:rsidR="00427EA2" w:rsidRPr="00000D6C" w:rsidRDefault="00427EA2" w:rsidP="00000D6C">
            <w:pPr>
              <w:pStyle w:val="Bezodstpw"/>
              <w:suppressAutoHyphens/>
              <w:rPr>
                <w:rFonts w:ascii="Arial" w:hAnsi="Arial" w:cs="Arial"/>
                <w:color w:val="000000" w:themeColor="text1"/>
                <w:sz w:val="20"/>
                <w:szCs w:val="20"/>
              </w:rPr>
            </w:pPr>
          </w:p>
          <w:p w14:paraId="392926DF" w14:textId="77777777" w:rsidR="00427EA2" w:rsidRPr="00000D6C" w:rsidRDefault="00427EA2" w:rsidP="00000D6C">
            <w:pPr>
              <w:pStyle w:val="Bezodstpw"/>
              <w:suppressAutoHyphens/>
              <w:rPr>
                <w:rFonts w:ascii="Arial" w:hAnsi="Arial" w:cs="Arial"/>
                <w:color w:val="000000" w:themeColor="text1"/>
                <w:sz w:val="20"/>
                <w:szCs w:val="20"/>
              </w:rPr>
            </w:pPr>
          </w:p>
          <w:p w14:paraId="7AC51C23" w14:textId="77777777" w:rsidR="00427EA2" w:rsidRPr="00000D6C" w:rsidRDefault="00427EA2" w:rsidP="00000D6C">
            <w:pPr>
              <w:pStyle w:val="Bezodstpw"/>
              <w:suppressAutoHyphens/>
              <w:rPr>
                <w:rFonts w:ascii="Arial" w:hAnsi="Arial" w:cs="Arial"/>
                <w:color w:val="000000" w:themeColor="text1"/>
                <w:sz w:val="20"/>
                <w:szCs w:val="20"/>
              </w:rPr>
            </w:pPr>
            <w:r w:rsidRPr="00000D6C">
              <w:rPr>
                <w:rFonts w:ascii="Arial" w:hAnsi="Arial" w:cs="Arial"/>
                <w:color w:val="000000" w:themeColor="text1"/>
                <w:sz w:val="20"/>
                <w:szCs w:val="20"/>
              </w:rPr>
              <w:t>TERRA PROJEKT</w:t>
            </w:r>
          </w:p>
          <w:p w14:paraId="76D576D4" w14:textId="77777777" w:rsidR="00427EA2" w:rsidRPr="00000D6C" w:rsidRDefault="00427EA2" w:rsidP="00000D6C">
            <w:pPr>
              <w:pStyle w:val="Bezodstpw"/>
              <w:suppressAutoHyphens/>
              <w:rPr>
                <w:rFonts w:ascii="Arial" w:hAnsi="Arial" w:cs="Arial"/>
                <w:color w:val="000000" w:themeColor="text1"/>
                <w:sz w:val="20"/>
                <w:szCs w:val="20"/>
              </w:rPr>
            </w:pPr>
            <w:r w:rsidRPr="00000D6C">
              <w:rPr>
                <w:rFonts w:ascii="Arial" w:hAnsi="Arial" w:cs="Arial"/>
                <w:color w:val="000000" w:themeColor="text1"/>
                <w:sz w:val="20"/>
                <w:szCs w:val="20"/>
              </w:rPr>
              <w:t xml:space="preserve"> Danuta Mazurczak, Joanna Witkowska S.C.</w:t>
            </w:r>
          </w:p>
          <w:p w14:paraId="763C96A1" w14:textId="77777777" w:rsidR="00427EA2" w:rsidRPr="00000D6C" w:rsidRDefault="00427EA2" w:rsidP="00000D6C">
            <w:pPr>
              <w:pStyle w:val="Bezodstpw"/>
              <w:suppressAutoHyphens/>
              <w:rPr>
                <w:rFonts w:ascii="Arial" w:hAnsi="Arial" w:cs="Arial"/>
                <w:color w:val="000000" w:themeColor="text1"/>
                <w:sz w:val="20"/>
                <w:szCs w:val="20"/>
              </w:rPr>
            </w:pPr>
            <w:r w:rsidRPr="00000D6C">
              <w:rPr>
                <w:rFonts w:ascii="Arial" w:hAnsi="Arial" w:cs="Arial"/>
                <w:color w:val="000000" w:themeColor="text1"/>
                <w:sz w:val="20"/>
                <w:szCs w:val="20"/>
              </w:rPr>
              <w:t>ul. Zamkowa 4a/1, 62-070 Dąbrówka</w:t>
            </w:r>
          </w:p>
          <w:p w14:paraId="0D6B82D2" w14:textId="77777777" w:rsidR="00427EA2" w:rsidRPr="00000D6C" w:rsidRDefault="00427EA2" w:rsidP="00000D6C">
            <w:pPr>
              <w:pStyle w:val="Bezodstpw"/>
              <w:suppressAutoHyphens/>
              <w:rPr>
                <w:rFonts w:ascii="Arial" w:hAnsi="Arial" w:cs="Arial"/>
                <w:color w:val="000000" w:themeColor="text1"/>
                <w:sz w:val="20"/>
                <w:szCs w:val="20"/>
              </w:rPr>
            </w:pPr>
            <w:r w:rsidRPr="00000D6C">
              <w:rPr>
                <w:rFonts w:ascii="Arial" w:hAnsi="Arial" w:cs="Arial"/>
                <w:color w:val="000000" w:themeColor="text1"/>
                <w:sz w:val="20"/>
                <w:szCs w:val="20"/>
              </w:rPr>
              <w:t>tel. +48 692 290 324, +48 883 855 117</w:t>
            </w:r>
          </w:p>
          <w:p w14:paraId="70866E27" w14:textId="77777777" w:rsidR="00427EA2" w:rsidRPr="00000D6C" w:rsidRDefault="00427EA2" w:rsidP="00000D6C">
            <w:pPr>
              <w:pStyle w:val="Bezodstpw"/>
              <w:suppressAutoHyphens/>
              <w:rPr>
                <w:rFonts w:ascii="Arial" w:hAnsi="Arial" w:cs="Arial"/>
                <w:color w:val="000000" w:themeColor="text1"/>
                <w:sz w:val="20"/>
                <w:szCs w:val="20"/>
              </w:rPr>
            </w:pPr>
            <w:r w:rsidRPr="00000D6C">
              <w:rPr>
                <w:rFonts w:ascii="Arial" w:hAnsi="Arial" w:cs="Arial"/>
                <w:color w:val="000000" w:themeColor="text1"/>
                <w:sz w:val="20"/>
                <w:szCs w:val="20"/>
              </w:rPr>
              <w:t>biuro@terraprojekt.pl, www.terraprojekt.pl</w:t>
            </w:r>
          </w:p>
          <w:p w14:paraId="703CD363" w14:textId="77777777" w:rsidR="00427EA2" w:rsidRPr="00000D6C" w:rsidRDefault="00427EA2" w:rsidP="00000D6C">
            <w:pPr>
              <w:pStyle w:val="Bezodstpw"/>
              <w:suppressAutoHyphens/>
              <w:rPr>
                <w:rFonts w:ascii="Arial" w:hAnsi="Arial" w:cs="Arial"/>
                <w:b/>
                <w:color w:val="000000" w:themeColor="text1"/>
                <w:sz w:val="20"/>
                <w:szCs w:val="20"/>
              </w:rPr>
            </w:pPr>
          </w:p>
        </w:tc>
      </w:tr>
    </w:tbl>
    <w:p w14:paraId="69B345A7" w14:textId="77777777" w:rsidR="000F0F06" w:rsidRPr="00000D6C" w:rsidRDefault="000F0F06" w:rsidP="000E0A75">
      <w:pPr>
        <w:pStyle w:val="Bezodstpw"/>
        <w:suppressAutoHyphens/>
        <w:rPr>
          <w:rFonts w:ascii="Arial" w:hAnsi="Arial" w:cs="Arial"/>
          <w:b/>
          <w:color w:val="FF0000"/>
          <w:sz w:val="20"/>
          <w:szCs w:val="20"/>
        </w:rPr>
      </w:pPr>
    </w:p>
    <w:p w14:paraId="1D841134" w14:textId="77777777" w:rsidR="000F0F06" w:rsidRPr="00000D6C" w:rsidRDefault="000F0F06" w:rsidP="000E0A75">
      <w:pPr>
        <w:pStyle w:val="Tytu"/>
        <w:suppressAutoHyphens/>
        <w:ind w:firstLine="0"/>
        <w:jc w:val="left"/>
        <w:rPr>
          <w:rFonts w:ascii="Arial" w:hAnsi="Arial" w:cs="Arial"/>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0F0F06" w:rsidRPr="00000D6C" w:rsidSect="000F0F06">
          <w:headerReference w:type="even" r:id="rId15"/>
          <w:headerReference w:type="default" r:id="rId16"/>
          <w:pgSz w:w="11906" w:h="16838"/>
          <w:pgMar w:top="1418" w:right="1134" w:bottom="1418" w:left="1134" w:header="709" w:footer="709" w:gutter="567"/>
          <w:cols w:space="708"/>
          <w:titlePg/>
          <w:docGrid w:linePitch="360"/>
        </w:sectPr>
      </w:pPr>
    </w:p>
    <w:p w14:paraId="6E94C331" w14:textId="77777777" w:rsidR="000F0F06" w:rsidRPr="00000D6C" w:rsidRDefault="000F0F06" w:rsidP="000E0A75">
      <w:pPr>
        <w:pStyle w:val="Tytu"/>
        <w:suppressAutoHyphens/>
        <w:ind w:firstLine="0"/>
        <w:jc w:val="left"/>
        <w:rPr>
          <w:rFonts w:ascii="Arial" w:hAnsi="Arial" w:cs="Arial"/>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ectPr w:rsidR="000F0F06" w:rsidRPr="00000D6C" w:rsidSect="000F0F06">
          <w:pgSz w:w="11906" w:h="16838"/>
          <w:pgMar w:top="1418" w:right="1134" w:bottom="1418" w:left="1134" w:header="709" w:footer="709" w:gutter="567"/>
          <w:cols w:space="708"/>
          <w:titlePg/>
          <w:docGrid w:linePitch="360"/>
        </w:sectPr>
      </w:pPr>
    </w:p>
    <w:p w14:paraId="5C111DB1" w14:textId="77777777" w:rsidR="006E3AA7" w:rsidRPr="00000D6C" w:rsidRDefault="000F0F06" w:rsidP="000E0A75">
      <w:pPr>
        <w:suppressAutoHyphens/>
        <w:rPr>
          <w:rFonts w:ascii="Arial" w:hAnsi="Arial" w:cs="Arial"/>
          <w:b/>
        </w:rPr>
      </w:pPr>
      <w:r w:rsidRPr="00000D6C">
        <w:rPr>
          <w:rFonts w:ascii="Arial" w:hAnsi="Arial" w:cs="Arial"/>
          <w:b/>
        </w:rPr>
        <w:lastRenderedPageBreak/>
        <w:t>Spis treści</w:t>
      </w:r>
      <w:r w:rsidR="006F64F6" w:rsidRPr="00000D6C">
        <w:rPr>
          <w:rFonts w:ascii="Arial" w:hAnsi="Arial" w:cs="Arial"/>
          <w:b/>
        </w:rPr>
        <w:t xml:space="preserve"> </w:t>
      </w:r>
    </w:p>
    <w:p w14:paraId="3705277D" w14:textId="0210C855" w:rsidR="00154313" w:rsidRPr="00154313" w:rsidRDefault="00456F3D">
      <w:pPr>
        <w:pStyle w:val="Spistreci1"/>
        <w:tabs>
          <w:tab w:val="left" w:pos="400"/>
          <w:tab w:val="right" w:leader="dot" w:pos="9060"/>
        </w:tabs>
        <w:rPr>
          <w:rFonts w:ascii="Arial" w:eastAsiaTheme="minorEastAsia" w:hAnsi="Arial" w:cs="Arial"/>
          <w:b w:val="0"/>
          <w:bCs w:val="0"/>
          <w:caps w:val="0"/>
          <w:noProof/>
        </w:rPr>
      </w:pPr>
      <w:r w:rsidRPr="00154313">
        <w:rPr>
          <w:rFonts w:ascii="Arial" w:hAnsi="Arial" w:cs="Arial"/>
          <w:bCs w:val="0"/>
          <w:caps w:val="0"/>
          <w:color w:val="FF0000"/>
        </w:rPr>
        <w:fldChar w:fldCharType="begin"/>
      </w:r>
      <w:r w:rsidR="00185D23" w:rsidRPr="00154313">
        <w:rPr>
          <w:rFonts w:ascii="Arial" w:hAnsi="Arial" w:cs="Arial"/>
          <w:bCs w:val="0"/>
          <w:caps w:val="0"/>
          <w:color w:val="FF0000"/>
        </w:rPr>
        <w:instrText xml:space="preserve"> TOC \h \z \t "Nagłówek 1;1;Nagłówek 2;2;Nagłówek 3;3;nagłowek 4;4" </w:instrText>
      </w:r>
      <w:r w:rsidRPr="00154313">
        <w:rPr>
          <w:rFonts w:ascii="Arial" w:hAnsi="Arial" w:cs="Arial"/>
          <w:bCs w:val="0"/>
          <w:caps w:val="0"/>
          <w:color w:val="FF0000"/>
        </w:rPr>
        <w:fldChar w:fldCharType="separate"/>
      </w:r>
      <w:hyperlink w:anchor="_Toc104815569" w:history="1">
        <w:r w:rsidR="00154313" w:rsidRPr="00154313">
          <w:rPr>
            <w:rStyle w:val="Hipercze"/>
            <w:rFonts w:ascii="Arial" w:hAnsi="Arial" w:cs="Arial"/>
            <w:noProof/>
          </w:rPr>
          <w:t>1.</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Wstęp</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_Toc104815569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9</w:t>
        </w:r>
        <w:r w:rsidR="00154313" w:rsidRPr="00154313">
          <w:rPr>
            <w:rFonts w:ascii="Arial" w:hAnsi="Arial" w:cs="Arial"/>
            <w:noProof/>
            <w:webHidden/>
          </w:rPr>
          <w:fldChar w:fldCharType="end"/>
        </w:r>
      </w:hyperlink>
    </w:p>
    <w:p w14:paraId="5BC8C2A5" w14:textId="3E70DFAA"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570" w:history="1">
        <w:r w:rsidR="00154313" w:rsidRPr="00154313">
          <w:rPr>
            <w:rStyle w:val="Hipercze"/>
            <w:rFonts w:ascii="Arial" w:hAnsi="Arial" w:cs="Arial"/>
            <w:noProof/>
          </w:rPr>
          <w:t>1.1.</w:t>
        </w:r>
        <w:r w:rsidR="00154313" w:rsidRPr="00154313">
          <w:rPr>
            <w:rFonts w:ascii="Arial" w:eastAsiaTheme="minorEastAsia" w:hAnsi="Arial" w:cs="Arial"/>
            <w:smallCaps w:val="0"/>
            <w:noProof/>
          </w:rPr>
          <w:tab/>
        </w:r>
        <w:r w:rsidR="00154313" w:rsidRPr="00154313">
          <w:rPr>
            <w:rStyle w:val="Hipercze"/>
            <w:rFonts w:ascii="Arial" w:hAnsi="Arial" w:cs="Arial"/>
            <w:noProof/>
          </w:rPr>
          <w:t>Podstawa prawna opracowania</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_Toc104815570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9</w:t>
        </w:r>
        <w:r w:rsidR="00154313" w:rsidRPr="00154313">
          <w:rPr>
            <w:rFonts w:ascii="Arial" w:hAnsi="Arial" w:cs="Arial"/>
            <w:noProof/>
            <w:webHidden/>
          </w:rPr>
          <w:fldChar w:fldCharType="end"/>
        </w:r>
      </w:hyperlink>
    </w:p>
    <w:p w14:paraId="3FE024C9" w14:textId="4228ACC7"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571" w:history="1">
        <w:r w:rsidR="00154313" w:rsidRPr="00154313">
          <w:rPr>
            <w:rStyle w:val="Hipercze"/>
            <w:rFonts w:ascii="Arial" w:hAnsi="Arial" w:cs="Arial"/>
            <w:noProof/>
          </w:rPr>
          <w:t>1.2.</w:t>
        </w:r>
        <w:r w:rsidR="00154313" w:rsidRPr="00154313">
          <w:rPr>
            <w:rFonts w:ascii="Arial" w:eastAsiaTheme="minorEastAsia" w:hAnsi="Arial" w:cs="Arial"/>
            <w:smallCaps w:val="0"/>
            <w:noProof/>
          </w:rPr>
          <w:tab/>
        </w:r>
        <w:r w:rsidR="00154313" w:rsidRPr="00154313">
          <w:rPr>
            <w:rStyle w:val="Hipercze"/>
            <w:rFonts w:ascii="Arial" w:hAnsi="Arial" w:cs="Arial"/>
            <w:noProof/>
          </w:rPr>
          <w:t>Metodyka sporządzania Programu</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_Toc104815571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9</w:t>
        </w:r>
        <w:r w:rsidR="00154313" w:rsidRPr="00154313">
          <w:rPr>
            <w:rFonts w:ascii="Arial" w:hAnsi="Arial" w:cs="Arial"/>
            <w:noProof/>
            <w:webHidden/>
          </w:rPr>
          <w:fldChar w:fldCharType="end"/>
        </w:r>
      </w:hyperlink>
    </w:p>
    <w:p w14:paraId="14EFFBA1" w14:textId="66A98C1A"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572" w:history="1">
        <w:r w:rsidR="00154313" w:rsidRPr="00154313">
          <w:rPr>
            <w:rStyle w:val="Hipercze"/>
            <w:rFonts w:ascii="Arial" w:hAnsi="Arial" w:cs="Arial"/>
            <w:noProof/>
          </w:rPr>
          <w:t>1.3.</w:t>
        </w:r>
        <w:r w:rsidR="00154313" w:rsidRPr="00154313">
          <w:rPr>
            <w:rFonts w:ascii="Arial" w:eastAsiaTheme="minorEastAsia" w:hAnsi="Arial" w:cs="Arial"/>
            <w:smallCaps w:val="0"/>
            <w:noProof/>
          </w:rPr>
          <w:tab/>
        </w:r>
        <w:r w:rsidR="00154313" w:rsidRPr="00154313">
          <w:rPr>
            <w:rStyle w:val="Hipercze"/>
            <w:rFonts w:ascii="Arial" w:hAnsi="Arial" w:cs="Arial"/>
            <w:noProof/>
          </w:rPr>
          <w:t>Uwarunkowania zewnętrzne Programu</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_Toc104815572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9</w:t>
        </w:r>
        <w:r w:rsidR="00154313" w:rsidRPr="00154313">
          <w:rPr>
            <w:rFonts w:ascii="Arial" w:hAnsi="Arial" w:cs="Arial"/>
            <w:noProof/>
            <w:webHidden/>
          </w:rPr>
          <w:fldChar w:fldCharType="end"/>
        </w:r>
      </w:hyperlink>
    </w:p>
    <w:p w14:paraId="55950356" w14:textId="29F4C2CE"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73" w:history="1">
        <w:r w:rsidR="00154313" w:rsidRPr="00154313">
          <w:rPr>
            <w:rStyle w:val="Hipercze"/>
            <w:rFonts w:ascii="Arial" w:hAnsi="Arial" w:cs="Arial"/>
            <w:noProof/>
          </w:rPr>
          <w:t>1.3.1.</w:t>
        </w:r>
        <w:r w:rsidR="00154313" w:rsidRPr="00154313">
          <w:rPr>
            <w:rFonts w:ascii="Arial" w:eastAsiaTheme="minorEastAsia" w:hAnsi="Arial" w:cs="Arial"/>
            <w:i w:val="0"/>
            <w:iCs w:val="0"/>
            <w:noProof/>
          </w:rPr>
          <w:tab/>
        </w:r>
        <w:r w:rsidR="00154313" w:rsidRPr="00154313">
          <w:rPr>
            <w:rStyle w:val="Hipercze"/>
            <w:rFonts w:ascii="Arial" w:hAnsi="Arial" w:cs="Arial"/>
            <w:noProof/>
          </w:rPr>
          <w:t>Polityka ekologiczna Państwa 2030 (PEP)</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_Toc104815573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10</w:t>
        </w:r>
        <w:r w:rsidR="00154313" w:rsidRPr="00154313">
          <w:rPr>
            <w:rFonts w:ascii="Arial" w:hAnsi="Arial" w:cs="Arial"/>
            <w:noProof/>
            <w:webHidden/>
          </w:rPr>
          <w:fldChar w:fldCharType="end"/>
        </w:r>
      </w:hyperlink>
    </w:p>
    <w:p w14:paraId="50ADEEC1" w14:textId="733DAD27"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74" w:history="1">
        <w:r w:rsidR="00154313" w:rsidRPr="00154313">
          <w:rPr>
            <w:rStyle w:val="Hipercze"/>
            <w:rFonts w:ascii="Arial" w:hAnsi="Arial" w:cs="Arial"/>
            <w:noProof/>
          </w:rPr>
          <w:t>1.3.2.</w:t>
        </w:r>
        <w:r w:rsidR="00154313" w:rsidRPr="00154313">
          <w:rPr>
            <w:rFonts w:ascii="Arial" w:eastAsiaTheme="minorEastAsia" w:hAnsi="Arial" w:cs="Arial"/>
            <w:i w:val="0"/>
            <w:iCs w:val="0"/>
            <w:noProof/>
          </w:rPr>
          <w:tab/>
        </w:r>
        <w:r w:rsidR="00154313" w:rsidRPr="00154313">
          <w:rPr>
            <w:rStyle w:val="Hipercze"/>
            <w:rFonts w:ascii="Arial" w:hAnsi="Arial" w:cs="Arial"/>
            <w:noProof/>
          </w:rPr>
          <w:t>Polityka energetyczna Polski do 2040 roku</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_Toc104815574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11</w:t>
        </w:r>
        <w:r w:rsidR="00154313" w:rsidRPr="00154313">
          <w:rPr>
            <w:rFonts w:ascii="Arial" w:hAnsi="Arial" w:cs="Arial"/>
            <w:noProof/>
            <w:webHidden/>
          </w:rPr>
          <w:fldChar w:fldCharType="end"/>
        </w:r>
      </w:hyperlink>
    </w:p>
    <w:p w14:paraId="3BAD4D43" w14:textId="387D596F"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75" w:history="1">
        <w:r w:rsidR="00154313" w:rsidRPr="00154313">
          <w:rPr>
            <w:rStyle w:val="Hipercze"/>
            <w:rFonts w:ascii="Arial" w:hAnsi="Arial" w:cs="Arial"/>
            <w:noProof/>
          </w:rPr>
          <w:t>1.3.3.</w:t>
        </w:r>
        <w:r w:rsidR="00154313" w:rsidRPr="00154313">
          <w:rPr>
            <w:rFonts w:ascii="Arial" w:eastAsiaTheme="minorEastAsia" w:hAnsi="Arial" w:cs="Arial"/>
            <w:i w:val="0"/>
            <w:iCs w:val="0"/>
            <w:noProof/>
          </w:rPr>
          <w:tab/>
        </w:r>
        <w:r w:rsidR="00154313" w:rsidRPr="00154313">
          <w:rPr>
            <w:rStyle w:val="Hipercze"/>
            <w:rFonts w:ascii="Arial" w:hAnsi="Arial" w:cs="Arial"/>
            <w:noProof/>
          </w:rPr>
          <w:t>Aktualizacja Krajowego Programu Oczyszczania Ścieków Komunalnych (AKPOŚK)</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_Toc104815575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11</w:t>
        </w:r>
        <w:r w:rsidR="00154313" w:rsidRPr="00154313">
          <w:rPr>
            <w:rFonts w:ascii="Arial" w:hAnsi="Arial" w:cs="Arial"/>
            <w:noProof/>
            <w:webHidden/>
          </w:rPr>
          <w:fldChar w:fldCharType="end"/>
        </w:r>
      </w:hyperlink>
    </w:p>
    <w:p w14:paraId="0279D371" w14:textId="6FBFAA77"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76" w:history="1">
        <w:r w:rsidR="00154313" w:rsidRPr="00154313">
          <w:rPr>
            <w:rStyle w:val="Hipercze"/>
            <w:rFonts w:ascii="Arial" w:hAnsi="Arial" w:cs="Arial"/>
            <w:noProof/>
          </w:rPr>
          <w:t>1.3.4.</w:t>
        </w:r>
        <w:r w:rsidR="00154313" w:rsidRPr="00154313">
          <w:rPr>
            <w:rFonts w:ascii="Arial" w:eastAsiaTheme="minorEastAsia" w:hAnsi="Arial" w:cs="Arial"/>
            <w:i w:val="0"/>
            <w:iCs w:val="0"/>
            <w:noProof/>
          </w:rPr>
          <w:tab/>
        </w:r>
        <w:r w:rsidR="00154313" w:rsidRPr="00154313">
          <w:rPr>
            <w:rStyle w:val="Hipercze"/>
            <w:rFonts w:ascii="Arial" w:hAnsi="Arial" w:cs="Arial"/>
            <w:noProof/>
          </w:rPr>
          <w:t>Krajowy Plan Gospodarki Odpadami 2022 (KPGO 2022)</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_Toc104815576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12</w:t>
        </w:r>
        <w:r w:rsidR="00154313" w:rsidRPr="00154313">
          <w:rPr>
            <w:rFonts w:ascii="Arial" w:hAnsi="Arial" w:cs="Arial"/>
            <w:noProof/>
            <w:webHidden/>
          </w:rPr>
          <w:fldChar w:fldCharType="end"/>
        </w:r>
      </w:hyperlink>
    </w:p>
    <w:p w14:paraId="16B15033" w14:textId="0D58208F"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77" w:history="1">
        <w:r w:rsidR="00154313" w:rsidRPr="00154313">
          <w:rPr>
            <w:rStyle w:val="Hipercze"/>
            <w:rFonts w:ascii="Arial" w:hAnsi="Arial" w:cs="Arial"/>
            <w:noProof/>
          </w:rPr>
          <w:t>1.3.5.</w:t>
        </w:r>
        <w:r w:rsidR="00154313" w:rsidRPr="00154313">
          <w:rPr>
            <w:rFonts w:ascii="Arial" w:eastAsiaTheme="minorEastAsia" w:hAnsi="Arial" w:cs="Arial"/>
            <w:i w:val="0"/>
            <w:iCs w:val="0"/>
            <w:noProof/>
          </w:rPr>
          <w:tab/>
        </w:r>
        <w:r w:rsidR="00154313" w:rsidRPr="00154313">
          <w:rPr>
            <w:rStyle w:val="Hipercze"/>
            <w:rFonts w:ascii="Arial" w:hAnsi="Arial" w:cs="Arial"/>
            <w:noProof/>
          </w:rPr>
          <w:t>Krajowy Program Ochrony Powietrza do roku 2020 z perspektywą do 2030</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_Toc104815577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13</w:t>
        </w:r>
        <w:r w:rsidR="00154313" w:rsidRPr="00154313">
          <w:rPr>
            <w:rFonts w:ascii="Arial" w:hAnsi="Arial" w:cs="Arial"/>
            <w:noProof/>
            <w:webHidden/>
          </w:rPr>
          <w:fldChar w:fldCharType="end"/>
        </w:r>
      </w:hyperlink>
    </w:p>
    <w:p w14:paraId="2B5E6635" w14:textId="6E0F4DC8"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78" w:history="1">
        <w:r w:rsidR="00154313" w:rsidRPr="00154313">
          <w:rPr>
            <w:rStyle w:val="Hipercze"/>
            <w:rFonts w:ascii="Arial" w:hAnsi="Arial" w:cs="Arial"/>
            <w:noProof/>
          </w:rPr>
          <w:t>1.3.6.</w:t>
        </w:r>
        <w:r w:rsidR="00154313" w:rsidRPr="00154313">
          <w:rPr>
            <w:rFonts w:ascii="Arial" w:eastAsiaTheme="minorEastAsia" w:hAnsi="Arial" w:cs="Arial"/>
            <w:i w:val="0"/>
            <w:iCs w:val="0"/>
            <w:noProof/>
          </w:rPr>
          <w:tab/>
        </w:r>
        <w:r w:rsidR="00154313" w:rsidRPr="00154313">
          <w:rPr>
            <w:rStyle w:val="Hipercze"/>
            <w:rFonts w:ascii="Arial" w:hAnsi="Arial" w:cs="Arial"/>
            <w:noProof/>
            <w:shd w:val="clear" w:color="auto" w:fill="FFFFFF"/>
          </w:rPr>
          <w:t>Program Fundusze Europejskie na Infrastrukturę, Klimat, Środowisko 2021-2027 (FEnIKS)</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_Toc104815578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13</w:t>
        </w:r>
        <w:r w:rsidR="00154313" w:rsidRPr="00154313">
          <w:rPr>
            <w:rFonts w:ascii="Arial" w:hAnsi="Arial" w:cs="Arial"/>
            <w:noProof/>
            <w:webHidden/>
          </w:rPr>
          <w:fldChar w:fldCharType="end"/>
        </w:r>
      </w:hyperlink>
    </w:p>
    <w:p w14:paraId="5F83DA24" w14:textId="47FBEF82"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79" w:history="1">
        <w:r w:rsidR="00154313" w:rsidRPr="00154313">
          <w:rPr>
            <w:rStyle w:val="Hipercze"/>
            <w:rFonts w:ascii="Arial" w:hAnsi="Arial" w:cs="Arial"/>
            <w:noProof/>
          </w:rPr>
          <w:t>1.3.7.</w:t>
        </w:r>
        <w:r w:rsidR="00154313" w:rsidRPr="00154313">
          <w:rPr>
            <w:rFonts w:ascii="Arial" w:eastAsiaTheme="minorEastAsia" w:hAnsi="Arial" w:cs="Arial"/>
            <w:i w:val="0"/>
            <w:iCs w:val="0"/>
            <w:noProof/>
          </w:rPr>
          <w:tab/>
        </w:r>
        <w:r w:rsidR="00154313" w:rsidRPr="00154313">
          <w:rPr>
            <w:rStyle w:val="Hipercze"/>
            <w:rFonts w:ascii="Arial" w:hAnsi="Arial" w:cs="Arial"/>
            <w:noProof/>
          </w:rPr>
          <w:t>Strategiczny Plan Adaptacji dla sektorów i obszarów wrażliwych na zmiany klimatu do roku 2020 z perspektywą do roku 2030</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_Toc104815579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13</w:t>
        </w:r>
        <w:r w:rsidR="00154313" w:rsidRPr="00154313">
          <w:rPr>
            <w:rFonts w:ascii="Arial" w:hAnsi="Arial" w:cs="Arial"/>
            <w:noProof/>
            <w:webHidden/>
          </w:rPr>
          <w:fldChar w:fldCharType="end"/>
        </w:r>
      </w:hyperlink>
    </w:p>
    <w:p w14:paraId="60547D94" w14:textId="707B8DE2"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80" w:history="1">
        <w:r w:rsidR="00154313" w:rsidRPr="00154313">
          <w:rPr>
            <w:rStyle w:val="Hipercze"/>
            <w:rFonts w:ascii="Arial" w:hAnsi="Arial" w:cs="Arial"/>
            <w:noProof/>
          </w:rPr>
          <w:t>1.3.8.</w:t>
        </w:r>
        <w:r w:rsidR="00154313" w:rsidRPr="00154313">
          <w:rPr>
            <w:rFonts w:ascii="Arial" w:eastAsiaTheme="minorEastAsia" w:hAnsi="Arial" w:cs="Arial"/>
            <w:i w:val="0"/>
            <w:iCs w:val="0"/>
            <w:noProof/>
          </w:rPr>
          <w:tab/>
        </w:r>
        <w:r w:rsidR="00154313" w:rsidRPr="00154313">
          <w:rPr>
            <w:rStyle w:val="Hipercze"/>
            <w:rFonts w:ascii="Arial" w:hAnsi="Arial" w:cs="Arial"/>
            <w:noProof/>
          </w:rPr>
          <w:t>Program Ochrony Środowiska dla Województwa Wielkopolskiego do roku 2030</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_Toc104815580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14</w:t>
        </w:r>
        <w:r w:rsidR="00154313" w:rsidRPr="00154313">
          <w:rPr>
            <w:rFonts w:ascii="Arial" w:hAnsi="Arial" w:cs="Arial"/>
            <w:noProof/>
            <w:webHidden/>
          </w:rPr>
          <w:fldChar w:fldCharType="end"/>
        </w:r>
      </w:hyperlink>
    </w:p>
    <w:p w14:paraId="24628330" w14:textId="2FB607E7"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81" w:history="1">
        <w:r w:rsidR="00154313" w:rsidRPr="00154313">
          <w:rPr>
            <w:rStyle w:val="Hipercze"/>
            <w:rFonts w:ascii="Arial" w:hAnsi="Arial" w:cs="Arial"/>
            <w:noProof/>
          </w:rPr>
          <w:t>1.3.9.</w:t>
        </w:r>
        <w:r w:rsidR="00154313" w:rsidRPr="00154313">
          <w:rPr>
            <w:rFonts w:ascii="Arial" w:eastAsiaTheme="minorEastAsia" w:hAnsi="Arial" w:cs="Arial"/>
            <w:i w:val="0"/>
            <w:iCs w:val="0"/>
            <w:noProof/>
          </w:rPr>
          <w:tab/>
        </w:r>
        <w:r w:rsidR="00154313" w:rsidRPr="00154313">
          <w:rPr>
            <w:rStyle w:val="Hipercze"/>
            <w:rFonts w:ascii="Arial" w:hAnsi="Arial" w:cs="Arial"/>
            <w:noProof/>
          </w:rPr>
          <w:t>Plan gospodarki odpadami dla województwa wielkopolskiego na lata 2019-2025 wraz z planem inwestycyjnym,</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_Toc104815581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15</w:t>
        </w:r>
        <w:r w:rsidR="00154313" w:rsidRPr="00154313">
          <w:rPr>
            <w:rFonts w:ascii="Arial" w:hAnsi="Arial" w:cs="Arial"/>
            <w:noProof/>
            <w:webHidden/>
          </w:rPr>
          <w:fldChar w:fldCharType="end"/>
        </w:r>
      </w:hyperlink>
    </w:p>
    <w:p w14:paraId="724F9BE8" w14:textId="2AEC4ABE"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82" w:history="1">
        <w:r w:rsidR="00154313" w:rsidRPr="00154313">
          <w:rPr>
            <w:rStyle w:val="Hipercze"/>
            <w:rFonts w:ascii="Arial" w:hAnsi="Arial" w:cs="Arial"/>
            <w:noProof/>
          </w:rPr>
          <w:t>1.3.10.</w:t>
        </w:r>
        <w:r w:rsidR="00154313" w:rsidRPr="00154313">
          <w:rPr>
            <w:rFonts w:ascii="Arial" w:eastAsiaTheme="minorEastAsia" w:hAnsi="Arial" w:cs="Arial"/>
            <w:i w:val="0"/>
            <w:iCs w:val="0"/>
            <w:noProof/>
          </w:rPr>
          <w:tab/>
        </w:r>
        <w:r w:rsidR="00154313" w:rsidRPr="00154313">
          <w:rPr>
            <w:rStyle w:val="Hipercze"/>
            <w:rFonts w:ascii="Arial" w:hAnsi="Arial" w:cs="Arial"/>
            <w:noProof/>
          </w:rPr>
          <w:t>Strategia Rozwoju Województwa Wielkopolskiego do 2030 roku</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_Toc104815582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15</w:t>
        </w:r>
        <w:r w:rsidR="00154313" w:rsidRPr="00154313">
          <w:rPr>
            <w:rFonts w:ascii="Arial" w:hAnsi="Arial" w:cs="Arial"/>
            <w:noProof/>
            <w:webHidden/>
          </w:rPr>
          <w:fldChar w:fldCharType="end"/>
        </w:r>
      </w:hyperlink>
    </w:p>
    <w:p w14:paraId="731CFA74" w14:textId="6CAFAABA"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83" w:history="1">
        <w:r w:rsidR="00154313" w:rsidRPr="00154313">
          <w:rPr>
            <w:rStyle w:val="Hipercze"/>
            <w:rFonts w:ascii="Arial" w:hAnsi="Arial" w:cs="Arial"/>
            <w:noProof/>
          </w:rPr>
          <w:t>1.3.11.</w:t>
        </w:r>
        <w:r w:rsidR="00154313" w:rsidRPr="00154313">
          <w:rPr>
            <w:rFonts w:ascii="Arial" w:eastAsiaTheme="minorEastAsia" w:hAnsi="Arial" w:cs="Arial"/>
            <w:i w:val="0"/>
            <w:iCs w:val="0"/>
            <w:noProof/>
          </w:rPr>
          <w:tab/>
        </w:r>
        <w:r w:rsidR="00154313" w:rsidRPr="00154313">
          <w:rPr>
            <w:rStyle w:val="Hipercze"/>
            <w:rFonts w:ascii="Arial" w:hAnsi="Arial" w:cs="Arial"/>
            <w:noProof/>
          </w:rPr>
          <w:t>Programy ochrony powietrza</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_Toc104815583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16</w:t>
        </w:r>
        <w:r w:rsidR="00154313" w:rsidRPr="00154313">
          <w:rPr>
            <w:rFonts w:ascii="Arial" w:hAnsi="Arial" w:cs="Arial"/>
            <w:noProof/>
            <w:webHidden/>
          </w:rPr>
          <w:fldChar w:fldCharType="end"/>
        </w:r>
      </w:hyperlink>
    </w:p>
    <w:p w14:paraId="39C138FD" w14:textId="562ACBBC"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84" w:history="1">
        <w:r w:rsidR="00154313" w:rsidRPr="00154313">
          <w:rPr>
            <w:rStyle w:val="Hipercze"/>
            <w:rFonts w:ascii="Arial" w:hAnsi="Arial" w:cs="Arial"/>
            <w:noProof/>
          </w:rPr>
          <w:t>1.3.12.</w:t>
        </w:r>
        <w:r w:rsidR="00154313" w:rsidRPr="00154313">
          <w:rPr>
            <w:rFonts w:ascii="Arial" w:eastAsiaTheme="minorEastAsia" w:hAnsi="Arial" w:cs="Arial"/>
            <w:i w:val="0"/>
            <w:iCs w:val="0"/>
            <w:noProof/>
          </w:rPr>
          <w:tab/>
        </w:r>
        <w:r w:rsidR="00154313" w:rsidRPr="00154313">
          <w:rPr>
            <w:rStyle w:val="Hipercze"/>
            <w:rFonts w:ascii="Arial" w:hAnsi="Arial" w:cs="Arial"/>
            <w:noProof/>
          </w:rPr>
          <w:t>Wielkopolski Regionalny Plan Działań na rzecz Zrównoważonej Energii i Klimatu w zakresie źródeł odnawialnych i efektywności energetycznej z perspektywą do roku 2050</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_Toc104815584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16</w:t>
        </w:r>
        <w:r w:rsidR="00154313" w:rsidRPr="00154313">
          <w:rPr>
            <w:rFonts w:ascii="Arial" w:hAnsi="Arial" w:cs="Arial"/>
            <w:noProof/>
            <w:webHidden/>
          </w:rPr>
          <w:fldChar w:fldCharType="end"/>
        </w:r>
      </w:hyperlink>
    </w:p>
    <w:p w14:paraId="44B41DB3" w14:textId="3A247F23"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85" w:history="1">
        <w:r w:rsidR="00154313" w:rsidRPr="00154313">
          <w:rPr>
            <w:rStyle w:val="Hipercze"/>
            <w:rFonts w:ascii="Arial" w:hAnsi="Arial" w:cs="Arial"/>
            <w:noProof/>
          </w:rPr>
          <w:t>1.3.13.</w:t>
        </w:r>
        <w:r w:rsidR="00154313" w:rsidRPr="00154313">
          <w:rPr>
            <w:rFonts w:ascii="Arial" w:eastAsiaTheme="minorEastAsia" w:hAnsi="Arial" w:cs="Arial"/>
            <w:i w:val="0"/>
            <w:iCs w:val="0"/>
            <w:noProof/>
          </w:rPr>
          <w:tab/>
        </w:r>
        <w:r w:rsidR="00154313" w:rsidRPr="00154313">
          <w:rPr>
            <w:rStyle w:val="Hipercze"/>
            <w:rFonts w:ascii="Arial" w:hAnsi="Arial" w:cs="Arial"/>
            <w:noProof/>
          </w:rPr>
          <w:t>Program ochrony środowiska dla Powiatu Poznańskiego na lata 2021-2025</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_Toc104815585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17</w:t>
        </w:r>
        <w:r w:rsidR="00154313" w:rsidRPr="00154313">
          <w:rPr>
            <w:rFonts w:ascii="Arial" w:hAnsi="Arial" w:cs="Arial"/>
            <w:noProof/>
            <w:webHidden/>
          </w:rPr>
          <w:fldChar w:fldCharType="end"/>
        </w:r>
      </w:hyperlink>
    </w:p>
    <w:p w14:paraId="4CE4230F" w14:textId="6F68EBC9" w:rsidR="00154313" w:rsidRPr="00154313" w:rsidRDefault="00000000">
      <w:pPr>
        <w:pStyle w:val="Spistreci1"/>
        <w:tabs>
          <w:tab w:val="left" w:pos="400"/>
          <w:tab w:val="right" w:leader="dot" w:pos="9060"/>
        </w:tabs>
        <w:rPr>
          <w:rFonts w:ascii="Arial" w:eastAsiaTheme="minorEastAsia" w:hAnsi="Arial" w:cs="Arial"/>
          <w:b w:val="0"/>
          <w:bCs w:val="0"/>
          <w:caps w:val="0"/>
          <w:noProof/>
        </w:rPr>
      </w:pPr>
      <w:hyperlink w:anchor="_Toc104815586" w:history="1">
        <w:r w:rsidR="00154313" w:rsidRPr="00154313">
          <w:rPr>
            <w:rStyle w:val="Hipercze"/>
            <w:rFonts w:ascii="Arial" w:hAnsi="Arial" w:cs="Arial"/>
            <w:noProof/>
          </w:rPr>
          <w:t>2.</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Streszczenie</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_Toc104815586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17</w:t>
        </w:r>
        <w:r w:rsidR="00154313" w:rsidRPr="00154313">
          <w:rPr>
            <w:rFonts w:ascii="Arial" w:hAnsi="Arial" w:cs="Arial"/>
            <w:noProof/>
            <w:webHidden/>
          </w:rPr>
          <w:fldChar w:fldCharType="end"/>
        </w:r>
      </w:hyperlink>
    </w:p>
    <w:p w14:paraId="6721D7C7" w14:textId="1F1AF233" w:rsidR="00154313" w:rsidRPr="00154313" w:rsidRDefault="00000000">
      <w:pPr>
        <w:pStyle w:val="Spistreci1"/>
        <w:tabs>
          <w:tab w:val="left" w:pos="400"/>
          <w:tab w:val="right" w:leader="dot" w:pos="9060"/>
        </w:tabs>
        <w:rPr>
          <w:rFonts w:ascii="Arial" w:eastAsiaTheme="minorEastAsia" w:hAnsi="Arial" w:cs="Arial"/>
          <w:b w:val="0"/>
          <w:bCs w:val="0"/>
          <w:caps w:val="0"/>
          <w:noProof/>
        </w:rPr>
      </w:pPr>
      <w:hyperlink w:anchor="_Toc104815587" w:history="1">
        <w:r w:rsidR="00154313" w:rsidRPr="00154313">
          <w:rPr>
            <w:rStyle w:val="Hipercze"/>
            <w:rFonts w:ascii="Arial" w:hAnsi="Arial" w:cs="Arial"/>
            <w:noProof/>
          </w:rPr>
          <w:t>3.</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Charakterystyka obszaru</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_Toc104815587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18</w:t>
        </w:r>
        <w:r w:rsidR="00154313" w:rsidRPr="00154313">
          <w:rPr>
            <w:rFonts w:ascii="Arial" w:hAnsi="Arial" w:cs="Arial"/>
            <w:noProof/>
            <w:webHidden/>
          </w:rPr>
          <w:fldChar w:fldCharType="end"/>
        </w:r>
      </w:hyperlink>
    </w:p>
    <w:p w14:paraId="185FEBA0" w14:textId="5C7BD595" w:rsidR="00154313" w:rsidRPr="00154313" w:rsidRDefault="00000000">
      <w:pPr>
        <w:pStyle w:val="Spistreci1"/>
        <w:tabs>
          <w:tab w:val="left" w:pos="400"/>
          <w:tab w:val="right" w:leader="dot" w:pos="9060"/>
        </w:tabs>
        <w:rPr>
          <w:rFonts w:ascii="Arial" w:eastAsiaTheme="minorEastAsia" w:hAnsi="Arial" w:cs="Arial"/>
          <w:b w:val="0"/>
          <w:bCs w:val="0"/>
          <w:caps w:val="0"/>
          <w:noProof/>
        </w:rPr>
      </w:pPr>
      <w:hyperlink w:anchor="_Toc104815588" w:history="1">
        <w:r w:rsidR="00154313" w:rsidRPr="00154313">
          <w:rPr>
            <w:rStyle w:val="Hipercze"/>
            <w:rFonts w:ascii="Arial" w:hAnsi="Arial" w:cs="Arial"/>
            <w:noProof/>
          </w:rPr>
          <w:t>4.</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Ocena stanu środowiska</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_Toc104815588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20</w:t>
        </w:r>
        <w:r w:rsidR="00154313" w:rsidRPr="00154313">
          <w:rPr>
            <w:rFonts w:ascii="Arial" w:hAnsi="Arial" w:cs="Arial"/>
            <w:noProof/>
            <w:webHidden/>
          </w:rPr>
          <w:fldChar w:fldCharType="end"/>
        </w:r>
      </w:hyperlink>
    </w:p>
    <w:p w14:paraId="32DF160B" w14:textId="369E1D6D"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589" w:history="1">
        <w:r w:rsidR="00154313" w:rsidRPr="00154313">
          <w:rPr>
            <w:rStyle w:val="Hipercze"/>
            <w:rFonts w:ascii="Arial" w:hAnsi="Arial" w:cs="Arial"/>
            <w:noProof/>
          </w:rPr>
          <w:t>4.1.</w:t>
        </w:r>
        <w:r w:rsidR="00154313" w:rsidRPr="00154313">
          <w:rPr>
            <w:rFonts w:ascii="Arial" w:eastAsiaTheme="minorEastAsia" w:hAnsi="Arial" w:cs="Arial"/>
            <w:smallCaps w:val="0"/>
            <w:noProof/>
          </w:rPr>
          <w:tab/>
        </w:r>
        <w:r w:rsidR="00154313" w:rsidRPr="00154313">
          <w:rPr>
            <w:rStyle w:val="Hipercze"/>
            <w:rFonts w:ascii="Arial" w:hAnsi="Arial" w:cs="Arial"/>
            <w:noProof/>
          </w:rPr>
          <w:t>Środowisko przyrodnicze</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_Toc104815589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20</w:t>
        </w:r>
        <w:r w:rsidR="00154313" w:rsidRPr="00154313">
          <w:rPr>
            <w:rFonts w:ascii="Arial" w:hAnsi="Arial" w:cs="Arial"/>
            <w:noProof/>
            <w:webHidden/>
          </w:rPr>
          <w:fldChar w:fldCharType="end"/>
        </w:r>
      </w:hyperlink>
    </w:p>
    <w:p w14:paraId="335D7153" w14:textId="79BB136F"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590" w:history="1">
        <w:r w:rsidR="00154313" w:rsidRPr="00154313">
          <w:rPr>
            <w:rStyle w:val="Hipercze"/>
            <w:rFonts w:ascii="Arial" w:hAnsi="Arial" w:cs="Arial"/>
            <w:noProof/>
          </w:rPr>
          <w:t>4.2.</w:t>
        </w:r>
        <w:r w:rsidR="00154313" w:rsidRPr="00154313">
          <w:rPr>
            <w:rFonts w:ascii="Arial" w:eastAsiaTheme="minorEastAsia" w:hAnsi="Arial" w:cs="Arial"/>
            <w:smallCaps w:val="0"/>
            <w:noProof/>
          </w:rPr>
          <w:tab/>
        </w:r>
        <w:r w:rsidR="00154313" w:rsidRPr="00154313">
          <w:rPr>
            <w:rStyle w:val="Hipercze"/>
            <w:rFonts w:ascii="Arial" w:hAnsi="Arial" w:cs="Arial"/>
            <w:noProof/>
          </w:rPr>
          <w:t>Ochrona przyrody</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_Toc104815590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21</w:t>
        </w:r>
        <w:r w:rsidR="00154313" w:rsidRPr="00154313">
          <w:rPr>
            <w:rFonts w:ascii="Arial" w:hAnsi="Arial" w:cs="Arial"/>
            <w:noProof/>
            <w:webHidden/>
          </w:rPr>
          <w:fldChar w:fldCharType="end"/>
        </w:r>
      </w:hyperlink>
    </w:p>
    <w:p w14:paraId="22D14203" w14:textId="4C89233E"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91" w:history="1">
        <w:r w:rsidR="00154313" w:rsidRPr="00154313">
          <w:rPr>
            <w:rStyle w:val="Hipercze"/>
            <w:rFonts w:ascii="Arial" w:hAnsi="Arial" w:cs="Arial"/>
            <w:noProof/>
          </w:rPr>
          <w:t>4.2.1.</w:t>
        </w:r>
        <w:r w:rsidR="00154313" w:rsidRPr="00154313">
          <w:rPr>
            <w:rFonts w:ascii="Arial" w:eastAsiaTheme="minorEastAsia" w:hAnsi="Arial" w:cs="Arial"/>
            <w:i w:val="0"/>
            <w:iCs w:val="0"/>
            <w:noProof/>
          </w:rPr>
          <w:tab/>
        </w:r>
        <w:r w:rsidR="00154313" w:rsidRPr="00154313">
          <w:rPr>
            <w:rStyle w:val="Hipercze"/>
            <w:rFonts w:ascii="Arial" w:hAnsi="Arial" w:cs="Arial"/>
            <w:noProof/>
          </w:rPr>
          <w:t>Rezerwat przyrody</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_Toc104815591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22</w:t>
        </w:r>
        <w:r w:rsidR="00154313" w:rsidRPr="00154313">
          <w:rPr>
            <w:rFonts w:ascii="Arial" w:hAnsi="Arial" w:cs="Arial"/>
            <w:noProof/>
            <w:webHidden/>
          </w:rPr>
          <w:fldChar w:fldCharType="end"/>
        </w:r>
      </w:hyperlink>
    </w:p>
    <w:p w14:paraId="50DE4428" w14:textId="7763A400"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92" w:history="1">
        <w:r w:rsidR="00154313" w:rsidRPr="00154313">
          <w:rPr>
            <w:rStyle w:val="Hipercze"/>
            <w:rFonts w:ascii="Arial" w:hAnsi="Arial" w:cs="Arial"/>
            <w:noProof/>
          </w:rPr>
          <w:t>4.2.2.</w:t>
        </w:r>
        <w:r w:rsidR="00154313" w:rsidRPr="00154313">
          <w:rPr>
            <w:rFonts w:ascii="Arial" w:eastAsiaTheme="minorEastAsia" w:hAnsi="Arial" w:cs="Arial"/>
            <w:i w:val="0"/>
            <w:iCs w:val="0"/>
            <w:noProof/>
          </w:rPr>
          <w:tab/>
        </w:r>
        <w:r w:rsidR="00154313" w:rsidRPr="00154313">
          <w:rPr>
            <w:rStyle w:val="Hipercze"/>
            <w:rFonts w:ascii="Arial" w:hAnsi="Arial" w:cs="Arial"/>
            <w:noProof/>
          </w:rPr>
          <w:t>Obszary chronionego krajobrazu (OChK)</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_Toc104815592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22</w:t>
        </w:r>
        <w:r w:rsidR="00154313" w:rsidRPr="00154313">
          <w:rPr>
            <w:rFonts w:ascii="Arial" w:hAnsi="Arial" w:cs="Arial"/>
            <w:noProof/>
            <w:webHidden/>
          </w:rPr>
          <w:fldChar w:fldCharType="end"/>
        </w:r>
      </w:hyperlink>
    </w:p>
    <w:p w14:paraId="79E98EEA" w14:textId="44814300"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93" w:history="1">
        <w:r w:rsidR="00154313" w:rsidRPr="00154313">
          <w:rPr>
            <w:rStyle w:val="Hipercze"/>
            <w:rFonts w:ascii="Arial" w:hAnsi="Arial" w:cs="Arial"/>
            <w:noProof/>
          </w:rPr>
          <w:t>4.2.3.</w:t>
        </w:r>
        <w:r w:rsidR="00154313" w:rsidRPr="00154313">
          <w:rPr>
            <w:rFonts w:ascii="Arial" w:eastAsiaTheme="minorEastAsia" w:hAnsi="Arial" w:cs="Arial"/>
            <w:i w:val="0"/>
            <w:iCs w:val="0"/>
            <w:noProof/>
          </w:rPr>
          <w:tab/>
        </w:r>
        <w:r w:rsidR="00154313" w:rsidRPr="00154313">
          <w:rPr>
            <w:rStyle w:val="Hipercze"/>
            <w:rFonts w:ascii="Arial" w:hAnsi="Arial" w:cs="Arial"/>
            <w:noProof/>
          </w:rPr>
          <w:t>Pomniki przyrody</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_Toc104815593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23</w:t>
        </w:r>
        <w:r w:rsidR="00154313" w:rsidRPr="00154313">
          <w:rPr>
            <w:rFonts w:ascii="Arial" w:hAnsi="Arial" w:cs="Arial"/>
            <w:noProof/>
            <w:webHidden/>
          </w:rPr>
          <w:fldChar w:fldCharType="end"/>
        </w:r>
      </w:hyperlink>
    </w:p>
    <w:p w14:paraId="101CA5CA" w14:textId="09950878"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94" w:history="1">
        <w:r w:rsidR="00154313" w:rsidRPr="00154313">
          <w:rPr>
            <w:rStyle w:val="Hipercze"/>
            <w:rFonts w:ascii="Arial" w:hAnsi="Arial" w:cs="Arial"/>
            <w:noProof/>
          </w:rPr>
          <w:t>4.2.4.</w:t>
        </w:r>
        <w:r w:rsidR="00154313" w:rsidRPr="00154313">
          <w:rPr>
            <w:rFonts w:ascii="Arial" w:eastAsiaTheme="minorEastAsia" w:hAnsi="Arial" w:cs="Arial"/>
            <w:i w:val="0"/>
            <w:iCs w:val="0"/>
            <w:noProof/>
          </w:rPr>
          <w:tab/>
        </w:r>
        <w:r w:rsidR="00154313" w:rsidRPr="00154313">
          <w:rPr>
            <w:rStyle w:val="Hipercze"/>
            <w:rFonts w:ascii="Arial" w:hAnsi="Arial" w:cs="Arial"/>
            <w:noProof/>
          </w:rPr>
          <w:t>Obszary Natura 2000</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_Toc104815594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23</w:t>
        </w:r>
        <w:r w:rsidR="00154313" w:rsidRPr="00154313">
          <w:rPr>
            <w:rFonts w:ascii="Arial" w:hAnsi="Arial" w:cs="Arial"/>
            <w:noProof/>
            <w:webHidden/>
          </w:rPr>
          <w:fldChar w:fldCharType="end"/>
        </w:r>
      </w:hyperlink>
    </w:p>
    <w:p w14:paraId="3610F6BF" w14:textId="1A7EE2A4"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95" w:history="1">
        <w:r w:rsidR="00154313" w:rsidRPr="00154313">
          <w:rPr>
            <w:rStyle w:val="Hipercze"/>
            <w:rFonts w:ascii="Arial" w:hAnsi="Arial" w:cs="Arial"/>
            <w:noProof/>
          </w:rPr>
          <w:t>4.2.5.</w:t>
        </w:r>
        <w:r w:rsidR="00154313" w:rsidRPr="00154313">
          <w:rPr>
            <w:rFonts w:ascii="Arial" w:eastAsiaTheme="minorEastAsia" w:hAnsi="Arial" w:cs="Arial"/>
            <w:i w:val="0"/>
            <w:iCs w:val="0"/>
            <w:noProof/>
          </w:rPr>
          <w:tab/>
        </w:r>
        <w:r w:rsidR="00154313" w:rsidRPr="00154313">
          <w:rPr>
            <w:rStyle w:val="Hipercze"/>
            <w:rFonts w:ascii="Arial" w:hAnsi="Arial" w:cs="Arial"/>
            <w:noProof/>
          </w:rPr>
          <w:t>Flora i fauna</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_Toc104815595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25</w:t>
        </w:r>
        <w:r w:rsidR="00154313" w:rsidRPr="00154313">
          <w:rPr>
            <w:rFonts w:ascii="Arial" w:hAnsi="Arial" w:cs="Arial"/>
            <w:noProof/>
            <w:webHidden/>
          </w:rPr>
          <w:fldChar w:fldCharType="end"/>
        </w:r>
      </w:hyperlink>
    </w:p>
    <w:p w14:paraId="43D6D85A" w14:textId="71221A90"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96" w:history="1">
        <w:r w:rsidR="00154313" w:rsidRPr="00154313">
          <w:rPr>
            <w:rStyle w:val="Hipercze"/>
            <w:rFonts w:ascii="Arial" w:hAnsi="Arial" w:cs="Arial"/>
            <w:noProof/>
          </w:rPr>
          <w:t>4.2.1.</w:t>
        </w:r>
        <w:r w:rsidR="00154313" w:rsidRPr="00154313">
          <w:rPr>
            <w:rFonts w:ascii="Arial" w:eastAsiaTheme="minorEastAsia" w:hAnsi="Arial" w:cs="Arial"/>
            <w:i w:val="0"/>
            <w:iCs w:val="0"/>
            <w:noProof/>
          </w:rPr>
          <w:tab/>
        </w:r>
        <w:r w:rsidR="00154313" w:rsidRPr="00154313">
          <w:rPr>
            <w:rStyle w:val="Hipercze"/>
            <w:rFonts w:ascii="Arial" w:hAnsi="Arial" w:cs="Arial"/>
            <w:noProof/>
          </w:rPr>
          <w:t>Tereny zieleni</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_Toc104815596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26</w:t>
        </w:r>
        <w:r w:rsidR="00154313" w:rsidRPr="00154313">
          <w:rPr>
            <w:rFonts w:ascii="Arial" w:hAnsi="Arial" w:cs="Arial"/>
            <w:noProof/>
            <w:webHidden/>
          </w:rPr>
          <w:fldChar w:fldCharType="end"/>
        </w:r>
      </w:hyperlink>
    </w:p>
    <w:p w14:paraId="2436BBCE" w14:textId="0EF1F08F"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97" w:history="1">
        <w:r w:rsidR="00154313" w:rsidRPr="00154313">
          <w:rPr>
            <w:rStyle w:val="Hipercze"/>
            <w:rFonts w:ascii="Arial" w:hAnsi="Arial" w:cs="Arial"/>
            <w:noProof/>
          </w:rPr>
          <w:t>4.2.2.</w:t>
        </w:r>
        <w:r w:rsidR="00154313" w:rsidRPr="00154313">
          <w:rPr>
            <w:rFonts w:ascii="Arial" w:eastAsiaTheme="minorEastAsia" w:hAnsi="Arial" w:cs="Arial"/>
            <w:i w:val="0"/>
            <w:iCs w:val="0"/>
            <w:noProof/>
          </w:rPr>
          <w:tab/>
        </w:r>
        <w:r w:rsidR="00154313" w:rsidRPr="00154313">
          <w:rPr>
            <w:rStyle w:val="Hipercze"/>
            <w:rFonts w:ascii="Arial" w:hAnsi="Arial" w:cs="Arial"/>
            <w:noProof/>
          </w:rPr>
          <w:t>Zagrożenia dla przyrody</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_Toc104815597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26</w:t>
        </w:r>
        <w:r w:rsidR="00154313" w:rsidRPr="00154313">
          <w:rPr>
            <w:rFonts w:ascii="Arial" w:hAnsi="Arial" w:cs="Arial"/>
            <w:noProof/>
            <w:webHidden/>
          </w:rPr>
          <w:fldChar w:fldCharType="end"/>
        </w:r>
      </w:hyperlink>
    </w:p>
    <w:p w14:paraId="62CF8FC5" w14:textId="4254E5D6"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598" w:history="1">
        <w:r w:rsidR="00154313" w:rsidRPr="00154313">
          <w:rPr>
            <w:rStyle w:val="Hipercze"/>
            <w:rFonts w:ascii="Arial" w:hAnsi="Arial" w:cs="Arial"/>
            <w:noProof/>
          </w:rPr>
          <w:t>4.3.</w:t>
        </w:r>
        <w:r w:rsidR="00154313" w:rsidRPr="00154313">
          <w:rPr>
            <w:rFonts w:ascii="Arial" w:eastAsiaTheme="minorEastAsia" w:hAnsi="Arial" w:cs="Arial"/>
            <w:smallCaps w:val="0"/>
            <w:noProof/>
          </w:rPr>
          <w:tab/>
        </w:r>
        <w:r w:rsidR="00154313" w:rsidRPr="00154313">
          <w:rPr>
            <w:rStyle w:val="Hipercze"/>
            <w:rFonts w:ascii="Arial" w:hAnsi="Arial" w:cs="Arial"/>
            <w:noProof/>
          </w:rPr>
          <w:t>Ochrona i zrównoważony rozwój lasów</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_Toc104815598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28</w:t>
        </w:r>
        <w:r w:rsidR="00154313" w:rsidRPr="00154313">
          <w:rPr>
            <w:rFonts w:ascii="Arial" w:hAnsi="Arial" w:cs="Arial"/>
            <w:noProof/>
            <w:webHidden/>
          </w:rPr>
          <w:fldChar w:fldCharType="end"/>
        </w:r>
      </w:hyperlink>
    </w:p>
    <w:p w14:paraId="4FCB72C6" w14:textId="699CA40C"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599" w:history="1">
        <w:r w:rsidR="00154313" w:rsidRPr="00154313">
          <w:rPr>
            <w:rStyle w:val="Hipercze"/>
            <w:rFonts w:ascii="Arial" w:hAnsi="Arial" w:cs="Arial"/>
            <w:noProof/>
          </w:rPr>
          <w:t>4.3.1.</w:t>
        </w:r>
        <w:r w:rsidR="00154313" w:rsidRPr="00154313">
          <w:rPr>
            <w:rFonts w:ascii="Arial" w:eastAsiaTheme="minorEastAsia" w:hAnsi="Arial" w:cs="Arial"/>
            <w:i w:val="0"/>
            <w:iCs w:val="0"/>
            <w:noProof/>
          </w:rPr>
          <w:tab/>
        </w:r>
        <w:r w:rsidR="00154313" w:rsidRPr="00154313">
          <w:rPr>
            <w:rStyle w:val="Hipercze"/>
            <w:rFonts w:ascii="Arial" w:hAnsi="Arial" w:cs="Arial"/>
            <w:noProof/>
          </w:rPr>
          <w:t>Zagrożenia dla lasów</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_Toc104815599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29</w:t>
        </w:r>
        <w:r w:rsidR="00154313" w:rsidRPr="00154313">
          <w:rPr>
            <w:rFonts w:ascii="Arial" w:hAnsi="Arial" w:cs="Arial"/>
            <w:noProof/>
            <w:webHidden/>
          </w:rPr>
          <w:fldChar w:fldCharType="end"/>
        </w:r>
      </w:hyperlink>
    </w:p>
    <w:p w14:paraId="4AFEF995" w14:textId="5A9B302F"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600" w:history="1">
        <w:r w:rsidR="00154313" w:rsidRPr="00154313">
          <w:rPr>
            <w:rStyle w:val="Hipercze"/>
            <w:rFonts w:ascii="Arial" w:hAnsi="Arial" w:cs="Arial"/>
            <w:noProof/>
          </w:rPr>
          <w:t>4.4.</w:t>
        </w:r>
        <w:r w:rsidR="00154313" w:rsidRPr="00154313">
          <w:rPr>
            <w:rFonts w:ascii="Arial" w:eastAsiaTheme="minorEastAsia" w:hAnsi="Arial" w:cs="Arial"/>
            <w:smallCaps w:val="0"/>
            <w:noProof/>
          </w:rPr>
          <w:tab/>
        </w:r>
        <w:r w:rsidR="00154313" w:rsidRPr="00154313">
          <w:rPr>
            <w:rStyle w:val="Hipercze"/>
            <w:rFonts w:ascii="Arial" w:hAnsi="Arial" w:cs="Arial"/>
            <w:noProof/>
          </w:rPr>
          <w:t>Ochrona powierzchni ziemi</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_Toc104815600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29</w:t>
        </w:r>
        <w:r w:rsidR="00154313" w:rsidRPr="00154313">
          <w:rPr>
            <w:rFonts w:ascii="Arial" w:hAnsi="Arial" w:cs="Arial"/>
            <w:noProof/>
            <w:webHidden/>
          </w:rPr>
          <w:fldChar w:fldCharType="end"/>
        </w:r>
      </w:hyperlink>
    </w:p>
    <w:p w14:paraId="32B9B94C" w14:textId="33BA9FA1"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01" w:history="1">
        <w:r w:rsidR="00154313" w:rsidRPr="00154313">
          <w:rPr>
            <w:rStyle w:val="Hipercze"/>
            <w:rFonts w:ascii="Arial" w:hAnsi="Arial" w:cs="Arial"/>
            <w:noProof/>
          </w:rPr>
          <w:t>4.4.1.</w:t>
        </w:r>
        <w:r w:rsidR="00154313" w:rsidRPr="00154313">
          <w:rPr>
            <w:rFonts w:ascii="Arial" w:eastAsiaTheme="minorEastAsia" w:hAnsi="Arial" w:cs="Arial"/>
            <w:i w:val="0"/>
            <w:iCs w:val="0"/>
            <w:noProof/>
          </w:rPr>
          <w:tab/>
        </w:r>
        <w:r w:rsidR="00154313" w:rsidRPr="00154313">
          <w:rPr>
            <w:rStyle w:val="Hipercze"/>
            <w:rFonts w:ascii="Arial" w:hAnsi="Arial" w:cs="Arial"/>
            <w:noProof/>
          </w:rPr>
          <w:t>Zagrożenia dla gleb</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_Toc104815601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31</w:t>
        </w:r>
        <w:r w:rsidR="00154313" w:rsidRPr="00154313">
          <w:rPr>
            <w:rFonts w:ascii="Arial" w:hAnsi="Arial" w:cs="Arial"/>
            <w:noProof/>
            <w:webHidden/>
          </w:rPr>
          <w:fldChar w:fldCharType="end"/>
        </w:r>
      </w:hyperlink>
    </w:p>
    <w:p w14:paraId="1A066F3B" w14:textId="297E63C4"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602" w:history="1">
        <w:r w:rsidR="00154313" w:rsidRPr="00154313">
          <w:rPr>
            <w:rStyle w:val="Hipercze"/>
            <w:rFonts w:ascii="Arial" w:hAnsi="Arial" w:cs="Arial"/>
            <w:noProof/>
          </w:rPr>
          <w:t>4.5.</w:t>
        </w:r>
        <w:r w:rsidR="00154313" w:rsidRPr="00154313">
          <w:rPr>
            <w:rFonts w:ascii="Arial" w:eastAsiaTheme="minorEastAsia" w:hAnsi="Arial" w:cs="Arial"/>
            <w:smallCaps w:val="0"/>
            <w:noProof/>
          </w:rPr>
          <w:tab/>
        </w:r>
        <w:r w:rsidR="00154313" w:rsidRPr="00154313">
          <w:rPr>
            <w:rStyle w:val="Hipercze"/>
            <w:rFonts w:ascii="Arial" w:hAnsi="Arial" w:cs="Arial"/>
            <w:noProof/>
          </w:rPr>
          <w:t>Ochrona zasobów geologicznych</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_Toc104815602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31</w:t>
        </w:r>
        <w:r w:rsidR="00154313" w:rsidRPr="00154313">
          <w:rPr>
            <w:rFonts w:ascii="Arial" w:hAnsi="Arial" w:cs="Arial"/>
            <w:noProof/>
            <w:webHidden/>
          </w:rPr>
          <w:fldChar w:fldCharType="end"/>
        </w:r>
      </w:hyperlink>
    </w:p>
    <w:p w14:paraId="03E5DD04" w14:textId="2B7A38ED"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03" w:history="1">
        <w:r w:rsidR="00154313" w:rsidRPr="00154313">
          <w:rPr>
            <w:rStyle w:val="Hipercze"/>
            <w:rFonts w:ascii="Arial" w:hAnsi="Arial" w:cs="Arial"/>
            <w:noProof/>
          </w:rPr>
          <w:t>4.5.1.</w:t>
        </w:r>
        <w:r w:rsidR="00154313" w:rsidRPr="00154313">
          <w:rPr>
            <w:rFonts w:ascii="Arial" w:eastAsiaTheme="minorEastAsia" w:hAnsi="Arial" w:cs="Arial"/>
            <w:i w:val="0"/>
            <w:iCs w:val="0"/>
            <w:noProof/>
          </w:rPr>
          <w:tab/>
        </w:r>
        <w:r w:rsidR="00154313" w:rsidRPr="00154313">
          <w:rPr>
            <w:rStyle w:val="Hipercze"/>
            <w:rFonts w:ascii="Arial" w:hAnsi="Arial" w:cs="Arial"/>
            <w:noProof/>
          </w:rPr>
          <w:t>Zagrożenia dla zasobów naturalnych</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_Toc104815603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32</w:t>
        </w:r>
        <w:r w:rsidR="00154313" w:rsidRPr="00154313">
          <w:rPr>
            <w:rFonts w:ascii="Arial" w:hAnsi="Arial" w:cs="Arial"/>
            <w:noProof/>
            <w:webHidden/>
          </w:rPr>
          <w:fldChar w:fldCharType="end"/>
        </w:r>
      </w:hyperlink>
    </w:p>
    <w:p w14:paraId="245C86DF" w14:textId="12B00D69"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604" w:history="1">
        <w:r w:rsidR="00154313" w:rsidRPr="00154313">
          <w:rPr>
            <w:rStyle w:val="Hipercze"/>
            <w:rFonts w:ascii="Arial" w:hAnsi="Arial" w:cs="Arial"/>
            <w:noProof/>
          </w:rPr>
          <w:t>4.6.</w:t>
        </w:r>
        <w:r w:rsidR="00154313" w:rsidRPr="00154313">
          <w:rPr>
            <w:rFonts w:ascii="Arial" w:eastAsiaTheme="minorEastAsia" w:hAnsi="Arial" w:cs="Arial"/>
            <w:smallCaps w:val="0"/>
            <w:noProof/>
          </w:rPr>
          <w:tab/>
        </w:r>
        <w:r w:rsidR="00154313" w:rsidRPr="00154313">
          <w:rPr>
            <w:rStyle w:val="Hipercze"/>
            <w:rFonts w:ascii="Arial" w:hAnsi="Arial" w:cs="Arial"/>
            <w:noProof/>
          </w:rPr>
          <w:t>Ochrona powietrza atmosferycznego</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_Toc104815604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32</w:t>
        </w:r>
        <w:r w:rsidR="00154313" w:rsidRPr="00154313">
          <w:rPr>
            <w:rFonts w:ascii="Arial" w:hAnsi="Arial" w:cs="Arial"/>
            <w:noProof/>
            <w:webHidden/>
          </w:rPr>
          <w:fldChar w:fldCharType="end"/>
        </w:r>
      </w:hyperlink>
    </w:p>
    <w:p w14:paraId="0CAED721" w14:textId="00165615"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05" w:history="1">
        <w:r w:rsidR="00154313" w:rsidRPr="00154313">
          <w:rPr>
            <w:rStyle w:val="Hipercze"/>
            <w:rFonts w:ascii="Arial" w:hAnsi="Arial" w:cs="Arial"/>
            <w:noProof/>
          </w:rPr>
          <w:t>4.6.1.</w:t>
        </w:r>
        <w:r w:rsidR="00154313" w:rsidRPr="00154313">
          <w:rPr>
            <w:rFonts w:ascii="Arial" w:eastAsiaTheme="minorEastAsia" w:hAnsi="Arial" w:cs="Arial"/>
            <w:i w:val="0"/>
            <w:iCs w:val="0"/>
            <w:noProof/>
          </w:rPr>
          <w:tab/>
        </w:r>
        <w:r w:rsidR="00154313" w:rsidRPr="00154313">
          <w:rPr>
            <w:rStyle w:val="Hipercze"/>
            <w:rFonts w:ascii="Arial" w:hAnsi="Arial" w:cs="Arial"/>
            <w:noProof/>
          </w:rPr>
          <w:t>Zaopatrzenie mieszkańców w ciepło oraz gaz sieciowy</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_Toc104815605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32</w:t>
        </w:r>
        <w:r w:rsidR="00154313" w:rsidRPr="00154313">
          <w:rPr>
            <w:rFonts w:ascii="Arial" w:hAnsi="Arial" w:cs="Arial"/>
            <w:noProof/>
            <w:webHidden/>
          </w:rPr>
          <w:fldChar w:fldCharType="end"/>
        </w:r>
      </w:hyperlink>
    </w:p>
    <w:p w14:paraId="2A7FD6B8" w14:textId="3FE49BB6"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06" w:history="1">
        <w:r w:rsidR="00154313" w:rsidRPr="00154313">
          <w:rPr>
            <w:rStyle w:val="Hipercze"/>
            <w:rFonts w:ascii="Arial" w:hAnsi="Arial" w:cs="Arial"/>
            <w:noProof/>
          </w:rPr>
          <w:t>4.6.2.</w:t>
        </w:r>
        <w:r w:rsidR="00154313" w:rsidRPr="00154313">
          <w:rPr>
            <w:rFonts w:ascii="Arial" w:eastAsiaTheme="minorEastAsia" w:hAnsi="Arial" w:cs="Arial"/>
            <w:i w:val="0"/>
            <w:iCs w:val="0"/>
            <w:noProof/>
          </w:rPr>
          <w:tab/>
        </w:r>
        <w:r w:rsidR="00154313" w:rsidRPr="00154313">
          <w:rPr>
            <w:rStyle w:val="Hipercze"/>
            <w:rFonts w:ascii="Arial" w:hAnsi="Arial" w:cs="Arial"/>
            <w:noProof/>
          </w:rPr>
          <w:t>Jakość powietrza atmosferycznego</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_Toc104815606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32</w:t>
        </w:r>
        <w:r w:rsidR="00154313" w:rsidRPr="00154313">
          <w:rPr>
            <w:rFonts w:ascii="Arial" w:hAnsi="Arial" w:cs="Arial"/>
            <w:noProof/>
            <w:webHidden/>
          </w:rPr>
          <w:fldChar w:fldCharType="end"/>
        </w:r>
      </w:hyperlink>
    </w:p>
    <w:p w14:paraId="055D207F" w14:textId="2026D1B3"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07" w:history="1">
        <w:r w:rsidR="00154313" w:rsidRPr="00154313">
          <w:rPr>
            <w:rStyle w:val="Hipercze"/>
            <w:rFonts w:ascii="Arial" w:hAnsi="Arial" w:cs="Arial"/>
            <w:noProof/>
          </w:rPr>
          <w:t>4.6.3.</w:t>
        </w:r>
        <w:r w:rsidR="00154313" w:rsidRPr="00154313">
          <w:rPr>
            <w:rFonts w:ascii="Arial" w:eastAsiaTheme="minorEastAsia" w:hAnsi="Arial" w:cs="Arial"/>
            <w:i w:val="0"/>
            <w:iCs w:val="0"/>
            <w:noProof/>
          </w:rPr>
          <w:tab/>
        </w:r>
        <w:r w:rsidR="00154313" w:rsidRPr="00154313">
          <w:rPr>
            <w:rStyle w:val="Hipercze"/>
            <w:rFonts w:ascii="Arial" w:hAnsi="Arial" w:cs="Arial"/>
            <w:noProof/>
          </w:rPr>
          <w:t>Zagrożenia dla powietrza</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_Toc104815607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36</w:t>
        </w:r>
        <w:r w:rsidR="00154313" w:rsidRPr="00154313">
          <w:rPr>
            <w:rFonts w:ascii="Arial" w:hAnsi="Arial" w:cs="Arial"/>
            <w:noProof/>
            <w:webHidden/>
          </w:rPr>
          <w:fldChar w:fldCharType="end"/>
        </w:r>
      </w:hyperlink>
    </w:p>
    <w:p w14:paraId="60B45ED5" w14:textId="42C8FD24"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608" w:history="1">
        <w:r w:rsidR="00154313" w:rsidRPr="00154313">
          <w:rPr>
            <w:rStyle w:val="Hipercze"/>
            <w:rFonts w:ascii="Arial" w:hAnsi="Arial" w:cs="Arial"/>
            <w:noProof/>
          </w:rPr>
          <w:t>4.7.</w:t>
        </w:r>
        <w:r w:rsidR="00154313" w:rsidRPr="00154313">
          <w:rPr>
            <w:rFonts w:ascii="Arial" w:eastAsiaTheme="minorEastAsia" w:hAnsi="Arial" w:cs="Arial"/>
            <w:smallCaps w:val="0"/>
            <w:noProof/>
          </w:rPr>
          <w:tab/>
        </w:r>
        <w:r w:rsidR="00154313" w:rsidRPr="00154313">
          <w:rPr>
            <w:rStyle w:val="Hipercze"/>
            <w:rFonts w:ascii="Arial" w:hAnsi="Arial" w:cs="Arial"/>
            <w:noProof/>
          </w:rPr>
          <w:t>Odnawialne źródła energii</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_Toc104815608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38</w:t>
        </w:r>
        <w:r w:rsidR="00154313" w:rsidRPr="00154313">
          <w:rPr>
            <w:rFonts w:ascii="Arial" w:hAnsi="Arial" w:cs="Arial"/>
            <w:noProof/>
            <w:webHidden/>
          </w:rPr>
          <w:fldChar w:fldCharType="end"/>
        </w:r>
      </w:hyperlink>
    </w:p>
    <w:p w14:paraId="02A70226" w14:textId="1DC286FF"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09" w:history="1">
        <w:r w:rsidR="00154313" w:rsidRPr="00154313">
          <w:rPr>
            <w:rStyle w:val="Hipercze"/>
            <w:rFonts w:ascii="Arial" w:hAnsi="Arial" w:cs="Arial"/>
            <w:noProof/>
          </w:rPr>
          <w:t>4.7.1.</w:t>
        </w:r>
        <w:r w:rsidR="00154313" w:rsidRPr="00154313">
          <w:rPr>
            <w:rFonts w:ascii="Arial" w:eastAsiaTheme="minorEastAsia" w:hAnsi="Arial" w:cs="Arial"/>
            <w:i w:val="0"/>
            <w:iCs w:val="0"/>
            <w:noProof/>
          </w:rPr>
          <w:tab/>
        </w:r>
        <w:r w:rsidR="00154313" w:rsidRPr="00154313">
          <w:rPr>
            <w:rStyle w:val="Hipercze"/>
            <w:rFonts w:ascii="Arial" w:hAnsi="Arial" w:cs="Arial"/>
            <w:noProof/>
          </w:rPr>
          <w:t>Ograniczenia wykorzystania energii odnawialnej</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_Toc104815609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40</w:t>
        </w:r>
        <w:r w:rsidR="00154313" w:rsidRPr="00154313">
          <w:rPr>
            <w:rFonts w:ascii="Arial" w:hAnsi="Arial" w:cs="Arial"/>
            <w:noProof/>
            <w:webHidden/>
          </w:rPr>
          <w:fldChar w:fldCharType="end"/>
        </w:r>
      </w:hyperlink>
    </w:p>
    <w:p w14:paraId="5C0A2D71" w14:textId="2EF2FD1B"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610" w:history="1">
        <w:r w:rsidR="00154313" w:rsidRPr="00154313">
          <w:rPr>
            <w:rStyle w:val="Hipercze"/>
            <w:rFonts w:ascii="Arial" w:hAnsi="Arial" w:cs="Arial"/>
            <w:noProof/>
          </w:rPr>
          <w:t>4.8.</w:t>
        </w:r>
        <w:r w:rsidR="00154313" w:rsidRPr="00154313">
          <w:rPr>
            <w:rFonts w:ascii="Arial" w:eastAsiaTheme="minorEastAsia" w:hAnsi="Arial" w:cs="Arial"/>
            <w:smallCaps w:val="0"/>
            <w:noProof/>
          </w:rPr>
          <w:tab/>
        </w:r>
        <w:r w:rsidR="00154313" w:rsidRPr="00154313">
          <w:rPr>
            <w:rStyle w:val="Hipercze"/>
            <w:rFonts w:ascii="Arial" w:hAnsi="Arial" w:cs="Arial"/>
            <w:noProof/>
          </w:rPr>
          <w:t>Ochrona wód</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_Toc104815610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41</w:t>
        </w:r>
        <w:r w:rsidR="00154313" w:rsidRPr="00154313">
          <w:rPr>
            <w:rFonts w:ascii="Arial" w:hAnsi="Arial" w:cs="Arial"/>
            <w:noProof/>
            <w:webHidden/>
          </w:rPr>
          <w:fldChar w:fldCharType="end"/>
        </w:r>
      </w:hyperlink>
    </w:p>
    <w:p w14:paraId="0D7E2664" w14:textId="214A0B0C"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11" w:history="1">
        <w:r w:rsidR="00154313" w:rsidRPr="00154313">
          <w:rPr>
            <w:rStyle w:val="Hipercze"/>
            <w:rFonts w:ascii="Arial" w:hAnsi="Arial" w:cs="Arial"/>
            <w:noProof/>
          </w:rPr>
          <w:t>4.8.1.</w:t>
        </w:r>
        <w:r w:rsidR="00154313" w:rsidRPr="00154313">
          <w:rPr>
            <w:rFonts w:ascii="Arial" w:eastAsiaTheme="minorEastAsia" w:hAnsi="Arial" w:cs="Arial"/>
            <w:i w:val="0"/>
            <w:iCs w:val="0"/>
            <w:noProof/>
          </w:rPr>
          <w:tab/>
        </w:r>
        <w:r w:rsidR="00154313" w:rsidRPr="00154313">
          <w:rPr>
            <w:rStyle w:val="Hipercze"/>
            <w:rFonts w:ascii="Arial" w:hAnsi="Arial" w:cs="Arial"/>
            <w:noProof/>
          </w:rPr>
          <w:t>Wody podziemne</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_Toc104815611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41</w:t>
        </w:r>
        <w:r w:rsidR="00154313" w:rsidRPr="00154313">
          <w:rPr>
            <w:rFonts w:ascii="Arial" w:hAnsi="Arial" w:cs="Arial"/>
            <w:noProof/>
            <w:webHidden/>
          </w:rPr>
          <w:fldChar w:fldCharType="end"/>
        </w:r>
      </w:hyperlink>
    </w:p>
    <w:p w14:paraId="3B9388BE" w14:textId="0C181EC9"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12" w:history="1">
        <w:r w:rsidR="00154313" w:rsidRPr="00154313">
          <w:rPr>
            <w:rStyle w:val="Hipercze"/>
            <w:rFonts w:ascii="Arial" w:hAnsi="Arial" w:cs="Arial"/>
            <w:noProof/>
          </w:rPr>
          <w:t>4.8.2.</w:t>
        </w:r>
        <w:r w:rsidR="00154313" w:rsidRPr="00154313">
          <w:rPr>
            <w:rFonts w:ascii="Arial" w:eastAsiaTheme="minorEastAsia" w:hAnsi="Arial" w:cs="Arial"/>
            <w:i w:val="0"/>
            <w:iCs w:val="0"/>
            <w:noProof/>
          </w:rPr>
          <w:tab/>
        </w:r>
        <w:r w:rsidR="00154313" w:rsidRPr="00154313">
          <w:rPr>
            <w:rStyle w:val="Hipercze"/>
            <w:rFonts w:ascii="Arial" w:hAnsi="Arial" w:cs="Arial"/>
            <w:noProof/>
          </w:rPr>
          <w:t>Wody płynące i stojące</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_Toc104815612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42</w:t>
        </w:r>
        <w:r w:rsidR="00154313" w:rsidRPr="00154313">
          <w:rPr>
            <w:rFonts w:ascii="Arial" w:hAnsi="Arial" w:cs="Arial"/>
            <w:noProof/>
            <w:webHidden/>
          </w:rPr>
          <w:fldChar w:fldCharType="end"/>
        </w:r>
      </w:hyperlink>
    </w:p>
    <w:p w14:paraId="25F1C6A1" w14:textId="5205938C"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13" w:history="1">
        <w:r w:rsidR="00154313" w:rsidRPr="00154313">
          <w:rPr>
            <w:rStyle w:val="Hipercze"/>
            <w:rFonts w:ascii="Arial" w:hAnsi="Arial" w:cs="Arial"/>
            <w:noProof/>
          </w:rPr>
          <w:t>4.8.3.</w:t>
        </w:r>
        <w:r w:rsidR="00154313" w:rsidRPr="00154313">
          <w:rPr>
            <w:rFonts w:ascii="Arial" w:eastAsiaTheme="minorEastAsia" w:hAnsi="Arial" w:cs="Arial"/>
            <w:i w:val="0"/>
            <w:iCs w:val="0"/>
            <w:noProof/>
          </w:rPr>
          <w:tab/>
        </w:r>
        <w:r w:rsidR="00154313" w:rsidRPr="00154313">
          <w:rPr>
            <w:rStyle w:val="Hipercze"/>
            <w:rFonts w:ascii="Arial" w:hAnsi="Arial" w:cs="Arial"/>
            <w:noProof/>
          </w:rPr>
          <w:t>Zaopatrzenie mieszkańców w wodę</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_Toc104815613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46</w:t>
        </w:r>
        <w:r w:rsidR="00154313" w:rsidRPr="00154313">
          <w:rPr>
            <w:rFonts w:ascii="Arial" w:hAnsi="Arial" w:cs="Arial"/>
            <w:noProof/>
            <w:webHidden/>
          </w:rPr>
          <w:fldChar w:fldCharType="end"/>
        </w:r>
      </w:hyperlink>
    </w:p>
    <w:p w14:paraId="475DCDA7" w14:textId="522EE0CB"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14" w:history="1">
        <w:r w:rsidR="00154313" w:rsidRPr="00154313">
          <w:rPr>
            <w:rStyle w:val="Hipercze"/>
            <w:rFonts w:ascii="Arial" w:hAnsi="Arial" w:cs="Arial"/>
            <w:noProof/>
          </w:rPr>
          <w:t>4.8.4.</w:t>
        </w:r>
        <w:r w:rsidR="00154313" w:rsidRPr="00154313">
          <w:rPr>
            <w:rFonts w:ascii="Arial" w:eastAsiaTheme="minorEastAsia" w:hAnsi="Arial" w:cs="Arial"/>
            <w:i w:val="0"/>
            <w:iCs w:val="0"/>
            <w:noProof/>
          </w:rPr>
          <w:tab/>
        </w:r>
        <w:r w:rsidR="00154313" w:rsidRPr="00154313">
          <w:rPr>
            <w:rStyle w:val="Hipercze"/>
            <w:rFonts w:ascii="Arial" w:hAnsi="Arial" w:cs="Arial"/>
            <w:noProof/>
          </w:rPr>
          <w:t>Odprowadzanie ścieków komunalnych</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_Toc104815614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47</w:t>
        </w:r>
        <w:r w:rsidR="00154313" w:rsidRPr="00154313">
          <w:rPr>
            <w:rFonts w:ascii="Arial" w:hAnsi="Arial" w:cs="Arial"/>
            <w:noProof/>
            <w:webHidden/>
          </w:rPr>
          <w:fldChar w:fldCharType="end"/>
        </w:r>
      </w:hyperlink>
    </w:p>
    <w:p w14:paraId="74A75E39" w14:textId="13083A52"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15" w:history="1">
        <w:r w:rsidR="00154313" w:rsidRPr="00154313">
          <w:rPr>
            <w:rStyle w:val="Hipercze"/>
            <w:rFonts w:ascii="Arial" w:hAnsi="Arial" w:cs="Arial"/>
            <w:noProof/>
          </w:rPr>
          <w:t>4.8.5.</w:t>
        </w:r>
        <w:r w:rsidR="00154313" w:rsidRPr="00154313">
          <w:rPr>
            <w:rFonts w:ascii="Arial" w:eastAsiaTheme="minorEastAsia" w:hAnsi="Arial" w:cs="Arial"/>
            <w:i w:val="0"/>
            <w:iCs w:val="0"/>
            <w:noProof/>
          </w:rPr>
          <w:tab/>
        </w:r>
        <w:r w:rsidR="00154313" w:rsidRPr="00154313">
          <w:rPr>
            <w:rStyle w:val="Hipercze"/>
            <w:rFonts w:ascii="Arial" w:hAnsi="Arial" w:cs="Arial"/>
            <w:noProof/>
          </w:rPr>
          <w:t>Racjonalne gospodarowanie zasobami wodnymi</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_Toc104815615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49</w:t>
        </w:r>
        <w:r w:rsidR="00154313" w:rsidRPr="00154313">
          <w:rPr>
            <w:rFonts w:ascii="Arial" w:hAnsi="Arial" w:cs="Arial"/>
            <w:noProof/>
            <w:webHidden/>
          </w:rPr>
          <w:fldChar w:fldCharType="end"/>
        </w:r>
      </w:hyperlink>
    </w:p>
    <w:p w14:paraId="53D6B9C0" w14:textId="5C295799"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16" w:history="1">
        <w:r w:rsidR="00154313" w:rsidRPr="00154313">
          <w:rPr>
            <w:rStyle w:val="Hipercze"/>
            <w:rFonts w:ascii="Arial" w:hAnsi="Arial" w:cs="Arial"/>
            <w:noProof/>
          </w:rPr>
          <w:t>4.8.6.</w:t>
        </w:r>
        <w:r w:rsidR="00154313" w:rsidRPr="00154313">
          <w:rPr>
            <w:rFonts w:ascii="Arial" w:eastAsiaTheme="minorEastAsia" w:hAnsi="Arial" w:cs="Arial"/>
            <w:i w:val="0"/>
            <w:iCs w:val="0"/>
            <w:noProof/>
          </w:rPr>
          <w:tab/>
        </w:r>
        <w:r w:rsidR="00154313" w:rsidRPr="00154313">
          <w:rPr>
            <w:rStyle w:val="Hipercze"/>
            <w:rFonts w:ascii="Arial" w:hAnsi="Arial" w:cs="Arial"/>
            <w:noProof/>
          </w:rPr>
          <w:t>Zapobieganie podtopieniom i suszom</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_Toc104815616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49</w:t>
        </w:r>
        <w:r w:rsidR="00154313" w:rsidRPr="00154313">
          <w:rPr>
            <w:rFonts w:ascii="Arial" w:hAnsi="Arial" w:cs="Arial"/>
            <w:noProof/>
            <w:webHidden/>
          </w:rPr>
          <w:fldChar w:fldCharType="end"/>
        </w:r>
      </w:hyperlink>
    </w:p>
    <w:p w14:paraId="6FA0DD21" w14:textId="733866A5"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17" w:history="1">
        <w:r w:rsidR="00154313" w:rsidRPr="00154313">
          <w:rPr>
            <w:rStyle w:val="Hipercze"/>
            <w:rFonts w:ascii="Arial" w:hAnsi="Arial" w:cs="Arial"/>
            <w:noProof/>
          </w:rPr>
          <w:t>4.8.7.</w:t>
        </w:r>
        <w:r w:rsidR="00154313" w:rsidRPr="00154313">
          <w:rPr>
            <w:rFonts w:ascii="Arial" w:eastAsiaTheme="minorEastAsia" w:hAnsi="Arial" w:cs="Arial"/>
            <w:i w:val="0"/>
            <w:iCs w:val="0"/>
            <w:noProof/>
          </w:rPr>
          <w:tab/>
        </w:r>
        <w:r w:rsidR="00154313" w:rsidRPr="00154313">
          <w:rPr>
            <w:rStyle w:val="Hipercze"/>
            <w:rFonts w:ascii="Arial" w:hAnsi="Arial" w:cs="Arial"/>
            <w:noProof/>
          </w:rPr>
          <w:t>Zagrożenia dla wód powierzchniowych i podziemnych</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_Toc104815617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51</w:t>
        </w:r>
        <w:r w:rsidR="00154313" w:rsidRPr="00154313">
          <w:rPr>
            <w:rFonts w:ascii="Arial" w:hAnsi="Arial" w:cs="Arial"/>
            <w:noProof/>
            <w:webHidden/>
          </w:rPr>
          <w:fldChar w:fldCharType="end"/>
        </w:r>
      </w:hyperlink>
    </w:p>
    <w:p w14:paraId="095027CA" w14:textId="3F43E86D" w:rsidR="00154313" w:rsidRPr="00154313" w:rsidRDefault="00000000">
      <w:pPr>
        <w:pStyle w:val="Spistreci2"/>
        <w:tabs>
          <w:tab w:val="left" w:pos="800"/>
          <w:tab w:val="right" w:leader="dot" w:pos="9060"/>
        </w:tabs>
        <w:rPr>
          <w:rFonts w:ascii="Arial" w:eastAsiaTheme="minorEastAsia" w:hAnsi="Arial" w:cs="Arial"/>
          <w:smallCaps w:val="0"/>
          <w:noProof/>
        </w:rPr>
      </w:pPr>
      <w:hyperlink w:anchor="_Toc104815618" w:history="1">
        <w:r w:rsidR="00154313" w:rsidRPr="00154313">
          <w:rPr>
            <w:rStyle w:val="Hipercze"/>
            <w:rFonts w:ascii="Arial" w:hAnsi="Arial" w:cs="Arial"/>
            <w:noProof/>
          </w:rPr>
          <w:t>4.9.</w:t>
        </w:r>
        <w:r w:rsidR="00154313" w:rsidRPr="00154313">
          <w:rPr>
            <w:rFonts w:ascii="Arial" w:eastAsiaTheme="minorEastAsia" w:hAnsi="Arial" w:cs="Arial"/>
            <w:smallCaps w:val="0"/>
            <w:noProof/>
          </w:rPr>
          <w:tab/>
        </w:r>
        <w:r w:rsidR="00154313" w:rsidRPr="00154313">
          <w:rPr>
            <w:rStyle w:val="Hipercze"/>
            <w:rFonts w:ascii="Arial" w:hAnsi="Arial" w:cs="Arial"/>
            <w:noProof/>
          </w:rPr>
          <w:t>Ochrona przed hałasem</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_Toc104815618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54</w:t>
        </w:r>
        <w:r w:rsidR="00154313" w:rsidRPr="00154313">
          <w:rPr>
            <w:rFonts w:ascii="Arial" w:hAnsi="Arial" w:cs="Arial"/>
            <w:noProof/>
            <w:webHidden/>
          </w:rPr>
          <w:fldChar w:fldCharType="end"/>
        </w:r>
      </w:hyperlink>
    </w:p>
    <w:p w14:paraId="631319F7" w14:textId="485D77F0"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19" w:history="1">
        <w:r w:rsidR="00154313" w:rsidRPr="00154313">
          <w:rPr>
            <w:rStyle w:val="Hipercze"/>
            <w:rFonts w:ascii="Arial" w:hAnsi="Arial" w:cs="Arial"/>
            <w:noProof/>
          </w:rPr>
          <w:t>4.9.1.</w:t>
        </w:r>
        <w:r w:rsidR="00154313" w:rsidRPr="00154313">
          <w:rPr>
            <w:rFonts w:ascii="Arial" w:eastAsiaTheme="minorEastAsia" w:hAnsi="Arial" w:cs="Arial"/>
            <w:i w:val="0"/>
            <w:iCs w:val="0"/>
            <w:noProof/>
          </w:rPr>
          <w:tab/>
        </w:r>
        <w:r w:rsidR="00154313" w:rsidRPr="00154313">
          <w:rPr>
            <w:rStyle w:val="Hipercze"/>
            <w:rFonts w:ascii="Arial" w:hAnsi="Arial" w:cs="Arial"/>
            <w:noProof/>
          </w:rPr>
          <w:t>Zagrożenie hałasem</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_Toc104815619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56</w:t>
        </w:r>
        <w:r w:rsidR="00154313" w:rsidRPr="00154313">
          <w:rPr>
            <w:rFonts w:ascii="Arial" w:hAnsi="Arial" w:cs="Arial"/>
            <w:noProof/>
            <w:webHidden/>
          </w:rPr>
          <w:fldChar w:fldCharType="end"/>
        </w:r>
      </w:hyperlink>
    </w:p>
    <w:p w14:paraId="6ED811AA" w14:textId="3BA4A4E1" w:rsidR="00154313" w:rsidRPr="00154313" w:rsidRDefault="00000000">
      <w:pPr>
        <w:pStyle w:val="Spistreci2"/>
        <w:tabs>
          <w:tab w:val="left" w:pos="1000"/>
          <w:tab w:val="right" w:leader="dot" w:pos="9060"/>
        </w:tabs>
        <w:rPr>
          <w:rFonts w:ascii="Arial" w:eastAsiaTheme="minorEastAsia" w:hAnsi="Arial" w:cs="Arial"/>
          <w:smallCaps w:val="0"/>
          <w:noProof/>
        </w:rPr>
      </w:pPr>
      <w:hyperlink w:anchor="_Toc104815620" w:history="1">
        <w:r w:rsidR="00154313" w:rsidRPr="00154313">
          <w:rPr>
            <w:rStyle w:val="Hipercze"/>
            <w:rFonts w:ascii="Arial" w:hAnsi="Arial" w:cs="Arial"/>
            <w:noProof/>
          </w:rPr>
          <w:t>4.10.</w:t>
        </w:r>
        <w:r w:rsidR="00154313" w:rsidRPr="00154313">
          <w:rPr>
            <w:rFonts w:ascii="Arial" w:eastAsiaTheme="minorEastAsia" w:hAnsi="Arial" w:cs="Arial"/>
            <w:smallCaps w:val="0"/>
            <w:noProof/>
          </w:rPr>
          <w:tab/>
        </w:r>
        <w:r w:rsidR="00154313" w:rsidRPr="00154313">
          <w:rPr>
            <w:rStyle w:val="Hipercze"/>
            <w:rFonts w:ascii="Arial" w:hAnsi="Arial" w:cs="Arial"/>
            <w:noProof/>
          </w:rPr>
          <w:t>Ochrona przed oddziaływaniem pól elektromagnetycznych</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_Toc104815620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56</w:t>
        </w:r>
        <w:r w:rsidR="00154313" w:rsidRPr="00154313">
          <w:rPr>
            <w:rFonts w:ascii="Arial" w:hAnsi="Arial" w:cs="Arial"/>
            <w:noProof/>
            <w:webHidden/>
          </w:rPr>
          <w:fldChar w:fldCharType="end"/>
        </w:r>
      </w:hyperlink>
    </w:p>
    <w:p w14:paraId="722A870A" w14:textId="6695BDF0"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21" w:history="1">
        <w:r w:rsidR="00154313" w:rsidRPr="00154313">
          <w:rPr>
            <w:rStyle w:val="Hipercze"/>
            <w:rFonts w:ascii="Arial" w:hAnsi="Arial" w:cs="Arial"/>
            <w:noProof/>
          </w:rPr>
          <w:t>4.10.1.</w:t>
        </w:r>
        <w:r w:rsidR="00154313" w:rsidRPr="00154313">
          <w:rPr>
            <w:rFonts w:ascii="Arial" w:eastAsiaTheme="minorEastAsia" w:hAnsi="Arial" w:cs="Arial"/>
            <w:i w:val="0"/>
            <w:iCs w:val="0"/>
            <w:noProof/>
          </w:rPr>
          <w:tab/>
        </w:r>
        <w:r w:rsidR="00154313" w:rsidRPr="00154313">
          <w:rPr>
            <w:rStyle w:val="Hipercze"/>
            <w:rFonts w:ascii="Arial" w:hAnsi="Arial" w:cs="Arial"/>
            <w:noProof/>
          </w:rPr>
          <w:t>Zagrożenie promieniowaniem elektromagnetycznym</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_Toc104815621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57</w:t>
        </w:r>
        <w:r w:rsidR="00154313" w:rsidRPr="00154313">
          <w:rPr>
            <w:rFonts w:ascii="Arial" w:hAnsi="Arial" w:cs="Arial"/>
            <w:noProof/>
            <w:webHidden/>
          </w:rPr>
          <w:fldChar w:fldCharType="end"/>
        </w:r>
      </w:hyperlink>
    </w:p>
    <w:p w14:paraId="648B7434" w14:textId="3EBA7321" w:rsidR="00154313" w:rsidRPr="00154313" w:rsidRDefault="00000000">
      <w:pPr>
        <w:pStyle w:val="Spistreci2"/>
        <w:tabs>
          <w:tab w:val="left" w:pos="1000"/>
          <w:tab w:val="right" w:leader="dot" w:pos="9060"/>
        </w:tabs>
        <w:rPr>
          <w:rFonts w:ascii="Arial" w:eastAsiaTheme="minorEastAsia" w:hAnsi="Arial" w:cs="Arial"/>
          <w:smallCaps w:val="0"/>
          <w:noProof/>
        </w:rPr>
      </w:pPr>
      <w:hyperlink w:anchor="_Toc104815622" w:history="1">
        <w:r w:rsidR="00154313" w:rsidRPr="00154313">
          <w:rPr>
            <w:rStyle w:val="Hipercze"/>
            <w:rFonts w:ascii="Arial" w:hAnsi="Arial" w:cs="Arial"/>
            <w:noProof/>
          </w:rPr>
          <w:t>4.11.</w:t>
        </w:r>
        <w:r w:rsidR="00154313" w:rsidRPr="00154313">
          <w:rPr>
            <w:rFonts w:ascii="Arial" w:eastAsiaTheme="minorEastAsia" w:hAnsi="Arial" w:cs="Arial"/>
            <w:smallCaps w:val="0"/>
            <w:noProof/>
          </w:rPr>
          <w:tab/>
        </w:r>
        <w:r w:rsidR="00154313" w:rsidRPr="00154313">
          <w:rPr>
            <w:rStyle w:val="Hipercze"/>
            <w:rFonts w:ascii="Arial" w:hAnsi="Arial" w:cs="Arial"/>
            <w:noProof/>
          </w:rPr>
          <w:t>Racjonalna gospodarka odpadami</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_Toc104815622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57</w:t>
        </w:r>
        <w:r w:rsidR="00154313" w:rsidRPr="00154313">
          <w:rPr>
            <w:rFonts w:ascii="Arial" w:hAnsi="Arial" w:cs="Arial"/>
            <w:noProof/>
            <w:webHidden/>
          </w:rPr>
          <w:fldChar w:fldCharType="end"/>
        </w:r>
      </w:hyperlink>
    </w:p>
    <w:p w14:paraId="54F5EC8B" w14:textId="1933C5D1"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23" w:history="1">
        <w:r w:rsidR="00154313" w:rsidRPr="00154313">
          <w:rPr>
            <w:rStyle w:val="Hipercze"/>
            <w:rFonts w:ascii="Arial" w:hAnsi="Arial" w:cs="Arial"/>
            <w:noProof/>
          </w:rPr>
          <w:t>4.11.1.</w:t>
        </w:r>
        <w:r w:rsidR="00154313" w:rsidRPr="00154313">
          <w:rPr>
            <w:rFonts w:ascii="Arial" w:eastAsiaTheme="minorEastAsia" w:hAnsi="Arial" w:cs="Arial"/>
            <w:i w:val="0"/>
            <w:iCs w:val="0"/>
            <w:noProof/>
          </w:rPr>
          <w:tab/>
        </w:r>
        <w:r w:rsidR="00154313" w:rsidRPr="00154313">
          <w:rPr>
            <w:rStyle w:val="Hipercze"/>
            <w:rFonts w:ascii="Arial" w:hAnsi="Arial" w:cs="Arial"/>
            <w:noProof/>
          </w:rPr>
          <w:t>Systemy gospodarki odpadami</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_Toc104815623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57</w:t>
        </w:r>
        <w:r w:rsidR="00154313" w:rsidRPr="00154313">
          <w:rPr>
            <w:rFonts w:ascii="Arial" w:hAnsi="Arial" w:cs="Arial"/>
            <w:noProof/>
            <w:webHidden/>
          </w:rPr>
          <w:fldChar w:fldCharType="end"/>
        </w:r>
      </w:hyperlink>
    </w:p>
    <w:p w14:paraId="798081C9" w14:textId="1257B7E4"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24" w:history="1">
        <w:r w:rsidR="00154313" w:rsidRPr="00154313">
          <w:rPr>
            <w:rStyle w:val="Hipercze"/>
            <w:rFonts w:ascii="Arial" w:hAnsi="Arial" w:cs="Arial"/>
            <w:noProof/>
          </w:rPr>
          <w:t>4.11.2.</w:t>
        </w:r>
        <w:r w:rsidR="00154313" w:rsidRPr="00154313">
          <w:rPr>
            <w:rFonts w:ascii="Arial" w:eastAsiaTheme="minorEastAsia" w:hAnsi="Arial" w:cs="Arial"/>
            <w:i w:val="0"/>
            <w:iCs w:val="0"/>
            <w:noProof/>
          </w:rPr>
          <w:tab/>
        </w:r>
        <w:r w:rsidR="00154313" w:rsidRPr="00154313">
          <w:rPr>
            <w:rStyle w:val="Hipercze"/>
            <w:rFonts w:ascii="Arial" w:hAnsi="Arial" w:cs="Arial"/>
            <w:noProof/>
          </w:rPr>
          <w:t>Rodzaje, źródła powstawania, ilość i jakość wytworzonych odpadów</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_Toc104815624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57</w:t>
        </w:r>
        <w:r w:rsidR="00154313" w:rsidRPr="00154313">
          <w:rPr>
            <w:rFonts w:ascii="Arial" w:hAnsi="Arial" w:cs="Arial"/>
            <w:noProof/>
            <w:webHidden/>
          </w:rPr>
          <w:fldChar w:fldCharType="end"/>
        </w:r>
      </w:hyperlink>
    </w:p>
    <w:p w14:paraId="51FFEE6F" w14:textId="6519DF2A"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25" w:history="1">
        <w:r w:rsidR="00154313" w:rsidRPr="00154313">
          <w:rPr>
            <w:rStyle w:val="Hipercze"/>
            <w:rFonts w:ascii="Arial" w:hAnsi="Arial" w:cs="Arial"/>
            <w:noProof/>
          </w:rPr>
          <w:t>4.11.3.</w:t>
        </w:r>
        <w:r w:rsidR="00154313" w:rsidRPr="00154313">
          <w:rPr>
            <w:rFonts w:ascii="Arial" w:eastAsiaTheme="minorEastAsia" w:hAnsi="Arial" w:cs="Arial"/>
            <w:i w:val="0"/>
            <w:iCs w:val="0"/>
            <w:noProof/>
          </w:rPr>
          <w:tab/>
        </w:r>
        <w:r w:rsidR="00154313" w:rsidRPr="00154313">
          <w:rPr>
            <w:rStyle w:val="Hipercze"/>
            <w:rFonts w:ascii="Arial" w:hAnsi="Arial" w:cs="Arial"/>
            <w:noProof/>
          </w:rPr>
          <w:t>Odpady azbestowe</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_Toc104815625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59</w:t>
        </w:r>
        <w:r w:rsidR="00154313" w:rsidRPr="00154313">
          <w:rPr>
            <w:rFonts w:ascii="Arial" w:hAnsi="Arial" w:cs="Arial"/>
            <w:noProof/>
            <w:webHidden/>
          </w:rPr>
          <w:fldChar w:fldCharType="end"/>
        </w:r>
      </w:hyperlink>
    </w:p>
    <w:p w14:paraId="626B003F" w14:textId="38EFD1D0"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26" w:history="1">
        <w:r w:rsidR="00154313" w:rsidRPr="00154313">
          <w:rPr>
            <w:rStyle w:val="Hipercze"/>
            <w:rFonts w:ascii="Arial" w:hAnsi="Arial" w:cs="Arial"/>
            <w:noProof/>
          </w:rPr>
          <w:t>4.11.4.</w:t>
        </w:r>
        <w:r w:rsidR="00154313" w:rsidRPr="00154313">
          <w:rPr>
            <w:rFonts w:ascii="Arial" w:eastAsiaTheme="minorEastAsia" w:hAnsi="Arial" w:cs="Arial"/>
            <w:i w:val="0"/>
            <w:iCs w:val="0"/>
            <w:noProof/>
          </w:rPr>
          <w:tab/>
        </w:r>
        <w:r w:rsidR="00154313" w:rsidRPr="00154313">
          <w:rPr>
            <w:rStyle w:val="Hipercze"/>
            <w:rFonts w:ascii="Arial" w:hAnsi="Arial" w:cs="Arial"/>
            <w:noProof/>
          </w:rPr>
          <w:t>Zagrożenia dla funkcjonowania racjonalnej gospodarki odpadami</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_Toc104815626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60</w:t>
        </w:r>
        <w:r w:rsidR="00154313" w:rsidRPr="00154313">
          <w:rPr>
            <w:rFonts w:ascii="Arial" w:hAnsi="Arial" w:cs="Arial"/>
            <w:noProof/>
            <w:webHidden/>
          </w:rPr>
          <w:fldChar w:fldCharType="end"/>
        </w:r>
      </w:hyperlink>
    </w:p>
    <w:p w14:paraId="3DF56E9E" w14:textId="700F4792" w:rsidR="00154313" w:rsidRPr="00154313" w:rsidRDefault="00000000">
      <w:pPr>
        <w:pStyle w:val="Spistreci2"/>
        <w:tabs>
          <w:tab w:val="left" w:pos="1000"/>
          <w:tab w:val="right" w:leader="dot" w:pos="9060"/>
        </w:tabs>
        <w:rPr>
          <w:rFonts w:ascii="Arial" w:eastAsiaTheme="minorEastAsia" w:hAnsi="Arial" w:cs="Arial"/>
          <w:smallCaps w:val="0"/>
          <w:noProof/>
        </w:rPr>
      </w:pPr>
      <w:hyperlink w:anchor="_Toc104815627" w:history="1">
        <w:r w:rsidR="00154313" w:rsidRPr="00154313">
          <w:rPr>
            <w:rStyle w:val="Hipercze"/>
            <w:rFonts w:ascii="Arial" w:hAnsi="Arial" w:cs="Arial"/>
            <w:noProof/>
          </w:rPr>
          <w:t>4.12.</w:t>
        </w:r>
        <w:r w:rsidR="00154313" w:rsidRPr="00154313">
          <w:rPr>
            <w:rFonts w:ascii="Arial" w:eastAsiaTheme="minorEastAsia" w:hAnsi="Arial" w:cs="Arial"/>
            <w:smallCaps w:val="0"/>
            <w:noProof/>
          </w:rPr>
          <w:tab/>
        </w:r>
        <w:r w:rsidR="00154313" w:rsidRPr="00154313">
          <w:rPr>
            <w:rStyle w:val="Hipercze"/>
            <w:rFonts w:ascii="Arial" w:hAnsi="Arial" w:cs="Arial"/>
            <w:noProof/>
          </w:rPr>
          <w:t>Przeciwdziałanie poważnym awariom i klęskom żywiołowym</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_Toc104815627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61</w:t>
        </w:r>
        <w:r w:rsidR="00154313" w:rsidRPr="00154313">
          <w:rPr>
            <w:rFonts w:ascii="Arial" w:hAnsi="Arial" w:cs="Arial"/>
            <w:noProof/>
            <w:webHidden/>
          </w:rPr>
          <w:fldChar w:fldCharType="end"/>
        </w:r>
      </w:hyperlink>
    </w:p>
    <w:p w14:paraId="0BA1754C" w14:textId="5DD6016A" w:rsidR="00154313" w:rsidRPr="00154313" w:rsidRDefault="00000000">
      <w:pPr>
        <w:pStyle w:val="Spistreci2"/>
        <w:tabs>
          <w:tab w:val="left" w:pos="1000"/>
          <w:tab w:val="right" w:leader="dot" w:pos="9060"/>
        </w:tabs>
        <w:rPr>
          <w:rFonts w:ascii="Arial" w:eastAsiaTheme="minorEastAsia" w:hAnsi="Arial" w:cs="Arial"/>
          <w:smallCaps w:val="0"/>
          <w:noProof/>
        </w:rPr>
      </w:pPr>
      <w:hyperlink w:anchor="_Toc104815628" w:history="1">
        <w:r w:rsidR="00154313" w:rsidRPr="00154313">
          <w:rPr>
            <w:rStyle w:val="Hipercze"/>
            <w:rFonts w:ascii="Arial" w:hAnsi="Arial" w:cs="Arial"/>
            <w:noProof/>
          </w:rPr>
          <w:t>4.13.</w:t>
        </w:r>
        <w:r w:rsidR="00154313" w:rsidRPr="00154313">
          <w:rPr>
            <w:rFonts w:ascii="Arial" w:eastAsiaTheme="minorEastAsia" w:hAnsi="Arial" w:cs="Arial"/>
            <w:smallCaps w:val="0"/>
            <w:noProof/>
          </w:rPr>
          <w:tab/>
        </w:r>
        <w:r w:rsidR="00154313" w:rsidRPr="00154313">
          <w:rPr>
            <w:rStyle w:val="Hipercze"/>
            <w:rFonts w:ascii="Arial" w:hAnsi="Arial" w:cs="Arial"/>
            <w:noProof/>
          </w:rPr>
          <w:t>Adaptacja do zmian klimatu</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_Toc104815628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61</w:t>
        </w:r>
        <w:r w:rsidR="00154313" w:rsidRPr="00154313">
          <w:rPr>
            <w:rFonts w:ascii="Arial" w:hAnsi="Arial" w:cs="Arial"/>
            <w:noProof/>
            <w:webHidden/>
          </w:rPr>
          <w:fldChar w:fldCharType="end"/>
        </w:r>
      </w:hyperlink>
    </w:p>
    <w:p w14:paraId="4C1DAC8A" w14:textId="0981B513" w:rsidR="00154313" w:rsidRPr="00154313" w:rsidRDefault="00000000">
      <w:pPr>
        <w:pStyle w:val="Spistreci2"/>
        <w:tabs>
          <w:tab w:val="left" w:pos="1000"/>
          <w:tab w:val="right" w:leader="dot" w:pos="9060"/>
        </w:tabs>
        <w:rPr>
          <w:rFonts w:ascii="Arial" w:eastAsiaTheme="minorEastAsia" w:hAnsi="Arial" w:cs="Arial"/>
          <w:smallCaps w:val="0"/>
          <w:noProof/>
        </w:rPr>
      </w:pPr>
      <w:hyperlink w:anchor="_Toc104815629" w:history="1">
        <w:r w:rsidR="00154313" w:rsidRPr="00154313">
          <w:rPr>
            <w:rStyle w:val="Hipercze"/>
            <w:rFonts w:ascii="Arial" w:hAnsi="Arial" w:cs="Arial"/>
            <w:noProof/>
          </w:rPr>
          <w:t>4.14.</w:t>
        </w:r>
        <w:r w:rsidR="00154313" w:rsidRPr="00154313">
          <w:rPr>
            <w:rFonts w:ascii="Arial" w:eastAsiaTheme="minorEastAsia" w:hAnsi="Arial" w:cs="Arial"/>
            <w:smallCaps w:val="0"/>
            <w:noProof/>
          </w:rPr>
          <w:tab/>
        </w:r>
        <w:r w:rsidR="00154313" w:rsidRPr="00154313">
          <w:rPr>
            <w:rStyle w:val="Hipercze"/>
            <w:rFonts w:ascii="Arial" w:hAnsi="Arial" w:cs="Arial"/>
            <w:noProof/>
          </w:rPr>
          <w:t>Edukacja ekologiczna społeczeństwa</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_Toc104815629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64</w:t>
        </w:r>
        <w:r w:rsidR="00154313" w:rsidRPr="00154313">
          <w:rPr>
            <w:rFonts w:ascii="Arial" w:hAnsi="Arial" w:cs="Arial"/>
            <w:noProof/>
            <w:webHidden/>
          </w:rPr>
          <w:fldChar w:fldCharType="end"/>
        </w:r>
      </w:hyperlink>
    </w:p>
    <w:p w14:paraId="2971125C" w14:textId="67E0D975" w:rsidR="00154313" w:rsidRPr="00154313" w:rsidRDefault="00000000">
      <w:pPr>
        <w:pStyle w:val="Spistreci3"/>
        <w:tabs>
          <w:tab w:val="left" w:pos="1200"/>
          <w:tab w:val="right" w:leader="dot" w:pos="9060"/>
        </w:tabs>
        <w:rPr>
          <w:rFonts w:ascii="Arial" w:eastAsiaTheme="minorEastAsia" w:hAnsi="Arial" w:cs="Arial"/>
          <w:i w:val="0"/>
          <w:iCs w:val="0"/>
          <w:noProof/>
        </w:rPr>
      </w:pPr>
      <w:hyperlink w:anchor="_Toc104815630" w:history="1">
        <w:r w:rsidR="00154313" w:rsidRPr="00154313">
          <w:rPr>
            <w:rStyle w:val="Hipercze"/>
            <w:rFonts w:ascii="Arial" w:hAnsi="Arial" w:cs="Arial"/>
            <w:noProof/>
          </w:rPr>
          <w:t>4.14.1.</w:t>
        </w:r>
        <w:r w:rsidR="00154313" w:rsidRPr="00154313">
          <w:rPr>
            <w:rFonts w:ascii="Arial" w:eastAsiaTheme="minorEastAsia" w:hAnsi="Arial" w:cs="Arial"/>
            <w:i w:val="0"/>
            <w:iCs w:val="0"/>
            <w:noProof/>
          </w:rPr>
          <w:tab/>
        </w:r>
        <w:r w:rsidR="00154313" w:rsidRPr="00154313">
          <w:rPr>
            <w:rStyle w:val="Hipercze"/>
            <w:rFonts w:ascii="Arial" w:hAnsi="Arial" w:cs="Arial"/>
            <w:noProof/>
          </w:rPr>
          <w:t>Realizacja edukacji ekologicznej na terenie gminy</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_Toc104815630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64</w:t>
        </w:r>
        <w:r w:rsidR="00154313" w:rsidRPr="00154313">
          <w:rPr>
            <w:rFonts w:ascii="Arial" w:hAnsi="Arial" w:cs="Arial"/>
            <w:noProof/>
            <w:webHidden/>
          </w:rPr>
          <w:fldChar w:fldCharType="end"/>
        </w:r>
      </w:hyperlink>
    </w:p>
    <w:p w14:paraId="71DA204C" w14:textId="3DE216A5" w:rsidR="00154313" w:rsidRPr="00154313" w:rsidRDefault="00000000">
      <w:pPr>
        <w:pStyle w:val="Spistreci1"/>
        <w:tabs>
          <w:tab w:val="left" w:pos="400"/>
          <w:tab w:val="right" w:leader="dot" w:pos="9060"/>
        </w:tabs>
        <w:rPr>
          <w:rFonts w:ascii="Arial" w:eastAsiaTheme="minorEastAsia" w:hAnsi="Arial" w:cs="Arial"/>
          <w:b w:val="0"/>
          <w:bCs w:val="0"/>
          <w:caps w:val="0"/>
          <w:noProof/>
        </w:rPr>
      </w:pPr>
      <w:hyperlink w:anchor="_Toc104815631" w:history="1">
        <w:r w:rsidR="00154313" w:rsidRPr="00154313">
          <w:rPr>
            <w:rStyle w:val="Hipercze"/>
            <w:rFonts w:ascii="Arial" w:hAnsi="Arial" w:cs="Arial"/>
            <w:noProof/>
          </w:rPr>
          <w:t>5.</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Efekty realizacji dotychczasowego programu ochrony środowiska</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_Toc104815631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65</w:t>
        </w:r>
        <w:r w:rsidR="00154313" w:rsidRPr="00154313">
          <w:rPr>
            <w:rFonts w:ascii="Arial" w:hAnsi="Arial" w:cs="Arial"/>
            <w:noProof/>
            <w:webHidden/>
          </w:rPr>
          <w:fldChar w:fldCharType="end"/>
        </w:r>
      </w:hyperlink>
    </w:p>
    <w:p w14:paraId="5815EB62" w14:textId="1B09F7E1" w:rsidR="00154313" w:rsidRPr="00154313" w:rsidRDefault="00000000">
      <w:pPr>
        <w:pStyle w:val="Spistreci1"/>
        <w:tabs>
          <w:tab w:val="left" w:pos="400"/>
          <w:tab w:val="right" w:leader="dot" w:pos="9060"/>
        </w:tabs>
        <w:rPr>
          <w:rFonts w:ascii="Arial" w:eastAsiaTheme="minorEastAsia" w:hAnsi="Arial" w:cs="Arial"/>
          <w:b w:val="0"/>
          <w:bCs w:val="0"/>
          <w:caps w:val="0"/>
          <w:noProof/>
        </w:rPr>
      </w:pPr>
      <w:hyperlink w:anchor="_Toc104815632" w:history="1">
        <w:r w:rsidR="00154313" w:rsidRPr="00154313">
          <w:rPr>
            <w:rStyle w:val="Hipercze"/>
            <w:rFonts w:ascii="Arial" w:hAnsi="Arial" w:cs="Arial"/>
            <w:noProof/>
          </w:rPr>
          <w:t>6.</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Analiza SWOT</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_Toc104815632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72</w:t>
        </w:r>
        <w:r w:rsidR="00154313" w:rsidRPr="00154313">
          <w:rPr>
            <w:rFonts w:ascii="Arial" w:hAnsi="Arial" w:cs="Arial"/>
            <w:noProof/>
            <w:webHidden/>
          </w:rPr>
          <w:fldChar w:fldCharType="end"/>
        </w:r>
      </w:hyperlink>
    </w:p>
    <w:p w14:paraId="5BF3FE78" w14:textId="0D0145C5" w:rsidR="00154313" w:rsidRPr="00154313" w:rsidRDefault="00000000">
      <w:pPr>
        <w:pStyle w:val="Spistreci1"/>
        <w:tabs>
          <w:tab w:val="left" w:pos="400"/>
          <w:tab w:val="right" w:leader="dot" w:pos="9060"/>
        </w:tabs>
        <w:rPr>
          <w:rFonts w:ascii="Arial" w:eastAsiaTheme="minorEastAsia" w:hAnsi="Arial" w:cs="Arial"/>
          <w:b w:val="0"/>
          <w:bCs w:val="0"/>
          <w:caps w:val="0"/>
          <w:noProof/>
        </w:rPr>
      </w:pPr>
      <w:hyperlink w:anchor="_Toc104815633" w:history="1">
        <w:r w:rsidR="00154313" w:rsidRPr="00154313">
          <w:rPr>
            <w:rStyle w:val="Hipercze"/>
            <w:rFonts w:ascii="Arial" w:hAnsi="Arial" w:cs="Arial"/>
            <w:noProof/>
          </w:rPr>
          <w:t>7.</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Cele programu ochrony środowiska i wskaźniki realizacji</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_Toc104815633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77</w:t>
        </w:r>
        <w:r w:rsidR="00154313" w:rsidRPr="00154313">
          <w:rPr>
            <w:rFonts w:ascii="Arial" w:hAnsi="Arial" w:cs="Arial"/>
            <w:noProof/>
            <w:webHidden/>
          </w:rPr>
          <w:fldChar w:fldCharType="end"/>
        </w:r>
      </w:hyperlink>
    </w:p>
    <w:p w14:paraId="3A7622B4" w14:textId="23259D59" w:rsidR="00154313" w:rsidRPr="00154313" w:rsidRDefault="00000000">
      <w:pPr>
        <w:pStyle w:val="Spistreci1"/>
        <w:tabs>
          <w:tab w:val="left" w:pos="400"/>
          <w:tab w:val="right" w:leader="dot" w:pos="9060"/>
        </w:tabs>
        <w:rPr>
          <w:rFonts w:ascii="Arial" w:eastAsiaTheme="minorEastAsia" w:hAnsi="Arial" w:cs="Arial"/>
          <w:b w:val="0"/>
          <w:bCs w:val="0"/>
          <w:caps w:val="0"/>
          <w:noProof/>
        </w:rPr>
      </w:pPr>
      <w:hyperlink w:anchor="_Toc104815634" w:history="1">
        <w:r w:rsidR="00154313" w:rsidRPr="00154313">
          <w:rPr>
            <w:rStyle w:val="Hipercze"/>
            <w:rFonts w:ascii="Arial" w:hAnsi="Arial" w:cs="Arial"/>
            <w:noProof/>
          </w:rPr>
          <w:t>8.</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Harmonogram realizacji Programu</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_Toc104815634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82</w:t>
        </w:r>
        <w:r w:rsidR="00154313" w:rsidRPr="00154313">
          <w:rPr>
            <w:rFonts w:ascii="Arial" w:hAnsi="Arial" w:cs="Arial"/>
            <w:noProof/>
            <w:webHidden/>
          </w:rPr>
          <w:fldChar w:fldCharType="end"/>
        </w:r>
      </w:hyperlink>
    </w:p>
    <w:p w14:paraId="611E1673" w14:textId="3DFB1B92" w:rsidR="00154313" w:rsidRPr="00154313" w:rsidRDefault="00000000">
      <w:pPr>
        <w:pStyle w:val="Spistreci1"/>
        <w:tabs>
          <w:tab w:val="left" w:pos="400"/>
          <w:tab w:val="right" w:leader="dot" w:pos="9060"/>
        </w:tabs>
        <w:rPr>
          <w:rFonts w:ascii="Arial" w:eastAsiaTheme="minorEastAsia" w:hAnsi="Arial" w:cs="Arial"/>
          <w:b w:val="0"/>
          <w:bCs w:val="0"/>
          <w:caps w:val="0"/>
          <w:noProof/>
        </w:rPr>
      </w:pPr>
      <w:hyperlink w:anchor="_Toc104815635" w:history="1">
        <w:r w:rsidR="00154313" w:rsidRPr="00154313">
          <w:rPr>
            <w:rStyle w:val="Hipercze"/>
            <w:rFonts w:ascii="Arial" w:hAnsi="Arial" w:cs="Arial"/>
            <w:noProof/>
          </w:rPr>
          <w:t>9.</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Źródła finansowania i nakłady na realizację działań w Programie Ochrony Środowiska dla Gminy Suchy Las</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_Toc104815635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90</w:t>
        </w:r>
        <w:r w:rsidR="00154313" w:rsidRPr="00154313">
          <w:rPr>
            <w:rFonts w:ascii="Arial" w:hAnsi="Arial" w:cs="Arial"/>
            <w:noProof/>
            <w:webHidden/>
          </w:rPr>
          <w:fldChar w:fldCharType="end"/>
        </w:r>
      </w:hyperlink>
    </w:p>
    <w:p w14:paraId="5A50296B" w14:textId="437CF13A" w:rsidR="00154313" w:rsidRPr="00154313" w:rsidRDefault="00000000">
      <w:pPr>
        <w:pStyle w:val="Spistreci1"/>
        <w:tabs>
          <w:tab w:val="left" w:pos="600"/>
          <w:tab w:val="right" w:leader="dot" w:pos="9060"/>
        </w:tabs>
        <w:rPr>
          <w:rFonts w:ascii="Arial" w:eastAsiaTheme="minorEastAsia" w:hAnsi="Arial" w:cs="Arial"/>
          <w:b w:val="0"/>
          <w:bCs w:val="0"/>
          <w:caps w:val="0"/>
          <w:noProof/>
        </w:rPr>
      </w:pPr>
      <w:hyperlink w:anchor="_Toc104815636" w:history="1">
        <w:r w:rsidR="00154313" w:rsidRPr="00154313">
          <w:rPr>
            <w:rStyle w:val="Hipercze"/>
            <w:rFonts w:ascii="Arial" w:hAnsi="Arial" w:cs="Arial"/>
            <w:noProof/>
          </w:rPr>
          <w:t>10.</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System instytucji zaangażowanych w realizację programu ochrony środowiska</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_Toc104815636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90</w:t>
        </w:r>
        <w:r w:rsidR="00154313" w:rsidRPr="00154313">
          <w:rPr>
            <w:rFonts w:ascii="Arial" w:hAnsi="Arial" w:cs="Arial"/>
            <w:noProof/>
            <w:webHidden/>
          </w:rPr>
          <w:fldChar w:fldCharType="end"/>
        </w:r>
      </w:hyperlink>
    </w:p>
    <w:p w14:paraId="5051E070" w14:textId="609C6DC9" w:rsidR="00154313" w:rsidRPr="00154313" w:rsidRDefault="00000000">
      <w:pPr>
        <w:pStyle w:val="Spistreci1"/>
        <w:tabs>
          <w:tab w:val="left" w:pos="600"/>
          <w:tab w:val="right" w:leader="dot" w:pos="9060"/>
        </w:tabs>
        <w:rPr>
          <w:rFonts w:ascii="Arial" w:eastAsiaTheme="minorEastAsia" w:hAnsi="Arial" w:cs="Arial"/>
          <w:b w:val="0"/>
          <w:bCs w:val="0"/>
          <w:caps w:val="0"/>
          <w:noProof/>
        </w:rPr>
      </w:pPr>
      <w:hyperlink w:anchor="_Toc104815637" w:history="1">
        <w:r w:rsidR="00154313" w:rsidRPr="00154313">
          <w:rPr>
            <w:rStyle w:val="Hipercze"/>
            <w:rFonts w:ascii="Arial" w:hAnsi="Arial" w:cs="Arial"/>
            <w:noProof/>
          </w:rPr>
          <w:t>11.</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Procedury monitoringu, przeglądu stopnia realizacji programu ochrony środowiska oraz jego aktualizacji</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_Toc104815637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90</w:t>
        </w:r>
        <w:r w:rsidR="00154313" w:rsidRPr="00154313">
          <w:rPr>
            <w:rFonts w:ascii="Arial" w:hAnsi="Arial" w:cs="Arial"/>
            <w:noProof/>
            <w:webHidden/>
          </w:rPr>
          <w:fldChar w:fldCharType="end"/>
        </w:r>
      </w:hyperlink>
    </w:p>
    <w:p w14:paraId="701BF81C" w14:textId="5B85BEE0" w:rsidR="00154313" w:rsidRPr="00154313" w:rsidRDefault="00000000">
      <w:pPr>
        <w:pStyle w:val="Spistreci1"/>
        <w:tabs>
          <w:tab w:val="left" w:pos="600"/>
          <w:tab w:val="right" w:leader="dot" w:pos="9060"/>
        </w:tabs>
        <w:rPr>
          <w:rFonts w:ascii="Arial" w:eastAsiaTheme="minorEastAsia" w:hAnsi="Arial" w:cs="Arial"/>
          <w:b w:val="0"/>
          <w:bCs w:val="0"/>
          <w:caps w:val="0"/>
          <w:noProof/>
        </w:rPr>
      </w:pPr>
      <w:hyperlink w:anchor="_Toc104815638" w:history="1">
        <w:r w:rsidR="00154313" w:rsidRPr="00154313">
          <w:rPr>
            <w:rStyle w:val="Hipercze"/>
            <w:rFonts w:ascii="Arial" w:hAnsi="Arial" w:cs="Arial"/>
            <w:noProof/>
          </w:rPr>
          <w:t>12.</w:t>
        </w:r>
        <w:r w:rsidR="00154313" w:rsidRPr="00154313">
          <w:rPr>
            <w:rFonts w:ascii="Arial" w:eastAsiaTheme="minorEastAsia" w:hAnsi="Arial" w:cs="Arial"/>
            <w:b w:val="0"/>
            <w:bCs w:val="0"/>
            <w:caps w:val="0"/>
            <w:noProof/>
          </w:rPr>
          <w:tab/>
        </w:r>
        <w:r w:rsidR="00154313" w:rsidRPr="00154313">
          <w:rPr>
            <w:rStyle w:val="Hipercze"/>
            <w:rFonts w:ascii="Arial" w:hAnsi="Arial" w:cs="Arial"/>
            <w:noProof/>
          </w:rPr>
          <w:t>Wykaz interesariuszy zaangażowanych w prace nad programem ochrony środowiska</w:t>
        </w:r>
        <w:r w:rsidR="00154313" w:rsidRPr="00154313">
          <w:rPr>
            <w:rFonts w:ascii="Arial" w:hAnsi="Arial" w:cs="Arial"/>
            <w:noProof/>
            <w:webHidden/>
          </w:rPr>
          <w:tab/>
        </w:r>
        <w:r w:rsidR="00154313" w:rsidRPr="00154313">
          <w:rPr>
            <w:rFonts w:ascii="Arial" w:hAnsi="Arial" w:cs="Arial"/>
            <w:noProof/>
            <w:webHidden/>
          </w:rPr>
          <w:fldChar w:fldCharType="begin"/>
        </w:r>
        <w:r w:rsidR="00154313" w:rsidRPr="00154313">
          <w:rPr>
            <w:rFonts w:ascii="Arial" w:hAnsi="Arial" w:cs="Arial"/>
            <w:noProof/>
            <w:webHidden/>
          </w:rPr>
          <w:instrText xml:space="preserve"> PAGEREF _Toc104815638 \h </w:instrText>
        </w:r>
        <w:r w:rsidR="00154313" w:rsidRPr="00154313">
          <w:rPr>
            <w:rFonts w:ascii="Arial" w:hAnsi="Arial" w:cs="Arial"/>
            <w:noProof/>
            <w:webHidden/>
          </w:rPr>
        </w:r>
        <w:r w:rsidR="00154313" w:rsidRPr="00154313">
          <w:rPr>
            <w:rFonts w:ascii="Arial" w:hAnsi="Arial" w:cs="Arial"/>
            <w:noProof/>
            <w:webHidden/>
          </w:rPr>
          <w:fldChar w:fldCharType="separate"/>
        </w:r>
        <w:r w:rsidR="00154313" w:rsidRPr="00154313">
          <w:rPr>
            <w:rFonts w:ascii="Arial" w:hAnsi="Arial" w:cs="Arial"/>
            <w:noProof/>
            <w:webHidden/>
          </w:rPr>
          <w:t>91</w:t>
        </w:r>
        <w:r w:rsidR="00154313" w:rsidRPr="00154313">
          <w:rPr>
            <w:rFonts w:ascii="Arial" w:hAnsi="Arial" w:cs="Arial"/>
            <w:noProof/>
            <w:webHidden/>
          </w:rPr>
          <w:fldChar w:fldCharType="end"/>
        </w:r>
      </w:hyperlink>
    </w:p>
    <w:p w14:paraId="2C69BABF" w14:textId="7C0A38B0" w:rsidR="00A2061F" w:rsidRPr="00000D6C" w:rsidRDefault="00456F3D" w:rsidP="004858A9">
      <w:pPr>
        <w:pStyle w:val="Nagwek"/>
        <w:tabs>
          <w:tab w:val="right" w:leader="dot" w:pos="9639"/>
        </w:tabs>
        <w:suppressAutoHyphens/>
        <w:spacing w:line="240" w:lineRule="auto"/>
        <w:ind w:right="227"/>
        <w:jc w:val="both"/>
        <w:rPr>
          <w:rFonts w:cs="Arial"/>
          <w:bCs/>
          <w:caps w:val="0"/>
          <w:color w:val="FF0000"/>
          <w:sz w:val="18"/>
          <w:szCs w:val="18"/>
        </w:rPr>
      </w:pPr>
      <w:r w:rsidRPr="00154313">
        <w:rPr>
          <w:rFonts w:cs="Arial"/>
          <w:bCs/>
          <w:caps w:val="0"/>
          <w:color w:val="FF0000"/>
          <w:sz w:val="20"/>
          <w:szCs w:val="20"/>
        </w:rPr>
        <w:fldChar w:fldCharType="end"/>
      </w:r>
    </w:p>
    <w:p w14:paraId="53D088FC" w14:textId="71E96518" w:rsidR="00185D23" w:rsidRPr="00000D6C" w:rsidRDefault="00185D23" w:rsidP="004858A9">
      <w:pPr>
        <w:pStyle w:val="Nagwek"/>
        <w:tabs>
          <w:tab w:val="right" w:leader="dot" w:pos="9639"/>
        </w:tabs>
        <w:suppressAutoHyphens/>
        <w:spacing w:line="240" w:lineRule="auto"/>
        <w:ind w:right="227"/>
        <w:jc w:val="both"/>
        <w:rPr>
          <w:rFonts w:cs="Arial"/>
          <w:color w:val="FF0000"/>
          <w:sz w:val="18"/>
          <w:szCs w:val="18"/>
        </w:rPr>
      </w:pPr>
    </w:p>
    <w:p w14:paraId="7A9DD92D" w14:textId="77777777" w:rsidR="0065792B" w:rsidRPr="00000D6C" w:rsidRDefault="0065792B">
      <w:pPr>
        <w:pStyle w:val="Spisilustracji"/>
        <w:tabs>
          <w:tab w:val="right" w:leader="dot" w:pos="9060"/>
        </w:tabs>
        <w:rPr>
          <w:rFonts w:ascii="Arial" w:hAnsi="Arial" w:cs="Arial"/>
          <w:b/>
        </w:rPr>
      </w:pPr>
      <w:r w:rsidRPr="00000D6C">
        <w:rPr>
          <w:rFonts w:ascii="Arial" w:hAnsi="Arial" w:cs="Arial"/>
          <w:b/>
        </w:rPr>
        <w:t>Spis tabel</w:t>
      </w:r>
    </w:p>
    <w:p w14:paraId="30D3141F" w14:textId="5EF51119" w:rsidR="0065792B" w:rsidRPr="00000D6C" w:rsidRDefault="00456F3D">
      <w:pPr>
        <w:pStyle w:val="Spisilustracji"/>
        <w:tabs>
          <w:tab w:val="right" w:leader="dot" w:pos="9060"/>
        </w:tabs>
        <w:rPr>
          <w:rFonts w:ascii="Arial" w:eastAsiaTheme="minorEastAsia" w:hAnsi="Arial" w:cs="Arial"/>
          <w:bCs/>
          <w:noProof/>
        </w:rPr>
      </w:pPr>
      <w:r w:rsidRPr="00000D6C">
        <w:rPr>
          <w:rFonts w:ascii="Arial" w:hAnsi="Arial" w:cs="Arial"/>
          <w:bCs/>
          <w:color w:val="FF0000"/>
        </w:rPr>
        <w:fldChar w:fldCharType="begin"/>
      </w:r>
      <w:r w:rsidR="00185D23" w:rsidRPr="00000D6C">
        <w:rPr>
          <w:rFonts w:ascii="Arial" w:hAnsi="Arial" w:cs="Arial"/>
          <w:bCs/>
          <w:color w:val="FF0000"/>
        </w:rPr>
        <w:instrText xml:space="preserve"> TOC \h \z \c "Tabela" </w:instrText>
      </w:r>
      <w:r w:rsidRPr="00000D6C">
        <w:rPr>
          <w:rFonts w:ascii="Arial" w:hAnsi="Arial" w:cs="Arial"/>
          <w:bCs/>
          <w:color w:val="FF0000"/>
        </w:rPr>
        <w:fldChar w:fldCharType="separate"/>
      </w:r>
      <w:hyperlink w:anchor="_Toc102997419" w:history="1">
        <w:r w:rsidR="0065792B" w:rsidRPr="00000D6C">
          <w:rPr>
            <w:rStyle w:val="Hipercze"/>
            <w:rFonts w:ascii="Arial" w:hAnsi="Arial" w:cs="Arial"/>
            <w:bCs/>
            <w:noProof/>
          </w:rPr>
          <w:t>Tabela 1 Liczba mieszkańców gminy Suchy Las w latach 2018-2021</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_Toc102997419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19</w:t>
        </w:r>
        <w:r w:rsidR="0065792B" w:rsidRPr="00000D6C">
          <w:rPr>
            <w:rFonts w:ascii="Arial" w:hAnsi="Arial" w:cs="Arial"/>
            <w:bCs/>
            <w:noProof/>
            <w:webHidden/>
          </w:rPr>
          <w:fldChar w:fldCharType="end"/>
        </w:r>
      </w:hyperlink>
    </w:p>
    <w:p w14:paraId="2CB7BE62" w14:textId="63F08499" w:rsidR="0065792B" w:rsidRPr="00000D6C" w:rsidRDefault="00000000">
      <w:pPr>
        <w:pStyle w:val="Spisilustracji"/>
        <w:tabs>
          <w:tab w:val="right" w:leader="dot" w:pos="9060"/>
        </w:tabs>
        <w:rPr>
          <w:rFonts w:ascii="Arial" w:eastAsiaTheme="minorEastAsia" w:hAnsi="Arial" w:cs="Arial"/>
          <w:bCs/>
          <w:noProof/>
        </w:rPr>
      </w:pPr>
      <w:hyperlink w:anchor="_Toc102997420" w:history="1">
        <w:r w:rsidR="0065792B" w:rsidRPr="00000D6C">
          <w:rPr>
            <w:rStyle w:val="Hipercze"/>
            <w:rFonts w:ascii="Arial" w:hAnsi="Arial" w:cs="Arial"/>
            <w:bCs/>
            <w:noProof/>
          </w:rPr>
          <w:t>Tabela 2 Podmioty gospodarcze według sekcji i działów PKD na terenie gminy Suchy Las (dane z dnia 28.02.2021 r.)</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_Toc102997420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20</w:t>
        </w:r>
        <w:r w:rsidR="0065792B" w:rsidRPr="00000D6C">
          <w:rPr>
            <w:rFonts w:ascii="Arial" w:hAnsi="Arial" w:cs="Arial"/>
            <w:bCs/>
            <w:noProof/>
            <w:webHidden/>
          </w:rPr>
          <w:fldChar w:fldCharType="end"/>
        </w:r>
      </w:hyperlink>
    </w:p>
    <w:p w14:paraId="200F7644" w14:textId="655175F3" w:rsidR="0065792B" w:rsidRPr="00000D6C" w:rsidRDefault="00000000">
      <w:pPr>
        <w:pStyle w:val="Spisilustracji"/>
        <w:tabs>
          <w:tab w:val="right" w:leader="dot" w:pos="9060"/>
        </w:tabs>
        <w:rPr>
          <w:rFonts w:ascii="Arial" w:eastAsiaTheme="minorEastAsia" w:hAnsi="Arial" w:cs="Arial"/>
          <w:bCs/>
          <w:noProof/>
        </w:rPr>
      </w:pPr>
      <w:hyperlink w:anchor="_Toc102997421" w:history="1">
        <w:r w:rsidR="0065792B" w:rsidRPr="00000D6C">
          <w:rPr>
            <w:rStyle w:val="Hipercze"/>
            <w:rFonts w:ascii="Arial" w:hAnsi="Arial" w:cs="Arial"/>
            <w:bCs/>
            <w:noProof/>
          </w:rPr>
          <w:t>Tabela 3 Zmiany powierzchni leśnych w gminie Suchy Las w latach 2016-2020</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_Toc102997421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28</w:t>
        </w:r>
        <w:r w:rsidR="0065792B" w:rsidRPr="00000D6C">
          <w:rPr>
            <w:rFonts w:ascii="Arial" w:hAnsi="Arial" w:cs="Arial"/>
            <w:bCs/>
            <w:noProof/>
            <w:webHidden/>
          </w:rPr>
          <w:fldChar w:fldCharType="end"/>
        </w:r>
      </w:hyperlink>
    </w:p>
    <w:p w14:paraId="0C38DF2E" w14:textId="5C6E419E" w:rsidR="0065792B" w:rsidRPr="00000D6C" w:rsidRDefault="00000000">
      <w:pPr>
        <w:pStyle w:val="Spisilustracji"/>
        <w:tabs>
          <w:tab w:val="left" w:pos="1000"/>
          <w:tab w:val="right" w:leader="dot" w:pos="9060"/>
        </w:tabs>
        <w:rPr>
          <w:rFonts w:ascii="Arial" w:eastAsiaTheme="minorEastAsia" w:hAnsi="Arial" w:cs="Arial"/>
          <w:bCs/>
          <w:noProof/>
        </w:rPr>
      </w:pPr>
      <w:hyperlink w:anchor="_Toc102997422" w:history="1">
        <w:r w:rsidR="0065792B" w:rsidRPr="00000D6C">
          <w:rPr>
            <w:rStyle w:val="Hipercze"/>
            <w:rFonts w:ascii="Arial" w:hAnsi="Arial" w:cs="Arial"/>
            <w:bCs/>
            <w:noProof/>
          </w:rPr>
          <w:t>Tabela 4 Wyniki badań odczynu gleby i potrzeby ich wapnowania na terenie gminy Suchy Las w latach 2020-2021</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_Toc102997422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29</w:t>
        </w:r>
        <w:r w:rsidR="0065792B" w:rsidRPr="00000D6C">
          <w:rPr>
            <w:rFonts w:ascii="Arial" w:hAnsi="Arial" w:cs="Arial"/>
            <w:bCs/>
            <w:noProof/>
            <w:webHidden/>
          </w:rPr>
          <w:fldChar w:fldCharType="end"/>
        </w:r>
      </w:hyperlink>
    </w:p>
    <w:p w14:paraId="7CD69E55" w14:textId="0126D35B" w:rsidR="0065792B" w:rsidRPr="00000D6C" w:rsidRDefault="00000000">
      <w:pPr>
        <w:pStyle w:val="Spisilustracji"/>
        <w:tabs>
          <w:tab w:val="left" w:pos="1200"/>
          <w:tab w:val="right" w:leader="dot" w:pos="9060"/>
        </w:tabs>
        <w:rPr>
          <w:rFonts w:ascii="Arial" w:eastAsiaTheme="minorEastAsia" w:hAnsi="Arial" w:cs="Arial"/>
          <w:bCs/>
          <w:noProof/>
        </w:rPr>
      </w:pPr>
      <w:hyperlink w:anchor="_Toc102997423" w:history="1">
        <w:r w:rsidR="0065792B" w:rsidRPr="00000D6C">
          <w:rPr>
            <w:rStyle w:val="Hipercze"/>
            <w:rFonts w:ascii="Arial" w:hAnsi="Arial" w:cs="Arial"/>
            <w:bCs/>
            <w:noProof/>
          </w:rPr>
          <w:t>Tabela 5 Wyniki badań zasobności gleby w makroelementy w przebadanych próbkach gleb na    terenie gminy Suchy Las w latach 2020-2021</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_Toc102997423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30</w:t>
        </w:r>
        <w:r w:rsidR="0065792B" w:rsidRPr="00000D6C">
          <w:rPr>
            <w:rFonts w:ascii="Arial" w:hAnsi="Arial" w:cs="Arial"/>
            <w:bCs/>
            <w:noProof/>
            <w:webHidden/>
          </w:rPr>
          <w:fldChar w:fldCharType="end"/>
        </w:r>
      </w:hyperlink>
    </w:p>
    <w:p w14:paraId="50850CAD" w14:textId="094AD7A6" w:rsidR="0065792B" w:rsidRPr="00000D6C" w:rsidRDefault="00000000">
      <w:pPr>
        <w:pStyle w:val="Spisilustracji"/>
        <w:tabs>
          <w:tab w:val="right" w:leader="dot" w:pos="9060"/>
        </w:tabs>
        <w:rPr>
          <w:rFonts w:ascii="Arial" w:eastAsiaTheme="minorEastAsia" w:hAnsi="Arial" w:cs="Arial"/>
          <w:bCs/>
          <w:noProof/>
        </w:rPr>
      </w:pPr>
      <w:hyperlink w:anchor="_Toc102997424" w:history="1">
        <w:r w:rsidR="0065792B" w:rsidRPr="00000D6C">
          <w:rPr>
            <w:rStyle w:val="Hipercze"/>
            <w:rFonts w:ascii="Arial" w:hAnsi="Arial" w:cs="Arial"/>
            <w:bCs/>
            <w:noProof/>
          </w:rPr>
          <w:t>Tabela 6 Klasyfikacja stref z uwzględnieniem kryteriów określonych w celu ochrony zdrowia</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_Toc102997424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33</w:t>
        </w:r>
        <w:r w:rsidR="0065792B" w:rsidRPr="00000D6C">
          <w:rPr>
            <w:rFonts w:ascii="Arial" w:hAnsi="Arial" w:cs="Arial"/>
            <w:bCs/>
            <w:noProof/>
            <w:webHidden/>
          </w:rPr>
          <w:fldChar w:fldCharType="end"/>
        </w:r>
      </w:hyperlink>
    </w:p>
    <w:p w14:paraId="1B4434F9" w14:textId="0E8FE96F" w:rsidR="0065792B" w:rsidRPr="00000D6C" w:rsidRDefault="00000000">
      <w:pPr>
        <w:pStyle w:val="Spisilustracji"/>
        <w:tabs>
          <w:tab w:val="right" w:leader="dot" w:pos="9060"/>
        </w:tabs>
        <w:rPr>
          <w:rFonts w:ascii="Arial" w:eastAsiaTheme="minorEastAsia" w:hAnsi="Arial" w:cs="Arial"/>
          <w:bCs/>
          <w:noProof/>
        </w:rPr>
      </w:pPr>
      <w:hyperlink w:anchor="_Toc102997425" w:history="1">
        <w:r w:rsidR="0065792B" w:rsidRPr="00000D6C">
          <w:rPr>
            <w:rStyle w:val="Hipercze"/>
            <w:rFonts w:ascii="Arial" w:hAnsi="Arial" w:cs="Arial"/>
            <w:bCs/>
            <w:noProof/>
          </w:rPr>
          <w:t>Tabela 7 Klasyfikacja stref z uwzględnieniem kryteriów określonych w celu ochrony roślin</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_Toc102997425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33</w:t>
        </w:r>
        <w:r w:rsidR="0065792B" w:rsidRPr="00000D6C">
          <w:rPr>
            <w:rFonts w:ascii="Arial" w:hAnsi="Arial" w:cs="Arial"/>
            <w:bCs/>
            <w:noProof/>
            <w:webHidden/>
          </w:rPr>
          <w:fldChar w:fldCharType="end"/>
        </w:r>
      </w:hyperlink>
    </w:p>
    <w:p w14:paraId="22B0EC0E" w14:textId="3D1E66EA" w:rsidR="0065792B" w:rsidRPr="00000D6C" w:rsidRDefault="00000000">
      <w:pPr>
        <w:pStyle w:val="Spisilustracji"/>
        <w:tabs>
          <w:tab w:val="right" w:leader="dot" w:pos="9060"/>
        </w:tabs>
        <w:rPr>
          <w:rFonts w:ascii="Arial" w:eastAsiaTheme="minorEastAsia" w:hAnsi="Arial" w:cs="Arial"/>
          <w:bCs/>
          <w:noProof/>
        </w:rPr>
      </w:pPr>
      <w:hyperlink w:anchor="_Toc102997426" w:history="1">
        <w:r w:rsidR="0065792B" w:rsidRPr="00000D6C">
          <w:rPr>
            <w:rStyle w:val="Hipercze"/>
            <w:rFonts w:ascii="Arial" w:hAnsi="Arial" w:cs="Arial"/>
            <w:bCs/>
            <w:noProof/>
          </w:rPr>
          <w:t>Tabela 8 Wykaz cieków przepływających przez gminę Suchy Las</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_Toc102997426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42</w:t>
        </w:r>
        <w:r w:rsidR="0065792B" w:rsidRPr="00000D6C">
          <w:rPr>
            <w:rFonts w:ascii="Arial" w:hAnsi="Arial" w:cs="Arial"/>
            <w:bCs/>
            <w:noProof/>
            <w:webHidden/>
          </w:rPr>
          <w:fldChar w:fldCharType="end"/>
        </w:r>
      </w:hyperlink>
    </w:p>
    <w:p w14:paraId="785CA661" w14:textId="177E9D7D" w:rsidR="0065792B" w:rsidRPr="00000D6C" w:rsidRDefault="00000000">
      <w:pPr>
        <w:pStyle w:val="Spisilustracji"/>
        <w:tabs>
          <w:tab w:val="right" w:leader="dot" w:pos="9060"/>
        </w:tabs>
        <w:rPr>
          <w:rFonts w:ascii="Arial" w:eastAsiaTheme="minorEastAsia" w:hAnsi="Arial" w:cs="Arial"/>
          <w:bCs/>
          <w:noProof/>
        </w:rPr>
      </w:pPr>
      <w:hyperlink w:anchor="_Toc102997427" w:history="1">
        <w:r w:rsidR="0065792B" w:rsidRPr="00000D6C">
          <w:rPr>
            <w:rStyle w:val="Hipercze"/>
            <w:rFonts w:ascii="Arial" w:hAnsi="Arial" w:cs="Arial"/>
            <w:bCs/>
            <w:noProof/>
          </w:rPr>
          <w:t>Tabela 9 Ocena stanu jednolitych części wód powierzchniowych rzecznych badanych w latach 2017-2020 r.</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_Toc102997427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44</w:t>
        </w:r>
        <w:r w:rsidR="0065792B" w:rsidRPr="00000D6C">
          <w:rPr>
            <w:rFonts w:ascii="Arial" w:hAnsi="Arial" w:cs="Arial"/>
            <w:bCs/>
            <w:noProof/>
            <w:webHidden/>
          </w:rPr>
          <w:fldChar w:fldCharType="end"/>
        </w:r>
      </w:hyperlink>
    </w:p>
    <w:p w14:paraId="1567DA84" w14:textId="7D153067" w:rsidR="0065792B" w:rsidRPr="00000D6C" w:rsidRDefault="00000000">
      <w:pPr>
        <w:pStyle w:val="Spisilustracji"/>
        <w:tabs>
          <w:tab w:val="right" w:leader="dot" w:pos="9060"/>
        </w:tabs>
        <w:rPr>
          <w:rFonts w:ascii="Arial" w:eastAsiaTheme="minorEastAsia" w:hAnsi="Arial" w:cs="Arial"/>
          <w:bCs/>
          <w:noProof/>
        </w:rPr>
      </w:pPr>
      <w:hyperlink w:anchor="_Toc102997428" w:history="1">
        <w:r w:rsidR="0065792B" w:rsidRPr="00000D6C">
          <w:rPr>
            <w:rStyle w:val="Hipercze"/>
            <w:rFonts w:ascii="Arial" w:hAnsi="Arial" w:cs="Arial"/>
            <w:bCs/>
            <w:noProof/>
          </w:rPr>
          <w:t>Tabela 10. Infrastruktura wodociągowa w gminie Suchy Las w latach 2018 i 2020</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_Toc102997428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45</w:t>
        </w:r>
        <w:r w:rsidR="0065792B" w:rsidRPr="00000D6C">
          <w:rPr>
            <w:rFonts w:ascii="Arial" w:hAnsi="Arial" w:cs="Arial"/>
            <w:bCs/>
            <w:noProof/>
            <w:webHidden/>
          </w:rPr>
          <w:fldChar w:fldCharType="end"/>
        </w:r>
      </w:hyperlink>
    </w:p>
    <w:p w14:paraId="4C36B66B" w14:textId="72B466AA" w:rsidR="0065792B" w:rsidRPr="00000D6C" w:rsidRDefault="00000000">
      <w:pPr>
        <w:pStyle w:val="Spisilustracji"/>
        <w:tabs>
          <w:tab w:val="right" w:leader="dot" w:pos="9060"/>
        </w:tabs>
        <w:rPr>
          <w:rFonts w:ascii="Arial" w:eastAsiaTheme="minorEastAsia" w:hAnsi="Arial" w:cs="Arial"/>
          <w:bCs/>
          <w:noProof/>
        </w:rPr>
      </w:pPr>
      <w:hyperlink w:anchor="_Toc102997429" w:history="1">
        <w:r w:rsidR="0065792B" w:rsidRPr="00000D6C">
          <w:rPr>
            <w:rStyle w:val="Hipercze"/>
            <w:rFonts w:ascii="Arial" w:hAnsi="Arial" w:cs="Arial"/>
            <w:bCs/>
            <w:noProof/>
          </w:rPr>
          <w:t>Tabela 11 Lokalizacja rur cementowo-azbestowych w gminie Suchy Las</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_Toc102997429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45</w:t>
        </w:r>
        <w:r w:rsidR="0065792B" w:rsidRPr="00000D6C">
          <w:rPr>
            <w:rFonts w:ascii="Arial" w:hAnsi="Arial" w:cs="Arial"/>
            <w:bCs/>
            <w:noProof/>
            <w:webHidden/>
          </w:rPr>
          <w:fldChar w:fldCharType="end"/>
        </w:r>
      </w:hyperlink>
    </w:p>
    <w:p w14:paraId="6A01171D" w14:textId="02F63B95" w:rsidR="0065792B" w:rsidRPr="00000D6C" w:rsidRDefault="00000000">
      <w:pPr>
        <w:pStyle w:val="Spisilustracji"/>
        <w:tabs>
          <w:tab w:val="right" w:leader="dot" w:pos="9060"/>
        </w:tabs>
        <w:rPr>
          <w:rFonts w:ascii="Arial" w:eastAsiaTheme="minorEastAsia" w:hAnsi="Arial" w:cs="Arial"/>
          <w:bCs/>
          <w:noProof/>
        </w:rPr>
      </w:pPr>
      <w:hyperlink w:anchor="_Toc102997430" w:history="1">
        <w:r w:rsidR="0065792B" w:rsidRPr="00000D6C">
          <w:rPr>
            <w:rStyle w:val="Hipercze"/>
            <w:rFonts w:ascii="Arial" w:hAnsi="Arial" w:cs="Arial"/>
            <w:bCs/>
            <w:noProof/>
          </w:rPr>
          <w:t>Tabela 12 Wykaz wodociągów na terenie gminy Suchy Las wraz z liczbą podłączonych osób</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_Toc102997430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45</w:t>
        </w:r>
        <w:r w:rsidR="0065792B" w:rsidRPr="00000D6C">
          <w:rPr>
            <w:rFonts w:ascii="Arial" w:hAnsi="Arial" w:cs="Arial"/>
            <w:bCs/>
            <w:noProof/>
            <w:webHidden/>
          </w:rPr>
          <w:fldChar w:fldCharType="end"/>
        </w:r>
      </w:hyperlink>
    </w:p>
    <w:p w14:paraId="46E0911F" w14:textId="0B38039A" w:rsidR="0065792B" w:rsidRPr="00000D6C" w:rsidRDefault="00000000">
      <w:pPr>
        <w:pStyle w:val="Spisilustracji"/>
        <w:tabs>
          <w:tab w:val="right" w:leader="dot" w:pos="9060"/>
        </w:tabs>
        <w:rPr>
          <w:rFonts w:ascii="Arial" w:eastAsiaTheme="minorEastAsia" w:hAnsi="Arial" w:cs="Arial"/>
          <w:bCs/>
          <w:noProof/>
        </w:rPr>
      </w:pPr>
      <w:hyperlink w:anchor="_Toc102997431" w:history="1">
        <w:r w:rsidR="0065792B" w:rsidRPr="00000D6C">
          <w:rPr>
            <w:rStyle w:val="Hipercze"/>
            <w:rFonts w:ascii="Arial" w:hAnsi="Arial" w:cs="Arial"/>
            <w:bCs/>
            <w:noProof/>
          </w:rPr>
          <w:t>Tabela 13 Charakterystyka komunalnych ujęć wody na terenie gminy Suchy Las</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_Toc102997431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45</w:t>
        </w:r>
        <w:r w:rsidR="0065792B" w:rsidRPr="00000D6C">
          <w:rPr>
            <w:rFonts w:ascii="Arial" w:hAnsi="Arial" w:cs="Arial"/>
            <w:bCs/>
            <w:noProof/>
            <w:webHidden/>
          </w:rPr>
          <w:fldChar w:fldCharType="end"/>
        </w:r>
      </w:hyperlink>
    </w:p>
    <w:p w14:paraId="302C2715" w14:textId="5DF7ADD4" w:rsidR="0065792B" w:rsidRPr="00000D6C" w:rsidRDefault="00000000">
      <w:pPr>
        <w:pStyle w:val="Spisilustracji"/>
        <w:tabs>
          <w:tab w:val="right" w:leader="dot" w:pos="9060"/>
        </w:tabs>
        <w:rPr>
          <w:rFonts w:ascii="Arial" w:eastAsiaTheme="minorEastAsia" w:hAnsi="Arial" w:cs="Arial"/>
          <w:bCs/>
          <w:noProof/>
        </w:rPr>
      </w:pPr>
      <w:hyperlink w:anchor="_Toc102997432" w:history="1">
        <w:r w:rsidR="0065792B" w:rsidRPr="00000D6C">
          <w:rPr>
            <w:rStyle w:val="Hipercze"/>
            <w:rFonts w:ascii="Arial" w:hAnsi="Arial" w:cs="Arial"/>
            <w:bCs/>
            <w:noProof/>
          </w:rPr>
          <w:t>Tabela 14 Infrastruktura kanalizacyjna w gminie Suchy Las w latach 2018 i 2020</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_Toc102997432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46</w:t>
        </w:r>
        <w:r w:rsidR="0065792B" w:rsidRPr="00000D6C">
          <w:rPr>
            <w:rFonts w:ascii="Arial" w:hAnsi="Arial" w:cs="Arial"/>
            <w:bCs/>
            <w:noProof/>
            <w:webHidden/>
          </w:rPr>
          <w:fldChar w:fldCharType="end"/>
        </w:r>
      </w:hyperlink>
    </w:p>
    <w:p w14:paraId="28E41BC9" w14:textId="392ACDFE" w:rsidR="0065792B" w:rsidRPr="00000D6C" w:rsidRDefault="00000000">
      <w:pPr>
        <w:pStyle w:val="Spisilustracji"/>
        <w:tabs>
          <w:tab w:val="right" w:leader="dot" w:pos="9060"/>
        </w:tabs>
        <w:rPr>
          <w:rFonts w:ascii="Arial" w:eastAsiaTheme="minorEastAsia" w:hAnsi="Arial" w:cs="Arial"/>
          <w:bCs/>
          <w:noProof/>
        </w:rPr>
      </w:pPr>
      <w:hyperlink w:anchor="_Toc102997433" w:history="1">
        <w:r w:rsidR="0065792B" w:rsidRPr="00000D6C">
          <w:rPr>
            <w:rStyle w:val="Hipercze"/>
            <w:rFonts w:ascii="Arial" w:hAnsi="Arial" w:cs="Arial"/>
            <w:bCs/>
            <w:noProof/>
          </w:rPr>
          <w:t>Tabela 15 Oczyszczalnia ścieków w Chludowie</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_Toc102997433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47</w:t>
        </w:r>
        <w:r w:rsidR="0065792B" w:rsidRPr="00000D6C">
          <w:rPr>
            <w:rFonts w:ascii="Arial" w:hAnsi="Arial" w:cs="Arial"/>
            <w:bCs/>
            <w:noProof/>
            <w:webHidden/>
          </w:rPr>
          <w:fldChar w:fldCharType="end"/>
        </w:r>
      </w:hyperlink>
    </w:p>
    <w:p w14:paraId="520AA89D" w14:textId="4F6EAF97" w:rsidR="0065792B" w:rsidRPr="00000D6C" w:rsidRDefault="00000000">
      <w:pPr>
        <w:pStyle w:val="Spisilustracji"/>
        <w:tabs>
          <w:tab w:val="right" w:leader="dot" w:pos="9060"/>
        </w:tabs>
        <w:rPr>
          <w:rFonts w:ascii="Arial" w:eastAsiaTheme="minorEastAsia" w:hAnsi="Arial" w:cs="Arial"/>
          <w:bCs/>
          <w:noProof/>
        </w:rPr>
      </w:pPr>
      <w:hyperlink w:anchor="_Toc102997434" w:history="1">
        <w:r w:rsidR="0065792B" w:rsidRPr="00000D6C">
          <w:rPr>
            <w:rStyle w:val="Hipercze"/>
            <w:rFonts w:ascii="Arial" w:hAnsi="Arial" w:cs="Arial"/>
            <w:bCs/>
            <w:noProof/>
          </w:rPr>
          <w:t>Tabela 16 Zużycie wody na cele gospodarki w gminie Suchy Las w latach 2018 i 2020</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_Toc102997434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48</w:t>
        </w:r>
        <w:r w:rsidR="0065792B" w:rsidRPr="00000D6C">
          <w:rPr>
            <w:rFonts w:ascii="Arial" w:hAnsi="Arial" w:cs="Arial"/>
            <w:bCs/>
            <w:noProof/>
            <w:webHidden/>
          </w:rPr>
          <w:fldChar w:fldCharType="end"/>
        </w:r>
      </w:hyperlink>
    </w:p>
    <w:p w14:paraId="7DF36A85" w14:textId="49870900" w:rsidR="0065792B" w:rsidRPr="00000D6C" w:rsidRDefault="00000000">
      <w:pPr>
        <w:pStyle w:val="Spisilustracji"/>
        <w:tabs>
          <w:tab w:val="left" w:pos="1200"/>
          <w:tab w:val="right" w:leader="dot" w:pos="9060"/>
        </w:tabs>
        <w:rPr>
          <w:rFonts w:ascii="Arial" w:eastAsiaTheme="minorEastAsia" w:hAnsi="Arial" w:cs="Arial"/>
          <w:bCs/>
          <w:noProof/>
        </w:rPr>
      </w:pPr>
      <w:hyperlink w:anchor="_Toc102997435" w:history="1">
        <w:r w:rsidR="0065792B" w:rsidRPr="00000D6C">
          <w:rPr>
            <w:rStyle w:val="Hipercze"/>
            <w:rFonts w:ascii="Arial" w:hAnsi="Arial" w:cs="Arial"/>
            <w:bCs/>
            <w:noProof/>
          </w:rPr>
          <w:t>Tabela 17 Zużycie wody na potrzeby gospodarki narodowej i ludności  w przeliczeniu na 1 osobę w gminie Suchy Las na tle powiatu i województwa w latach 2018 i 2020</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_Toc102997435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48</w:t>
        </w:r>
        <w:r w:rsidR="0065792B" w:rsidRPr="00000D6C">
          <w:rPr>
            <w:rFonts w:ascii="Arial" w:hAnsi="Arial" w:cs="Arial"/>
            <w:bCs/>
            <w:noProof/>
            <w:webHidden/>
          </w:rPr>
          <w:fldChar w:fldCharType="end"/>
        </w:r>
      </w:hyperlink>
    </w:p>
    <w:p w14:paraId="7E4A6833" w14:textId="0C39EE8D" w:rsidR="0065792B" w:rsidRPr="00000D6C" w:rsidRDefault="00000000">
      <w:pPr>
        <w:pStyle w:val="Spisilustracji"/>
        <w:tabs>
          <w:tab w:val="right" w:leader="dot" w:pos="9060"/>
        </w:tabs>
        <w:rPr>
          <w:rFonts w:ascii="Arial" w:eastAsiaTheme="minorEastAsia" w:hAnsi="Arial" w:cs="Arial"/>
          <w:bCs/>
          <w:noProof/>
        </w:rPr>
      </w:pPr>
      <w:hyperlink w:anchor="_Toc102997436" w:history="1">
        <w:r w:rsidR="0065792B" w:rsidRPr="00000D6C">
          <w:rPr>
            <w:rStyle w:val="Hipercze"/>
            <w:rFonts w:ascii="Arial" w:hAnsi="Arial" w:cs="Arial"/>
            <w:bCs/>
            <w:noProof/>
          </w:rPr>
          <w:t>Tabela 18 Urządzenie piętrzące na ciekach w gminie Suchy Las</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_Toc102997436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49</w:t>
        </w:r>
        <w:r w:rsidR="0065792B" w:rsidRPr="00000D6C">
          <w:rPr>
            <w:rFonts w:ascii="Arial" w:hAnsi="Arial" w:cs="Arial"/>
            <w:bCs/>
            <w:noProof/>
            <w:webHidden/>
          </w:rPr>
          <w:fldChar w:fldCharType="end"/>
        </w:r>
      </w:hyperlink>
    </w:p>
    <w:p w14:paraId="078C5E59" w14:textId="32D85DD6" w:rsidR="0065792B" w:rsidRPr="00000D6C" w:rsidRDefault="00000000">
      <w:pPr>
        <w:pStyle w:val="Spisilustracji"/>
        <w:tabs>
          <w:tab w:val="right" w:leader="dot" w:pos="9060"/>
        </w:tabs>
        <w:rPr>
          <w:rFonts w:ascii="Arial" w:eastAsiaTheme="minorEastAsia" w:hAnsi="Arial" w:cs="Arial"/>
          <w:bCs/>
          <w:noProof/>
        </w:rPr>
      </w:pPr>
      <w:hyperlink w:anchor="_Toc102997437" w:history="1">
        <w:r w:rsidR="0065792B" w:rsidRPr="00000D6C">
          <w:rPr>
            <w:rStyle w:val="Hipercze"/>
            <w:rFonts w:ascii="Arial" w:hAnsi="Arial" w:cs="Arial"/>
            <w:bCs/>
            <w:noProof/>
          </w:rPr>
          <w:t>Tabela 19 Ruch kołowy na drodze ekspresowej S11c przebiegającej przez gminę Suchy Las – Generalny Pomiar Ruchu w 2020 r.</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_Toc102997437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54</w:t>
        </w:r>
        <w:r w:rsidR="0065792B" w:rsidRPr="00000D6C">
          <w:rPr>
            <w:rFonts w:ascii="Arial" w:hAnsi="Arial" w:cs="Arial"/>
            <w:bCs/>
            <w:noProof/>
            <w:webHidden/>
          </w:rPr>
          <w:fldChar w:fldCharType="end"/>
        </w:r>
      </w:hyperlink>
    </w:p>
    <w:p w14:paraId="2F0C2C83" w14:textId="37EC895C" w:rsidR="0065792B" w:rsidRPr="00000D6C" w:rsidRDefault="00000000">
      <w:pPr>
        <w:pStyle w:val="Spisilustracji"/>
        <w:tabs>
          <w:tab w:val="right" w:leader="dot" w:pos="9060"/>
        </w:tabs>
        <w:rPr>
          <w:rFonts w:ascii="Arial" w:eastAsiaTheme="minorEastAsia" w:hAnsi="Arial" w:cs="Arial"/>
          <w:bCs/>
          <w:noProof/>
        </w:rPr>
      </w:pPr>
      <w:hyperlink w:anchor="_Toc102997438" w:history="1">
        <w:r w:rsidR="0065792B" w:rsidRPr="00000D6C">
          <w:rPr>
            <w:rStyle w:val="Hipercze"/>
            <w:rFonts w:ascii="Arial" w:hAnsi="Arial" w:cs="Arial"/>
            <w:bCs/>
            <w:noProof/>
          </w:rPr>
          <w:t>Tabela 20 Rodzaj i ilość zebranych odpadów z terenu gminy Suchy Las</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_Toc102997438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57</w:t>
        </w:r>
        <w:r w:rsidR="0065792B" w:rsidRPr="00000D6C">
          <w:rPr>
            <w:rFonts w:ascii="Arial" w:hAnsi="Arial" w:cs="Arial"/>
            <w:bCs/>
            <w:noProof/>
            <w:webHidden/>
          </w:rPr>
          <w:fldChar w:fldCharType="end"/>
        </w:r>
      </w:hyperlink>
    </w:p>
    <w:p w14:paraId="01146F91" w14:textId="51D8ABAE" w:rsidR="0065792B" w:rsidRPr="00000D6C" w:rsidRDefault="00000000">
      <w:pPr>
        <w:pStyle w:val="Spisilustracji"/>
        <w:tabs>
          <w:tab w:val="right" w:leader="dot" w:pos="9060"/>
        </w:tabs>
        <w:rPr>
          <w:rFonts w:ascii="Arial" w:eastAsiaTheme="minorEastAsia" w:hAnsi="Arial" w:cs="Arial"/>
          <w:bCs/>
          <w:noProof/>
        </w:rPr>
      </w:pPr>
      <w:hyperlink w:anchor="_Toc102997439" w:history="1">
        <w:r w:rsidR="0065792B" w:rsidRPr="00000D6C">
          <w:rPr>
            <w:rStyle w:val="Hipercze"/>
            <w:rFonts w:ascii="Arial" w:hAnsi="Arial" w:cs="Arial"/>
            <w:bCs/>
            <w:noProof/>
          </w:rPr>
          <w:t>Tabela 21 Uzyskane poziomy ograniczenia, przygotowania do ponownego użycia, odzysku i recyklingu poszczególnych odpadów w gminie Suchy Las w 2021 r.</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_Toc102997439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57</w:t>
        </w:r>
        <w:r w:rsidR="0065792B" w:rsidRPr="00000D6C">
          <w:rPr>
            <w:rFonts w:ascii="Arial" w:hAnsi="Arial" w:cs="Arial"/>
            <w:bCs/>
            <w:noProof/>
            <w:webHidden/>
          </w:rPr>
          <w:fldChar w:fldCharType="end"/>
        </w:r>
      </w:hyperlink>
    </w:p>
    <w:p w14:paraId="0808B637" w14:textId="774FF5B4" w:rsidR="0065792B" w:rsidRPr="00000D6C" w:rsidRDefault="00000000">
      <w:pPr>
        <w:pStyle w:val="Spisilustracji"/>
        <w:tabs>
          <w:tab w:val="right" w:leader="dot" w:pos="9060"/>
        </w:tabs>
        <w:rPr>
          <w:rFonts w:ascii="Arial" w:eastAsiaTheme="minorEastAsia" w:hAnsi="Arial" w:cs="Arial"/>
          <w:bCs/>
          <w:noProof/>
        </w:rPr>
      </w:pPr>
      <w:hyperlink w:anchor="_Toc102997440" w:history="1">
        <w:r w:rsidR="0065792B" w:rsidRPr="00000D6C">
          <w:rPr>
            <w:rStyle w:val="Hipercze"/>
            <w:rFonts w:ascii="Arial" w:hAnsi="Arial" w:cs="Arial"/>
            <w:bCs/>
            <w:noProof/>
          </w:rPr>
          <w:t>Tabela 22 Ilość wyrobów azbestowych w gminie Suchy Las</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_Toc102997440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59</w:t>
        </w:r>
        <w:r w:rsidR="0065792B" w:rsidRPr="00000D6C">
          <w:rPr>
            <w:rFonts w:ascii="Arial" w:hAnsi="Arial" w:cs="Arial"/>
            <w:bCs/>
            <w:noProof/>
            <w:webHidden/>
          </w:rPr>
          <w:fldChar w:fldCharType="end"/>
        </w:r>
      </w:hyperlink>
    </w:p>
    <w:p w14:paraId="514319B9" w14:textId="5B32305F" w:rsidR="0065792B" w:rsidRPr="00000D6C" w:rsidRDefault="00000000">
      <w:pPr>
        <w:pStyle w:val="Spisilustracji"/>
        <w:tabs>
          <w:tab w:val="right" w:leader="dot" w:pos="9060"/>
        </w:tabs>
        <w:rPr>
          <w:rFonts w:ascii="Arial" w:eastAsiaTheme="minorEastAsia" w:hAnsi="Arial" w:cs="Arial"/>
          <w:bCs/>
          <w:noProof/>
        </w:rPr>
      </w:pPr>
      <w:hyperlink w:anchor="_Toc102997441" w:history="1">
        <w:r w:rsidR="0065792B" w:rsidRPr="00000D6C">
          <w:rPr>
            <w:rStyle w:val="Hipercze"/>
            <w:rFonts w:ascii="Arial" w:hAnsi="Arial" w:cs="Arial"/>
            <w:bCs/>
            <w:noProof/>
          </w:rPr>
          <w:t>Tabela 23 Ilość usuniętych wyrobów azbestowych w latach 2018-2021</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_Toc102997441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59</w:t>
        </w:r>
        <w:r w:rsidR="0065792B" w:rsidRPr="00000D6C">
          <w:rPr>
            <w:rFonts w:ascii="Arial" w:hAnsi="Arial" w:cs="Arial"/>
            <w:bCs/>
            <w:noProof/>
            <w:webHidden/>
          </w:rPr>
          <w:fldChar w:fldCharType="end"/>
        </w:r>
      </w:hyperlink>
    </w:p>
    <w:p w14:paraId="163EA6F6" w14:textId="2343B013" w:rsidR="0065792B" w:rsidRPr="00000D6C" w:rsidRDefault="00000000">
      <w:pPr>
        <w:pStyle w:val="Spisilustracji"/>
        <w:tabs>
          <w:tab w:val="right" w:leader="dot" w:pos="9060"/>
        </w:tabs>
        <w:rPr>
          <w:rFonts w:ascii="Arial" w:eastAsiaTheme="minorEastAsia" w:hAnsi="Arial" w:cs="Arial"/>
          <w:bCs/>
          <w:noProof/>
        </w:rPr>
      </w:pPr>
      <w:hyperlink w:anchor="_Toc102997442" w:history="1">
        <w:r w:rsidR="0065792B" w:rsidRPr="00000D6C">
          <w:rPr>
            <w:rStyle w:val="Hipercze"/>
            <w:rFonts w:ascii="Arial" w:hAnsi="Arial" w:cs="Arial"/>
            <w:bCs/>
            <w:noProof/>
          </w:rPr>
          <w:t>Tabela 24 Efekty realizacji Programu ochrony środowiska dla Gminy Suchy Las na lata 2018-2021 z perspektywą na lata 2022-2025</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_Toc102997442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65</w:t>
        </w:r>
        <w:r w:rsidR="0065792B" w:rsidRPr="00000D6C">
          <w:rPr>
            <w:rFonts w:ascii="Arial" w:hAnsi="Arial" w:cs="Arial"/>
            <w:bCs/>
            <w:noProof/>
            <w:webHidden/>
          </w:rPr>
          <w:fldChar w:fldCharType="end"/>
        </w:r>
      </w:hyperlink>
    </w:p>
    <w:p w14:paraId="7C97F7F1" w14:textId="5B80066D" w:rsidR="0065792B" w:rsidRPr="00000D6C" w:rsidRDefault="00000000">
      <w:pPr>
        <w:pStyle w:val="Spisilustracji"/>
        <w:tabs>
          <w:tab w:val="right" w:leader="dot" w:pos="9060"/>
        </w:tabs>
        <w:rPr>
          <w:rFonts w:ascii="Arial" w:eastAsiaTheme="minorEastAsia" w:hAnsi="Arial" w:cs="Arial"/>
          <w:bCs/>
          <w:noProof/>
        </w:rPr>
      </w:pPr>
      <w:hyperlink w:anchor="_Toc102997443" w:history="1">
        <w:r w:rsidR="0065792B" w:rsidRPr="00000D6C">
          <w:rPr>
            <w:rStyle w:val="Hipercze"/>
            <w:rFonts w:ascii="Arial" w:hAnsi="Arial" w:cs="Arial"/>
            <w:bCs/>
            <w:noProof/>
          </w:rPr>
          <w:t>Tabela 25 Obszar interwencji: ochrona klimatu i jakość powietrza</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_Toc102997443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70</w:t>
        </w:r>
        <w:r w:rsidR="0065792B" w:rsidRPr="00000D6C">
          <w:rPr>
            <w:rFonts w:ascii="Arial" w:hAnsi="Arial" w:cs="Arial"/>
            <w:bCs/>
            <w:noProof/>
            <w:webHidden/>
          </w:rPr>
          <w:fldChar w:fldCharType="end"/>
        </w:r>
      </w:hyperlink>
    </w:p>
    <w:p w14:paraId="6D0FCAD0" w14:textId="35640CE9" w:rsidR="0065792B" w:rsidRPr="00000D6C" w:rsidRDefault="00000000">
      <w:pPr>
        <w:pStyle w:val="Spisilustracji"/>
        <w:tabs>
          <w:tab w:val="right" w:leader="dot" w:pos="9060"/>
        </w:tabs>
        <w:rPr>
          <w:rFonts w:ascii="Arial" w:eastAsiaTheme="minorEastAsia" w:hAnsi="Arial" w:cs="Arial"/>
          <w:bCs/>
          <w:noProof/>
        </w:rPr>
      </w:pPr>
      <w:hyperlink w:anchor="_Toc102997444" w:history="1">
        <w:r w:rsidR="0065792B" w:rsidRPr="00000D6C">
          <w:rPr>
            <w:rStyle w:val="Hipercze"/>
            <w:rFonts w:ascii="Arial" w:hAnsi="Arial" w:cs="Arial"/>
            <w:bCs/>
            <w:noProof/>
          </w:rPr>
          <w:t>Tabela 26 Obszar interwencji: ochrona przed hałasem</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_Toc102997444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70</w:t>
        </w:r>
        <w:r w:rsidR="0065792B" w:rsidRPr="00000D6C">
          <w:rPr>
            <w:rFonts w:ascii="Arial" w:hAnsi="Arial" w:cs="Arial"/>
            <w:bCs/>
            <w:noProof/>
            <w:webHidden/>
          </w:rPr>
          <w:fldChar w:fldCharType="end"/>
        </w:r>
      </w:hyperlink>
    </w:p>
    <w:p w14:paraId="11E48DEB" w14:textId="42D9E10F" w:rsidR="0065792B" w:rsidRPr="00000D6C" w:rsidRDefault="00000000">
      <w:pPr>
        <w:pStyle w:val="Spisilustracji"/>
        <w:tabs>
          <w:tab w:val="right" w:leader="dot" w:pos="9060"/>
        </w:tabs>
        <w:rPr>
          <w:rFonts w:ascii="Arial" w:eastAsiaTheme="minorEastAsia" w:hAnsi="Arial" w:cs="Arial"/>
          <w:bCs/>
          <w:noProof/>
        </w:rPr>
      </w:pPr>
      <w:hyperlink w:anchor="_Toc102997445" w:history="1">
        <w:r w:rsidR="0065792B" w:rsidRPr="00000D6C">
          <w:rPr>
            <w:rStyle w:val="Hipercze"/>
            <w:rFonts w:ascii="Arial" w:hAnsi="Arial" w:cs="Arial"/>
            <w:bCs/>
            <w:noProof/>
          </w:rPr>
          <w:t>Tabela 27 Obszar interwencji: pola elektromagnetyczne</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_Toc102997445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71</w:t>
        </w:r>
        <w:r w:rsidR="0065792B" w:rsidRPr="00000D6C">
          <w:rPr>
            <w:rFonts w:ascii="Arial" w:hAnsi="Arial" w:cs="Arial"/>
            <w:bCs/>
            <w:noProof/>
            <w:webHidden/>
          </w:rPr>
          <w:fldChar w:fldCharType="end"/>
        </w:r>
      </w:hyperlink>
    </w:p>
    <w:p w14:paraId="082529B2" w14:textId="3B2EA8A6" w:rsidR="0065792B" w:rsidRPr="00000D6C" w:rsidRDefault="00000000">
      <w:pPr>
        <w:pStyle w:val="Spisilustracji"/>
        <w:tabs>
          <w:tab w:val="right" w:leader="dot" w:pos="9060"/>
        </w:tabs>
        <w:rPr>
          <w:rFonts w:ascii="Arial" w:eastAsiaTheme="minorEastAsia" w:hAnsi="Arial" w:cs="Arial"/>
          <w:bCs/>
          <w:noProof/>
        </w:rPr>
      </w:pPr>
      <w:hyperlink w:anchor="_Toc102997446" w:history="1">
        <w:r w:rsidR="0065792B" w:rsidRPr="00000D6C">
          <w:rPr>
            <w:rStyle w:val="Hipercze"/>
            <w:rFonts w:ascii="Arial" w:hAnsi="Arial" w:cs="Arial"/>
            <w:bCs/>
            <w:noProof/>
          </w:rPr>
          <w:t>Tabela 28 Obszar interwencji: gospodarowanie wodami</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_Toc102997446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71</w:t>
        </w:r>
        <w:r w:rsidR="0065792B" w:rsidRPr="00000D6C">
          <w:rPr>
            <w:rFonts w:ascii="Arial" w:hAnsi="Arial" w:cs="Arial"/>
            <w:bCs/>
            <w:noProof/>
            <w:webHidden/>
          </w:rPr>
          <w:fldChar w:fldCharType="end"/>
        </w:r>
      </w:hyperlink>
    </w:p>
    <w:p w14:paraId="14BD436B" w14:textId="5B536D1A" w:rsidR="0065792B" w:rsidRPr="00000D6C" w:rsidRDefault="00000000">
      <w:pPr>
        <w:pStyle w:val="Spisilustracji"/>
        <w:tabs>
          <w:tab w:val="right" w:leader="dot" w:pos="9060"/>
        </w:tabs>
        <w:rPr>
          <w:rFonts w:ascii="Arial" w:eastAsiaTheme="minorEastAsia" w:hAnsi="Arial" w:cs="Arial"/>
          <w:bCs/>
          <w:noProof/>
        </w:rPr>
      </w:pPr>
      <w:hyperlink w:anchor="_Toc102997447" w:history="1">
        <w:r w:rsidR="0065792B" w:rsidRPr="00000D6C">
          <w:rPr>
            <w:rStyle w:val="Hipercze"/>
            <w:rFonts w:ascii="Arial" w:hAnsi="Arial" w:cs="Arial"/>
            <w:bCs/>
            <w:noProof/>
          </w:rPr>
          <w:t>Tabela 29 Obszar interwencji: gospodarka wodno-ściekowa</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_Toc102997447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72</w:t>
        </w:r>
        <w:r w:rsidR="0065792B" w:rsidRPr="00000D6C">
          <w:rPr>
            <w:rFonts w:ascii="Arial" w:hAnsi="Arial" w:cs="Arial"/>
            <w:bCs/>
            <w:noProof/>
            <w:webHidden/>
          </w:rPr>
          <w:fldChar w:fldCharType="end"/>
        </w:r>
      </w:hyperlink>
    </w:p>
    <w:p w14:paraId="3BD02ABA" w14:textId="6893BD84" w:rsidR="0065792B" w:rsidRPr="00000D6C" w:rsidRDefault="00000000">
      <w:pPr>
        <w:pStyle w:val="Spisilustracji"/>
        <w:tabs>
          <w:tab w:val="right" w:leader="dot" w:pos="9060"/>
        </w:tabs>
        <w:rPr>
          <w:rFonts w:ascii="Arial" w:eastAsiaTheme="minorEastAsia" w:hAnsi="Arial" w:cs="Arial"/>
          <w:bCs/>
          <w:noProof/>
        </w:rPr>
      </w:pPr>
      <w:hyperlink w:anchor="_Toc102997448" w:history="1">
        <w:r w:rsidR="0065792B" w:rsidRPr="00000D6C">
          <w:rPr>
            <w:rStyle w:val="Hipercze"/>
            <w:rFonts w:ascii="Arial" w:hAnsi="Arial" w:cs="Arial"/>
            <w:bCs/>
            <w:noProof/>
          </w:rPr>
          <w:t>Tabela 30 Obszar interwencji: zasoby geologiczne</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_Toc102997448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72</w:t>
        </w:r>
        <w:r w:rsidR="0065792B" w:rsidRPr="00000D6C">
          <w:rPr>
            <w:rFonts w:ascii="Arial" w:hAnsi="Arial" w:cs="Arial"/>
            <w:bCs/>
            <w:noProof/>
            <w:webHidden/>
          </w:rPr>
          <w:fldChar w:fldCharType="end"/>
        </w:r>
      </w:hyperlink>
    </w:p>
    <w:p w14:paraId="3C03E6A8" w14:textId="4BFE604B" w:rsidR="0065792B" w:rsidRPr="00000D6C" w:rsidRDefault="00000000">
      <w:pPr>
        <w:pStyle w:val="Spisilustracji"/>
        <w:tabs>
          <w:tab w:val="right" w:leader="dot" w:pos="9060"/>
        </w:tabs>
        <w:rPr>
          <w:rFonts w:ascii="Arial" w:eastAsiaTheme="minorEastAsia" w:hAnsi="Arial" w:cs="Arial"/>
          <w:bCs/>
          <w:noProof/>
        </w:rPr>
      </w:pPr>
      <w:hyperlink w:anchor="_Toc102997449" w:history="1">
        <w:r w:rsidR="0065792B" w:rsidRPr="00000D6C">
          <w:rPr>
            <w:rStyle w:val="Hipercze"/>
            <w:rFonts w:ascii="Arial" w:hAnsi="Arial" w:cs="Arial"/>
            <w:bCs/>
            <w:noProof/>
          </w:rPr>
          <w:t>Tabela 31 Obszar interwencji: gleby</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_Toc102997449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72</w:t>
        </w:r>
        <w:r w:rsidR="0065792B" w:rsidRPr="00000D6C">
          <w:rPr>
            <w:rFonts w:ascii="Arial" w:hAnsi="Arial" w:cs="Arial"/>
            <w:bCs/>
            <w:noProof/>
            <w:webHidden/>
          </w:rPr>
          <w:fldChar w:fldCharType="end"/>
        </w:r>
      </w:hyperlink>
    </w:p>
    <w:p w14:paraId="7CB480A3" w14:textId="5739B9AD" w:rsidR="0065792B" w:rsidRPr="00000D6C" w:rsidRDefault="00000000">
      <w:pPr>
        <w:pStyle w:val="Spisilustracji"/>
        <w:tabs>
          <w:tab w:val="right" w:leader="dot" w:pos="9060"/>
        </w:tabs>
        <w:rPr>
          <w:rFonts w:ascii="Arial" w:eastAsiaTheme="minorEastAsia" w:hAnsi="Arial" w:cs="Arial"/>
          <w:bCs/>
          <w:noProof/>
        </w:rPr>
      </w:pPr>
      <w:hyperlink w:anchor="_Toc102997450" w:history="1">
        <w:r w:rsidR="0065792B" w:rsidRPr="00000D6C">
          <w:rPr>
            <w:rStyle w:val="Hipercze"/>
            <w:rFonts w:ascii="Arial" w:hAnsi="Arial" w:cs="Arial"/>
            <w:bCs/>
            <w:noProof/>
          </w:rPr>
          <w:t>Tabela 32 Obszar interwencji: gospodarka odpadami i zapobieganie powstawaniu odpadów</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_Toc102997450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73</w:t>
        </w:r>
        <w:r w:rsidR="0065792B" w:rsidRPr="00000D6C">
          <w:rPr>
            <w:rFonts w:ascii="Arial" w:hAnsi="Arial" w:cs="Arial"/>
            <w:bCs/>
            <w:noProof/>
            <w:webHidden/>
          </w:rPr>
          <w:fldChar w:fldCharType="end"/>
        </w:r>
      </w:hyperlink>
    </w:p>
    <w:p w14:paraId="33B7E39A" w14:textId="4B64892F" w:rsidR="0065792B" w:rsidRPr="00000D6C" w:rsidRDefault="00000000">
      <w:pPr>
        <w:pStyle w:val="Spisilustracji"/>
        <w:tabs>
          <w:tab w:val="right" w:leader="dot" w:pos="9060"/>
        </w:tabs>
        <w:rPr>
          <w:rFonts w:ascii="Arial" w:eastAsiaTheme="minorEastAsia" w:hAnsi="Arial" w:cs="Arial"/>
          <w:bCs/>
          <w:noProof/>
        </w:rPr>
      </w:pPr>
      <w:hyperlink w:anchor="_Toc102997451" w:history="1">
        <w:r w:rsidR="0065792B" w:rsidRPr="00000D6C">
          <w:rPr>
            <w:rStyle w:val="Hipercze"/>
            <w:rFonts w:ascii="Arial" w:hAnsi="Arial" w:cs="Arial"/>
            <w:bCs/>
            <w:noProof/>
          </w:rPr>
          <w:t>Tabela 33 Obszar interwencji: zasoby przyrodnicze</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_Toc102997451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73</w:t>
        </w:r>
        <w:r w:rsidR="0065792B" w:rsidRPr="00000D6C">
          <w:rPr>
            <w:rFonts w:ascii="Arial" w:hAnsi="Arial" w:cs="Arial"/>
            <w:bCs/>
            <w:noProof/>
            <w:webHidden/>
          </w:rPr>
          <w:fldChar w:fldCharType="end"/>
        </w:r>
      </w:hyperlink>
    </w:p>
    <w:p w14:paraId="30A3647C" w14:textId="4B93EF93" w:rsidR="0065792B" w:rsidRPr="00000D6C" w:rsidRDefault="00000000">
      <w:pPr>
        <w:pStyle w:val="Spisilustracji"/>
        <w:tabs>
          <w:tab w:val="right" w:leader="dot" w:pos="9060"/>
        </w:tabs>
        <w:rPr>
          <w:rFonts w:ascii="Arial" w:eastAsiaTheme="minorEastAsia" w:hAnsi="Arial" w:cs="Arial"/>
          <w:bCs/>
          <w:noProof/>
        </w:rPr>
      </w:pPr>
      <w:hyperlink w:anchor="_Toc102997452" w:history="1">
        <w:r w:rsidR="0065792B" w:rsidRPr="00000D6C">
          <w:rPr>
            <w:rStyle w:val="Hipercze"/>
            <w:rFonts w:ascii="Arial" w:hAnsi="Arial" w:cs="Arial"/>
            <w:bCs/>
            <w:noProof/>
          </w:rPr>
          <w:t>Tabela 34 Obszar interwencji: nadzwyczajne zagrożenia środowiska</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_Toc102997452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74</w:t>
        </w:r>
        <w:r w:rsidR="0065792B" w:rsidRPr="00000D6C">
          <w:rPr>
            <w:rFonts w:ascii="Arial" w:hAnsi="Arial" w:cs="Arial"/>
            <w:bCs/>
            <w:noProof/>
            <w:webHidden/>
          </w:rPr>
          <w:fldChar w:fldCharType="end"/>
        </w:r>
      </w:hyperlink>
    </w:p>
    <w:p w14:paraId="0752C536" w14:textId="7798022E" w:rsidR="0065792B" w:rsidRPr="00000D6C" w:rsidRDefault="00000000">
      <w:pPr>
        <w:pStyle w:val="Spisilustracji"/>
        <w:tabs>
          <w:tab w:val="right" w:leader="dot" w:pos="9060"/>
        </w:tabs>
        <w:rPr>
          <w:rFonts w:ascii="Arial" w:eastAsiaTheme="minorEastAsia" w:hAnsi="Arial" w:cs="Arial"/>
          <w:bCs/>
          <w:noProof/>
        </w:rPr>
      </w:pPr>
      <w:hyperlink w:anchor="_Toc102997453" w:history="1">
        <w:r w:rsidR="0065792B" w:rsidRPr="00000D6C">
          <w:rPr>
            <w:rStyle w:val="Hipercze"/>
            <w:rFonts w:ascii="Arial" w:hAnsi="Arial" w:cs="Arial"/>
            <w:bCs/>
            <w:noProof/>
          </w:rPr>
          <w:t>Tabela 35 Obszar interwencji: edukacja i świadomość ekologiczna mieszkańców</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_Toc102997453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74</w:t>
        </w:r>
        <w:r w:rsidR="0065792B" w:rsidRPr="00000D6C">
          <w:rPr>
            <w:rFonts w:ascii="Arial" w:hAnsi="Arial" w:cs="Arial"/>
            <w:bCs/>
            <w:noProof/>
            <w:webHidden/>
          </w:rPr>
          <w:fldChar w:fldCharType="end"/>
        </w:r>
      </w:hyperlink>
    </w:p>
    <w:p w14:paraId="0D646C22" w14:textId="4045EF6F" w:rsidR="0065792B" w:rsidRPr="00000D6C" w:rsidRDefault="00000000">
      <w:pPr>
        <w:pStyle w:val="Spisilustracji"/>
        <w:tabs>
          <w:tab w:val="right" w:leader="dot" w:pos="9060"/>
        </w:tabs>
        <w:rPr>
          <w:rFonts w:ascii="Arial" w:eastAsiaTheme="minorEastAsia" w:hAnsi="Arial" w:cs="Arial"/>
          <w:bCs/>
          <w:noProof/>
        </w:rPr>
      </w:pPr>
      <w:hyperlink w:anchor="_Toc102997454" w:history="1">
        <w:r w:rsidR="0065792B" w:rsidRPr="00000D6C">
          <w:rPr>
            <w:rStyle w:val="Hipercze"/>
            <w:rFonts w:ascii="Arial" w:hAnsi="Arial" w:cs="Arial"/>
            <w:bCs/>
            <w:noProof/>
          </w:rPr>
          <w:t>Tabela 36 Cele ekologiczne i wskaźniki monitorowania Programu</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_Toc102997454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76</w:t>
        </w:r>
        <w:r w:rsidR="0065792B" w:rsidRPr="00000D6C">
          <w:rPr>
            <w:rFonts w:ascii="Arial" w:hAnsi="Arial" w:cs="Arial"/>
            <w:bCs/>
            <w:noProof/>
            <w:webHidden/>
          </w:rPr>
          <w:fldChar w:fldCharType="end"/>
        </w:r>
      </w:hyperlink>
    </w:p>
    <w:p w14:paraId="6094FAB7" w14:textId="1AE3A1A3" w:rsidR="0065792B" w:rsidRPr="00000D6C" w:rsidRDefault="00000000">
      <w:pPr>
        <w:pStyle w:val="Spisilustracji"/>
        <w:tabs>
          <w:tab w:val="right" w:leader="dot" w:pos="9060"/>
        </w:tabs>
        <w:rPr>
          <w:rFonts w:ascii="Arial" w:eastAsiaTheme="minorEastAsia" w:hAnsi="Arial" w:cs="Arial"/>
          <w:bCs/>
          <w:noProof/>
        </w:rPr>
      </w:pPr>
      <w:hyperlink w:anchor="_Toc102997455" w:history="1">
        <w:r w:rsidR="0065792B" w:rsidRPr="00000D6C">
          <w:rPr>
            <w:rStyle w:val="Hipercze"/>
            <w:rFonts w:ascii="Arial" w:hAnsi="Arial" w:cs="Arial"/>
            <w:bCs/>
            <w:noProof/>
          </w:rPr>
          <w:t>Tabela 37 Harmonogram zadań własnych Gminy Suchy Las (W) wraz z możliwościami ich finansowania na lata 2022-2030</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_Toc102997455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80</w:t>
        </w:r>
        <w:r w:rsidR="0065792B" w:rsidRPr="00000D6C">
          <w:rPr>
            <w:rFonts w:ascii="Arial" w:hAnsi="Arial" w:cs="Arial"/>
            <w:bCs/>
            <w:noProof/>
            <w:webHidden/>
          </w:rPr>
          <w:fldChar w:fldCharType="end"/>
        </w:r>
      </w:hyperlink>
    </w:p>
    <w:p w14:paraId="4E631852" w14:textId="55FA91B5" w:rsidR="0065792B" w:rsidRPr="00000D6C" w:rsidRDefault="00000000">
      <w:pPr>
        <w:pStyle w:val="Spisilustracji"/>
        <w:tabs>
          <w:tab w:val="right" w:leader="dot" w:pos="9060"/>
        </w:tabs>
        <w:rPr>
          <w:rFonts w:ascii="Arial" w:eastAsiaTheme="minorEastAsia" w:hAnsi="Arial" w:cs="Arial"/>
          <w:bCs/>
          <w:noProof/>
        </w:rPr>
      </w:pPr>
      <w:hyperlink w:anchor="_Toc102997456" w:history="1">
        <w:r w:rsidR="0065792B" w:rsidRPr="00000D6C">
          <w:rPr>
            <w:rStyle w:val="Hipercze"/>
            <w:rFonts w:ascii="Arial" w:hAnsi="Arial" w:cs="Arial"/>
            <w:bCs/>
            <w:noProof/>
          </w:rPr>
          <w:t>Tabela 38 Harmonogram zadań monitorowanych (M) wraz z możliwościami ich finansowania na lata 2022-2030</w:t>
        </w:r>
        <w:r w:rsidR="0065792B" w:rsidRPr="00000D6C">
          <w:rPr>
            <w:rFonts w:ascii="Arial" w:hAnsi="Arial" w:cs="Arial"/>
            <w:bCs/>
            <w:noProof/>
            <w:webHidden/>
          </w:rPr>
          <w:tab/>
        </w:r>
        <w:r w:rsidR="0065792B" w:rsidRPr="00000D6C">
          <w:rPr>
            <w:rFonts w:ascii="Arial" w:hAnsi="Arial" w:cs="Arial"/>
            <w:bCs/>
            <w:noProof/>
            <w:webHidden/>
          </w:rPr>
          <w:fldChar w:fldCharType="begin"/>
        </w:r>
        <w:r w:rsidR="0065792B" w:rsidRPr="00000D6C">
          <w:rPr>
            <w:rFonts w:ascii="Arial" w:hAnsi="Arial" w:cs="Arial"/>
            <w:bCs/>
            <w:noProof/>
            <w:webHidden/>
          </w:rPr>
          <w:instrText xml:space="preserve"> PAGEREF _Toc102997456 \h </w:instrText>
        </w:r>
        <w:r w:rsidR="0065792B" w:rsidRPr="00000D6C">
          <w:rPr>
            <w:rFonts w:ascii="Arial" w:hAnsi="Arial" w:cs="Arial"/>
            <w:bCs/>
            <w:noProof/>
            <w:webHidden/>
          </w:rPr>
        </w:r>
        <w:r w:rsidR="0065792B" w:rsidRPr="00000D6C">
          <w:rPr>
            <w:rFonts w:ascii="Arial" w:hAnsi="Arial" w:cs="Arial"/>
            <w:bCs/>
            <w:noProof/>
            <w:webHidden/>
          </w:rPr>
          <w:fldChar w:fldCharType="separate"/>
        </w:r>
        <w:r w:rsidR="0065792B" w:rsidRPr="00000D6C">
          <w:rPr>
            <w:rFonts w:ascii="Arial" w:hAnsi="Arial" w:cs="Arial"/>
            <w:bCs/>
            <w:noProof/>
            <w:webHidden/>
          </w:rPr>
          <w:t>84</w:t>
        </w:r>
        <w:r w:rsidR="0065792B" w:rsidRPr="00000D6C">
          <w:rPr>
            <w:rFonts w:ascii="Arial" w:hAnsi="Arial" w:cs="Arial"/>
            <w:bCs/>
            <w:noProof/>
            <w:webHidden/>
          </w:rPr>
          <w:fldChar w:fldCharType="end"/>
        </w:r>
      </w:hyperlink>
    </w:p>
    <w:p w14:paraId="0B0F7772" w14:textId="4AA8D376" w:rsidR="005A6234" w:rsidRPr="00000D6C" w:rsidRDefault="00456F3D" w:rsidP="00467D66">
      <w:pPr>
        <w:pStyle w:val="Nagwek"/>
        <w:tabs>
          <w:tab w:val="left" w:pos="1134"/>
          <w:tab w:val="right" w:leader="dot" w:pos="9639"/>
        </w:tabs>
        <w:suppressAutoHyphens/>
        <w:spacing w:line="240" w:lineRule="auto"/>
        <w:ind w:right="283"/>
        <w:jc w:val="both"/>
        <w:rPr>
          <w:rFonts w:cs="Arial"/>
          <w:b w:val="0"/>
          <w:color w:val="FF0000"/>
          <w:sz w:val="18"/>
          <w:szCs w:val="18"/>
        </w:rPr>
      </w:pPr>
      <w:r w:rsidRPr="00000D6C">
        <w:rPr>
          <w:rFonts w:cs="Arial"/>
          <w:b w:val="0"/>
          <w:bCs/>
          <w:color w:val="FF0000"/>
          <w:sz w:val="20"/>
          <w:szCs w:val="20"/>
        </w:rPr>
        <w:fldChar w:fldCharType="end"/>
      </w:r>
    </w:p>
    <w:p w14:paraId="6B660649" w14:textId="77777777" w:rsidR="00185D23" w:rsidRPr="00000D6C" w:rsidRDefault="00C00BE9" w:rsidP="000E0A75">
      <w:pPr>
        <w:suppressAutoHyphens/>
        <w:jc w:val="both"/>
        <w:rPr>
          <w:rFonts w:ascii="Arial" w:hAnsi="Arial" w:cs="Arial"/>
          <w:b/>
          <w:sz w:val="18"/>
          <w:szCs w:val="18"/>
        </w:rPr>
      </w:pPr>
      <w:r w:rsidRPr="00000D6C">
        <w:rPr>
          <w:rFonts w:ascii="Arial" w:hAnsi="Arial" w:cs="Arial"/>
          <w:b/>
          <w:sz w:val="18"/>
          <w:szCs w:val="18"/>
        </w:rPr>
        <w:t>Spis r</w:t>
      </w:r>
      <w:r w:rsidR="00185D23" w:rsidRPr="00000D6C">
        <w:rPr>
          <w:rFonts w:ascii="Arial" w:hAnsi="Arial" w:cs="Arial"/>
          <w:b/>
          <w:sz w:val="18"/>
          <w:szCs w:val="18"/>
        </w:rPr>
        <w:t>ysunków</w:t>
      </w:r>
    </w:p>
    <w:p w14:paraId="4ABB9D8F" w14:textId="1703877C" w:rsidR="0065792B" w:rsidRPr="00000D6C" w:rsidRDefault="00456F3D">
      <w:pPr>
        <w:pStyle w:val="Spisilustracji"/>
        <w:tabs>
          <w:tab w:val="right" w:leader="dot" w:pos="9060"/>
        </w:tabs>
        <w:rPr>
          <w:rFonts w:ascii="Arial" w:eastAsiaTheme="minorEastAsia" w:hAnsi="Arial" w:cs="Arial"/>
          <w:noProof/>
        </w:rPr>
      </w:pPr>
      <w:r w:rsidRPr="00000D6C">
        <w:rPr>
          <w:rFonts w:ascii="Arial" w:hAnsi="Arial" w:cs="Arial"/>
          <w:color w:val="FF0000"/>
        </w:rPr>
        <w:fldChar w:fldCharType="begin"/>
      </w:r>
      <w:r w:rsidR="00185D23" w:rsidRPr="00000D6C">
        <w:rPr>
          <w:rFonts w:ascii="Arial" w:hAnsi="Arial" w:cs="Arial"/>
          <w:color w:val="FF0000"/>
        </w:rPr>
        <w:instrText xml:space="preserve"> TOC \h \z \c "Rysunek" </w:instrText>
      </w:r>
      <w:r w:rsidRPr="00000D6C">
        <w:rPr>
          <w:rFonts w:ascii="Arial" w:hAnsi="Arial" w:cs="Arial"/>
          <w:color w:val="FF0000"/>
        </w:rPr>
        <w:fldChar w:fldCharType="separate"/>
      </w:r>
      <w:hyperlink w:anchor="_Toc102997457" w:history="1">
        <w:r w:rsidR="0065792B" w:rsidRPr="00000D6C">
          <w:rPr>
            <w:rStyle w:val="Hipercze"/>
            <w:rFonts w:ascii="Arial" w:hAnsi="Arial" w:cs="Arial"/>
            <w:noProof/>
          </w:rPr>
          <w:t>Rysunek 1 Położenie administracyjne gminy Suchy Las na tle powiatu poznańskiego</w:t>
        </w:r>
        <w:r w:rsidR="0065792B" w:rsidRPr="00000D6C">
          <w:rPr>
            <w:rFonts w:ascii="Arial" w:hAnsi="Arial" w:cs="Arial"/>
            <w:noProof/>
            <w:webHidden/>
          </w:rPr>
          <w:tab/>
        </w:r>
        <w:r w:rsidR="0065792B" w:rsidRPr="00000D6C">
          <w:rPr>
            <w:rFonts w:ascii="Arial" w:hAnsi="Arial" w:cs="Arial"/>
            <w:noProof/>
            <w:webHidden/>
          </w:rPr>
          <w:fldChar w:fldCharType="begin"/>
        </w:r>
        <w:r w:rsidR="0065792B" w:rsidRPr="00000D6C">
          <w:rPr>
            <w:rFonts w:ascii="Arial" w:hAnsi="Arial" w:cs="Arial"/>
            <w:noProof/>
            <w:webHidden/>
          </w:rPr>
          <w:instrText xml:space="preserve"> PAGEREF _Toc102997457 \h </w:instrText>
        </w:r>
        <w:r w:rsidR="0065792B" w:rsidRPr="00000D6C">
          <w:rPr>
            <w:rFonts w:ascii="Arial" w:hAnsi="Arial" w:cs="Arial"/>
            <w:noProof/>
            <w:webHidden/>
          </w:rPr>
        </w:r>
        <w:r w:rsidR="0065792B" w:rsidRPr="00000D6C">
          <w:rPr>
            <w:rFonts w:ascii="Arial" w:hAnsi="Arial" w:cs="Arial"/>
            <w:noProof/>
            <w:webHidden/>
          </w:rPr>
          <w:fldChar w:fldCharType="separate"/>
        </w:r>
        <w:r w:rsidR="0065792B" w:rsidRPr="00000D6C">
          <w:rPr>
            <w:rFonts w:ascii="Arial" w:hAnsi="Arial" w:cs="Arial"/>
            <w:noProof/>
            <w:webHidden/>
          </w:rPr>
          <w:t>18</w:t>
        </w:r>
        <w:r w:rsidR="0065792B" w:rsidRPr="00000D6C">
          <w:rPr>
            <w:rFonts w:ascii="Arial" w:hAnsi="Arial" w:cs="Arial"/>
            <w:noProof/>
            <w:webHidden/>
          </w:rPr>
          <w:fldChar w:fldCharType="end"/>
        </w:r>
      </w:hyperlink>
    </w:p>
    <w:p w14:paraId="1A985849" w14:textId="0B2BE68B" w:rsidR="0065792B" w:rsidRPr="00000D6C" w:rsidRDefault="00000000">
      <w:pPr>
        <w:pStyle w:val="Spisilustracji"/>
        <w:tabs>
          <w:tab w:val="right" w:leader="dot" w:pos="9060"/>
        </w:tabs>
        <w:rPr>
          <w:rFonts w:ascii="Arial" w:eastAsiaTheme="minorEastAsia" w:hAnsi="Arial" w:cs="Arial"/>
          <w:noProof/>
        </w:rPr>
      </w:pPr>
      <w:hyperlink w:anchor="_Toc102997458" w:history="1">
        <w:r w:rsidR="0065792B" w:rsidRPr="00000D6C">
          <w:rPr>
            <w:rStyle w:val="Hipercze"/>
            <w:rFonts w:ascii="Arial" w:hAnsi="Arial" w:cs="Arial"/>
            <w:noProof/>
          </w:rPr>
          <w:t>Rysunek 2 Zmiana liczby ludności gminy Suchy Las w latach 2018-2021</w:t>
        </w:r>
        <w:r w:rsidR="0065792B" w:rsidRPr="00000D6C">
          <w:rPr>
            <w:rFonts w:ascii="Arial" w:hAnsi="Arial" w:cs="Arial"/>
            <w:noProof/>
            <w:webHidden/>
          </w:rPr>
          <w:tab/>
        </w:r>
        <w:r w:rsidR="0065792B" w:rsidRPr="00000D6C">
          <w:rPr>
            <w:rFonts w:ascii="Arial" w:hAnsi="Arial" w:cs="Arial"/>
            <w:noProof/>
            <w:webHidden/>
          </w:rPr>
          <w:fldChar w:fldCharType="begin"/>
        </w:r>
        <w:r w:rsidR="0065792B" w:rsidRPr="00000D6C">
          <w:rPr>
            <w:rFonts w:ascii="Arial" w:hAnsi="Arial" w:cs="Arial"/>
            <w:noProof/>
            <w:webHidden/>
          </w:rPr>
          <w:instrText xml:space="preserve"> PAGEREF _Toc102997458 \h </w:instrText>
        </w:r>
        <w:r w:rsidR="0065792B" w:rsidRPr="00000D6C">
          <w:rPr>
            <w:rFonts w:ascii="Arial" w:hAnsi="Arial" w:cs="Arial"/>
            <w:noProof/>
            <w:webHidden/>
          </w:rPr>
        </w:r>
        <w:r w:rsidR="0065792B" w:rsidRPr="00000D6C">
          <w:rPr>
            <w:rFonts w:ascii="Arial" w:hAnsi="Arial" w:cs="Arial"/>
            <w:noProof/>
            <w:webHidden/>
          </w:rPr>
          <w:fldChar w:fldCharType="separate"/>
        </w:r>
        <w:r w:rsidR="0065792B" w:rsidRPr="00000D6C">
          <w:rPr>
            <w:rFonts w:ascii="Arial" w:hAnsi="Arial" w:cs="Arial"/>
            <w:noProof/>
            <w:webHidden/>
          </w:rPr>
          <w:t>19</w:t>
        </w:r>
        <w:r w:rsidR="0065792B" w:rsidRPr="00000D6C">
          <w:rPr>
            <w:rFonts w:ascii="Arial" w:hAnsi="Arial" w:cs="Arial"/>
            <w:noProof/>
            <w:webHidden/>
          </w:rPr>
          <w:fldChar w:fldCharType="end"/>
        </w:r>
      </w:hyperlink>
    </w:p>
    <w:p w14:paraId="617F9A1F" w14:textId="251C0906" w:rsidR="0065792B" w:rsidRPr="00000D6C" w:rsidRDefault="00000000">
      <w:pPr>
        <w:pStyle w:val="Spisilustracji"/>
        <w:tabs>
          <w:tab w:val="right" w:leader="dot" w:pos="9060"/>
        </w:tabs>
        <w:rPr>
          <w:rFonts w:ascii="Arial" w:eastAsiaTheme="minorEastAsia" w:hAnsi="Arial" w:cs="Arial"/>
          <w:noProof/>
        </w:rPr>
      </w:pPr>
      <w:hyperlink w:anchor="_Toc102997459" w:history="1">
        <w:r w:rsidR="0065792B" w:rsidRPr="00000D6C">
          <w:rPr>
            <w:rStyle w:val="Hipercze"/>
            <w:rFonts w:ascii="Arial" w:hAnsi="Arial" w:cs="Arial"/>
            <w:noProof/>
          </w:rPr>
          <w:t>Rysunek 3 Formy ochrony przyrody na terenie gminy Suchy Las</w:t>
        </w:r>
        <w:r w:rsidR="0065792B" w:rsidRPr="00000D6C">
          <w:rPr>
            <w:rFonts w:ascii="Arial" w:hAnsi="Arial" w:cs="Arial"/>
            <w:noProof/>
            <w:webHidden/>
          </w:rPr>
          <w:tab/>
        </w:r>
        <w:r w:rsidR="0065792B" w:rsidRPr="00000D6C">
          <w:rPr>
            <w:rFonts w:ascii="Arial" w:hAnsi="Arial" w:cs="Arial"/>
            <w:noProof/>
            <w:webHidden/>
          </w:rPr>
          <w:fldChar w:fldCharType="begin"/>
        </w:r>
        <w:r w:rsidR="0065792B" w:rsidRPr="00000D6C">
          <w:rPr>
            <w:rFonts w:ascii="Arial" w:hAnsi="Arial" w:cs="Arial"/>
            <w:noProof/>
            <w:webHidden/>
          </w:rPr>
          <w:instrText xml:space="preserve"> PAGEREF _Toc102997459 \h </w:instrText>
        </w:r>
        <w:r w:rsidR="0065792B" w:rsidRPr="00000D6C">
          <w:rPr>
            <w:rFonts w:ascii="Arial" w:hAnsi="Arial" w:cs="Arial"/>
            <w:noProof/>
            <w:webHidden/>
          </w:rPr>
        </w:r>
        <w:r w:rsidR="0065792B" w:rsidRPr="00000D6C">
          <w:rPr>
            <w:rFonts w:ascii="Arial" w:hAnsi="Arial" w:cs="Arial"/>
            <w:noProof/>
            <w:webHidden/>
          </w:rPr>
          <w:fldChar w:fldCharType="separate"/>
        </w:r>
        <w:r w:rsidR="0065792B" w:rsidRPr="00000D6C">
          <w:rPr>
            <w:rFonts w:ascii="Arial" w:hAnsi="Arial" w:cs="Arial"/>
            <w:noProof/>
            <w:webHidden/>
          </w:rPr>
          <w:t>21</w:t>
        </w:r>
        <w:r w:rsidR="0065792B" w:rsidRPr="00000D6C">
          <w:rPr>
            <w:rFonts w:ascii="Arial" w:hAnsi="Arial" w:cs="Arial"/>
            <w:noProof/>
            <w:webHidden/>
          </w:rPr>
          <w:fldChar w:fldCharType="end"/>
        </w:r>
      </w:hyperlink>
    </w:p>
    <w:p w14:paraId="77487A8A" w14:textId="535FB353" w:rsidR="0065792B" w:rsidRPr="00000D6C" w:rsidRDefault="00000000">
      <w:pPr>
        <w:pStyle w:val="Spisilustracji"/>
        <w:tabs>
          <w:tab w:val="right" w:leader="dot" w:pos="9060"/>
        </w:tabs>
        <w:rPr>
          <w:rFonts w:ascii="Arial" w:eastAsiaTheme="minorEastAsia" w:hAnsi="Arial" w:cs="Arial"/>
          <w:noProof/>
        </w:rPr>
      </w:pPr>
      <w:hyperlink w:anchor="_Toc102997460" w:history="1">
        <w:r w:rsidR="0065792B" w:rsidRPr="00000D6C">
          <w:rPr>
            <w:rStyle w:val="Hipercze"/>
            <w:rFonts w:ascii="Arial" w:hAnsi="Arial" w:cs="Arial"/>
            <w:noProof/>
          </w:rPr>
          <w:t>Rysunek 4 Obszary Natura 2000 na terenie gminy Suchy Las</w:t>
        </w:r>
        <w:r w:rsidR="0065792B" w:rsidRPr="00000D6C">
          <w:rPr>
            <w:rFonts w:ascii="Arial" w:hAnsi="Arial" w:cs="Arial"/>
            <w:noProof/>
            <w:webHidden/>
          </w:rPr>
          <w:tab/>
        </w:r>
        <w:r w:rsidR="0065792B" w:rsidRPr="00000D6C">
          <w:rPr>
            <w:rFonts w:ascii="Arial" w:hAnsi="Arial" w:cs="Arial"/>
            <w:noProof/>
            <w:webHidden/>
          </w:rPr>
          <w:fldChar w:fldCharType="begin"/>
        </w:r>
        <w:r w:rsidR="0065792B" w:rsidRPr="00000D6C">
          <w:rPr>
            <w:rFonts w:ascii="Arial" w:hAnsi="Arial" w:cs="Arial"/>
            <w:noProof/>
            <w:webHidden/>
          </w:rPr>
          <w:instrText xml:space="preserve"> PAGEREF _Toc102997460 \h </w:instrText>
        </w:r>
        <w:r w:rsidR="0065792B" w:rsidRPr="00000D6C">
          <w:rPr>
            <w:rFonts w:ascii="Arial" w:hAnsi="Arial" w:cs="Arial"/>
            <w:noProof/>
            <w:webHidden/>
          </w:rPr>
        </w:r>
        <w:r w:rsidR="0065792B" w:rsidRPr="00000D6C">
          <w:rPr>
            <w:rFonts w:ascii="Arial" w:hAnsi="Arial" w:cs="Arial"/>
            <w:noProof/>
            <w:webHidden/>
          </w:rPr>
          <w:fldChar w:fldCharType="separate"/>
        </w:r>
        <w:r w:rsidR="0065792B" w:rsidRPr="00000D6C">
          <w:rPr>
            <w:rFonts w:ascii="Arial" w:hAnsi="Arial" w:cs="Arial"/>
            <w:noProof/>
            <w:webHidden/>
          </w:rPr>
          <w:t>24</w:t>
        </w:r>
        <w:r w:rsidR="0065792B" w:rsidRPr="00000D6C">
          <w:rPr>
            <w:rFonts w:ascii="Arial" w:hAnsi="Arial" w:cs="Arial"/>
            <w:noProof/>
            <w:webHidden/>
          </w:rPr>
          <w:fldChar w:fldCharType="end"/>
        </w:r>
      </w:hyperlink>
    </w:p>
    <w:p w14:paraId="3291F3D3" w14:textId="2D7C8B62" w:rsidR="0065792B" w:rsidRPr="00000D6C" w:rsidRDefault="00000000">
      <w:pPr>
        <w:pStyle w:val="Spisilustracji"/>
        <w:tabs>
          <w:tab w:val="right" w:leader="dot" w:pos="9060"/>
        </w:tabs>
        <w:rPr>
          <w:rFonts w:ascii="Arial" w:eastAsiaTheme="minorEastAsia" w:hAnsi="Arial" w:cs="Arial"/>
          <w:noProof/>
        </w:rPr>
      </w:pPr>
      <w:hyperlink w:anchor="_Toc102997461" w:history="1">
        <w:r w:rsidR="0065792B" w:rsidRPr="00000D6C">
          <w:rPr>
            <w:rStyle w:val="Hipercze"/>
            <w:rFonts w:ascii="Arial" w:hAnsi="Arial" w:cs="Arial"/>
            <w:noProof/>
          </w:rPr>
          <w:t>Rysunek 5 Lokalizacja gminy na tle JCWPd nr 60</w:t>
        </w:r>
        <w:r w:rsidR="0065792B" w:rsidRPr="00000D6C">
          <w:rPr>
            <w:rFonts w:ascii="Arial" w:hAnsi="Arial" w:cs="Arial"/>
            <w:noProof/>
            <w:webHidden/>
          </w:rPr>
          <w:tab/>
        </w:r>
        <w:r w:rsidR="0065792B" w:rsidRPr="00000D6C">
          <w:rPr>
            <w:rFonts w:ascii="Arial" w:hAnsi="Arial" w:cs="Arial"/>
            <w:noProof/>
            <w:webHidden/>
          </w:rPr>
          <w:fldChar w:fldCharType="begin"/>
        </w:r>
        <w:r w:rsidR="0065792B" w:rsidRPr="00000D6C">
          <w:rPr>
            <w:rFonts w:ascii="Arial" w:hAnsi="Arial" w:cs="Arial"/>
            <w:noProof/>
            <w:webHidden/>
          </w:rPr>
          <w:instrText xml:space="preserve"> PAGEREF _Toc102997461 \h </w:instrText>
        </w:r>
        <w:r w:rsidR="0065792B" w:rsidRPr="00000D6C">
          <w:rPr>
            <w:rFonts w:ascii="Arial" w:hAnsi="Arial" w:cs="Arial"/>
            <w:noProof/>
            <w:webHidden/>
          </w:rPr>
        </w:r>
        <w:r w:rsidR="0065792B" w:rsidRPr="00000D6C">
          <w:rPr>
            <w:rFonts w:ascii="Arial" w:hAnsi="Arial" w:cs="Arial"/>
            <w:noProof/>
            <w:webHidden/>
          </w:rPr>
          <w:fldChar w:fldCharType="separate"/>
        </w:r>
        <w:r w:rsidR="0065792B" w:rsidRPr="00000D6C">
          <w:rPr>
            <w:rFonts w:ascii="Arial" w:hAnsi="Arial" w:cs="Arial"/>
            <w:noProof/>
            <w:webHidden/>
          </w:rPr>
          <w:t>41</w:t>
        </w:r>
        <w:r w:rsidR="0065792B" w:rsidRPr="00000D6C">
          <w:rPr>
            <w:rFonts w:ascii="Arial" w:hAnsi="Arial" w:cs="Arial"/>
            <w:noProof/>
            <w:webHidden/>
          </w:rPr>
          <w:fldChar w:fldCharType="end"/>
        </w:r>
      </w:hyperlink>
    </w:p>
    <w:p w14:paraId="5201FC92" w14:textId="2443AA83" w:rsidR="00CA17D8" w:rsidRPr="00000D6C" w:rsidRDefault="00456F3D" w:rsidP="000E0A75">
      <w:pPr>
        <w:pStyle w:val="Nagwek"/>
        <w:tabs>
          <w:tab w:val="left" w:pos="1134"/>
          <w:tab w:val="right" w:leader="dot" w:pos="9639"/>
        </w:tabs>
        <w:suppressAutoHyphens/>
        <w:spacing w:line="240" w:lineRule="auto"/>
        <w:ind w:right="283"/>
        <w:jc w:val="both"/>
        <w:rPr>
          <w:rFonts w:cs="Arial"/>
          <w:b w:val="0"/>
          <w:color w:val="FF0000"/>
          <w:sz w:val="18"/>
          <w:szCs w:val="18"/>
        </w:rPr>
      </w:pPr>
      <w:r w:rsidRPr="00000D6C">
        <w:rPr>
          <w:rFonts w:cs="Arial"/>
          <w:b w:val="0"/>
          <w:color w:val="FF0000"/>
          <w:sz w:val="20"/>
          <w:szCs w:val="20"/>
        </w:rPr>
        <w:fldChar w:fldCharType="end"/>
      </w:r>
    </w:p>
    <w:p w14:paraId="3E07F0F9" w14:textId="77777777" w:rsidR="00111601" w:rsidRPr="00000D6C" w:rsidRDefault="00111601" w:rsidP="00111601">
      <w:pPr>
        <w:rPr>
          <w:rFonts w:ascii="Arial" w:hAnsi="Arial" w:cs="Arial"/>
          <w:b/>
          <w:bCs/>
        </w:rPr>
      </w:pPr>
      <w:bookmarkStart w:id="0" w:name="_Toc430689728"/>
      <w:bookmarkStart w:id="1" w:name="_Toc259615543"/>
    </w:p>
    <w:p w14:paraId="31433D10" w14:textId="51B444A4" w:rsidR="00301E59" w:rsidRPr="00000D6C" w:rsidRDefault="00BE2B32" w:rsidP="00111601">
      <w:pPr>
        <w:rPr>
          <w:rFonts w:ascii="Arial" w:hAnsi="Arial" w:cs="Arial"/>
          <w:b/>
          <w:bCs/>
        </w:rPr>
      </w:pPr>
      <w:r w:rsidRPr="00000D6C">
        <w:rPr>
          <w:rFonts w:ascii="Arial" w:hAnsi="Arial" w:cs="Arial"/>
          <w:b/>
          <w:bCs/>
        </w:rPr>
        <w:t>Wykaz skrótów</w:t>
      </w:r>
      <w:bookmarkEnd w:id="0"/>
      <w:r w:rsidR="00111601" w:rsidRPr="00000D6C">
        <w:rPr>
          <w:rFonts w:ascii="Arial" w:hAnsi="Arial" w:cs="Arial"/>
          <w:b/>
          <w:bCs/>
        </w:rPr>
        <w:t>:</w:t>
      </w:r>
    </w:p>
    <w:p w14:paraId="7B8A6859" w14:textId="77777777" w:rsidR="00B63CBD" w:rsidRPr="00000D6C" w:rsidRDefault="00B63CBD" w:rsidP="00B63CBD">
      <w:pPr>
        <w:rPr>
          <w:rFonts w:ascii="Arial" w:hAnsi="Arial" w:cs="Arial"/>
          <w:i/>
          <w:sz w:val="18"/>
          <w:szCs w:val="18"/>
        </w:rPr>
      </w:pPr>
      <w:r w:rsidRPr="00000D6C">
        <w:rPr>
          <w:rFonts w:ascii="Arial" w:hAnsi="Arial" w:cs="Arial"/>
          <w:i/>
          <w:sz w:val="18"/>
          <w:szCs w:val="18"/>
        </w:rPr>
        <w:t>b.d.- brak danych,</w:t>
      </w:r>
    </w:p>
    <w:p w14:paraId="07D220DC" w14:textId="77777777" w:rsidR="00B63CBD" w:rsidRPr="00000D6C" w:rsidRDefault="00B63CBD" w:rsidP="00B63CBD">
      <w:pPr>
        <w:pStyle w:val="Tekst3Znak"/>
        <w:ind w:left="0" w:firstLine="0"/>
        <w:rPr>
          <w:i/>
          <w:sz w:val="18"/>
          <w:szCs w:val="18"/>
        </w:rPr>
      </w:pPr>
      <w:r w:rsidRPr="00000D6C">
        <w:rPr>
          <w:i/>
          <w:sz w:val="18"/>
          <w:szCs w:val="18"/>
        </w:rPr>
        <w:t>BEiŚ - Strategia „Bezpieczeństwo Energetyczne i Środowisko”,</w:t>
      </w:r>
    </w:p>
    <w:p w14:paraId="6A1D3DCA" w14:textId="77777777" w:rsidR="00B63CBD" w:rsidRPr="00000D6C" w:rsidRDefault="00B63CBD" w:rsidP="00B63CBD">
      <w:pPr>
        <w:pStyle w:val="Tekst3Znak"/>
        <w:ind w:left="0" w:firstLine="0"/>
        <w:rPr>
          <w:i/>
          <w:sz w:val="18"/>
          <w:szCs w:val="18"/>
        </w:rPr>
      </w:pPr>
      <w:proofErr w:type="spellStart"/>
      <w:r w:rsidRPr="00000D6C">
        <w:rPr>
          <w:i/>
          <w:sz w:val="18"/>
          <w:szCs w:val="18"/>
        </w:rPr>
        <w:t>dB</w:t>
      </w:r>
      <w:proofErr w:type="spellEnd"/>
      <w:r w:rsidRPr="00000D6C">
        <w:rPr>
          <w:i/>
          <w:sz w:val="18"/>
          <w:szCs w:val="18"/>
        </w:rPr>
        <w:t xml:space="preserve"> – decybele,</w:t>
      </w:r>
    </w:p>
    <w:p w14:paraId="7ED86657" w14:textId="77777777" w:rsidR="00B63CBD" w:rsidRPr="00000D6C" w:rsidRDefault="00B63CBD" w:rsidP="00B63CBD">
      <w:pPr>
        <w:pStyle w:val="Tekst3Znak"/>
        <w:ind w:left="0" w:firstLine="0"/>
        <w:rPr>
          <w:i/>
          <w:sz w:val="18"/>
          <w:szCs w:val="18"/>
        </w:rPr>
      </w:pPr>
      <w:r w:rsidRPr="00000D6C">
        <w:rPr>
          <w:i/>
          <w:sz w:val="18"/>
          <w:szCs w:val="18"/>
        </w:rPr>
        <w:t>DW – droga wojewódzka,</w:t>
      </w:r>
    </w:p>
    <w:p w14:paraId="4EDB1064" w14:textId="77777777" w:rsidR="00B63CBD" w:rsidRPr="00000D6C" w:rsidRDefault="00B63CBD" w:rsidP="00B63CBD">
      <w:pPr>
        <w:pStyle w:val="Tekst3Znak"/>
        <w:ind w:left="0" w:firstLine="0"/>
        <w:rPr>
          <w:i/>
          <w:sz w:val="18"/>
          <w:szCs w:val="18"/>
        </w:rPr>
      </w:pPr>
      <w:r w:rsidRPr="00000D6C">
        <w:rPr>
          <w:i/>
          <w:sz w:val="18"/>
          <w:szCs w:val="18"/>
        </w:rPr>
        <w:t>DK – droga krajowa,</w:t>
      </w:r>
    </w:p>
    <w:p w14:paraId="45109EAD" w14:textId="77777777" w:rsidR="00B63CBD" w:rsidRPr="00000D6C" w:rsidRDefault="00B63CBD" w:rsidP="00B63CBD">
      <w:pPr>
        <w:pStyle w:val="Tekst3Znak"/>
        <w:ind w:left="0" w:firstLine="0"/>
        <w:rPr>
          <w:i/>
          <w:sz w:val="18"/>
          <w:szCs w:val="18"/>
        </w:rPr>
      </w:pPr>
      <w:r w:rsidRPr="00000D6C">
        <w:rPr>
          <w:i/>
          <w:sz w:val="18"/>
          <w:szCs w:val="18"/>
        </w:rPr>
        <w:t>Dz.U. – dziennik ustaw,</w:t>
      </w:r>
    </w:p>
    <w:p w14:paraId="29A41E3A" w14:textId="77777777" w:rsidR="00B63CBD" w:rsidRPr="00000D6C" w:rsidRDefault="00B63CBD" w:rsidP="00B63CBD">
      <w:pPr>
        <w:pStyle w:val="Tekst3Znak"/>
        <w:ind w:left="0" w:firstLine="0"/>
        <w:rPr>
          <w:i/>
          <w:sz w:val="18"/>
          <w:szCs w:val="18"/>
        </w:rPr>
      </w:pPr>
      <w:r w:rsidRPr="00000D6C">
        <w:rPr>
          <w:i/>
          <w:sz w:val="18"/>
          <w:szCs w:val="18"/>
        </w:rPr>
        <w:t>GUS - BDL - Główny Urząd Statystyczny - Bank Danych Lokalnych,</w:t>
      </w:r>
    </w:p>
    <w:p w14:paraId="18286692" w14:textId="77777777" w:rsidR="00B63CBD" w:rsidRPr="00000D6C" w:rsidRDefault="00B63CBD" w:rsidP="00B63CBD">
      <w:pPr>
        <w:pStyle w:val="Tekst3Znak"/>
        <w:ind w:left="0" w:firstLine="0"/>
        <w:rPr>
          <w:i/>
          <w:sz w:val="18"/>
          <w:szCs w:val="18"/>
        </w:rPr>
      </w:pPr>
      <w:r w:rsidRPr="00000D6C">
        <w:rPr>
          <w:i/>
          <w:sz w:val="18"/>
          <w:szCs w:val="18"/>
        </w:rPr>
        <w:t>GDDKiA – Generalna Dyrekcja Dróg Krajowych i Autostrad,</w:t>
      </w:r>
    </w:p>
    <w:p w14:paraId="60F3BE29" w14:textId="77777777" w:rsidR="00B63CBD" w:rsidRPr="00000D6C" w:rsidRDefault="00B63CBD" w:rsidP="00B63CBD">
      <w:pPr>
        <w:pStyle w:val="Tekst3Znak"/>
        <w:ind w:left="0" w:firstLine="0"/>
        <w:rPr>
          <w:i/>
          <w:sz w:val="18"/>
          <w:szCs w:val="18"/>
        </w:rPr>
      </w:pPr>
      <w:r w:rsidRPr="00000D6C">
        <w:rPr>
          <w:i/>
          <w:sz w:val="18"/>
          <w:szCs w:val="18"/>
        </w:rPr>
        <w:t>JCWP – jednolite części wód,</w:t>
      </w:r>
    </w:p>
    <w:p w14:paraId="01D323E8" w14:textId="77777777" w:rsidR="00B63CBD" w:rsidRPr="00000D6C" w:rsidRDefault="00B63CBD" w:rsidP="00B63CBD">
      <w:pPr>
        <w:pStyle w:val="Tekst3Znak"/>
        <w:ind w:left="0" w:firstLine="0"/>
        <w:rPr>
          <w:i/>
          <w:sz w:val="18"/>
          <w:szCs w:val="18"/>
        </w:rPr>
      </w:pPr>
      <w:r w:rsidRPr="00000D6C">
        <w:rPr>
          <w:i/>
          <w:sz w:val="18"/>
          <w:szCs w:val="18"/>
        </w:rPr>
        <w:t>JCWPd – jednolite części wód podziemnych,</w:t>
      </w:r>
    </w:p>
    <w:p w14:paraId="1C153C2C" w14:textId="77777777" w:rsidR="00B63CBD" w:rsidRPr="00000D6C" w:rsidRDefault="00B63CBD" w:rsidP="00B63CBD">
      <w:pPr>
        <w:pStyle w:val="Default"/>
        <w:jc w:val="both"/>
        <w:rPr>
          <w:rFonts w:ascii="Arial" w:hAnsi="Arial" w:cs="Arial"/>
          <w:i/>
          <w:sz w:val="18"/>
          <w:szCs w:val="18"/>
        </w:rPr>
      </w:pPr>
      <w:r w:rsidRPr="00000D6C">
        <w:rPr>
          <w:rFonts w:ascii="Arial" w:hAnsi="Arial" w:cs="Arial"/>
          <w:i/>
          <w:sz w:val="18"/>
          <w:szCs w:val="18"/>
        </w:rPr>
        <w:t>JST – jednostka samorządu terytorialnego,</w:t>
      </w:r>
    </w:p>
    <w:p w14:paraId="75B22300" w14:textId="77777777" w:rsidR="00B63CBD" w:rsidRPr="00000D6C" w:rsidRDefault="00B63CBD" w:rsidP="00B63CBD">
      <w:pPr>
        <w:pStyle w:val="Tekst3Znak"/>
        <w:ind w:left="0" w:firstLine="0"/>
        <w:rPr>
          <w:i/>
          <w:sz w:val="18"/>
          <w:szCs w:val="18"/>
        </w:rPr>
      </w:pPr>
      <w:r w:rsidRPr="00000D6C">
        <w:rPr>
          <w:i/>
          <w:sz w:val="18"/>
          <w:szCs w:val="18"/>
        </w:rPr>
        <w:t xml:space="preserve">KOBiZE - </w:t>
      </w:r>
      <w:r w:rsidRPr="00000D6C">
        <w:rPr>
          <w:i/>
          <w:sz w:val="18"/>
          <w:szCs w:val="18"/>
          <w:shd w:val="clear" w:color="auto" w:fill="FFFFFF"/>
        </w:rPr>
        <w:t>Krajowy Ośrodek Bilansowania i Zarządzania Emisjam</w:t>
      </w:r>
      <w:r w:rsidRPr="00000D6C">
        <w:rPr>
          <w:i/>
          <w:sz w:val="18"/>
          <w:szCs w:val="18"/>
        </w:rPr>
        <w:t>i,</w:t>
      </w:r>
    </w:p>
    <w:p w14:paraId="4DF59EA0" w14:textId="51A4104C" w:rsidR="00B63CBD" w:rsidRPr="00000D6C" w:rsidRDefault="00B63CBD" w:rsidP="00B63CBD">
      <w:pPr>
        <w:pStyle w:val="Tekst3Znak"/>
        <w:ind w:left="0" w:firstLine="0"/>
        <w:rPr>
          <w:i/>
          <w:sz w:val="18"/>
          <w:szCs w:val="18"/>
        </w:rPr>
      </w:pPr>
      <w:r w:rsidRPr="00000D6C">
        <w:rPr>
          <w:i/>
          <w:sz w:val="18"/>
          <w:szCs w:val="18"/>
        </w:rPr>
        <w:t>K</w:t>
      </w:r>
      <w:r w:rsidR="00111601" w:rsidRPr="00000D6C">
        <w:rPr>
          <w:i/>
          <w:sz w:val="18"/>
          <w:szCs w:val="18"/>
        </w:rPr>
        <w:t>MP</w:t>
      </w:r>
      <w:r w:rsidRPr="00000D6C">
        <w:rPr>
          <w:i/>
          <w:sz w:val="18"/>
          <w:szCs w:val="18"/>
        </w:rPr>
        <w:t xml:space="preserve">SP – Komenda </w:t>
      </w:r>
      <w:r w:rsidR="00111601" w:rsidRPr="00000D6C">
        <w:rPr>
          <w:i/>
          <w:sz w:val="18"/>
          <w:szCs w:val="18"/>
        </w:rPr>
        <w:t xml:space="preserve">Miejska Państwowej </w:t>
      </w:r>
      <w:r w:rsidRPr="00000D6C">
        <w:rPr>
          <w:i/>
          <w:sz w:val="18"/>
          <w:szCs w:val="18"/>
        </w:rPr>
        <w:t>Straży Pożarnej,</w:t>
      </w:r>
    </w:p>
    <w:p w14:paraId="5D99FC6F" w14:textId="77777777" w:rsidR="00B63CBD" w:rsidRPr="00000D6C" w:rsidRDefault="00B63CBD" w:rsidP="00B63CBD">
      <w:pPr>
        <w:pStyle w:val="Tekst3Znak"/>
        <w:ind w:left="0" w:firstLine="0"/>
        <w:rPr>
          <w:i/>
          <w:iCs/>
          <w:sz w:val="18"/>
          <w:szCs w:val="18"/>
        </w:rPr>
      </w:pPr>
      <w:r w:rsidRPr="00000D6C">
        <w:rPr>
          <w:i/>
          <w:sz w:val="18"/>
          <w:szCs w:val="18"/>
        </w:rPr>
        <w:t xml:space="preserve">KPOŚK - </w:t>
      </w:r>
      <w:r w:rsidRPr="00000D6C">
        <w:rPr>
          <w:i/>
          <w:iCs/>
          <w:sz w:val="18"/>
          <w:szCs w:val="18"/>
        </w:rPr>
        <w:t xml:space="preserve">Krajowy Program Oczyszczania </w:t>
      </w:r>
      <w:r w:rsidRPr="00000D6C">
        <w:rPr>
          <w:rFonts w:eastAsia="TimesNewRoman"/>
          <w:i/>
          <w:iCs/>
          <w:sz w:val="18"/>
          <w:szCs w:val="18"/>
        </w:rPr>
        <w:t>Ś</w:t>
      </w:r>
      <w:r w:rsidRPr="00000D6C">
        <w:rPr>
          <w:i/>
          <w:iCs/>
          <w:sz w:val="18"/>
          <w:szCs w:val="18"/>
        </w:rPr>
        <w:t>cieków Komunalnych,</w:t>
      </w:r>
    </w:p>
    <w:p w14:paraId="777616FF" w14:textId="77777777" w:rsidR="00327AF4" w:rsidRPr="00000D6C" w:rsidRDefault="00AD7BDA" w:rsidP="00B63CBD">
      <w:pPr>
        <w:pStyle w:val="Tekst3Znak"/>
        <w:ind w:left="0" w:firstLine="0"/>
        <w:rPr>
          <w:i/>
          <w:iCs/>
          <w:sz w:val="18"/>
          <w:szCs w:val="18"/>
        </w:rPr>
      </w:pPr>
      <w:r w:rsidRPr="00000D6C">
        <w:rPr>
          <w:sz w:val="18"/>
          <w:szCs w:val="18"/>
        </w:rPr>
        <w:t>WODR – Wielkopolski</w:t>
      </w:r>
      <w:r w:rsidR="00327AF4" w:rsidRPr="00000D6C">
        <w:rPr>
          <w:sz w:val="18"/>
          <w:szCs w:val="18"/>
        </w:rPr>
        <w:t xml:space="preserve"> Ośrodek Doradztwa Rolniczego,</w:t>
      </w:r>
    </w:p>
    <w:p w14:paraId="085D2B54" w14:textId="77777777" w:rsidR="00B63CBD" w:rsidRPr="00000D6C" w:rsidRDefault="00B63CBD" w:rsidP="00B63CBD">
      <w:pPr>
        <w:pStyle w:val="Default"/>
        <w:jc w:val="both"/>
        <w:rPr>
          <w:rFonts w:ascii="Arial" w:hAnsi="Arial" w:cs="Arial"/>
          <w:i/>
          <w:sz w:val="18"/>
          <w:szCs w:val="18"/>
        </w:rPr>
      </w:pPr>
      <w:r w:rsidRPr="00000D6C">
        <w:rPr>
          <w:rFonts w:ascii="Arial" w:hAnsi="Arial" w:cs="Arial"/>
          <w:i/>
          <w:sz w:val="18"/>
          <w:szCs w:val="18"/>
        </w:rPr>
        <w:t>MŚ – Ministerstwo Środowiska,</w:t>
      </w:r>
    </w:p>
    <w:p w14:paraId="7953DE33" w14:textId="77777777" w:rsidR="00B63CBD" w:rsidRPr="00000D6C" w:rsidRDefault="00B63CBD" w:rsidP="00B63CBD">
      <w:pPr>
        <w:pStyle w:val="Default"/>
        <w:jc w:val="both"/>
        <w:rPr>
          <w:rFonts w:ascii="Arial" w:hAnsi="Arial" w:cs="Arial"/>
          <w:i/>
          <w:sz w:val="18"/>
          <w:szCs w:val="18"/>
        </w:rPr>
      </w:pPr>
      <w:proofErr w:type="spellStart"/>
      <w:r w:rsidRPr="00000D6C">
        <w:rPr>
          <w:rFonts w:ascii="Arial" w:hAnsi="Arial" w:cs="Arial"/>
          <w:i/>
          <w:sz w:val="18"/>
          <w:szCs w:val="18"/>
        </w:rPr>
        <w:t>n.b</w:t>
      </w:r>
      <w:proofErr w:type="spellEnd"/>
      <w:r w:rsidRPr="00000D6C">
        <w:rPr>
          <w:rFonts w:ascii="Arial" w:hAnsi="Arial" w:cs="Arial"/>
          <w:i/>
          <w:sz w:val="18"/>
          <w:szCs w:val="18"/>
        </w:rPr>
        <w:t>. – nie badano,</w:t>
      </w:r>
    </w:p>
    <w:p w14:paraId="21803C92" w14:textId="77777777" w:rsidR="00B63CBD" w:rsidRPr="00000D6C" w:rsidRDefault="00B63CBD" w:rsidP="00B63CBD">
      <w:pPr>
        <w:pStyle w:val="Tekst3Znak"/>
        <w:ind w:left="0" w:firstLine="0"/>
        <w:rPr>
          <w:i/>
          <w:sz w:val="18"/>
          <w:szCs w:val="18"/>
          <w:shd w:val="clear" w:color="auto" w:fill="FFFFFF"/>
        </w:rPr>
      </w:pPr>
      <w:r w:rsidRPr="00000D6C">
        <w:rPr>
          <w:i/>
          <w:sz w:val="18"/>
          <w:szCs w:val="18"/>
          <w:shd w:val="clear" w:color="auto" w:fill="FFFFFF"/>
        </w:rPr>
        <w:t>NFOŚiGW – Narodowy Fundusz Ochrony Środowiska i Gospodarki Wodnej,</w:t>
      </w:r>
    </w:p>
    <w:p w14:paraId="4FA07232" w14:textId="77777777" w:rsidR="00B63CBD" w:rsidRPr="00000D6C" w:rsidRDefault="00B63CBD" w:rsidP="00B63CBD">
      <w:pPr>
        <w:pStyle w:val="Tekst3Znak"/>
        <w:ind w:left="0" w:firstLine="0"/>
        <w:rPr>
          <w:i/>
          <w:sz w:val="18"/>
          <w:szCs w:val="18"/>
        </w:rPr>
      </w:pPr>
      <w:r w:rsidRPr="00000D6C">
        <w:rPr>
          <w:i/>
          <w:sz w:val="18"/>
          <w:szCs w:val="18"/>
        </w:rPr>
        <w:t>OSN - obszary szczególnie narażone,</w:t>
      </w:r>
    </w:p>
    <w:p w14:paraId="5949DB1A" w14:textId="77777777" w:rsidR="00B63CBD" w:rsidRPr="00000D6C" w:rsidRDefault="00B63CBD" w:rsidP="00B63CBD">
      <w:pPr>
        <w:rPr>
          <w:rFonts w:ascii="Arial" w:hAnsi="Arial" w:cs="Arial"/>
          <w:i/>
          <w:sz w:val="18"/>
          <w:szCs w:val="18"/>
        </w:rPr>
      </w:pPr>
      <w:r w:rsidRPr="00000D6C">
        <w:rPr>
          <w:rFonts w:ascii="Arial" w:hAnsi="Arial" w:cs="Arial"/>
          <w:i/>
          <w:sz w:val="18"/>
          <w:szCs w:val="18"/>
        </w:rPr>
        <w:t>ODR – Ośrodek Doradztwa Rolniczego,</w:t>
      </w:r>
    </w:p>
    <w:p w14:paraId="016766B7" w14:textId="77777777" w:rsidR="00B63CBD" w:rsidRPr="00000D6C" w:rsidRDefault="00B63CBD" w:rsidP="00B63CBD">
      <w:pPr>
        <w:pStyle w:val="Tekst3Znak"/>
        <w:ind w:left="0" w:firstLine="0"/>
        <w:rPr>
          <w:i/>
          <w:sz w:val="18"/>
          <w:szCs w:val="18"/>
        </w:rPr>
      </w:pPr>
      <w:proofErr w:type="spellStart"/>
      <w:r w:rsidRPr="00000D6C">
        <w:rPr>
          <w:i/>
          <w:sz w:val="18"/>
          <w:szCs w:val="18"/>
        </w:rPr>
        <w:t>OSCh</w:t>
      </w:r>
      <w:proofErr w:type="spellEnd"/>
      <w:r w:rsidRPr="00000D6C">
        <w:rPr>
          <w:i/>
          <w:sz w:val="18"/>
          <w:szCs w:val="18"/>
        </w:rPr>
        <w:t>-R – Okręgowa Stacja Chemiczno-Rolnicza,</w:t>
      </w:r>
    </w:p>
    <w:p w14:paraId="76DC2E07" w14:textId="77777777" w:rsidR="00B63CBD" w:rsidRPr="00000D6C" w:rsidRDefault="00B63CBD" w:rsidP="00B63CBD">
      <w:pPr>
        <w:pStyle w:val="Tekst3Znak"/>
        <w:ind w:left="0" w:firstLine="0"/>
        <w:rPr>
          <w:i/>
          <w:sz w:val="18"/>
          <w:szCs w:val="18"/>
        </w:rPr>
      </w:pPr>
      <w:r w:rsidRPr="00000D6C">
        <w:rPr>
          <w:i/>
          <w:sz w:val="18"/>
          <w:szCs w:val="18"/>
        </w:rPr>
        <w:t>OZE – odnawialne źródła energii,</w:t>
      </w:r>
    </w:p>
    <w:p w14:paraId="77DEC18B" w14:textId="77777777" w:rsidR="00B63CBD" w:rsidRPr="00000D6C" w:rsidRDefault="00B63CBD" w:rsidP="00B63CBD">
      <w:pPr>
        <w:rPr>
          <w:rFonts w:ascii="Arial" w:hAnsi="Arial" w:cs="Arial"/>
          <w:i/>
          <w:sz w:val="18"/>
          <w:szCs w:val="18"/>
        </w:rPr>
      </w:pPr>
      <w:r w:rsidRPr="00000D6C">
        <w:rPr>
          <w:rFonts w:ascii="Arial" w:hAnsi="Arial" w:cs="Arial"/>
          <w:i/>
          <w:sz w:val="18"/>
          <w:szCs w:val="18"/>
        </w:rPr>
        <w:t>OUG- Okręgowy Urząd Górniczy,</w:t>
      </w:r>
    </w:p>
    <w:p w14:paraId="37B3F8BE" w14:textId="77777777" w:rsidR="00B63CBD" w:rsidRPr="00000D6C" w:rsidRDefault="00B63CBD" w:rsidP="00B63CBD">
      <w:pPr>
        <w:pStyle w:val="Default"/>
        <w:jc w:val="both"/>
        <w:rPr>
          <w:rFonts w:ascii="Arial" w:hAnsi="Arial" w:cs="Arial"/>
          <w:i/>
          <w:sz w:val="18"/>
          <w:szCs w:val="18"/>
        </w:rPr>
      </w:pPr>
      <w:r w:rsidRPr="00000D6C">
        <w:rPr>
          <w:rFonts w:ascii="Arial" w:hAnsi="Arial" w:cs="Arial"/>
          <w:i/>
          <w:sz w:val="18"/>
          <w:szCs w:val="18"/>
        </w:rPr>
        <w:t>OECD – Organizacja Współpracy Gospodarczej i Rozwoju,</w:t>
      </w:r>
    </w:p>
    <w:p w14:paraId="0E5A659F" w14:textId="77777777" w:rsidR="00B63CBD" w:rsidRPr="00000D6C" w:rsidRDefault="00B63CBD" w:rsidP="00B63CBD">
      <w:pPr>
        <w:pStyle w:val="Tekst3Znak"/>
        <w:ind w:left="0" w:firstLine="0"/>
        <w:rPr>
          <w:i/>
          <w:sz w:val="18"/>
          <w:szCs w:val="18"/>
        </w:rPr>
      </w:pPr>
      <w:r w:rsidRPr="00000D6C">
        <w:rPr>
          <w:i/>
          <w:sz w:val="18"/>
          <w:szCs w:val="18"/>
        </w:rPr>
        <w:t>PGW - Plan gospodarowania wodami,</w:t>
      </w:r>
    </w:p>
    <w:p w14:paraId="3CF93B03" w14:textId="77777777" w:rsidR="00B63CBD" w:rsidRPr="00000D6C" w:rsidRDefault="00B63CBD" w:rsidP="00B63CBD">
      <w:pPr>
        <w:pStyle w:val="Tekst3Znak"/>
        <w:suppressAutoHyphens/>
        <w:ind w:left="0" w:firstLine="0"/>
        <w:rPr>
          <w:i/>
          <w:sz w:val="18"/>
          <w:szCs w:val="18"/>
        </w:rPr>
      </w:pPr>
      <w:r w:rsidRPr="00000D6C">
        <w:rPr>
          <w:i/>
          <w:sz w:val="18"/>
          <w:szCs w:val="18"/>
        </w:rPr>
        <w:t>PSD – poniżej stanu dobrego,</w:t>
      </w:r>
    </w:p>
    <w:p w14:paraId="4059A90C" w14:textId="77777777" w:rsidR="00B63CBD" w:rsidRPr="00000D6C" w:rsidRDefault="00B63CBD" w:rsidP="00B63CBD">
      <w:pPr>
        <w:pStyle w:val="Tekst3Znak"/>
        <w:suppressAutoHyphens/>
        <w:ind w:left="0" w:firstLine="0"/>
        <w:rPr>
          <w:i/>
          <w:sz w:val="18"/>
          <w:szCs w:val="18"/>
        </w:rPr>
      </w:pPr>
      <w:r w:rsidRPr="00000D6C">
        <w:rPr>
          <w:i/>
          <w:sz w:val="18"/>
          <w:szCs w:val="18"/>
        </w:rPr>
        <w:t>PPD – poniżej potencjału dobrego,</w:t>
      </w:r>
    </w:p>
    <w:p w14:paraId="4AB70BB9" w14:textId="77777777" w:rsidR="00B63CBD" w:rsidRPr="00000D6C" w:rsidRDefault="00B63CBD" w:rsidP="00B63CBD">
      <w:pPr>
        <w:pStyle w:val="Default"/>
        <w:jc w:val="both"/>
        <w:rPr>
          <w:rFonts w:ascii="Arial" w:hAnsi="Arial" w:cs="Arial"/>
          <w:i/>
          <w:sz w:val="18"/>
          <w:szCs w:val="18"/>
        </w:rPr>
      </w:pPr>
      <w:r w:rsidRPr="00000D6C">
        <w:rPr>
          <w:rFonts w:ascii="Arial" w:hAnsi="Arial" w:cs="Arial"/>
          <w:i/>
          <w:sz w:val="18"/>
          <w:szCs w:val="18"/>
        </w:rPr>
        <w:t>POŚ – program ochrony środowiska,</w:t>
      </w:r>
    </w:p>
    <w:p w14:paraId="6B49944B" w14:textId="77777777" w:rsidR="00B63CBD" w:rsidRPr="00000D6C" w:rsidRDefault="00B63CBD" w:rsidP="00B63CBD">
      <w:pPr>
        <w:pStyle w:val="Tekst3Znak"/>
        <w:ind w:left="0" w:firstLine="0"/>
        <w:rPr>
          <w:bCs w:val="0"/>
          <w:i/>
          <w:sz w:val="18"/>
          <w:szCs w:val="18"/>
        </w:rPr>
      </w:pPr>
      <w:r w:rsidRPr="00000D6C">
        <w:rPr>
          <w:i/>
          <w:sz w:val="18"/>
          <w:szCs w:val="18"/>
        </w:rPr>
        <w:t xml:space="preserve">PSZOK - </w:t>
      </w:r>
      <w:r w:rsidRPr="00000D6C">
        <w:rPr>
          <w:bCs w:val="0"/>
          <w:i/>
          <w:sz w:val="18"/>
          <w:szCs w:val="18"/>
        </w:rPr>
        <w:t>Punkt Selektywnej Zbiórki Odpadów Komunalnych,</w:t>
      </w:r>
    </w:p>
    <w:p w14:paraId="00CAE428" w14:textId="77777777" w:rsidR="00B63CBD" w:rsidRPr="00000D6C" w:rsidRDefault="00460DFD" w:rsidP="00B63CBD">
      <w:pPr>
        <w:pStyle w:val="Tekst3Znak"/>
        <w:ind w:left="0" w:firstLine="0"/>
        <w:rPr>
          <w:i/>
          <w:sz w:val="18"/>
          <w:szCs w:val="18"/>
        </w:rPr>
      </w:pPr>
      <w:r w:rsidRPr="00000D6C">
        <w:rPr>
          <w:i/>
          <w:sz w:val="18"/>
          <w:szCs w:val="18"/>
        </w:rPr>
        <w:t xml:space="preserve">PSSE </w:t>
      </w:r>
      <w:r w:rsidR="00B63CBD" w:rsidRPr="00000D6C">
        <w:rPr>
          <w:i/>
          <w:sz w:val="18"/>
          <w:szCs w:val="18"/>
        </w:rPr>
        <w:t xml:space="preserve"> – Państwowa Stacja Sanitarno-Epidemiologiczna,</w:t>
      </w:r>
    </w:p>
    <w:p w14:paraId="029F7D05" w14:textId="77777777" w:rsidR="00B63CBD" w:rsidRPr="00000D6C" w:rsidRDefault="00B63CBD" w:rsidP="00B63CBD">
      <w:pPr>
        <w:pStyle w:val="Tekst3Znak"/>
        <w:ind w:left="0" w:firstLine="0"/>
        <w:rPr>
          <w:rFonts w:eastAsia="AGaramondPro-Regular"/>
          <w:i/>
          <w:sz w:val="18"/>
          <w:szCs w:val="18"/>
        </w:rPr>
      </w:pPr>
      <w:r w:rsidRPr="00000D6C">
        <w:rPr>
          <w:i/>
          <w:sz w:val="18"/>
          <w:szCs w:val="18"/>
        </w:rPr>
        <w:t xml:space="preserve">RDW - </w:t>
      </w:r>
      <w:r w:rsidRPr="00000D6C">
        <w:rPr>
          <w:rFonts w:eastAsia="AGaramondPro-Regular"/>
          <w:i/>
          <w:sz w:val="18"/>
          <w:szCs w:val="18"/>
        </w:rPr>
        <w:t>Ramowa Dyrektywa Wodna,</w:t>
      </w:r>
    </w:p>
    <w:p w14:paraId="3B8BDBEB" w14:textId="77777777" w:rsidR="00B63CBD" w:rsidRPr="00000D6C" w:rsidRDefault="00B63CBD" w:rsidP="00B63CBD">
      <w:pPr>
        <w:pStyle w:val="Tekst3Znak"/>
        <w:ind w:left="0" w:firstLine="0"/>
        <w:rPr>
          <w:i/>
          <w:sz w:val="18"/>
          <w:szCs w:val="18"/>
        </w:rPr>
      </w:pPr>
      <w:r w:rsidRPr="00000D6C">
        <w:rPr>
          <w:i/>
          <w:sz w:val="18"/>
          <w:szCs w:val="18"/>
        </w:rPr>
        <w:t>RDOŚ – Regionalna Dyrekcja Ochrony Środowiska,</w:t>
      </w:r>
    </w:p>
    <w:p w14:paraId="7F80A70F" w14:textId="77777777" w:rsidR="00B63CBD" w:rsidRPr="00000D6C" w:rsidRDefault="00B63CBD" w:rsidP="00B63CBD">
      <w:pPr>
        <w:pStyle w:val="Tekst3Znak"/>
        <w:ind w:left="0" w:firstLine="0"/>
        <w:rPr>
          <w:i/>
          <w:sz w:val="18"/>
          <w:szCs w:val="18"/>
        </w:rPr>
      </w:pPr>
      <w:r w:rsidRPr="00000D6C">
        <w:rPr>
          <w:i/>
          <w:sz w:val="18"/>
          <w:szCs w:val="18"/>
        </w:rPr>
        <w:t xml:space="preserve">RZGW Poznań – Regionalny Zarząd Gospodarki Wodnej, </w:t>
      </w:r>
    </w:p>
    <w:p w14:paraId="0595F67E" w14:textId="77777777" w:rsidR="00B63CBD" w:rsidRPr="00000D6C" w:rsidRDefault="00B63CBD" w:rsidP="00B63CBD">
      <w:pPr>
        <w:pStyle w:val="Tekst3Znak"/>
        <w:ind w:left="0" w:firstLine="0"/>
        <w:rPr>
          <w:rStyle w:val="Pogrubienie"/>
          <w:b w:val="0"/>
          <w:bCs/>
          <w:i/>
          <w:sz w:val="18"/>
          <w:szCs w:val="18"/>
        </w:rPr>
      </w:pPr>
      <w:r w:rsidRPr="00000D6C">
        <w:rPr>
          <w:i/>
          <w:sz w:val="18"/>
          <w:szCs w:val="18"/>
        </w:rPr>
        <w:t>UE – Unia Europejska;</w:t>
      </w:r>
    </w:p>
    <w:p w14:paraId="651E05FB" w14:textId="77777777" w:rsidR="00B63CBD" w:rsidRPr="00000D6C" w:rsidRDefault="00B63CBD" w:rsidP="00B63CBD">
      <w:pPr>
        <w:pStyle w:val="Tekst3Znak"/>
        <w:ind w:left="0" w:firstLine="0"/>
        <w:rPr>
          <w:i/>
          <w:sz w:val="18"/>
          <w:szCs w:val="18"/>
          <w:shd w:val="clear" w:color="auto" w:fill="FFFFFF"/>
        </w:rPr>
      </w:pPr>
      <w:proofErr w:type="spellStart"/>
      <w:r w:rsidRPr="00000D6C">
        <w:rPr>
          <w:i/>
          <w:sz w:val="18"/>
          <w:szCs w:val="18"/>
          <w:shd w:val="clear" w:color="auto" w:fill="FFFFFF"/>
        </w:rPr>
        <w:t>WFOŚiGW</w:t>
      </w:r>
      <w:proofErr w:type="spellEnd"/>
      <w:r w:rsidRPr="00000D6C">
        <w:rPr>
          <w:i/>
          <w:sz w:val="18"/>
          <w:szCs w:val="18"/>
          <w:shd w:val="clear" w:color="auto" w:fill="FFFFFF"/>
        </w:rPr>
        <w:t xml:space="preserve"> – Wojewódzki Fundusz Ochrony Środowiska i Gospodarki Wodnej,</w:t>
      </w:r>
    </w:p>
    <w:p w14:paraId="4BD84F97" w14:textId="77777777" w:rsidR="00B63CBD" w:rsidRPr="00000D6C" w:rsidRDefault="00B63CBD" w:rsidP="00B63CBD">
      <w:pPr>
        <w:pStyle w:val="Tekst3Znak"/>
        <w:ind w:left="0" w:firstLine="0"/>
        <w:rPr>
          <w:i/>
          <w:sz w:val="18"/>
          <w:szCs w:val="18"/>
        </w:rPr>
      </w:pPr>
      <w:r w:rsidRPr="00000D6C">
        <w:rPr>
          <w:i/>
          <w:sz w:val="18"/>
          <w:szCs w:val="18"/>
        </w:rPr>
        <w:t>WIOŚ – Wojewódzki Inspektor Ochrony Środowiska,</w:t>
      </w:r>
    </w:p>
    <w:p w14:paraId="447232CA" w14:textId="77777777" w:rsidR="00B63CBD" w:rsidRPr="00000D6C" w:rsidRDefault="00B82D4E" w:rsidP="00B63CBD">
      <w:pPr>
        <w:pStyle w:val="Tekst3Znak"/>
        <w:ind w:left="0" w:firstLine="0"/>
        <w:rPr>
          <w:i/>
          <w:sz w:val="18"/>
          <w:szCs w:val="18"/>
        </w:rPr>
      </w:pPr>
      <w:r w:rsidRPr="00000D6C">
        <w:rPr>
          <w:i/>
          <w:sz w:val="18"/>
          <w:szCs w:val="18"/>
        </w:rPr>
        <w:t>W</w:t>
      </w:r>
      <w:r w:rsidR="00B63CBD" w:rsidRPr="00000D6C">
        <w:rPr>
          <w:i/>
          <w:sz w:val="18"/>
          <w:szCs w:val="18"/>
        </w:rPr>
        <w:t>ZDW –</w:t>
      </w:r>
      <w:r w:rsidRPr="00000D6C">
        <w:rPr>
          <w:i/>
          <w:sz w:val="18"/>
          <w:szCs w:val="18"/>
        </w:rPr>
        <w:t xml:space="preserve">Wielkopolski </w:t>
      </w:r>
      <w:r w:rsidR="00B63CBD" w:rsidRPr="00000D6C">
        <w:rPr>
          <w:i/>
          <w:sz w:val="18"/>
          <w:szCs w:val="18"/>
        </w:rPr>
        <w:t xml:space="preserve">Zarząd Dróg Wojewódzkich w </w:t>
      </w:r>
      <w:r w:rsidRPr="00000D6C">
        <w:rPr>
          <w:i/>
          <w:sz w:val="18"/>
          <w:szCs w:val="18"/>
        </w:rPr>
        <w:t>Poznaniu</w:t>
      </w:r>
      <w:r w:rsidR="00B63CBD" w:rsidRPr="00000D6C">
        <w:rPr>
          <w:i/>
          <w:sz w:val="18"/>
          <w:szCs w:val="18"/>
        </w:rPr>
        <w:t>.</w:t>
      </w:r>
    </w:p>
    <w:p w14:paraId="6C134E8A" w14:textId="77777777" w:rsidR="007707D8" w:rsidRPr="00000D6C" w:rsidRDefault="007707D8" w:rsidP="00B63CBD">
      <w:pPr>
        <w:pStyle w:val="Tekst3Znak"/>
        <w:ind w:left="0" w:firstLine="0"/>
        <w:rPr>
          <w:i/>
          <w:color w:val="FF0000"/>
          <w:sz w:val="18"/>
          <w:szCs w:val="18"/>
        </w:rPr>
      </w:pPr>
    </w:p>
    <w:p w14:paraId="3BB8F833" w14:textId="77777777" w:rsidR="007707D8" w:rsidRPr="00000D6C" w:rsidRDefault="007707D8" w:rsidP="00B63CBD">
      <w:pPr>
        <w:pStyle w:val="Tekst3Znak"/>
        <w:ind w:left="0" w:firstLine="0"/>
        <w:rPr>
          <w:i/>
          <w:color w:val="FF0000"/>
          <w:szCs w:val="20"/>
        </w:rPr>
      </w:pPr>
    </w:p>
    <w:p w14:paraId="42167DF1" w14:textId="77777777" w:rsidR="007707D8" w:rsidRPr="00000D6C" w:rsidRDefault="007707D8" w:rsidP="00B63CBD">
      <w:pPr>
        <w:pStyle w:val="Tekst3Znak"/>
        <w:ind w:left="0" w:firstLine="0"/>
        <w:rPr>
          <w:i/>
          <w:color w:val="FF0000"/>
          <w:szCs w:val="20"/>
        </w:rPr>
      </w:pPr>
    </w:p>
    <w:p w14:paraId="73EA4FFA" w14:textId="77777777" w:rsidR="007707D8" w:rsidRPr="00000D6C" w:rsidRDefault="007707D8" w:rsidP="00B63CBD">
      <w:pPr>
        <w:pStyle w:val="Tekst3Znak"/>
        <w:ind w:left="0" w:firstLine="0"/>
        <w:rPr>
          <w:i/>
          <w:color w:val="FF0000"/>
          <w:szCs w:val="20"/>
        </w:rPr>
      </w:pPr>
    </w:p>
    <w:p w14:paraId="7F0B2A52" w14:textId="77777777" w:rsidR="007707D8" w:rsidRPr="00000D6C" w:rsidRDefault="007707D8" w:rsidP="00B63CBD">
      <w:pPr>
        <w:pStyle w:val="Tekst3Znak"/>
        <w:ind w:left="0" w:firstLine="0"/>
        <w:rPr>
          <w:i/>
          <w:color w:val="FF0000"/>
          <w:szCs w:val="20"/>
        </w:rPr>
      </w:pPr>
    </w:p>
    <w:p w14:paraId="6A637968" w14:textId="77777777" w:rsidR="007707D8" w:rsidRPr="00000D6C" w:rsidRDefault="007707D8" w:rsidP="00B63CBD">
      <w:pPr>
        <w:pStyle w:val="Tekst3Znak"/>
        <w:ind w:left="0" w:firstLine="0"/>
        <w:rPr>
          <w:i/>
          <w:color w:val="FF0000"/>
          <w:szCs w:val="20"/>
        </w:rPr>
      </w:pPr>
    </w:p>
    <w:p w14:paraId="05358119" w14:textId="77777777" w:rsidR="007707D8" w:rsidRPr="00000D6C" w:rsidRDefault="007707D8" w:rsidP="00B63CBD">
      <w:pPr>
        <w:pStyle w:val="Tekst3Znak"/>
        <w:ind w:left="0" w:firstLine="0"/>
        <w:rPr>
          <w:i/>
          <w:color w:val="FF0000"/>
          <w:szCs w:val="20"/>
        </w:rPr>
      </w:pPr>
    </w:p>
    <w:p w14:paraId="70A64849" w14:textId="77777777" w:rsidR="007707D8" w:rsidRPr="00000D6C" w:rsidRDefault="007707D8" w:rsidP="00B63CBD">
      <w:pPr>
        <w:pStyle w:val="Tekst3Znak"/>
        <w:ind w:left="0" w:firstLine="0"/>
        <w:rPr>
          <w:i/>
          <w:color w:val="FF0000"/>
          <w:szCs w:val="20"/>
        </w:rPr>
      </w:pPr>
    </w:p>
    <w:p w14:paraId="36301F2B" w14:textId="77777777" w:rsidR="007707D8" w:rsidRPr="00000D6C" w:rsidRDefault="007707D8" w:rsidP="00B63CBD">
      <w:pPr>
        <w:pStyle w:val="Tekst3Znak"/>
        <w:ind w:left="0" w:firstLine="0"/>
        <w:rPr>
          <w:i/>
          <w:color w:val="FF0000"/>
          <w:szCs w:val="20"/>
        </w:rPr>
      </w:pPr>
    </w:p>
    <w:p w14:paraId="6F2877D4" w14:textId="77777777" w:rsidR="007707D8" w:rsidRPr="00000D6C" w:rsidRDefault="007707D8" w:rsidP="00B63CBD">
      <w:pPr>
        <w:pStyle w:val="Tekst3Znak"/>
        <w:ind w:left="0" w:firstLine="0"/>
        <w:rPr>
          <w:i/>
          <w:color w:val="FF0000"/>
          <w:szCs w:val="20"/>
        </w:rPr>
      </w:pPr>
    </w:p>
    <w:p w14:paraId="7E89FD98" w14:textId="77777777" w:rsidR="007707D8" w:rsidRPr="00000D6C" w:rsidRDefault="007707D8" w:rsidP="00B63CBD">
      <w:pPr>
        <w:pStyle w:val="Tekst3Znak"/>
        <w:ind w:left="0" w:firstLine="0"/>
        <w:rPr>
          <w:i/>
          <w:color w:val="FF0000"/>
          <w:szCs w:val="20"/>
        </w:rPr>
      </w:pPr>
    </w:p>
    <w:p w14:paraId="0ED29A8C" w14:textId="77777777" w:rsidR="007707D8" w:rsidRPr="00000D6C" w:rsidRDefault="007707D8" w:rsidP="00B63CBD">
      <w:pPr>
        <w:pStyle w:val="Tekst3Znak"/>
        <w:ind w:left="0" w:firstLine="0"/>
        <w:rPr>
          <w:i/>
          <w:color w:val="FF0000"/>
          <w:szCs w:val="20"/>
        </w:rPr>
      </w:pPr>
    </w:p>
    <w:p w14:paraId="407F96BF" w14:textId="77777777" w:rsidR="007707D8" w:rsidRPr="00000D6C" w:rsidRDefault="007707D8" w:rsidP="00B63CBD">
      <w:pPr>
        <w:pStyle w:val="Tekst3Znak"/>
        <w:ind w:left="0" w:firstLine="0"/>
        <w:rPr>
          <w:i/>
          <w:color w:val="FF0000"/>
          <w:szCs w:val="20"/>
        </w:rPr>
      </w:pPr>
    </w:p>
    <w:p w14:paraId="79C6E577" w14:textId="77777777" w:rsidR="007707D8" w:rsidRPr="00000D6C" w:rsidRDefault="007707D8" w:rsidP="00B63CBD">
      <w:pPr>
        <w:pStyle w:val="Tekst3Znak"/>
        <w:ind w:left="0" w:firstLine="0"/>
        <w:rPr>
          <w:i/>
          <w:color w:val="FF0000"/>
          <w:szCs w:val="20"/>
        </w:rPr>
      </w:pPr>
    </w:p>
    <w:p w14:paraId="5E5DFC64" w14:textId="77777777" w:rsidR="007707D8" w:rsidRPr="00000D6C" w:rsidRDefault="007707D8" w:rsidP="00B63CBD">
      <w:pPr>
        <w:pStyle w:val="Tekst3Znak"/>
        <w:ind w:left="0" w:firstLine="0"/>
        <w:rPr>
          <w:i/>
          <w:color w:val="FF0000"/>
          <w:szCs w:val="20"/>
        </w:rPr>
      </w:pPr>
    </w:p>
    <w:p w14:paraId="56A87366" w14:textId="77777777" w:rsidR="007707D8" w:rsidRPr="00000D6C" w:rsidRDefault="007707D8" w:rsidP="00B63CBD">
      <w:pPr>
        <w:pStyle w:val="Tekst3Znak"/>
        <w:ind w:left="0" w:firstLine="0"/>
        <w:rPr>
          <w:i/>
          <w:color w:val="FF0000"/>
          <w:szCs w:val="20"/>
        </w:rPr>
      </w:pPr>
    </w:p>
    <w:p w14:paraId="175FFF8D" w14:textId="77777777" w:rsidR="007707D8" w:rsidRPr="00000D6C" w:rsidRDefault="007707D8" w:rsidP="00B63CBD">
      <w:pPr>
        <w:pStyle w:val="Tekst3Znak"/>
        <w:ind w:left="0" w:firstLine="0"/>
        <w:rPr>
          <w:i/>
          <w:color w:val="FF0000"/>
          <w:szCs w:val="20"/>
        </w:rPr>
      </w:pPr>
    </w:p>
    <w:p w14:paraId="58DB827D" w14:textId="77777777" w:rsidR="007707D8" w:rsidRPr="00000D6C" w:rsidRDefault="007707D8" w:rsidP="00B63CBD">
      <w:pPr>
        <w:pStyle w:val="Tekst3Znak"/>
        <w:ind w:left="0" w:firstLine="0"/>
        <w:rPr>
          <w:i/>
          <w:color w:val="FF0000"/>
          <w:szCs w:val="20"/>
        </w:rPr>
      </w:pPr>
    </w:p>
    <w:p w14:paraId="7829CD13" w14:textId="77777777" w:rsidR="007707D8" w:rsidRPr="00000D6C" w:rsidRDefault="007707D8" w:rsidP="00B63CBD">
      <w:pPr>
        <w:pStyle w:val="Tekst3Znak"/>
        <w:ind w:left="0" w:firstLine="0"/>
        <w:rPr>
          <w:i/>
          <w:color w:val="FF0000"/>
          <w:szCs w:val="20"/>
        </w:rPr>
      </w:pPr>
    </w:p>
    <w:p w14:paraId="76AD3FAB" w14:textId="77777777" w:rsidR="007707D8" w:rsidRPr="00000D6C" w:rsidRDefault="007707D8" w:rsidP="00B63CBD">
      <w:pPr>
        <w:pStyle w:val="Tekst3Znak"/>
        <w:ind w:left="0" w:firstLine="0"/>
        <w:rPr>
          <w:i/>
          <w:color w:val="FF0000"/>
          <w:szCs w:val="20"/>
        </w:rPr>
      </w:pPr>
    </w:p>
    <w:p w14:paraId="6F70875E" w14:textId="77777777" w:rsidR="007707D8" w:rsidRPr="00000D6C" w:rsidRDefault="007707D8" w:rsidP="00B63CBD">
      <w:pPr>
        <w:pStyle w:val="Tekst3Znak"/>
        <w:ind w:left="0" w:firstLine="0"/>
        <w:rPr>
          <w:i/>
          <w:color w:val="FF0000"/>
          <w:szCs w:val="20"/>
        </w:rPr>
      </w:pPr>
    </w:p>
    <w:p w14:paraId="4B0611EA" w14:textId="77777777" w:rsidR="007707D8" w:rsidRPr="00000D6C" w:rsidRDefault="007707D8" w:rsidP="00B63CBD">
      <w:pPr>
        <w:pStyle w:val="Tekst3Znak"/>
        <w:ind w:left="0" w:firstLine="0"/>
        <w:rPr>
          <w:i/>
          <w:color w:val="FF0000"/>
          <w:szCs w:val="20"/>
        </w:rPr>
      </w:pPr>
    </w:p>
    <w:p w14:paraId="42EA2615" w14:textId="77777777" w:rsidR="007707D8" w:rsidRPr="00000D6C" w:rsidRDefault="007707D8" w:rsidP="00B63CBD">
      <w:pPr>
        <w:pStyle w:val="Tekst3Znak"/>
        <w:ind w:left="0" w:firstLine="0"/>
        <w:rPr>
          <w:i/>
          <w:color w:val="FF0000"/>
          <w:szCs w:val="20"/>
        </w:rPr>
      </w:pPr>
    </w:p>
    <w:p w14:paraId="2BC3D8EF" w14:textId="77777777" w:rsidR="007707D8" w:rsidRPr="00000D6C" w:rsidRDefault="007707D8" w:rsidP="00B63CBD">
      <w:pPr>
        <w:pStyle w:val="Tekst3Znak"/>
        <w:ind w:left="0" w:firstLine="0"/>
        <w:rPr>
          <w:i/>
          <w:color w:val="FF0000"/>
          <w:szCs w:val="20"/>
        </w:rPr>
      </w:pPr>
    </w:p>
    <w:p w14:paraId="1366127B" w14:textId="77777777" w:rsidR="007707D8" w:rsidRPr="00000D6C" w:rsidRDefault="007707D8" w:rsidP="00B63CBD">
      <w:pPr>
        <w:pStyle w:val="Tekst3Znak"/>
        <w:ind w:left="0" w:firstLine="0"/>
        <w:rPr>
          <w:i/>
          <w:color w:val="FF0000"/>
          <w:szCs w:val="20"/>
        </w:rPr>
      </w:pPr>
    </w:p>
    <w:p w14:paraId="4DDFC15D" w14:textId="77777777" w:rsidR="007707D8" w:rsidRPr="00000D6C" w:rsidRDefault="007707D8" w:rsidP="00B63CBD">
      <w:pPr>
        <w:pStyle w:val="Tekst3Znak"/>
        <w:ind w:left="0" w:firstLine="0"/>
        <w:rPr>
          <w:i/>
          <w:color w:val="FF0000"/>
          <w:szCs w:val="20"/>
        </w:rPr>
      </w:pPr>
    </w:p>
    <w:p w14:paraId="1C09EDF8" w14:textId="77777777" w:rsidR="007707D8" w:rsidRPr="00000D6C" w:rsidRDefault="007707D8" w:rsidP="00B63CBD">
      <w:pPr>
        <w:pStyle w:val="Tekst3Znak"/>
        <w:ind w:left="0" w:firstLine="0"/>
        <w:rPr>
          <w:i/>
          <w:color w:val="FF0000"/>
          <w:szCs w:val="20"/>
        </w:rPr>
      </w:pPr>
    </w:p>
    <w:p w14:paraId="43FB0D1F" w14:textId="77777777" w:rsidR="007707D8" w:rsidRPr="00000D6C" w:rsidRDefault="007707D8" w:rsidP="00B63CBD">
      <w:pPr>
        <w:pStyle w:val="Tekst3Znak"/>
        <w:ind w:left="0" w:firstLine="0"/>
        <w:rPr>
          <w:i/>
          <w:color w:val="FF0000"/>
          <w:szCs w:val="20"/>
        </w:rPr>
      </w:pPr>
    </w:p>
    <w:p w14:paraId="113349C9" w14:textId="77777777" w:rsidR="007707D8" w:rsidRPr="00000D6C" w:rsidRDefault="007707D8" w:rsidP="00B63CBD">
      <w:pPr>
        <w:pStyle w:val="Tekst3Znak"/>
        <w:ind w:left="0" w:firstLine="0"/>
        <w:rPr>
          <w:i/>
          <w:color w:val="FF0000"/>
          <w:szCs w:val="20"/>
        </w:rPr>
      </w:pPr>
    </w:p>
    <w:p w14:paraId="77A27098" w14:textId="77777777" w:rsidR="007707D8" w:rsidRPr="00000D6C" w:rsidRDefault="007707D8" w:rsidP="00B63CBD">
      <w:pPr>
        <w:pStyle w:val="Tekst3Znak"/>
        <w:ind w:left="0" w:firstLine="0"/>
        <w:rPr>
          <w:i/>
          <w:color w:val="FF0000"/>
          <w:szCs w:val="20"/>
        </w:rPr>
      </w:pPr>
    </w:p>
    <w:p w14:paraId="2DC6697C" w14:textId="77777777" w:rsidR="007707D8" w:rsidRPr="00000D6C" w:rsidRDefault="007707D8" w:rsidP="00B63CBD">
      <w:pPr>
        <w:pStyle w:val="Tekst3Znak"/>
        <w:ind w:left="0" w:firstLine="0"/>
        <w:rPr>
          <w:i/>
          <w:color w:val="FF0000"/>
          <w:szCs w:val="20"/>
        </w:rPr>
      </w:pPr>
    </w:p>
    <w:p w14:paraId="2FC99409" w14:textId="77777777" w:rsidR="007707D8" w:rsidRPr="00000D6C" w:rsidRDefault="007707D8" w:rsidP="00B63CBD">
      <w:pPr>
        <w:pStyle w:val="Tekst3Znak"/>
        <w:ind w:left="0" w:firstLine="0"/>
        <w:rPr>
          <w:i/>
          <w:color w:val="FF0000"/>
          <w:szCs w:val="20"/>
        </w:rPr>
      </w:pPr>
    </w:p>
    <w:p w14:paraId="6340FCE0" w14:textId="77777777" w:rsidR="007707D8" w:rsidRPr="00000D6C" w:rsidRDefault="007707D8" w:rsidP="00B63CBD">
      <w:pPr>
        <w:pStyle w:val="Tekst3Znak"/>
        <w:ind w:left="0" w:firstLine="0"/>
        <w:rPr>
          <w:i/>
          <w:color w:val="FF0000"/>
          <w:szCs w:val="20"/>
        </w:rPr>
      </w:pPr>
    </w:p>
    <w:p w14:paraId="4F3214E3" w14:textId="77777777" w:rsidR="007707D8" w:rsidRPr="00000D6C" w:rsidRDefault="007707D8" w:rsidP="00B63CBD">
      <w:pPr>
        <w:pStyle w:val="Tekst3Znak"/>
        <w:ind w:left="0" w:firstLine="0"/>
        <w:rPr>
          <w:i/>
          <w:color w:val="FF0000"/>
          <w:szCs w:val="20"/>
        </w:rPr>
      </w:pPr>
    </w:p>
    <w:p w14:paraId="4F581770" w14:textId="77777777" w:rsidR="007707D8" w:rsidRPr="00000D6C" w:rsidRDefault="007707D8" w:rsidP="00B63CBD">
      <w:pPr>
        <w:pStyle w:val="Tekst3Znak"/>
        <w:ind w:left="0" w:firstLine="0"/>
        <w:rPr>
          <w:i/>
          <w:color w:val="FF0000"/>
          <w:szCs w:val="20"/>
        </w:rPr>
      </w:pPr>
    </w:p>
    <w:p w14:paraId="01880EC4" w14:textId="77777777" w:rsidR="007707D8" w:rsidRPr="00000D6C" w:rsidRDefault="007707D8" w:rsidP="00B63CBD">
      <w:pPr>
        <w:pStyle w:val="Tekst3Znak"/>
        <w:ind w:left="0" w:firstLine="0"/>
        <w:rPr>
          <w:i/>
          <w:color w:val="FF0000"/>
          <w:szCs w:val="20"/>
        </w:rPr>
      </w:pPr>
    </w:p>
    <w:p w14:paraId="5BAB17F8" w14:textId="77777777" w:rsidR="007707D8" w:rsidRPr="00000D6C" w:rsidRDefault="007707D8" w:rsidP="00B63CBD">
      <w:pPr>
        <w:pStyle w:val="Tekst3Znak"/>
        <w:ind w:left="0" w:firstLine="0"/>
        <w:rPr>
          <w:i/>
          <w:color w:val="FF0000"/>
          <w:szCs w:val="20"/>
        </w:rPr>
      </w:pPr>
    </w:p>
    <w:p w14:paraId="4DC369B9" w14:textId="77777777" w:rsidR="007707D8" w:rsidRPr="00000D6C" w:rsidRDefault="007707D8" w:rsidP="00B63CBD">
      <w:pPr>
        <w:pStyle w:val="Tekst3Znak"/>
        <w:ind w:left="0" w:firstLine="0"/>
        <w:rPr>
          <w:i/>
          <w:color w:val="FF0000"/>
          <w:szCs w:val="20"/>
        </w:rPr>
      </w:pPr>
    </w:p>
    <w:p w14:paraId="5CBBC156" w14:textId="77777777" w:rsidR="007707D8" w:rsidRPr="00000D6C" w:rsidRDefault="007707D8" w:rsidP="00B63CBD">
      <w:pPr>
        <w:pStyle w:val="Tekst3Znak"/>
        <w:ind w:left="0" w:firstLine="0"/>
        <w:rPr>
          <w:i/>
          <w:color w:val="FF0000"/>
          <w:szCs w:val="20"/>
        </w:rPr>
      </w:pPr>
    </w:p>
    <w:p w14:paraId="29F4E5FF" w14:textId="77777777" w:rsidR="007707D8" w:rsidRPr="00000D6C" w:rsidRDefault="007707D8" w:rsidP="00B63CBD">
      <w:pPr>
        <w:pStyle w:val="Tekst3Znak"/>
        <w:ind w:left="0" w:firstLine="0"/>
        <w:rPr>
          <w:i/>
          <w:color w:val="FF0000"/>
          <w:szCs w:val="20"/>
        </w:rPr>
      </w:pPr>
    </w:p>
    <w:p w14:paraId="332834BD" w14:textId="77777777" w:rsidR="007707D8" w:rsidRPr="00000D6C" w:rsidRDefault="007707D8" w:rsidP="00B63CBD">
      <w:pPr>
        <w:pStyle w:val="Tekst3Znak"/>
        <w:ind w:left="0" w:firstLine="0"/>
        <w:rPr>
          <w:i/>
          <w:color w:val="FF0000"/>
          <w:szCs w:val="20"/>
        </w:rPr>
      </w:pPr>
    </w:p>
    <w:p w14:paraId="287C0CFB" w14:textId="77777777" w:rsidR="007707D8" w:rsidRPr="00000D6C" w:rsidRDefault="007707D8" w:rsidP="00B63CBD">
      <w:pPr>
        <w:pStyle w:val="Tekst3Znak"/>
        <w:ind w:left="0" w:firstLine="0"/>
        <w:rPr>
          <w:i/>
          <w:color w:val="FF0000"/>
          <w:szCs w:val="20"/>
        </w:rPr>
      </w:pPr>
    </w:p>
    <w:p w14:paraId="3A0AB640" w14:textId="77777777" w:rsidR="007707D8" w:rsidRPr="00000D6C" w:rsidRDefault="007707D8" w:rsidP="00B63CBD">
      <w:pPr>
        <w:pStyle w:val="Tekst3Znak"/>
        <w:ind w:left="0" w:firstLine="0"/>
        <w:rPr>
          <w:i/>
          <w:color w:val="FF0000"/>
          <w:szCs w:val="20"/>
        </w:rPr>
      </w:pPr>
    </w:p>
    <w:p w14:paraId="47FE9083" w14:textId="77777777" w:rsidR="007707D8" w:rsidRPr="00000D6C" w:rsidRDefault="007707D8" w:rsidP="00B63CBD">
      <w:pPr>
        <w:pStyle w:val="Tekst3Znak"/>
        <w:ind w:left="0" w:firstLine="0"/>
        <w:rPr>
          <w:i/>
          <w:color w:val="FF0000"/>
          <w:szCs w:val="20"/>
        </w:rPr>
      </w:pPr>
    </w:p>
    <w:p w14:paraId="0BFAD493" w14:textId="77777777" w:rsidR="007707D8" w:rsidRPr="00000D6C" w:rsidRDefault="007707D8" w:rsidP="00B63CBD">
      <w:pPr>
        <w:pStyle w:val="Tekst3Znak"/>
        <w:ind w:left="0" w:firstLine="0"/>
        <w:rPr>
          <w:i/>
          <w:color w:val="FF0000"/>
          <w:szCs w:val="20"/>
        </w:rPr>
      </w:pPr>
    </w:p>
    <w:p w14:paraId="30B9BCDB" w14:textId="77777777" w:rsidR="007707D8" w:rsidRPr="00000D6C" w:rsidRDefault="007707D8" w:rsidP="00B63CBD">
      <w:pPr>
        <w:pStyle w:val="Tekst3Znak"/>
        <w:ind w:left="0" w:firstLine="0"/>
        <w:rPr>
          <w:i/>
          <w:color w:val="FF0000"/>
          <w:szCs w:val="20"/>
        </w:rPr>
      </w:pPr>
    </w:p>
    <w:p w14:paraId="608EF2E6" w14:textId="77777777" w:rsidR="007707D8" w:rsidRPr="00000D6C" w:rsidRDefault="007707D8" w:rsidP="00B63CBD">
      <w:pPr>
        <w:pStyle w:val="Tekst3Znak"/>
        <w:ind w:left="0" w:firstLine="0"/>
        <w:rPr>
          <w:i/>
          <w:color w:val="FF0000"/>
          <w:szCs w:val="20"/>
        </w:rPr>
      </w:pPr>
    </w:p>
    <w:p w14:paraId="67095D7C" w14:textId="77777777" w:rsidR="0063054D" w:rsidRPr="00000D6C" w:rsidRDefault="0063054D" w:rsidP="00B63CBD">
      <w:pPr>
        <w:pStyle w:val="Tekst3Znak"/>
        <w:ind w:left="0" w:firstLine="0"/>
        <w:rPr>
          <w:i/>
          <w:color w:val="FF0000"/>
          <w:szCs w:val="20"/>
        </w:rPr>
      </w:pPr>
    </w:p>
    <w:p w14:paraId="6D544884" w14:textId="77777777" w:rsidR="0063054D" w:rsidRPr="00000D6C" w:rsidRDefault="0063054D" w:rsidP="00B63CBD">
      <w:pPr>
        <w:pStyle w:val="Tekst3Znak"/>
        <w:ind w:left="0" w:firstLine="0"/>
        <w:rPr>
          <w:i/>
          <w:color w:val="FF0000"/>
          <w:szCs w:val="20"/>
        </w:rPr>
      </w:pPr>
    </w:p>
    <w:p w14:paraId="556EF46D" w14:textId="77777777" w:rsidR="0063054D" w:rsidRPr="00000D6C" w:rsidRDefault="0063054D" w:rsidP="00B63CBD">
      <w:pPr>
        <w:pStyle w:val="Tekst3Znak"/>
        <w:ind w:left="0" w:firstLine="0"/>
        <w:rPr>
          <w:i/>
          <w:color w:val="FF0000"/>
          <w:szCs w:val="20"/>
        </w:rPr>
      </w:pPr>
    </w:p>
    <w:p w14:paraId="1CA3D8D6" w14:textId="77777777" w:rsidR="0063054D" w:rsidRPr="00000D6C" w:rsidRDefault="0063054D" w:rsidP="00B63CBD">
      <w:pPr>
        <w:pStyle w:val="Tekst3Znak"/>
        <w:ind w:left="0" w:firstLine="0"/>
        <w:rPr>
          <w:i/>
          <w:color w:val="FF0000"/>
          <w:szCs w:val="20"/>
        </w:rPr>
      </w:pPr>
    </w:p>
    <w:p w14:paraId="54C2380C" w14:textId="77777777" w:rsidR="0063054D" w:rsidRPr="00000D6C" w:rsidRDefault="0063054D" w:rsidP="00B63CBD">
      <w:pPr>
        <w:pStyle w:val="Tekst3Znak"/>
        <w:ind w:left="0" w:firstLine="0"/>
        <w:rPr>
          <w:i/>
          <w:color w:val="FF0000"/>
          <w:szCs w:val="20"/>
        </w:rPr>
      </w:pPr>
    </w:p>
    <w:p w14:paraId="39ED07F1" w14:textId="77777777" w:rsidR="0063054D" w:rsidRPr="00000D6C" w:rsidRDefault="0063054D" w:rsidP="00B63CBD">
      <w:pPr>
        <w:pStyle w:val="Tekst3Znak"/>
        <w:ind w:left="0" w:firstLine="0"/>
        <w:rPr>
          <w:i/>
          <w:color w:val="FF0000"/>
          <w:szCs w:val="20"/>
        </w:rPr>
      </w:pPr>
    </w:p>
    <w:p w14:paraId="55566B63" w14:textId="77777777" w:rsidR="0063054D" w:rsidRPr="00000D6C" w:rsidRDefault="0063054D" w:rsidP="00B63CBD">
      <w:pPr>
        <w:pStyle w:val="Tekst3Znak"/>
        <w:ind w:left="0" w:firstLine="0"/>
        <w:rPr>
          <w:i/>
          <w:color w:val="FF0000"/>
          <w:szCs w:val="20"/>
        </w:rPr>
      </w:pPr>
    </w:p>
    <w:p w14:paraId="500B7D88" w14:textId="0BBA2CA9" w:rsidR="009A4FA7" w:rsidRPr="00000D6C" w:rsidRDefault="009A4FA7" w:rsidP="00A21FEA">
      <w:pPr>
        <w:pStyle w:val="Tekst3Znak"/>
        <w:ind w:left="0" w:firstLine="0"/>
        <w:rPr>
          <w:i/>
          <w:color w:val="FF0000"/>
          <w:szCs w:val="20"/>
        </w:rPr>
      </w:pPr>
    </w:p>
    <w:p w14:paraId="00500426" w14:textId="63D9E3C5" w:rsidR="00111601" w:rsidRPr="00000D6C" w:rsidRDefault="00111601" w:rsidP="00A21FEA">
      <w:pPr>
        <w:pStyle w:val="Tekst3Znak"/>
        <w:ind w:left="0" w:firstLine="0"/>
        <w:rPr>
          <w:i/>
          <w:color w:val="FF0000"/>
          <w:szCs w:val="20"/>
        </w:rPr>
      </w:pPr>
    </w:p>
    <w:p w14:paraId="3903DC40" w14:textId="64255B5D" w:rsidR="00111601" w:rsidRPr="00000D6C" w:rsidRDefault="00111601" w:rsidP="00A21FEA">
      <w:pPr>
        <w:pStyle w:val="Tekst3Znak"/>
        <w:ind w:left="0" w:firstLine="0"/>
        <w:rPr>
          <w:i/>
          <w:color w:val="FF0000"/>
          <w:szCs w:val="20"/>
        </w:rPr>
      </w:pPr>
    </w:p>
    <w:p w14:paraId="082EF001" w14:textId="0BBA1B73" w:rsidR="00111601" w:rsidRPr="00000D6C" w:rsidRDefault="00111601" w:rsidP="00A21FEA">
      <w:pPr>
        <w:pStyle w:val="Tekst3Znak"/>
        <w:ind w:left="0" w:firstLine="0"/>
        <w:rPr>
          <w:i/>
          <w:color w:val="FF0000"/>
          <w:szCs w:val="20"/>
        </w:rPr>
      </w:pPr>
    </w:p>
    <w:p w14:paraId="7DBBD062" w14:textId="293635FD" w:rsidR="00111601" w:rsidRPr="00000D6C" w:rsidRDefault="00111601" w:rsidP="00A21FEA">
      <w:pPr>
        <w:pStyle w:val="Tekst3Znak"/>
        <w:ind w:left="0" w:firstLine="0"/>
        <w:rPr>
          <w:i/>
          <w:color w:val="FF0000"/>
          <w:szCs w:val="20"/>
        </w:rPr>
      </w:pPr>
    </w:p>
    <w:p w14:paraId="1FC20474" w14:textId="71318BF0" w:rsidR="00111601" w:rsidRPr="00000D6C" w:rsidRDefault="00111601" w:rsidP="00A21FEA">
      <w:pPr>
        <w:pStyle w:val="Tekst3Znak"/>
        <w:ind w:left="0" w:firstLine="0"/>
        <w:rPr>
          <w:i/>
          <w:color w:val="FF0000"/>
          <w:szCs w:val="20"/>
        </w:rPr>
      </w:pPr>
    </w:p>
    <w:p w14:paraId="14D26010" w14:textId="65BC129D" w:rsidR="00111601" w:rsidRPr="00000D6C" w:rsidRDefault="00111601" w:rsidP="00A21FEA">
      <w:pPr>
        <w:pStyle w:val="Tekst3Znak"/>
        <w:ind w:left="0" w:firstLine="0"/>
        <w:rPr>
          <w:i/>
          <w:color w:val="FF0000"/>
          <w:szCs w:val="20"/>
        </w:rPr>
      </w:pPr>
    </w:p>
    <w:p w14:paraId="7B22F1D7" w14:textId="06A4B906" w:rsidR="00111601" w:rsidRPr="00000D6C" w:rsidRDefault="00111601" w:rsidP="00A21FEA">
      <w:pPr>
        <w:pStyle w:val="Tekst3Znak"/>
        <w:ind w:left="0" w:firstLine="0"/>
        <w:rPr>
          <w:i/>
          <w:color w:val="FF0000"/>
          <w:szCs w:val="20"/>
        </w:rPr>
      </w:pPr>
    </w:p>
    <w:p w14:paraId="785ACEA7" w14:textId="4EB6D4B4" w:rsidR="00111601" w:rsidRPr="00000D6C" w:rsidRDefault="00111601" w:rsidP="00A21FEA">
      <w:pPr>
        <w:pStyle w:val="Tekst3Znak"/>
        <w:ind w:left="0" w:firstLine="0"/>
        <w:rPr>
          <w:i/>
          <w:color w:val="FF0000"/>
          <w:szCs w:val="20"/>
        </w:rPr>
      </w:pPr>
    </w:p>
    <w:p w14:paraId="570AD6EE" w14:textId="55E4449F" w:rsidR="00111601" w:rsidRPr="00000D6C" w:rsidRDefault="00111601" w:rsidP="00A21FEA">
      <w:pPr>
        <w:pStyle w:val="Tekst3Znak"/>
        <w:ind w:left="0" w:firstLine="0"/>
        <w:rPr>
          <w:i/>
          <w:color w:val="FF0000"/>
          <w:szCs w:val="20"/>
        </w:rPr>
      </w:pPr>
    </w:p>
    <w:p w14:paraId="312971A3" w14:textId="1DF946F2" w:rsidR="00111601" w:rsidRPr="00000D6C" w:rsidRDefault="00111601" w:rsidP="00A21FEA">
      <w:pPr>
        <w:pStyle w:val="Tekst3Znak"/>
        <w:ind w:left="0" w:firstLine="0"/>
        <w:rPr>
          <w:i/>
          <w:color w:val="FF0000"/>
          <w:szCs w:val="20"/>
        </w:rPr>
      </w:pPr>
    </w:p>
    <w:p w14:paraId="7F236563" w14:textId="0BF57F01" w:rsidR="00111601" w:rsidRPr="00000D6C" w:rsidRDefault="00111601" w:rsidP="00A21FEA">
      <w:pPr>
        <w:pStyle w:val="Tekst3Znak"/>
        <w:ind w:left="0" w:firstLine="0"/>
        <w:rPr>
          <w:i/>
          <w:color w:val="FF0000"/>
          <w:szCs w:val="20"/>
        </w:rPr>
      </w:pPr>
    </w:p>
    <w:p w14:paraId="6415FC8A" w14:textId="3A86164C" w:rsidR="00111601" w:rsidRPr="00000D6C" w:rsidRDefault="00111601" w:rsidP="00A21FEA">
      <w:pPr>
        <w:pStyle w:val="Tekst3Znak"/>
        <w:ind w:left="0" w:firstLine="0"/>
        <w:rPr>
          <w:i/>
          <w:color w:val="FF0000"/>
          <w:szCs w:val="20"/>
        </w:rPr>
      </w:pPr>
    </w:p>
    <w:p w14:paraId="075E0D68" w14:textId="77777777" w:rsidR="009A4FA7" w:rsidRPr="00000D6C" w:rsidRDefault="009A4FA7" w:rsidP="00A21FEA">
      <w:pPr>
        <w:pStyle w:val="Tekst3Znak"/>
        <w:ind w:left="0" w:firstLine="0"/>
        <w:rPr>
          <w:i/>
          <w:color w:val="FF0000"/>
          <w:szCs w:val="20"/>
        </w:rPr>
      </w:pPr>
    </w:p>
    <w:p w14:paraId="6F6E165D" w14:textId="77777777" w:rsidR="00DF4B9A" w:rsidRPr="00000D6C" w:rsidRDefault="00DF4B9A" w:rsidP="00A21FEA">
      <w:pPr>
        <w:pStyle w:val="Nagwek1"/>
        <w:tabs>
          <w:tab w:val="clear" w:pos="772"/>
          <w:tab w:val="num" w:pos="432"/>
        </w:tabs>
        <w:suppressAutoHyphens/>
        <w:ind w:left="431" w:hanging="431"/>
      </w:pPr>
      <w:bookmarkStart w:id="2" w:name="_Toc104815569"/>
      <w:r w:rsidRPr="00000D6C">
        <w:t>Wstęp</w:t>
      </w:r>
      <w:bookmarkStart w:id="3" w:name="_Toc55875700"/>
      <w:bookmarkStart w:id="4" w:name="_Toc55897690"/>
      <w:bookmarkEnd w:id="1"/>
      <w:bookmarkEnd w:id="2"/>
    </w:p>
    <w:p w14:paraId="6D5CF03C" w14:textId="77777777" w:rsidR="00DF4B9A" w:rsidRPr="00000D6C" w:rsidRDefault="00DF4B9A" w:rsidP="00A21FEA">
      <w:pPr>
        <w:pStyle w:val="Nagwek2"/>
        <w:tabs>
          <w:tab w:val="clear" w:pos="936"/>
          <w:tab w:val="num" w:pos="540"/>
          <w:tab w:val="num" w:pos="576"/>
        </w:tabs>
        <w:suppressAutoHyphens/>
        <w:spacing w:before="0"/>
        <w:ind w:left="578" w:hanging="578"/>
      </w:pPr>
      <w:bookmarkStart w:id="5" w:name="_Toc76521074"/>
      <w:bookmarkStart w:id="6" w:name="_Toc173309079"/>
      <w:bookmarkStart w:id="7" w:name="_Toc259615544"/>
      <w:bookmarkStart w:id="8" w:name="_Toc104815570"/>
      <w:r w:rsidRPr="00000D6C">
        <w:t>P</w:t>
      </w:r>
      <w:bookmarkEnd w:id="3"/>
      <w:bookmarkEnd w:id="4"/>
      <w:bookmarkEnd w:id="5"/>
      <w:bookmarkEnd w:id="6"/>
      <w:bookmarkEnd w:id="7"/>
      <w:r w:rsidR="00945380" w:rsidRPr="00000D6C">
        <w:t>odstawa prawna opracowania</w:t>
      </w:r>
      <w:bookmarkEnd w:id="8"/>
      <w:r w:rsidR="00945380" w:rsidRPr="00000D6C">
        <w:t xml:space="preserve"> </w:t>
      </w:r>
    </w:p>
    <w:p w14:paraId="217910C8" w14:textId="0DB2F76F" w:rsidR="00BE2B32" w:rsidRPr="00000D6C" w:rsidRDefault="00BE2B32" w:rsidP="00A21FEA">
      <w:pPr>
        <w:suppressAutoHyphens/>
        <w:autoSpaceDE w:val="0"/>
        <w:autoSpaceDN w:val="0"/>
        <w:adjustRightInd w:val="0"/>
        <w:jc w:val="both"/>
        <w:rPr>
          <w:rFonts w:ascii="Arial" w:hAnsi="Arial" w:cs="Arial"/>
        </w:rPr>
      </w:pPr>
      <w:r w:rsidRPr="00000D6C">
        <w:rPr>
          <w:rFonts w:ascii="Arial" w:hAnsi="Arial" w:cs="Arial"/>
        </w:rPr>
        <w:t>Podstawą prawną opracowania Programu ochrony środowiska jest art. 17 ust.1 ustawy z dnia 27 kwietnia 2001 r. Prawo ochrony środowiska</w:t>
      </w:r>
      <w:r w:rsidR="00681355" w:rsidRPr="00000D6C">
        <w:rPr>
          <w:rFonts w:ascii="Arial" w:hAnsi="Arial" w:cs="Arial"/>
        </w:rPr>
        <w:t xml:space="preserve"> (t. j. Dz. U. z 20</w:t>
      </w:r>
      <w:r w:rsidR="00710317" w:rsidRPr="00000D6C">
        <w:rPr>
          <w:rFonts w:ascii="Arial" w:hAnsi="Arial" w:cs="Arial"/>
        </w:rPr>
        <w:t>2</w:t>
      </w:r>
      <w:r w:rsidR="005976E8" w:rsidRPr="00000D6C">
        <w:rPr>
          <w:rFonts w:ascii="Arial" w:hAnsi="Arial" w:cs="Arial"/>
        </w:rPr>
        <w:t>1</w:t>
      </w:r>
      <w:r w:rsidR="00681355" w:rsidRPr="00000D6C">
        <w:rPr>
          <w:rFonts w:ascii="Arial" w:hAnsi="Arial" w:cs="Arial"/>
        </w:rPr>
        <w:t xml:space="preserve"> r., poz. </w:t>
      </w:r>
      <w:r w:rsidR="00710317" w:rsidRPr="00000D6C">
        <w:rPr>
          <w:rFonts w:ascii="Arial" w:hAnsi="Arial" w:cs="Arial"/>
        </w:rPr>
        <w:t>1</w:t>
      </w:r>
      <w:r w:rsidR="005976E8" w:rsidRPr="00000D6C">
        <w:rPr>
          <w:rFonts w:ascii="Arial" w:hAnsi="Arial" w:cs="Arial"/>
        </w:rPr>
        <w:t>973</w:t>
      </w:r>
      <w:r w:rsidR="00D31A9E" w:rsidRPr="00000D6C">
        <w:rPr>
          <w:rFonts w:ascii="Arial" w:hAnsi="Arial" w:cs="Arial"/>
        </w:rPr>
        <w:t xml:space="preserve"> ze zm.)</w:t>
      </w:r>
      <w:r w:rsidRPr="00000D6C">
        <w:rPr>
          <w:rFonts w:ascii="Arial" w:hAnsi="Arial" w:cs="Arial"/>
        </w:rPr>
        <w:t xml:space="preserve">, która zobowiązuje </w:t>
      </w:r>
      <w:r w:rsidR="00E75FE6" w:rsidRPr="00000D6C">
        <w:rPr>
          <w:rFonts w:ascii="Arial" w:hAnsi="Arial" w:cs="Arial"/>
        </w:rPr>
        <w:t>gminy</w:t>
      </w:r>
      <w:r w:rsidR="0021410E" w:rsidRPr="00000D6C">
        <w:rPr>
          <w:rFonts w:ascii="Arial" w:hAnsi="Arial" w:cs="Arial"/>
        </w:rPr>
        <w:t xml:space="preserve"> (w </w:t>
      </w:r>
      <w:r w:rsidR="00F57FBE" w:rsidRPr="00000D6C">
        <w:rPr>
          <w:rFonts w:ascii="Arial" w:hAnsi="Arial" w:cs="Arial"/>
        </w:rPr>
        <w:t>tym wypadku</w:t>
      </w:r>
      <w:r w:rsidR="00111601" w:rsidRPr="00000D6C">
        <w:rPr>
          <w:rFonts w:ascii="Arial" w:hAnsi="Arial" w:cs="Arial"/>
        </w:rPr>
        <w:t xml:space="preserve"> Wójta Gminy Suchy Las</w:t>
      </w:r>
      <w:r w:rsidR="0074675E" w:rsidRPr="00000D6C">
        <w:rPr>
          <w:rFonts w:ascii="Arial" w:hAnsi="Arial" w:cs="Arial"/>
        </w:rPr>
        <w:t>)</w:t>
      </w:r>
      <w:r w:rsidRPr="00000D6C">
        <w:rPr>
          <w:rFonts w:ascii="Arial" w:hAnsi="Arial" w:cs="Arial"/>
        </w:rPr>
        <w:t xml:space="preserve"> do opracowania Programu ochrony środowiska uwzględniając cele zawarte w strategiach, programach i dokumentach programowych do realizacji </w:t>
      </w:r>
      <w:r w:rsidR="004663EC" w:rsidRPr="00000D6C">
        <w:rPr>
          <w:rFonts w:ascii="Arial" w:hAnsi="Arial" w:cs="Arial"/>
        </w:rPr>
        <w:t xml:space="preserve">polityki </w:t>
      </w:r>
      <w:r w:rsidRPr="00000D6C">
        <w:rPr>
          <w:rFonts w:ascii="Arial" w:hAnsi="Arial" w:cs="Arial"/>
        </w:rPr>
        <w:t xml:space="preserve">ochrony środowiska zgodnie z zasadą zrównoważonego rozwoju. </w:t>
      </w:r>
    </w:p>
    <w:p w14:paraId="3C857A2F" w14:textId="4AFC11C0" w:rsidR="00BE2B32" w:rsidRPr="00000D6C" w:rsidRDefault="00BE2B32" w:rsidP="00A21FEA">
      <w:pPr>
        <w:suppressAutoHyphens/>
        <w:autoSpaceDE w:val="0"/>
        <w:autoSpaceDN w:val="0"/>
        <w:adjustRightInd w:val="0"/>
        <w:jc w:val="both"/>
        <w:rPr>
          <w:rFonts w:ascii="Arial" w:hAnsi="Arial" w:cs="Arial"/>
        </w:rPr>
      </w:pPr>
      <w:r w:rsidRPr="00000D6C">
        <w:rPr>
          <w:rFonts w:ascii="Arial" w:hAnsi="Arial" w:cs="Arial"/>
        </w:rPr>
        <w:t xml:space="preserve">Polityka ochrony środowiska jest prowadzona na podstawie strategii rozwoju, programów </w:t>
      </w:r>
      <w:r w:rsidR="008011E5" w:rsidRPr="00000D6C">
        <w:rPr>
          <w:rFonts w:ascii="Arial" w:hAnsi="Arial" w:cs="Arial"/>
        </w:rPr>
        <w:br/>
      </w:r>
      <w:r w:rsidRPr="00000D6C">
        <w:rPr>
          <w:rFonts w:ascii="Arial" w:hAnsi="Arial" w:cs="Arial"/>
        </w:rPr>
        <w:t>i dokumentów programowych, o</w:t>
      </w:r>
      <w:r w:rsidR="004663EC" w:rsidRPr="00000D6C">
        <w:rPr>
          <w:rFonts w:ascii="Arial" w:hAnsi="Arial" w:cs="Arial"/>
        </w:rPr>
        <w:t xml:space="preserve"> których mowa w ustawie z dnia </w:t>
      </w:r>
      <w:r w:rsidRPr="00000D6C">
        <w:rPr>
          <w:rFonts w:ascii="Arial" w:hAnsi="Arial" w:cs="Arial"/>
        </w:rPr>
        <w:t>6 grudnia 2006 r. o zasadach prowadzenia polit</w:t>
      </w:r>
      <w:r w:rsidR="00CE0A1D" w:rsidRPr="00000D6C">
        <w:rPr>
          <w:rFonts w:ascii="Arial" w:hAnsi="Arial" w:cs="Arial"/>
        </w:rPr>
        <w:t>yk</w:t>
      </w:r>
      <w:r w:rsidR="009B1AA2" w:rsidRPr="00000D6C">
        <w:rPr>
          <w:rFonts w:ascii="Arial" w:hAnsi="Arial" w:cs="Arial"/>
        </w:rPr>
        <w:t>i rozwoju (t. j. Dz. U. z 20</w:t>
      </w:r>
      <w:r w:rsidR="00AA4DF2" w:rsidRPr="00000D6C">
        <w:rPr>
          <w:rFonts w:ascii="Arial" w:hAnsi="Arial" w:cs="Arial"/>
        </w:rPr>
        <w:t>21</w:t>
      </w:r>
      <w:r w:rsidR="009B1AA2" w:rsidRPr="00000D6C">
        <w:rPr>
          <w:rFonts w:ascii="Arial" w:hAnsi="Arial" w:cs="Arial"/>
        </w:rPr>
        <w:t xml:space="preserve"> r., poz. </w:t>
      </w:r>
      <w:r w:rsidR="00AA4DF2" w:rsidRPr="00000D6C">
        <w:rPr>
          <w:rFonts w:ascii="Arial" w:hAnsi="Arial" w:cs="Arial"/>
        </w:rPr>
        <w:t>1057</w:t>
      </w:r>
      <w:r w:rsidRPr="00000D6C">
        <w:rPr>
          <w:rFonts w:ascii="Arial" w:hAnsi="Arial" w:cs="Arial"/>
        </w:rPr>
        <w:t>).</w:t>
      </w:r>
    </w:p>
    <w:p w14:paraId="67AD3962" w14:textId="77777777" w:rsidR="00BE2B32" w:rsidRPr="00000D6C" w:rsidRDefault="00BE2B32" w:rsidP="00A21FEA">
      <w:pPr>
        <w:suppressAutoHyphens/>
        <w:autoSpaceDE w:val="0"/>
        <w:autoSpaceDN w:val="0"/>
        <w:adjustRightInd w:val="0"/>
        <w:jc w:val="both"/>
        <w:rPr>
          <w:rFonts w:ascii="Arial" w:hAnsi="Arial" w:cs="Arial"/>
        </w:rPr>
      </w:pPr>
    </w:p>
    <w:p w14:paraId="1E8CCAA7" w14:textId="30F444A8" w:rsidR="004E696A" w:rsidRPr="00000D6C" w:rsidRDefault="00BE2B32" w:rsidP="00141DE4">
      <w:pPr>
        <w:autoSpaceDE w:val="0"/>
        <w:autoSpaceDN w:val="0"/>
        <w:adjustRightInd w:val="0"/>
        <w:jc w:val="both"/>
        <w:rPr>
          <w:rFonts w:ascii="Arial" w:eastAsia="CenturyGothic" w:hAnsi="Arial" w:cs="Arial"/>
        </w:rPr>
      </w:pPr>
      <w:r w:rsidRPr="00000D6C">
        <w:rPr>
          <w:rFonts w:ascii="Arial" w:hAnsi="Arial" w:cs="Arial"/>
        </w:rPr>
        <w:t xml:space="preserve">Program ochrony środowiska, po zaopiniowaniu przez zarząd </w:t>
      </w:r>
      <w:r w:rsidR="00E75FE6" w:rsidRPr="00000D6C">
        <w:rPr>
          <w:rFonts w:ascii="Arial" w:hAnsi="Arial" w:cs="Arial"/>
        </w:rPr>
        <w:t>powiatu</w:t>
      </w:r>
      <w:r w:rsidRPr="00000D6C">
        <w:rPr>
          <w:rFonts w:ascii="Arial" w:hAnsi="Arial" w:cs="Arial"/>
        </w:rPr>
        <w:t xml:space="preserve"> uchwalany jest przez radę </w:t>
      </w:r>
      <w:r w:rsidR="00E75FE6" w:rsidRPr="00000D6C">
        <w:rPr>
          <w:rFonts w:ascii="Arial" w:hAnsi="Arial" w:cs="Arial"/>
        </w:rPr>
        <w:t>gminy</w:t>
      </w:r>
      <w:r w:rsidR="00F57FBE" w:rsidRPr="00000D6C">
        <w:rPr>
          <w:rFonts w:ascii="Arial" w:hAnsi="Arial" w:cs="Arial"/>
        </w:rPr>
        <w:t xml:space="preserve"> (</w:t>
      </w:r>
      <w:r w:rsidR="009D444B" w:rsidRPr="00000D6C">
        <w:rPr>
          <w:rFonts w:ascii="Arial" w:hAnsi="Arial" w:cs="Arial"/>
        </w:rPr>
        <w:t>t</w:t>
      </w:r>
      <w:r w:rsidR="003F0357" w:rsidRPr="00000D6C">
        <w:rPr>
          <w:rFonts w:ascii="Arial" w:hAnsi="Arial" w:cs="Arial"/>
        </w:rPr>
        <w:t>j.</w:t>
      </w:r>
      <w:r w:rsidR="00B63CBD" w:rsidRPr="00000D6C">
        <w:rPr>
          <w:rFonts w:ascii="Arial" w:hAnsi="Arial" w:cs="Arial"/>
        </w:rPr>
        <w:t xml:space="preserve"> </w:t>
      </w:r>
      <w:r w:rsidR="004850A0" w:rsidRPr="00000D6C">
        <w:rPr>
          <w:rFonts w:ascii="Arial" w:hAnsi="Arial" w:cs="Arial"/>
        </w:rPr>
        <w:t>Radę</w:t>
      </w:r>
      <w:r w:rsidR="00D2045E" w:rsidRPr="00000D6C">
        <w:rPr>
          <w:rFonts w:ascii="Arial" w:hAnsi="Arial" w:cs="Arial"/>
        </w:rPr>
        <w:t xml:space="preserve"> Gminy Suchy Las</w:t>
      </w:r>
      <w:r w:rsidR="009B49CF" w:rsidRPr="00000D6C">
        <w:rPr>
          <w:rFonts w:ascii="Arial" w:hAnsi="Arial" w:cs="Arial"/>
        </w:rPr>
        <w:t>)</w:t>
      </w:r>
      <w:r w:rsidR="004B6F9C" w:rsidRPr="00000D6C">
        <w:rPr>
          <w:rFonts w:ascii="Arial" w:hAnsi="Arial" w:cs="Arial"/>
        </w:rPr>
        <w:t xml:space="preserve">. </w:t>
      </w:r>
      <w:r w:rsidR="009D444B" w:rsidRPr="00000D6C">
        <w:rPr>
          <w:rFonts w:ascii="Arial" w:hAnsi="Arial" w:cs="Arial"/>
        </w:rPr>
        <w:t>W tym przypadku to</w:t>
      </w:r>
      <w:r w:rsidR="00B85FBD" w:rsidRPr="00000D6C">
        <w:rPr>
          <w:rFonts w:ascii="Arial" w:hAnsi="Arial" w:cs="Arial"/>
        </w:rPr>
        <w:t xml:space="preserve"> czwarty </w:t>
      </w:r>
      <w:r w:rsidR="009D444B" w:rsidRPr="00000D6C">
        <w:rPr>
          <w:rFonts w:ascii="Arial" w:hAnsi="Arial" w:cs="Arial"/>
        </w:rPr>
        <w:t xml:space="preserve">dokument. </w:t>
      </w:r>
      <w:r w:rsidR="00796953" w:rsidRPr="00000D6C">
        <w:rPr>
          <w:rFonts w:ascii="Arial" w:hAnsi="Arial" w:cs="Arial"/>
        </w:rPr>
        <w:t xml:space="preserve">Poprzedni przyjęty został </w:t>
      </w:r>
      <w:r w:rsidR="00B85FBD" w:rsidRPr="00000D6C">
        <w:rPr>
          <w:rFonts w:ascii="Arial" w:hAnsi="Arial" w:cs="Arial"/>
        </w:rPr>
        <w:t xml:space="preserve">Uchwałą Nr </w:t>
      </w:r>
      <w:r w:rsidR="00921571" w:rsidRPr="00000D6C">
        <w:rPr>
          <w:rFonts w:ascii="Arial" w:hAnsi="Arial" w:cs="Arial"/>
        </w:rPr>
        <w:t xml:space="preserve">XLIII/556/18 </w:t>
      </w:r>
      <w:r w:rsidR="00B85FBD" w:rsidRPr="00000D6C">
        <w:rPr>
          <w:rFonts w:ascii="Arial" w:hAnsi="Arial" w:cs="Arial"/>
        </w:rPr>
        <w:t xml:space="preserve">Rady </w:t>
      </w:r>
      <w:r w:rsidR="00A01DFB" w:rsidRPr="00000D6C">
        <w:rPr>
          <w:rFonts w:ascii="Arial" w:hAnsi="Arial" w:cs="Arial"/>
        </w:rPr>
        <w:t xml:space="preserve">Gminy </w:t>
      </w:r>
      <w:r w:rsidR="00921571" w:rsidRPr="00000D6C">
        <w:rPr>
          <w:rFonts w:ascii="Arial" w:hAnsi="Arial" w:cs="Arial"/>
        </w:rPr>
        <w:t xml:space="preserve">Suchy Las </w:t>
      </w:r>
      <w:r w:rsidR="00B85FBD" w:rsidRPr="00000D6C">
        <w:rPr>
          <w:rFonts w:ascii="Arial" w:hAnsi="Arial" w:cs="Arial"/>
        </w:rPr>
        <w:t xml:space="preserve">z dnia </w:t>
      </w:r>
      <w:r w:rsidR="00921571" w:rsidRPr="00000D6C">
        <w:rPr>
          <w:rFonts w:ascii="Arial" w:hAnsi="Arial" w:cs="Arial"/>
        </w:rPr>
        <w:t>27 września 2018</w:t>
      </w:r>
      <w:r w:rsidR="00B85FBD" w:rsidRPr="00000D6C">
        <w:rPr>
          <w:rFonts w:ascii="Arial" w:hAnsi="Arial" w:cs="Arial"/>
        </w:rPr>
        <w:t xml:space="preserve"> r. </w:t>
      </w:r>
      <w:r w:rsidR="00796953" w:rsidRPr="00000D6C">
        <w:rPr>
          <w:rFonts w:ascii="Arial" w:hAnsi="Arial" w:cs="Arial"/>
          <w:bCs/>
        </w:rPr>
        <w:t>w sprawie uchwalenia</w:t>
      </w:r>
      <w:r w:rsidR="00B85FBD" w:rsidRPr="00000D6C">
        <w:rPr>
          <w:rFonts w:ascii="Arial" w:hAnsi="Arial" w:cs="Arial"/>
          <w:bCs/>
        </w:rPr>
        <w:t xml:space="preserve"> </w:t>
      </w:r>
      <w:r w:rsidR="00B85FBD" w:rsidRPr="00000D6C">
        <w:rPr>
          <w:rFonts w:ascii="Arial" w:hAnsi="Arial" w:cs="Arial"/>
        </w:rPr>
        <w:t xml:space="preserve">„Programu Ochrony Środowiska </w:t>
      </w:r>
      <w:r w:rsidR="00854B44" w:rsidRPr="00000D6C">
        <w:rPr>
          <w:rFonts w:ascii="Arial" w:hAnsi="Arial" w:cs="Arial"/>
        </w:rPr>
        <w:t xml:space="preserve">dla </w:t>
      </w:r>
      <w:r w:rsidR="00B85FBD" w:rsidRPr="00000D6C">
        <w:rPr>
          <w:rFonts w:ascii="Arial" w:hAnsi="Arial" w:cs="Arial"/>
        </w:rPr>
        <w:t xml:space="preserve">Gminy </w:t>
      </w:r>
      <w:r w:rsidR="00921571" w:rsidRPr="00000D6C">
        <w:rPr>
          <w:rFonts w:ascii="Arial" w:hAnsi="Arial" w:cs="Arial"/>
        </w:rPr>
        <w:t xml:space="preserve">Suchy Las </w:t>
      </w:r>
      <w:r w:rsidR="00B85FBD" w:rsidRPr="00000D6C">
        <w:rPr>
          <w:rFonts w:ascii="Arial" w:hAnsi="Arial" w:cs="Arial"/>
        </w:rPr>
        <w:t>na lata 201</w:t>
      </w:r>
      <w:r w:rsidR="00921571" w:rsidRPr="00000D6C">
        <w:rPr>
          <w:rFonts w:ascii="Arial" w:hAnsi="Arial" w:cs="Arial"/>
        </w:rPr>
        <w:t>8</w:t>
      </w:r>
      <w:r w:rsidR="00B85FBD" w:rsidRPr="00000D6C">
        <w:rPr>
          <w:rFonts w:ascii="Arial" w:hAnsi="Arial" w:cs="Arial"/>
        </w:rPr>
        <w:t xml:space="preserve"> – 20</w:t>
      </w:r>
      <w:r w:rsidR="00921571" w:rsidRPr="00000D6C">
        <w:rPr>
          <w:rFonts w:ascii="Arial" w:hAnsi="Arial" w:cs="Arial"/>
        </w:rPr>
        <w:t>21</w:t>
      </w:r>
      <w:r w:rsidR="00B85FBD" w:rsidRPr="00000D6C">
        <w:rPr>
          <w:rFonts w:ascii="Arial" w:hAnsi="Arial" w:cs="Arial"/>
        </w:rPr>
        <w:t xml:space="preserve"> z perspektyw</w:t>
      </w:r>
      <w:r w:rsidR="00854B44" w:rsidRPr="00000D6C">
        <w:rPr>
          <w:rFonts w:ascii="Arial" w:hAnsi="Arial" w:cs="Arial"/>
        </w:rPr>
        <w:t>ą</w:t>
      </w:r>
      <w:r w:rsidR="00B85FBD" w:rsidRPr="00000D6C">
        <w:rPr>
          <w:rFonts w:ascii="Arial" w:hAnsi="Arial" w:cs="Arial"/>
        </w:rPr>
        <w:t xml:space="preserve"> </w:t>
      </w:r>
      <w:r w:rsidR="00854B44" w:rsidRPr="00000D6C">
        <w:rPr>
          <w:rFonts w:ascii="Arial" w:hAnsi="Arial" w:cs="Arial"/>
        </w:rPr>
        <w:t>na lata 20</w:t>
      </w:r>
      <w:r w:rsidR="00921571" w:rsidRPr="00000D6C">
        <w:rPr>
          <w:rFonts w:ascii="Arial" w:hAnsi="Arial" w:cs="Arial"/>
        </w:rPr>
        <w:t>22</w:t>
      </w:r>
      <w:r w:rsidR="00854B44" w:rsidRPr="00000D6C">
        <w:rPr>
          <w:rFonts w:ascii="Arial" w:hAnsi="Arial" w:cs="Arial"/>
        </w:rPr>
        <w:t>-202</w:t>
      </w:r>
      <w:r w:rsidR="00921571" w:rsidRPr="00000D6C">
        <w:rPr>
          <w:rFonts w:ascii="Arial" w:hAnsi="Arial" w:cs="Arial"/>
        </w:rPr>
        <w:t>5</w:t>
      </w:r>
      <w:r w:rsidR="00854B44" w:rsidRPr="00000D6C">
        <w:rPr>
          <w:rFonts w:ascii="Arial" w:hAnsi="Arial" w:cs="Arial"/>
        </w:rPr>
        <w:t xml:space="preserve"> wraz z prognozą oddziaływania na środowisko</w:t>
      </w:r>
      <w:r w:rsidR="00B85FBD" w:rsidRPr="00000D6C">
        <w:rPr>
          <w:rFonts w:ascii="Arial" w:hAnsi="Arial" w:cs="Arial"/>
        </w:rPr>
        <w:t>”</w:t>
      </w:r>
      <w:r w:rsidR="004E696A" w:rsidRPr="00000D6C">
        <w:rPr>
          <w:rFonts w:ascii="Arial" w:hAnsi="Arial" w:cs="Arial"/>
        </w:rPr>
        <w:t xml:space="preserve"> </w:t>
      </w:r>
      <w:r w:rsidR="004E696A" w:rsidRPr="00000D6C">
        <w:rPr>
          <w:rFonts w:ascii="Arial" w:eastAsia="CenturyGothic" w:hAnsi="Arial" w:cs="Arial"/>
        </w:rPr>
        <w:t>w związku z tym uzasadnione jest dokonanie aktualizacji i uchwalenie nowego programu.</w:t>
      </w:r>
    </w:p>
    <w:p w14:paraId="600912FE" w14:textId="77777777" w:rsidR="009D444B" w:rsidRPr="00000D6C" w:rsidRDefault="009D444B" w:rsidP="00A21FEA">
      <w:pPr>
        <w:autoSpaceDE w:val="0"/>
        <w:autoSpaceDN w:val="0"/>
        <w:adjustRightInd w:val="0"/>
        <w:jc w:val="both"/>
        <w:rPr>
          <w:rFonts w:ascii="Arial" w:hAnsi="Arial" w:cs="Arial"/>
          <w:bCs/>
        </w:rPr>
      </w:pPr>
    </w:p>
    <w:p w14:paraId="572A7503" w14:textId="481F5E17" w:rsidR="00DF4B9A" w:rsidRPr="00000D6C" w:rsidRDefault="00945380" w:rsidP="004858A9">
      <w:pPr>
        <w:pStyle w:val="Nagwek2"/>
        <w:tabs>
          <w:tab w:val="clear" w:pos="936"/>
          <w:tab w:val="num" w:pos="540"/>
          <w:tab w:val="num" w:pos="576"/>
        </w:tabs>
        <w:suppressAutoHyphens/>
        <w:spacing w:before="120"/>
        <w:ind w:left="578" w:hanging="578"/>
      </w:pPr>
      <w:bookmarkStart w:id="9" w:name="_Toc104815571"/>
      <w:r w:rsidRPr="00000D6C">
        <w:t>Metodyka sporządzania Programu</w:t>
      </w:r>
      <w:bookmarkEnd w:id="9"/>
      <w:r w:rsidRPr="00000D6C">
        <w:t xml:space="preserve"> </w:t>
      </w:r>
    </w:p>
    <w:p w14:paraId="0625C139" w14:textId="4543EDA1" w:rsidR="00924150" w:rsidRPr="00000D6C" w:rsidRDefault="00924150" w:rsidP="004E696A">
      <w:pPr>
        <w:autoSpaceDE w:val="0"/>
        <w:autoSpaceDN w:val="0"/>
        <w:adjustRightInd w:val="0"/>
        <w:jc w:val="both"/>
        <w:rPr>
          <w:rStyle w:val="Brak"/>
          <w:rFonts w:ascii="Arial" w:eastAsia="CenturyGothic" w:hAnsi="Arial" w:cs="Arial"/>
        </w:rPr>
      </w:pPr>
      <w:r w:rsidRPr="00000D6C">
        <w:rPr>
          <w:rStyle w:val="Brak"/>
          <w:rFonts w:ascii="Arial" w:eastAsia="CenturyGothic" w:hAnsi="Arial" w:cs="Arial"/>
        </w:rPr>
        <w:t xml:space="preserve">Program ochrony środowiska nie jest aktem prawa miejscowego, ma charakter kierunkowy, wyznaczone i opisane w nim zadania są wytyczną dla realizowania polityki środowiskowej na terenie gminy, stawiając jednocześnie szereg zadań inwestycyjnych i pozainwestycyjnych do wykonania w ciągu </w:t>
      </w:r>
      <w:r w:rsidR="004E696A" w:rsidRPr="00000D6C">
        <w:rPr>
          <w:rStyle w:val="Brak"/>
          <w:rFonts w:ascii="Arial" w:eastAsia="CenturyGothic" w:hAnsi="Arial" w:cs="Arial"/>
        </w:rPr>
        <w:t>6</w:t>
      </w:r>
      <w:r w:rsidRPr="00000D6C">
        <w:rPr>
          <w:rStyle w:val="Brak"/>
          <w:rFonts w:ascii="Arial" w:eastAsia="CenturyGothic" w:hAnsi="Arial" w:cs="Arial"/>
        </w:rPr>
        <w:t xml:space="preserve"> kolejnych lat z perspektywą do 20</w:t>
      </w:r>
      <w:r w:rsidR="004E696A" w:rsidRPr="00000D6C">
        <w:rPr>
          <w:rStyle w:val="Brak"/>
          <w:rFonts w:ascii="Arial" w:eastAsia="CenturyGothic" w:hAnsi="Arial" w:cs="Arial"/>
        </w:rPr>
        <w:t>30</w:t>
      </w:r>
      <w:r w:rsidRPr="00000D6C">
        <w:rPr>
          <w:rStyle w:val="Brak"/>
          <w:rFonts w:ascii="Arial" w:eastAsia="CenturyGothic" w:hAnsi="Arial" w:cs="Arial"/>
        </w:rPr>
        <w:t xml:space="preserve"> roku.</w:t>
      </w:r>
    </w:p>
    <w:p w14:paraId="27390A08" w14:textId="32D35A42" w:rsidR="00924150" w:rsidRPr="00000D6C" w:rsidRDefault="00924150" w:rsidP="004E696A">
      <w:pPr>
        <w:autoSpaceDE w:val="0"/>
        <w:autoSpaceDN w:val="0"/>
        <w:adjustRightInd w:val="0"/>
        <w:jc w:val="both"/>
        <w:rPr>
          <w:rStyle w:val="Brak"/>
          <w:rFonts w:ascii="Arial" w:eastAsia="CenturyGothic" w:hAnsi="Arial" w:cs="Arial"/>
        </w:rPr>
      </w:pPr>
      <w:r w:rsidRPr="00000D6C">
        <w:rPr>
          <w:rStyle w:val="Brak"/>
          <w:rFonts w:ascii="Arial" w:eastAsia="CenturyGothic" w:hAnsi="Arial" w:cs="Arial"/>
        </w:rPr>
        <w:t>Niniejszy</w:t>
      </w:r>
      <w:r w:rsidR="004E696A" w:rsidRPr="00000D6C">
        <w:rPr>
          <w:rStyle w:val="Brak"/>
          <w:rFonts w:ascii="Arial" w:eastAsia="CenturyGothic" w:hAnsi="Arial" w:cs="Arial"/>
        </w:rPr>
        <w:t xml:space="preserve"> Program</w:t>
      </w:r>
      <w:r w:rsidRPr="00000D6C">
        <w:rPr>
          <w:rStyle w:val="Brak"/>
          <w:rFonts w:ascii="Arial" w:eastAsia="CenturyGothic" w:hAnsi="Arial" w:cs="Arial"/>
        </w:rPr>
        <w:t xml:space="preserve"> stanowi kontynuację przyjętych założeń określonych w poprzednim</w:t>
      </w:r>
      <w:r w:rsidR="00141DE4" w:rsidRPr="00000D6C">
        <w:rPr>
          <w:rStyle w:val="Brak"/>
          <w:rFonts w:ascii="Arial" w:eastAsia="CenturyGothic" w:hAnsi="Arial" w:cs="Arial"/>
        </w:rPr>
        <w:t xml:space="preserve"> </w:t>
      </w:r>
      <w:r w:rsidRPr="00000D6C">
        <w:rPr>
          <w:rStyle w:val="Brak"/>
          <w:rFonts w:ascii="Arial" w:eastAsia="CenturyGothic" w:hAnsi="Arial" w:cs="Arial"/>
        </w:rPr>
        <w:t xml:space="preserve">programie ochrony środowiska oraz dokonuje aktualizacji wskazanych zadań i </w:t>
      </w:r>
      <w:r w:rsidR="004E696A" w:rsidRPr="00000D6C">
        <w:rPr>
          <w:rStyle w:val="Brak"/>
          <w:rFonts w:ascii="Arial" w:eastAsia="CenturyGothic" w:hAnsi="Arial" w:cs="Arial"/>
        </w:rPr>
        <w:t xml:space="preserve">kierunków interwencji </w:t>
      </w:r>
      <w:r w:rsidRPr="00000D6C">
        <w:rPr>
          <w:rStyle w:val="Brak"/>
          <w:rFonts w:ascii="Arial" w:eastAsia="CenturyGothic" w:hAnsi="Arial" w:cs="Arial"/>
        </w:rPr>
        <w:t>kt</w:t>
      </w:r>
      <w:r w:rsidR="004E696A" w:rsidRPr="00000D6C">
        <w:rPr>
          <w:rStyle w:val="Brak"/>
          <w:rFonts w:ascii="Arial" w:eastAsia="CenturyGothic" w:hAnsi="Arial" w:cs="Arial"/>
        </w:rPr>
        <w:t>ó</w:t>
      </w:r>
      <w:r w:rsidRPr="00000D6C">
        <w:rPr>
          <w:rStyle w:val="Brak"/>
          <w:rFonts w:ascii="Arial" w:eastAsia="CenturyGothic" w:hAnsi="Arial" w:cs="Arial"/>
        </w:rPr>
        <w:t xml:space="preserve">re wynikają z dostosowania do nowych </w:t>
      </w:r>
      <w:r w:rsidR="004E696A" w:rsidRPr="00000D6C">
        <w:rPr>
          <w:rStyle w:val="Brak"/>
          <w:rFonts w:ascii="Arial" w:eastAsia="CenturyGothic" w:hAnsi="Arial" w:cs="Arial"/>
        </w:rPr>
        <w:t>przepisów</w:t>
      </w:r>
      <w:r w:rsidRPr="00000D6C">
        <w:rPr>
          <w:rStyle w:val="Brak"/>
          <w:rFonts w:ascii="Arial" w:eastAsia="CenturyGothic" w:hAnsi="Arial" w:cs="Arial"/>
        </w:rPr>
        <w:t xml:space="preserve"> prawnych</w:t>
      </w:r>
      <w:r w:rsidR="004E696A" w:rsidRPr="00000D6C">
        <w:rPr>
          <w:rStyle w:val="Brak"/>
          <w:rFonts w:ascii="Arial" w:eastAsia="CenturyGothic" w:hAnsi="Arial" w:cs="Arial"/>
        </w:rPr>
        <w:t xml:space="preserve"> i </w:t>
      </w:r>
      <w:r w:rsidRPr="00000D6C">
        <w:rPr>
          <w:rStyle w:val="Brak"/>
          <w:rFonts w:ascii="Arial" w:eastAsia="CenturyGothic" w:hAnsi="Arial" w:cs="Arial"/>
        </w:rPr>
        <w:t>wymog</w:t>
      </w:r>
      <w:r w:rsidR="004E696A" w:rsidRPr="00000D6C">
        <w:rPr>
          <w:rStyle w:val="Brak"/>
          <w:rFonts w:ascii="Arial" w:eastAsia="CenturyGothic" w:hAnsi="Arial" w:cs="Arial"/>
        </w:rPr>
        <w:t>ó</w:t>
      </w:r>
      <w:r w:rsidRPr="00000D6C">
        <w:rPr>
          <w:rStyle w:val="Brak"/>
          <w:rFonts w:ascii="Arial" w:eastAsia="CenturyGothic" w:hAnsi="Arial" w:cs="Arial"/>
        </w:rPr>
        <w:t>w w</w:t>
      </w:r>
      <w:r w:rsidR="004E696A" w:rsidRPr="00000D6C">
        <w:rPr>
          <w:rStyle w:val="Brak"/>
          <w:rFonts w:ascii="Arial" w:eastAsia="CenturyGothic" w:hAnsi="Arial" w:cs="Arial"/>
        </w:rPr>
        <w:t xml:space="preserve"> </w:t>
      </w:r>
      <w:r w:rsidRPr="00000D6C">
        <w:rPr>
          <w:rStyle w:val="Brak"/>
          <w:rFonts w:ascii="Arial" w:eastAsia="CenturyGothic" w:hAnsi="Arial" w:cs="Arial"/>
        </w:rPr>
        <w:t xml:space="preserve">zakresie ochrony środowiska </w:t>
      </w:r>
      <w:r w:rsidR="004E696A" w:rsidRPr="00000D6C">
        <w:rPr>
          <w:rStyle w:val="Brak"/>
          <w:rFonts w:ascii="Arial" w:eastAsia="CenturyGothic" w:hAnsi="Arial" w:cs="Arial"/>
        </w:rPr>
        <w:t>o</w:t>
      </w:r>
      <w:r w:rsidRPr="00000D6C">
        <w:rPr>
          <w:rStyle w:val="Brak"/>
          <w:rFonts w:ascii="Arial" w:eastAsia="CenturyGothic" w:hAnsi="Arial" w:cs="Arial"/>
        </w:rPr>
        <w:t>raz nowych uwarunkowań społecznyc</w:t>
      </w:r>
      <w:r w:rsidR="004E696A" w:rsidRPr="00000D6C">
        <w:rPr>
          <w:rStyle w:val="Brak"/>
          <w:rFonts w:ascii="Arial" w:eastAsia="CenturyGothic" w:hAnsi="Arial" w:cs="Arial"/>
        </w:rPr>
        <w:t xml:space="preserve">h i </w:t>
      </w:r>
      <w:r w:rsidRPr="00000D6C">
        <w:rPr>
          <w:rStyle w:val="Brak"/>
          <w:rFonts w:ascii="Arial" w:eastAsia="CenturyGothic" w:hAnsi="Arial" w:cs="Arial"/>
        </w:rPr>
        <w:t>gospodarczych.</w:t>
      </w:r>
    </w:p>
    <w:p w14:paraId="08B8C255" w14:textId="77777777" w:rsidR="00C65301" w:rsidRPr="00000D6C" w:rsidRDefault="00C65301" w:rsidP="00C65301">
      <w:pPr>
        <w:suppressAutoHyphens/>
        <w:autoSpaceDE w:val="0"/>
        <w:autoSpaceDN w:val="0"/>
        <w:adjustRightInd w:val="0"/>
        <w:jc w:val="both"/>
        <w:rPr>
          <w:rFonts w:ascii="Arial" w:hAnsi="Arial" w:cs="Arial"/>
        </w:rPr>
      </w:pPr>
    </w:p>
    <w:p w14:paraId="3303FC1D" w14:textId="77777777" w:rsidR="00C65301" w:rsidRPr="00000D6C" w:rsidRDefault="00C65301" w:rsidP="00C65301">
      <w:pPr>
        <w:suppressAutoHyphens/>
        <w:autoSpaceDE w:val="0"/>
        <w:autoSpaceDN w:val="0"/>
        <w:adjustRightInd w:val="0"/>
        <w:jc w:val="both"/>
        <w:rPr>
          <w:rFonts w:ascii="Arial" w:hAnsi="Arial" w:cs="Arial"/>
        </w:rPr>
      </w:pPr>
      <w:r w:rsidRPr="00000D6C">
        <w:rPr>
          <w:rFonts w:ascii="Arial" w:hAnsi="Arial" w:cs="Arial"/>
        </w:rPr>
        <w:t>Efektem realizacji Programu będzie utrzymanie dobrego stanu środowiska naturalnego oraz jego poprawa jak również wdrożenie efektywnego z</w:t>
      </w:r>
      <w:r w:rsidR="00452EBA" w:rsidRPr="00000D6C">
        <w:rPr>
          <w:rFonts w:ascii="Arial" w:hAnsi="Arial" w:cs="Arial"/>
        </w:rPr>
        <w:t>arządzania środowiskiem na terenie</w:t>
      </w:r>
      <w:r w:rsidR="00826B69" w:rsidRPr="00000D6C">
        <w:rPr>
          <w:rFonts w:ascii="Arial" w:hAnsi="Arial" w:cs="Arial"/>
        </w:rPr>
        <w:t xml:space="preserve"> gminy</w:t>
      </w:r>
      <w:r w:rsidRPr="00000D6C">
        <w:rPr>
          <w:rFonts w:ascii="Arial" w:hAnsi="Arial" w:cs="Arial"/>
        </w:rPr>
        <w:t xml:space="preserve">. Przedstawione zasady monitorowania Programu przez określone wskaźniki umożliwią kontrolę </w:t>
      </w:r>
      <w:r w:rsidR="008011E5" w:rsidRPr="00000D6C">
        <w:rPr>
          <w:rFonts w:ascii="Arial" w:hAnsi="Arial" w:cs="Arial"/>
        </w:rPr>
        <w:br/>
      </w:r>
      <w:r w:rsidRPr="00000D6C">
        <w:rPr>
          <w:rFonts w:ascii="Arial" w:hAnsi="Arial" w:cs="Arial"/>
        </w:rPr>
        <w:t>i ocenę stanu realizacji założonych działań.</w:t>
      </w:r>
    </w:p>
    <w:p w14:paraId="3AEBB815" w14:textId="77777777" w:rsidR="00C65301" w:rsidRPr="00000D6C" w:rsidRDefault="00C65301" w:rsidP="00C65301">
      <w:pPr>
        <w:suppressAutoHyphens/>
        <w:autoSpaceDE w:val="0"/>
        <w:autoSpaceDN w:val="0"/>
        <w:adjustRightInd w:val="0"/>
        <w:jc w:val="both"/>
        <w:rPr>
          <w:rFonts w:ascii="Arial" w:hAnsi="Arial" w:cs="Arial"/>
        </w:rPr>
      </w:pPr>
    </w:p>
    <w:p w14:paraId="0001C56A" w14:textId="77777777" w:rsidR="00C65301" w:rsidRPr="00000D6C" w:rsidRDefault="00C65301" w:rsidP="00C65301">
      <w:pPr>
        <w:suppressAutoHyphens/>
        <w:autoSpaceDE w:val="0"/>
        <w:autoSpaceDN w:val="0"/>
        <w:adjustRightInd w:val="0"/>
        <w:jc w:val="both"/>
        <w:rPr>
          <w:rFonts w:ascii="Arial" w:hAnsi="Arial" w:cs="Arial"/>
        </w:rPr>
      </w:pPr>
      <w:r w:rsidRPr="00000D6C">
        <w:rPr>
          <w:rFonts w:ascii="Arial" w:hAnsi="Arial" w:cs="Arial"/>
        </w:rPr>
        <w:t xml:space="preserve">Niniejszy Program opracowany został zgodnie z </w:t>
      </w:r>
      <w:r w:rsidRPr="00000D6C">
        <w:rPr>
          <w:rFonts w:ascii="Arial" w:hAnsi="Arial" w:cs="Arial"/>
          <w:i/>
        </w:rPr>
        <w:t>Wytycznymi</w:t>
      </w:r>
      <w:r w:rsidRPr="00000D6C">
        <w:rPr>
          <w:rFonts w:ascii="Arial" w:hAnsi="Arial" w:cs="Arial"/>
        </w:rPr>
        <w:t>, przygotowanymi przez Ministerstwo Środowiska, które skonsultowano z Państwową Radą Ochrony Środowiska, urzędami marszałkowskimi, Związkiem Powiatów Polskich, Unią Metropolii Polskich, Związkiem Miast Polskich i Związkiem Gmin Wiejskich Rzeczypospolitej Polskiej.</w:t>
      </w:r>
    </w:p>
    <w:p w14:paraId="5EFF276E" w14:textId="77777777" w:rsidR="00370C68" w:rsidRPr="00000D6C" w:rsidRDefault="00370C68" w:rsidP="00370C68">
      <w:pPr>
        <w:pStyle w:val="Tekst1"/>
        <w:ind w:left="0" w:firstLine="0"/>
        <w:rPr>
          <w:color w:val="FF0000"/>
        </w:rPr>
      </w:pPr>
    </w:p>
    <w:p w14:paraId="11CEF06E" w14:textId="77777777" w:rsidR="00F57FBE" w:rsidRPr="00000D6C" w:rsidRDefault="00F57FBE" w:rsidP="004858A9">
      <w:pPr>
        <w:pStyle w:val="Nagwek2"/>
        <w:tabs>
          <w:tab w:val="clear" w:pos="936"/>
          <w:tab w:val="num" w:pos="540"/>
          <w:tab w:val="num" w:pos="576"/>
        </w:tabs>
        <w:suppressAutoHyphens/>
        <w:spacing w:before="120"/>
        <w:ind w:left="578" w:hanging="578"/>
      </w:pPr>
      <w:bookmarkStart w:id="10" w:name="_Toc444849079"/>
      <w:bookmarkStart w:id="11" w:name="_Toc104815572"/>
      <w:r w:rsidRPr="00000D6C">
        <w:t>Uwarunkowania zewnętrzne Programu</w:t>
      </w:r>
      <w:bookmarkEnd w:id="10"/>
      <w:bookmarkEnd w:id="11"/>
    </w:p>
    <w:p w14:paraId="4AEA7803" w14:textId="764880F5" w:rsidR="004D503B" w:rsidRPr="00000D6C" w:rsidRDefault="004D503B" w:rsidP="004D503B">
      <w:pPr>
        <w:autoSpaceDE w:val="0"/>
        <w:autoSpaceDN w:val="0"/>
        <w:adjustRightInd w:val="0"/>
        <w:jc w:val="both"/>
        <w:rPr>
          <w:rFonts w:ascii="Arial" w:hAnsi="Arial" w:cs="Arial"/>
        </w:rPr>
      </w:pPr>
      <w:r w:rsidRPr="00000D6C">
        <w:rPr>
          <w:rFonts w:ascii="Arial" w:hAnsi="Arial" w:cs="Arial"/>
        </w:rPr>
        <w:t>Fundamenty nowego systemu zarządzania rozwojem kraju zostały określone w znowelizowanej ustawie z dnia 6 grudnia 2006 r. o zasadach prowadzenia polityki rozwoju (t. j. Dz. U. z 20</w:t>
      </w:r>
      <w:r w:rsidR="00AA4DF2" w:rsidRPr="00000D6C">
        <w:rPr>
          <w:rFonts w:ascii="Arial" w:hAnsi="Arial" w:cs="Arial"/>
        </w:rPr>
        <w:t>21</w:t>
      </w:r>
      <w:r w:rsidRPr="00000D6C">
        <w:rPr>
          <w:rFonts w:ascii="Arial" w:hAnsi="Arial" w:cs="Arial"/>
        </w:rPr>
        <w:t xml:space="preserve"> r. poz. 1</w:t>
      </w:r>
      <w:r w:rsidR="00AA4DF2" w:rsidRPr="00000D6C">
        <w:rPr>
          <w:rFonts w:ascii="Arial" w:hAnsi="Arial" w:cs="Arial"/>
        </w:rPr>
        <w:t>057</w:t>
      </w:r>
      <w:r w:rsidRPr="00000D6C">
        <w:rPr>
          <w:rFonts w:ascii="Arial" w:hAnsi="Arial" w:cs="Arial"/>
        </w:rPr>
        <w:t xml:space="preserve">) oraz przyjętym przez Radę Ministrów 27 kwietnia 2009 r. dokumencie Założenia systemu zarządzania rozwojem Polski. W </w:t>
      </w:r>
      <w:r w:rsidR="00E04EBB" w:rsidRPr="00000D6C">
        <w:rPr>
          <w:rFonts w:ascii="Arial" w:hAnsi="Arial" w:cs="Arial"/>
        </w:rPr>
        <w:t>obecnym</w:t>
      </w:r>
      <w:r w:rsidRPr="00000D6C">
        <w:rPr>
          <w:rFonts w:ascii="Arial" w:hAnsi="Arial" w:cs="Arial"/>
        </w:rPr>
        <w:t xml:space="preserve"> systemie do głównych dokumentów strategicznych, na podstawie których prowadzona jest polityka rozwoju, należą:</w:t>
      </w:r>
    </w:p>
    <w:p w14:paraId="40A4160E" w14:textId="71EEF6B1" w:rsidR="00E04EBB" w:rsidRPr="00000D6C" w:rsidRDefault="00E04EBB" w:rsidP="007D33BA">
      <w:pPr>
        <w:pStyle w:val="Akapitzlist"/>
        <w:numPr>
          <w:ilvl w:val="0"/>
          <w:numId w:val="3"/>
        </w:numPr>
        <w:autoSpaceDE w:val="0"/>
        <w:autoSpaceDN w:val="0"/>
        <w:adjustRightInd w:val="0"/>
        <w:jc w:val="both"/>
        <w:rPr>
          <w:rFonts w:ascii="Arial" w:hAnsi="Arial" w:cs="Arial"/>
        </w:rPr>
      </w:pPr>
      <w:r w:rsidRPr="00000D6C">
        <w:rPr>
          <w:rFonts w:ascii="Arial" w:hAnsi="Arial" w:cs="Arial"/>
        </w:rPr>
        <w:t>Strategia na rzecz Odpowiedzialnego Rozwoju do roku 2020 (z perspektywą do 2030 r.)</w:t>
      </w:r>
    </w:p>
    <w:p w14:paraId="33AF94EE" w14:textId="56882945" w:rsidR="007D33BA" w:rsidRPr="00000D6C" w:rsidRDefault="007D33BA" w:rsidP="007D33BA">
      <w:pPr>
        <w:pStyle w:val="Akapitzlist"/>
        <w:numPr>
          <w:ilvl w:val="0"/>
          <w:numId w:val="3"/>
        </w:numPr>
        <w:autoSpaceDE w:val="0"/>
        <w:autoSpaceDN w:val="0"/>
        <w:adjustRightInd w:val="0"/>
        <w:jc w:val="both"/>
        <w:rPr>
          <w:rFonts w:ascii="Arial" w:hAnsi="Arial" w:cs="Arial"/>
        </w:rPr>
      </w:pPr>
      <w:r w:rsidRPr="00000D6C">
        <w:rPr>
          <w:rFonts w:ascii="Arial" w:hAnsi="Arial" w:cs="Arial"/>
        </w:rPr>
        <w:t>Polityka Ekologiczna Państwa 2030 (PEP2030)</w:t>
      </w:r>
    </w:p>
    <w:p w14:paraId="4E223E28" w14:textId="5213C114" w:rsidR="007D33BA" w:rsidRPr="00000D6C" w:rsidRDefault="007D33BA" w:rsidP="007D33BA">
      <w:pPr>
        <w:pStyle w:val="Tekst3Znak"/>
        <w:numPr>
          <w:ilvl w:val="0"/>
          <w:numId w:val="3"/>
        </w:numPr>
      </w:pPr>
      <w:r w:rsidRPr="00000D6C">
        <w:t>Polityka energetyczna Polski do 20</w:t>
      </w:r>
      <w:r w:rsidR="00264FFC" w:rsidRPr="00000D6C">
        <w:t>4</w:t>
      </w:r>
      <w:r w:rsidRPr="00000D6C">
        <w:t>0 roku.</w:t>
      </w:r>
    </w:p>
    <w:p w14:paraId="12B75ED3" w14:textId="77777777" w:rsidR="007D33BA" w:rsidRPr="00000D6C" w:rsidRDefault="007D33BA" w:rsidP="007D33BA">
      <w:pPr>
        <w:pStyle w:val="Default"/>
        <w:jc w:val="both"/>
        <w:rPr>
          <w:rFonts w:ascii="Arial" w:hAnsi="Arial" w:cs="Arial"/>
          <w:color w:val="FF0000"/>
        </w:rPr>
      </w:pPr>
    </w:p>
    <w:p w14:paraId="1FBD7369" w14:textId="77777777" w:rsidR="007D33BA" w:rsidRPr="00000D6C" w:rsidRDefault="007D33BA" w:rsidP="007D33BA">
      <w:pPr>
        <w:pStyle w:val="Default"/>
        <w:jc w:val="both"/>
        <w:rPr>
          <w:rFonts w:ascii="Arial" w:hAnsi="Arial" w:cs="Arial"/>
        </w:rPr>
      </w:pPr>
      <w:r w:rsidRPr="00000D6C">
        <w:rPr>
          <w:rFonts w:ascii="Arial" w:hAnsi="Arial" w:cs="Arial"/>
        </w:rPr>
        <w:t>dokumenty sektorowe takie jak:</w:t>
      </w:r>
    </w:p>
    <w:p w14:paraId="420143CF" w14:textId="77777777" w:rsidR="007D33BA" w:rsidRPr="00000D6C" w:rsidRDefault="007D33BA" w:rsidP="007D33BA">
      <w:pPr>
        <w:pStyle w:val="Default"/>
        <w:numPr>
          <w:ilvl w:val="0"/>
          <w:numId w:val="15"/>
        </w:numPr>
        <w:jc w:val="both"/>
        <w:rPr>
          <w:rFonts w:ascii="Arial" w:hAnsi="Arial" w:cs="Arial"/>
        </w:rPr>
      </w:pPr>
      <w:r w:rsidRPr="00000D6C">
        <w:rPr>
          <w:rFonts w:ascii="Arial" w:hAnsi="Arial" w:cs="Arial"/>
        </w:rPr>
        <w:t>Krajowy Program Oczyszczania Ścieków Komunalnych (KPOŚK);</w:t>
      </w:r>
    </w:p>
    <w:p w14:paraId="45932CAC" w14:textId="77777777" w:rsidR="007D33BA" w:rsidRPr="00000D6C" w:rsidRDefault="007D33BA" w:rsidP="007D33BA">
      <w:pPr>
        <w:pStyle w:val="Default"/>
        <w:numPr>
          <w:ilvl w:val="0"/>
          <w:numId w:val="15"/>
        </w:numPr>
        <w:jc w:val="both"/>
        <w:rPr>
          <w:rFonts w:ascii="Arial" w:hAnsi="Arial" w:cs="Arial"/>
        </w:rPr>
      </w:pPr>
      <w:r w:rsidRPr="00000D6C">
        <w:rPr>
          <w:rFonts w:ascii="Arial" w:hAnsi="Arial" w:cs="Arial"/>
        </w:rPr>
        <w:t>Krajowy plan gospodarki odpadami 2022;</w:t>
      </w:r>
    </w:p>
    <w:p w14:paraId="3A259F79" w14:textId="77777777" w:rsidR="007D33BA" w:rsidRPr="00000D6C" w:rsidRDefault="007D33BA" w:rsidP="007D33BA">
      <w:pPr>
        <w:pStyle w:val="Default"/>
        <w:numPr>
          <w:ilvl w:val="0"/>
          <w:numId w:val="15"/>
        </w:numPr>
        <w:jc w:val="both"/>
        <w:rPr>
          <w:rFonts w:ascii="Arial" w:hAnsi="Arial" w:cs="Arial"/>
        </w:rPr>
      </w:pPr>
      <w:r w:rsidRPr="00000D6C">
        <w:rPr>
          <w:rFonts w:ascii="Arial" w:hAnsi="Arial" w:cs="Arial"/>
        </w:rPr>
        <w:t xml:space="preserve">Krajowy Program Ochrony Powietrza w Polsce; </w:t>
      </w:r>
    </w:p>
    <w:p w14:paraId="5063A864" w14:textId="78214B0C" w:rsidR="007D33BA" w:rsidRPr="00000D6C" w:rsidRDefault="00E04EBB" w:rsidP="007D33BA">
      <w:pPr>
        <w:pStyle w:val="Default"/>
        <w:numPr>
          <w:ilvl w:val="0"/>
          <w:numId w:val="15"/>
        </w:numPr>
        <w:jc w:val="both"/>
        <w:rPr>
          <w:rFonts w:ascii="Arial" w:hAnsi="Arial" w:cs="Arial"/>
        </w:rPr>
      </w:pPr>
      <w:r w:rsidRPr="00000D6C">
        <w:rPr>
          <w:rFonts w:ascii="Arial" w:hAnsi="Arial" w:cs="Arial"/>
          <w:shd w:val="clear" w:color="auto" w:fill="FFFFFF"/>
        </w:rPr>
        <w:t>Program Fundusze Europejskie na Infrastrukturę, Klimat, Środowisko 2021-2027 (</w:t>
      </w:r>
      <w:proofErr w:type="spellStart"/>
      <w:r w:rsidRPr="00000D6C">
        <w:rPr>
          <w:rFonts w:ascii="Arial" w:hAnsi="Arial" w:cs="Arial"/>
          <w:shd w:val="clear" w:color="auto" w:fill="FFFFFF"/>
        </w:rPr>
        <w:t>FEnIKS</w:t>
      </w:r>
      <w:proofErr w:type="spellEnd"/>
      <w:r w:rsidRPr="00000D6C">
        <w:rPr>
          <w:rFonts w:ascii="Arial" w:hAnsi="Arial" w:cs="Arial"/>
          <w:shd w:val="clear" w:color="auto" w:fill="FFFFFF"/>
        </w:rPr>
        <w:t>),</w:t>
      </w:r>
    </w:p>
    <w:p w14:paraId="1A3FF074" w14:textId="77777777" w:rsidR="007D33BA" w:rsidRPr="00000D6C" w:rsidRDefault="007D33BA" w:rsidP="007D33BA">
      <w:pPr>
        <w:pStyle w:val="Default"/>
        <w:numPr>
          <w:ilvl w:val="0"/>
          <w:numId w:val="15"/>
        </w:numPr>
        <w:jc w:val="both"/>
        <w:rPr>
          <w:rFonts w:ascii="Arial" w:hAnsi="Arial" w:cs="Arial"/>
        </w:rPr>
      </w:pPr>
      <w:r w:rsidRPr="00000D6C">
        <w:rPr>
          <w:rFonts w:ascii="Arial" w:hAnsi="Arial" w:cs="Arial"/>
        </w:rPr>
        <w:t>Strategiczny Plan Adaptacji dla sektorów i obszarów wrażliwych na zmiany klimatu do roku 2020 z perspektywą do roku 2030.</w:t>
      </w:r>
    </w:p>
    <w:p w14:paraId="0A3B1EAE" w14:textId="77777777" w:rsidR="004D503B" w:rsidRPr="00000D6C" w:rsidRDefault="004D503B" w:rsidP="004D503B">
      <w:pPr>
        <w:pStyle w:val="Tekst3Znak"/>
        <w:ind w:left="0" w:firstLine="0"/>
        <w:rPr>
          <w:szCs w:val="20"/>
        </w:rPr>
      </w:pPr>
    </w:p>
    <w:p w14:paraId="1914B9F4" w14:textId="77777777" w:rsidR="004D503B" w:rsidRPr="00000D6C" w:rsidRDefault="004D503B" w:rsidP="004D503B">
      <w:pPr>
        <w:pStyle w:val="Tekst3Znak"/>
        <w:ind w:left="0" w:firstLine="0"/>
        <w:rPr>
          <w:szCs w:val="20"/>
        </w:rPr>
      </w:pPr>
      <w:r w:rsidRPr="00000D6C">
        <w:rPr>
          <w:szCs w:val="20"/>
        </w:rPr>
        <w:t>Dokumenty o charakterze programowym/wdrożeniowym, takimi jak:</w:t>
      </w:r>
    </w:p>
    <w:p w14:paraId="4B2E76B8" w14:textId="3EEEE19E" w:rsidR="004D503B" w:rsidRPr="00000D6C" w:rsidRDefault="004D503B" w:rsidP="004D503B">
      <w:pPr>
        <w:pStyle w:val="Tekst2Znak"/>
        <w:widowControl w:val="0"/>
        <w:numPr>
          <w:ilvl w:val="0"/>
          <w:numId w:val="3"/>
        </w:numPr>
        <w:suppressAutoHyphens/>
        <w:ind w:left="714" w:hanging="357"/>
        <w:rPr>
          <w:szCs w:val="20"/>
        </w:rPr>
      </w:pPr>
      <w:bookmarkStart w:id="12" w:name="_Hlk72923946"/>
      <w:r w:rsidRPr="00000D6C">
        <w:rPr>
          <w:szCs w:val="20"/>
        </w:rPr>
        <w:t>Program Ochrony Środowiska dla Województwa Wielkopolskiego</w:t>
      </w:r>
      <w:r w:rsidR="007D33BA" w:rsidRPr="00000D6C">
        <w:rPr>
          <w:szCs w:val="20"/>
        </w:rPr>
        <w:t xml:space="preserve"> do roku 2030</w:t>
      </w:r>
      <w:r w:rsidRPr="00000D6C">
        <w:rPr>
          <w:szCs w:val="20"/>
        </w:rPr>
        <w:t>,</w:t>
      </w:r>
    </w:p>
    <w:bookmarkEnd w:id="12"/>
    <w:p w14:paraId="6D524C8D" w14:textId="67E7DECC" w:rsidR="007D33BA" w:rsidRPr="00000D6C" w:rsidRDefault="007D33BA" w:rsidP="004D503B">
      <w:pPr>
        <w:pStyle w:val="Tekst2Znak"/>
        <w:widowControl w:val="0"/>
        <w:numPr>
          <w:ilvl w:val="0"/>
          <w:numId w:val="3"/>
        </w:numPr>
        <w:suppressAutoHyphens/>
        <w:ind w:left="714" w:hanging="357"/>
        <w:rPr>
          <w:szCs w:val="20"/>
        </w:rPr>
      </w:pPr>
      <w:r w:rsidRPr="00000D6C">
        <w:rPr>
          <w:szCs w:val="20"/>
        </w:rPr>
        <w:t xml:space="preserve">Plan gospodarki odpadami dla województwa wielkopolskiego na lata 2019-2025 wraz z planem </w:t>
      </w:r>
      <w:r w:rsidRPr="00000D6C">
        <w:rPr>
          <w:szCs w:val="20"/>
        </w:rPr>
        <w:lastRenderedPageBreak/>
        <w:t>inwestycyjnym,</w:t>
      </w:r>
    </w:p>
    <w:p w14:paraId="508D49B5" w14:textId="77777777" w:rsidR="004D503B" w:rsidRPr="00000D6C" w:rsidRDefault="004D503B" w:rsidP="004D503B">
      <w:pPr>
        <w:pStyle w:val="Tekst2Znak"/>
        <w:widowControl w:val="0"/>
        <w:numPr>
          <w:ilvl w:val="0"/>
          <w:numId w:val="3"/>
        </w:numPr>
        <w:suppressAutoHyphens/>
        <w:ind w:left="714" w:hanging="357"/>
        <w:rPr>
          <w:szCs w:val="20"/>
        </w:rPr>
      </w:pPr>
      <w:r w:rsidRPr="00000D6C">
        <w:rPr>
          <w:szCs w:val="20"/>
        </w:rPr>
        <w:t>Strategia Rozwoju Województwa Wielkopolskiego do roku 20</w:t>
      </w:r>
      <w:r w:rsidR="006411F1" w:rsidRPr="00000D6C">
        <w:rPr>
          <w:szCs w:val="20"/>
        </w:rPr>
        <w:t>3</w:t>
      </w:r>
      <w:r w:rsidRPr="00000D6C">
        <w:rPr>
          <w:szCs w:val="20"/>
        </w:rPr>
        <w:t>0;</w:t>
      </w:r>
    </w:p>
    <w:p w14:paraId="09433D0C" w14:textId="77777777" w:rsidR="00722231" w:rsidRPr="00000D6C" w:rsidRDefault="004D503B" w:rsidP="00722231">
      <w:pPr>
        <w:pStyle w:val="Default"/>
        <w:numPr>
          <w:ilvl w:val="0"/>
          <w:numId w:val="3"/>
        </w:numPr>
        <w:jc w:val="both"/>
        <w:rPr>
          <w:rFonts w:ascii="Arial" w:hAnsi="Arial" w:cs="Arial"/>
        </w:rPr>
      </w:pPr>
      <w:r w:rsidRPr="00000D6C">
        <w:rPr>
          <w:rFonts w:ascii="Arial" w:hAnsi="Arial" w:cs="Arial"/>
        </w:rPr>
        <w:t>Program</w:t>
      </w:r>
      <w:r w:rsidR="00EB2C01" w:rsidRPr="00000D6C">
        <w:rPr>
          <w:rFonts w:ascii="Arial" w:hAnsi="Arial" w:cs="Arial"/>
        </w:rPr>
        <w:t>y</w:t>
      </w:r>
      <w:r w:rsidRPr="00000D6C">
        <w:rPr>
          <w:rFonts w:ascii="Arial" w:hAnsi="Arial" w:cs="Arial"/>
        </w:rPr>
        <w:t xml:space="preserve"> ochrony powietrza i plan działań krótkoterminowych</w:t>
      </w:r>
      <w:r w:rsidR="00722231" w:rsidRPr="00000D6C">
        <w:rPr>
          <w:rFonts w:ascii="Arial" w:hAnsi="Arial" w:cs="Arial"/>
        </w:rPr>
        <w:t>,</w:t>
      </w:r>
    </w:p>
    <w:p w14:paraId="39FC808B" w14:textId="77777777" w:rsidR="00154313" w:rsidRDefault="00722231" w:rsidP="00154313">
      <w:pPr>
        <w:pStyle w:val="Default"/>
        <w:numPr>
          <w:ilvl w:val="0"/>
          <w:numId w:val="3"/>
        </w:numPr>
        <w:jc w:val="both"/>
        <w:rPr>
          <w:rFonts w:ascii="Arial" w:hAnsi="Arial" w:cs="Arial"/>
        </w:rPr>
      </w:pPr>
      <w:r w:rsidRPr="00000D6C">
        <w:rPr>
          <w:rFonts w:ascii="Arial" w:hAnsi="Arial" w:cs="Arial"/>
        </w:rPr>
        <w:t>Wielkopolski Regionalny Plan Działań na rzecz Zrównoważonej Energii i Klimatu w zakresie źródeł odnawialnych i efektywności energetycznej z perspektywą do roku 2050</w:t>
      </w:r>
      <w:r w:rsidR="00154313">
        <w:rPr>
          <w:rFonts w:ascii="Arial" w:hAnsi="Arial" w:cs="Arial"/>
        </w:rPr>
        <w:t>,</w:t>
      </w:r>
    </w:p>
    <w:p w14:paraId="2C94DC3A" w14:textId="2F3BDAD9" w:rsidR="00154313" w:rsidRPr="00154313" w:rsidRDefault="00154313" w:rsidP="00154313">
      <w:pPr>
        <w:pStyle w:val="Default"/>
        <w:numPr>
          <w:ilvl w:val="0"/>
          <w:numId w:val="3"/>
        </w:numPr>
        <w:jc w:val="both"/>
        <w:rPr>
          <w:rFonts w:ascii="Arial" w:hAnsi="Arial" w:cs="Arial"/>
          <w:color w:val="FF0000"/>
        </w:rPr>
      </w:pPr>
      <w:r w:rsidRPr="00154313">
        <w:rPr>
          <w:rFonts w:ascii="Arial" w:hAnsi="Arial" w:cs="Arial"/>
          <w:color w:val="FF0000"/>
        </w:rPr>
        <w:t xml:space="preserve">Program ochrony środowiska dla Powiatu Poznańskiego na lata 2021-2025. </w:t>
      </w:r>
    </w:p>
    <w:p w14:paraId="6EE502B2" w14:textId="65CAD049" w:rsidR="0021410E" w:rsidRPr="00000D6C" w:rsidRDefault="0021410E" w:rsidP="00EB2C01">
      <w:pPr>
        <w:pStyle w:val="Nagwek3"/>
        <w:numPr>
          <w:ilvl w:val="0"/>
          <w:numId w:val="0"/>
        </w:numPr>
        <w:suppressAutoHyphens/>
        <w:spacing w:before="60"/>
        <w:rPr>
          <w:color w:val="FF0000"/>
          <w:szCs w:val="20"/>
        </w:rPr>
      </w:pPr>
    </w:p>
    <w:p w14:paraId="546B375E" w14:textId="77777777" w:rsidR="00EB2C01" w:rsidRPr="00000D6C" w:rsidRDefault="00EB2C01" w:rsidP="00EB2C01">
      <w:pPr>
        <w:pStyle w:val="Nagwek3"/>
        <w:tabs>
          <w:tab w:val="clear" w:pos="1004"/>
          <w:tab w:val="num" w:pos="720"/>
        </w:tabs>
        <w:suppressAutoHyphens/>
        <w:spacing w:before="60"/>
        <w:ind w:left="720"/>
        <w:rPr>
          <w:szCs w:val="20"/>
        </w:rPr>
      </w:pPr>
      <w:bookmarkStart w:id="13" w:name="_Toc66968761"/>
      <w:bookmarkStart w:id="14" w:name="_Toc104815573"/>
      <w:r w:rsidRPr="00000D6C">
        <w:t>Polityka ekologiczna Państwa 2030 (PEP)</w:t>
      </w:r>
      <w:bookmarkEnd w:id="13"/>
      <w:bookmarkEnd w:id="14"/>
    </w:p>
    <w:p w14:paraId="3037E8BE"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t xml:space="preserve">Polityka ekologiczna państwa 2030 (PEP) integruje zakres tematyczny dokumentów: </w:t>
      </w:r>
    </w:p>
    <w:p w14:paraId="6BE88176" w14:textId="77777777" w:rsidR="00EB2C01" w:rsidRPr="00000D6C" w:rsidRDefault="00EB2C01" w:rsidP="001F5B54">
      <w:pPr>
        <w:pStyle w:val="Akapitzlist11"/>
        <w:widowControl/>
        <w:numPr>
          <w:ilvl w:val="0"/>
          <w:numId w:val="46"/>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Strategii „Bezpieczeństwo Energetyczne i Środowisko – perspektywa do 2020 r.” (BEiŚ) w części środowiskowej, </w:t>
      </w:r>
    </w:p>
    <w:p w14:paraId="51BB6DCC" w14:textId="77777777" w:rsidR="00EB2C01" w:rsidRPr="00000D6C" w:rsidRDefault="00EB2C01" w:rsidP="001F5B54">
      <w:pPr>
        <w:pStyle w:val="Akapitzlist11"/>
        <w:widowControl/>
        <w:numPr>
          <w:ilvl w:val="0"/>
          <w:numId w:val="46"/>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Strategicznego planu adaptacji dla sektorów obszarów wrażliwych na zmiany klimatu do roku 2020 (SPA2020) </w:t>
      </w:r>
    </w:p>
    <w:p w14:paraId="1E701489" w14:textId="77777777" w:rsidR="00EB2C01" w:rsidRPr="00000D6C" w:rsidRDefault="00EB2C01" w:rsidP="001F5B54">
      <w:pPr>
        <w:pStyle w:val="Akapitzlist11"/>
        <w:widowControl/>
        <w:numPr>
          <w:ilvl w:val="0"/>
          <w:numId w:val="46"/>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oraz Polityki klimatycznej Polski. Strategii redukcji emisji gazów cieplarnianych w Polsce do roku 2020 (uchylona uchwałą Rady Ministrów w dniu 1 września 2015 r.).</w:t>
      </w:r>
    </w:p>
    <w:p w14:paraId="4CD0950D"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t xml:space="preserve">PEP obejmuje następującą tematykę: </w:t>
      </w:r>
    </w:p>
    <w:p w14:paraId="78F2DFEC"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bezpieczeństwo biologiczne, w tym organizmy genetycznie zmodyfikowane, </w:t>
      </w:r>
    </w:p>
    <w:p w14:paraId="18855686"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klimat akustyczny, </w:t>
      </w:r>
    </w:p>
    <w:p w14:paraId="4E551AD6"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najlepsze dostępne techniki BAT, </w:t>
      </w:r>
    </w:p>
    <w:p w14:paraId="31F35A83"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odpady, </w:t>
      </w:r>
    </w:p>
    <w:p w14:paraId="5FE4141A"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pola elektromagnetyczne, </w:t>
      </w:r>
    </w:p>
    <w:p w14:paraId="4BE41258"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powierzchnia ziemi,</w:t>
      </w:r>
    </w:p>
    <w:p w14:paraId="07A09F33"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powietrze, </w:t>
      </w:r>
    </w:p>
    <w:p w14:paraId="38082A37"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promieniowanie jonizujące, </w:t>
      </w:r>
    </w:p>
    <w:p w14:paraId="2C484CC9"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służby ochrony środowiska i podmioty biorące udział w zarządzaniu środowiskiem, </w:t>
      </w:r>
    </w:p>
    <w:p w14:paraId="6CB67576"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system finansowania ochrony środowiska, </w:t>
      </w:r>
    </w:p>
    <w:p w14:paraId="2EC523C8"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system ocen oddziaływania na środowisko, </w:t>
      </w:r>
    </w:p>
    <w:p w14:paraId="5BFA897E"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technologie środowiskowe, </w:t>
      </w:r>
    </w:p>
    <w:p w14:paraId="35799ECF"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wzorce zrównoważonej konsumpcji i edukacja ekologiczna, w tym dostęp do informacji, </w:t>
      </w:r>
    </w:p>
    <w:p w14:paraId="15CE4497"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zasoby geologiczne, </w:t>
      </w:r>
    </w:p>
    <w:p w14:paraId="252A2315"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zasoby przyrodnicze, w tym krajobraz, leśnictwo i różnorodność biologiczna, </w:t>
      </w:r>
    </w:p>
    <w:p w14:paraId="5C90A861"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 xml:space="preserve">zasoby wodne, w tym jakość wód, </w:t>
      </w:r>
    </w:p>
    <w:p w14:paraId="34988394" w14:textId="77777777" w:rsidR="00EB2C01" w:rsidRPr="00000D6C" w:rsidRDefault="00EB2C01" w:rsidP="001F5B54">
      <w:pPr>
        <w:pStyle w:val="Akapitzlist11"/>
        <w:widowControl/>
        <w:numPr>
          <w:ilvl w:val="0"/>
          <w:numId w:val="47"/>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zmiany klimatu (mitygacja i adaptacja).</w:t>
      </w:r>
    </w:p>
    <w:p w14:paraId="59FCA5A6"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p>
    <w:p w14:paraId="4C6BA5D3"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t>Cel szczegółowy: Środowisko i zdrowie. Poprawa jakości środowiska i bezpieczeństwa ekologicznego</w:t>
      </w:r>
    </w:p>
    <w:p w14:paraId="58C5654B"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t xml:space="preserve">Kierunki interwencji: </w:t>
      </w:r>
    </w:p>
    <w:p w14:paraId="27CBDFB0" w14:textId="77777777" w:rsidR="00EB2C01" w:rsidRPr="00000D6C" w:rsidRDefault="00EB2C01" w:rsidP="001F5B54">
      <w:pPr>
        <w:pStyle w:val="Akapitzlist11"/>
        <w:widowControl/>
        <w:numPr>
          <w:ilvl w:val="0"/>
          <w:numId w:val="48"/>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Zrównoważone gospodarowanie wodami, w tym zapewnienie dostępu do czystej wody dla społeczeństwa i gospodarki</w:t>
      </w:r>
    </w:p>
    <w:p w14:paraId="53513CED" w14:textId="77777777" w:rsidR="00EB2C01" w:rsidRPr="00000D6C" w:rsidRDefault="00EB2C01" w:rsidP="001F5B54">
      <w:pPr>
        <w:pStyle w:val="Akapitzlist11"/>
        <w:widowControl/>
        <w:numPr>
          <w:ilvl w:val="0"/>
          <w:numId w:val="48"/>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Likwidacja źródeł emisji zanieczyszczeń powietrza lub istotne zmniejszenie ich oddziaływania</w:t>
      </w:r>
    </w:p>
    <w:p w14:paraId="6E9B2FB4" w14:textId="77777777" w:rsidR="00EB2C01" w:rsidRPr="00000D6C" w:rsidRDefault="00EB2C01" w:rsidP="001F5B54">
      <w:pPr>
        <w:pStyle w:val="Akapitzlist11"/>
        <w:widowControl/>
        <w:numPr>
          <w:ilvl w:val="0"/>
          <w:numId w:val="48"/>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Ochrona powierzchni ziemi, w tym gleb</w:t>
      </w:r>
    </w:p>
    <w:p w14:paraId="528203E7" w14:textId="77777777" w:rsidR="00EB2C01" w:rsidRPr="00000D6C" w:rsidRDefault="00EB2C01" w:rsidP="001F5B54">
      <w:pPr>
        <w:pStyle w:val="Akapitzlist11"/>
        <w:widowControl/>
        <w:numPr>
          <w:ilvl w:val="0"/>
          <w:numId w:val="48"/>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Przeciwdziałanie zagrożeniom środowiska oraz zapewnienie bezpieczeństwa biologicznego, jądrowego i ochrony radiologicznej</w:t>
      </w:r>
    </w:p>
    <w:p w14:paraId="60DC83F7"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p>
    <w:p w14:paraId="06BF8CC6"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t>Cel szczegółowy: Środowisko i gospodarka. Zrównoważone gospodarowanie zasobami środowiska</w:t>
      </w:r>
    </w:p>
    <w:p w14:paraId="7D884CEF"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t>Kierunki interwencji:</w:t>
      </w:r>
    </w:p>
    <w:p w14:paraId="70FC7830" w14:textId="77777777" w:rsidR="00EB2C01" w:rsidRPr="00000D6C" w:rsidRDefault="00EB2C01" w:rsidP="001F5B54">
      <w:pPr>
        <w:pStyle w:val="Akapitzlist11"/>
        <w:widowControl/>
        <w:numPr>
          <w:ilvl w:val="0"/>
          <w:numId w:val="49"/>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Zarządzanie zasobami dziedzictwa przyrodniczego i kulturowego, w tym ochrona różnorodności biologicznej i krajobrazu</w:t>
      </w:r>
    </w:p>
    <w:p w14:paraId="209BC3F3" w14:textId="77777777" w:rsidR="00EB2C01" w:rsidRPr="00000D6C" w:rsidRDefault="00EB2C01" w:rsidP="001F5B54">
      <w:pPr>
        <w:pStyle w:val="Akapitzlist11"/>
        <w:widowControl/>
        <w:numPr>
          <w:ilvl w:val="0"/>
          <w:numId w:val="49"/>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Wspieranie wielofunkcyjnej i trwale zrównoważonej gospodarki leśnej</w:t>
      </w:r>
    </w:p>
    <w:p w14:paraId="12B8F428" w14:textId="77777777" w:rsidR="00EB2C01" w:rsidRPr="00000D6C" w:rsidRDefault="00EB2C01" w:rsidP="001F5B54">
      <w:pPr>
        <w:pStyle w:val="Akapitzlist11"/>
        <w:widowControl/>
        <w:numPr>
          <w:ilvl w:val="0"/>
          <w:numId w:val="49"/>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Gospodarka odpadami w kierunku gospodarki o obiegu zamkniętym</w:t>
      </w:r>
    </w:p>
    <w:p w14:paraId="5C7B62D1" w14:textId="77777777" w:rsidR="00EB2C01" w:rsidRPr="00000D6C" w:rsidRDefault="00EB2C01" w:rsidP="001F5B54">
      <w:pPr>
        <w:pStyle w:val="Akapitzlist11"/>
        <w:widowControl/>
        <w:numPr>
          <w:ilvl w:val="0"/>
          <w:numId w:val="49"/>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Zarządzanie zasobami geologicznymi poprzez opracowanie i wdrożenie Polityki Surowcowej Państwa Wspieranie wdrażania ekoinnowacji oraz upowszechnianie najlepszych dostępnych technik BAT</w:t>
      </w:r>
    </w:p>
    <w:p w14:paraId="048AE64A"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p>
    <w:p w14:paraId="5FB149BF"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t>Cel szczegółowy: Środowisko i klimat. Łagodzenie zmian klimatu i adaptacja do nich oraz zapobieganie ryzyku klęsk żywiołowych</w:t>
      </w:r>
    </w:p>
    <w:p w14:paraId="2F670C50"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t>Kierunki interwencji:</w:t>
      </w:r>
    </w:p>
    <w:p w14:paraId="1F50306E" w14:textId="77777777" w:rsidR="00EB2C01" w:rsidRPr="00000D6C" w:rsidRDefault="00EB2C01" w:rsidP="001F5B54">
      <w:pPr>
        <w:pStyle w:val="Akapitzlist11"/>
        <w:widowControl/>
        <w:numPr>
          <w:ilvl w:val="0"/>
          <w:numId w:val="50"/>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Przeciwdziałanie zmianom klimatu i adaptacja do nich</w:t>
      </w:r>
    </w:p>
    <w:p w14:paraId="625EBDDB"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p>
    <w:p w14:paraId="67A668DA"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lastRenderedPageBreak/>
        <w:t>Cel horyzontalny: Środowisko i edukacja. Rozwijanie kompetencji (wiedzy, umiejętności i postaw) ekologicznych społeczeństwa</w:t>
      </w:r>
    </w:p>
    <w:p w14:paraId="76115B6B"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t>Kierunek interwencji:</w:t>
      </w:r>
    </w:p>
    <w:p w14:paraId="12ED0B1D" w14:textId="77777777" w:rsidR="00EB2C01" w:rsidRPr="00000D6C" w:rsidRDefault="00EB2C01" w:rsidP="001F5B54">
      <w:pPr>
        <w:pStyle w:val="Akapitzlist11"/>
        <w:widowControl/>
        <w:numPr>
          <w:ilvl w:val="0"/>
          <w:numId w:val="50"/>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Edukacja ekologiczna, w tym kształtowanie wzorców zrównoważonej konsumpcji</w:t>
      </w:r>
    </w:p>
    <w:p w14:paraId="2AD01919"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p>
    <w:p w14:paraId="0C5FAB74"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t>Cel horyzontalny: Środowisko i administracja. Poprawa efektywności funkcjonowania instrumentów ochrony środowiska</w:t>
      </w:r>
    </w:p>
    <w:p w14:paraId="4D412CAC" w14:textId="77777777" w:rsidR="00EB2C01" w:rsidRPr="00000D6C" w:rsidRDefault="00EB2C01" w:rsidP="00EB2C01">
      <w:pPr>
        <w:pStyle w:val="Akapitzlist11"/>
        <w:widowControl/>
        <w:tabs>
          <w:tab w:val="left" w:pos="6972"/>
        </w:tabs>
        <w:spacing w:after="120" w:line="240" w:lineRule="auto"/>
        <w:ind w:left="0"/>
        <w:contextualSpacing/>
        <w:jc w:val="both"/>
        <w:rPr>
          <w:rFonts w:ascii="Arial" w:hAnsi="Arial" w:cs="Arial"/>
          <w:sz w:val="20"/>
          <w:szCs w:val="20"/>
        </w:rPr>
      </w:pPr>
      <w:r w:rsidRPr="00000D6C">
        <w:rPr>
          <w:rFonts w:ascii="Arial" w:hAnsi="Arial" w:cs="Arial"/>
          <w:sz w:val="20"/>
          <w:szCs w:val="20"/>
        </w:rPr>
        <w:t>Kierunek interwencji:</w:t>
      </w:r>
    </w:p>
    <w:p w14:paraId="2C7FEB2C" w14:textId="34C7035C" w:rsidR="00EB2C01" w:rsidRPr="00000D6C" w:rsidRDefault="00EB2C01" w:rsidP="001F5B54">
      <w:pPr>
        <w:pStyle w:val="Akapitzlist11"/>
        <w:widowControl/>
        <w:numPr>
          <w:ilvl w:val="0"/>
          <w:numId w:val="50"/>
        </w:numPr>
        <w:tabs>
          <w:tab w:val="left" w:pos="6972"/>
        </w:tabs>
        <w:spacing w:after="120" w:line="240" w:lineRule="auto"/>
        <w:contextualSpacing/>
        <w:jc w:val="both"/>
        <w:rPr>
          <w:rFonts w:ascii="Arial" w:hAnsi="Arial" w:cs="Arial"/>
          <w:sz w:val="20"/>
          <w:szCs w:val="20"/>
        </w:rPr>
      </w:pPr>
      <w:r w:rsidRPr="00000D6C">
        <w:rPr>
          <w:rFonts w:ascii="Arial" w:hAnsi="Arial" w:cs="Arial"/>
          <w:sz w:val="20"/>
          <w:szCs w:val="20"/>
        </w:rPr>
        <w:t>Usprawnienie systemu kontroli i zarządzania ochroną środowiska oraz doskonalenie systemu finansowania.</w:t>
      </w:r>
    </w:p>
    <w:p w14:paraId="51D8B46A" w14:textId="77777777" w:rsidR="00264FFC" w:rsidRPr="00000D6C" w:rsidRDefault="00264FFC" w:rsidP="00264FFC">
      <w:pPr>
        <w:pStyle w:val="Akapitzlist11"/>
        <w:widowControl/>
        <w:tabs>
          <w:tab w:val="left" w:pos="6972"/>
        </w:tabs>
        <w:spacing w:after="120" w:line="240" w:lineRule="auto"/>
        <w:contextualSpacing/>
        <w:jc w:val="both"/>
        <w:rPr>
          <w:rFonts w:ascii="Arial" w:hAnsi="Arial" w:cs="Arial"/>
          <w:sz w:val="20"/>
          <w:szCs w:val="20"/>
        </w:rPr>
      </w:pPr>
    </w:p>
    <w:p w14:paraId="426DD2C6" w14:textId="77777777" w:rsidR="00EB2C01" w:rsidRPr="00000D6C" w:rsidRDefault="00EB2C01" w:rsidP="00EB2C01">
      <w:pPr>
        <w:pStyle w:val="Nagwek3"/>
        <w:tabs>
          <w:tab w:val="clear" w:pos="1004"/>
          <w:tab w:val="num" w:pos="720"/>
        </w:tabs>
        <w:suppressAutoHyphens/>
        <w:spacing w:before="60"/>
        <w:ind w:left="720"/>
        <w:rPr>
          <w:szCs w:val="20"/>
        </w:rPr>
      </w:pPr>
      <w:bookmarkStart w:id="15" w:name="_Toc66968763"/>
      <w:bookmarkStart w:id="16" w:name="_Toc104815574"/>
      <w:r w:rsidRPr="00000D6C">
        <w:t>Polityka energetyczna Polski do 2040 roku</w:t>
      </w:r>
      <w:bookmarkEnd w:id="15"/>
      <w:bookmarkEnd w:id="16"/>
      <w:r w:rsidRPr="00000D6C">
        <w:t xml:space="preserve"> </w:t>
      </w:r>
    </w:p>
    <w:p w14:paraId="0A3BBCF7" w14:textId="77777777" w:rsidR="00EB2C01" w:rsidRPr="00000D6C" w:rsidRDefault="00EB2C01" w:rsidP="00EB2C01">
      <w:pPr>
        <w:pStyle w:val="Tekst2"/>
        <w:suppressAutoHyphens/>
        <w:ind w:left="0" w:firstLine="0"/>
      </w:pPr>
      <w:bookmarkStart w:id="17" w:name="_Hlk79584242"/>
      <w:r w:rsidRPr="00000D6C">
        <w:t xml:space="preserve">Cele te mają zostać zapewnione m.in. przez racjonalne efektywne gospodarowanie krajowymi złożami węgla oraz dywersyfikację źródeł i kierunków dostaw gazu ziemnego. Dokument postuluje również przygotowanie infrastruktury dla energetyki jądrowej i zapewnienie warunków inwestorom dla wybudowania i uruchomienia elektrowni jądrowych opartych na bezpiecznych technologiach. </w:t>
      </w:r>
    </w:p>
    <w:p w14:paraId="30CD0AB3" w14:textId="77777777" w:rsidR="00EB2C01" w:rsidRPr="00000D6C" w:rsidRDefault="00EB2C01" w:rsidP="00EB2C01">
      <w:pPr>
        <w:pStyle w:val="Tekst2"/>
        <w:suppressAutoHyphens/>
        <w:ind w:left="0" w:firstLine="0"/>
      </w:pPr>
    </w:p>
    <w:p w14:paraId="45204CFE" w14:textId="77777777" w:rsidR="00EB2C01" w:rsidRPr="00000D6C" w:rsidRDefault="00EB2C01" w:rsidP="00EB2C01">
      <w:pPr>
        <w:pStyle w:val="Tekst2"/>
        <w:suppressAutoHyphens/>
        <w:ind w:left="0" w:firstLine="0"/>
      </w:pPr>
      <w:r w:rsidRPr="00000D6C">
        <w:t xml:space="preserve">Zgodnie z Polityką energetyczną Polski do 2040 roku udział odnawialnych źródeł energii w całkowitym zużyciu energii w Polsce ma wzrosnąć do 27% w roku 2030. </w:t>
      </w:r>
    </w:p>
    <w:p w14:paraId="03368F8F" w14:textId="77777777" w:rsidR="00EB2C01" w:rsidRPr="00000D6C" w:rsidRDefault="00EB2C01" w:rsidP="00EB2C01">
      <w:pPr>
        <w:pStyle w:val="Tekst2"/>
        <w:suppressAutoHyphens/>
        <w:ind w:left="0" w:firstLine="0"/>
      </w:pPr>
      <w:r w:rsidRPr="00000D6C">
        <w:t xml:space="preserve">Zadania wynikające z Polityki Energetycznej Polski to m.in.: </w:t>
      </w:r>
    </w:p>
    <w:p w14:paraId="5F2E07E9" w14:textId="77777777" w:rsidR="00EB2C01" w:rsidRPr="00000D6C" w:rsidRDefault="00EB2C01" w:rsidP="00EB2C01">
      <w:pPr>
        <w:pStyle w:val="Tekst2"/>
        <w:numPr>
          <w:ilvl w:val="0"/>
          <w:numId w:val="5"/>
        </w:numPr>
        <w:tabs>
          <w:tab w:val="clear" w:pos="794"/>
        </w:tabs>
        <w:suppressAutoHyphens/>
      </w:pPr>
      <w:r w:rsidRPr="00000D6C">
        <w:t>modernizacja sieci przesyłowych i sieci rozdzielczych pozwalająca obniżyć poziom awaryjności o 50%;</w:t>
      </w:r>
    </w:p>
    <w:p w14:paraId="03F260E0" w14:textId="77777777" w:rsidR="00EB2C01" w:rsidRPr="00000D6C" w:rsidRDefault="00EB2C01" w:rsidP="00EB2C01">
      <w:pPr>
        <w:pStyle w:val="Tekst2"/>
        <w:numPr>
          <w:ilvl w:val="0"/>
          <w:numId w:val="5"/>
        </w:numPr>
        <w:tabs>
          <w:tab w:val="clear" w:pos="794"/>
        </w:tabs>
        <w:suppressAutoHyphens/>
      </w:pPr>
      <w:r w:rsidRPr="00000D6C">
        <w:t>rozwój lokalnej mini i mikro kogeneracji pozwalający na dostarczenie do roku 2020 z tych źródeł co najmniej 10% energii elektrycznej zużywanej w kraju;</w:t>
      </w:r>
    </w:p>
    <w:p w14:paraId="047B12B9" w14:textId="77777777" w:rsidR="00EB2C01" w:rsidRPr="00000D6C" w:rsidRDefault="00EB2C01" w:rsidP="00EB2C01">
      <w:pPr>
        <w:pStyle w:val="Tekst2"/>
        <w:numPr>
          <w:ilvl w:val="0"/>
          <w:numId w:val="5"/>
        </w:numPr>
        <w:tabs>
          <w:tab w:val="clear" w:pos="794"/>
        </w:tabs>
        <w:suppressAutoHyphens/>
      </w:pPr>
      <w:r w:rsidRPr="00000D6C">
        <w:t xml:space="preserve">ochrona lasów przed nadmiernym eksploatowaniem w celu pozyskiwania biomasy; </w:t>
      </w:r>
    </w:p>
    <w:p w14:paraId="0089F02B" w14:textId="77777777" w:rsidR="00EB2C01" w:rsidRPr="00000D6C" w:rsidRDefault="00EB2C01" w:rsidP="00EB2C01">
      <w:pPr>
        <w:pStyle w:val="Tekst2"/>
        <w:numPr>
          <w:ilvl w:val="0"/>
          <w:numId w:val="5"/>
        </w:numPr>
        <w:tabs>
          <w:tab w:val="clear" w:pos="794"/>
        </w:tabs>
        <w:suppressAutoHyphens/>
      </w:pPr>
      <w:r w:rsidRPr="00000D6C">
        <w:t>zrównoważone wykorzystanie obszarów rolniczych na cele OZE, tak aby nie doprowadzić do konkurencji pomiędzy energetyką odnawialną i rolnictwem;</w:t>
      </w:r>
    </w:p>
    <w:p w14:paraId="46CF547F" w14:textId="77777777" w:rsidR="00EB2C01" w:rsidRPr="00000D6C" w:rsidRDefault="00EB2C01" w:rsidP="00EB2C01">
      <w:pPr>
        <w:pStyle w:val="Tekst2"/>
        <w:numPr>
          <w:ilvl w:val="0"/>
          <w:numId w:val="5"/>
        </w:numPr>
        <w:tabs>
          <w:tab w:val="clear" w:pos="794"/>
        </w:tabs>
        <w:suppressAutoHyphens/>
      </w:pPr>
      <w:r w:rsidRPr="00000D6C">
        <w:t>wdrożenie Programu budowy biogazowni rolniczych przy założeniu powstania do roku 2020 co najmniej jednej biogazowni w każdej gminie;</w:t>
      </w:r>
    </w:p>
    <w:p w14:paraId="1AE972CB" w14:textId="77777777" w:rsidR="00EB2C01" w:rsidRPr="00000D6C" w:rsidRDefault="00EB2C01" w:rsidP="00EB2C01">
      <w:pPr>
        <w:pStyle w:val="Tekst2"/>
        <w:numPr>
          <w:ilvl w:val="0"/>
          <w:numId w:val="5"/>
        </w:numPr>
        <w:tabs>
          <w:tab w:val="clear" w:pos="794"/>
        </w:tabs>
        <w:suppressAutoHyphens/>
      </w:pPr>
      <w:r w:rsidRPr="00000D6C">
        <w:t>ograniczenie emisji CO</w:t>
      </w:r>
      <w:r w:rsidRPr="00000D6C">
        <w:rPr>
          <w:vertAlign w:val="subscript"/>
        </w:rPr>
        <w:t>2</w:t>
      </w:r>
      <w:r w:rsidRPr="00000D6C">
        <w:t xml:space="preserve"> w wielkości możliwej technicznie do osiągnięcia bez naruszania bezpieczeństwa energetycznego;</w:t>
      </w:r>
    </w:p>
    <w:p w14:paraId="08E58ED8" w14:textId="77777777" w:rsidR="00EB2C01" w:rsidRPr="00000D6C" w:rsidRDefault="00EB2C01" w:rsidP="00EB2C01">
      <w:pPr>
        <w:pStyle w:val="Tekst2"/>
        <w:numPr>
          <w:ilvl w:val="0"/>
          <w:numId w:val="5"/>
        </w:numPr>
        <w:tabs>
          <w:tab w:val="clear" w:pos="794"/>
        </w:tabs>
        <w:suppressAutoHyphens/>
      </w:pPr>
      <w:r w:rsidRPr="00000D6C">
        <w:t>ograniczenie emisji SO</w:t>
      </w:r>
      <w:r w:rsidRPr="00000D6C">
        <w:rPr>
          <w:vertAlign w:val="subscript"/>
        </w:rPr>
        <w:t>2</w:t>
      </w:r>
      <w:r w:rsidRPr="00000D6C">
        <w:t xml:space="preserve"> do poziomu ustalonego w Traktacie Akcesyjnym;</w:t>
      </w:r>
    </w:p>
    <w:p w14:paraId="69A5B7AD" w14:textId="77777777" w:rsidR="00EB2C01" w:rsidRPr="00000D6C" w:rsidRDefault="00EB2C01" w:rsidP="00EB2C01">
      <w:pPr>
        <w:pStyle w:val="Tekst2"/>
        <w:numPr>
          <w:ilvl w:val="0"/>
          <w:numId w:val="5"/>
        </w:numPr>
        <w:tabs>
          <w:tab w:val="clear" w:pos="794"/>
        </w:tabs>
        <w:suppressAutoHyphens/>
      </w:pPr>
      <w:r w:rsidRPr="00000D6C">
        <w:t xml:space="preserve">ograniczenie emisji NOx poczynając od 2016 roku zgodnie ze zobowiązaniami przyjętymi przy akcesji do Unii Europejskiej; </w:t>
      </w:r>
    </w:p>
    <w:p w14:paraId="1584656E" w14:textId="77777777" w:rsidR="00EB2C01" w:rsidRPr="00000D6C" w:rsidRDefault="00EB2C01" w:rsidP="00EB2C01">
      <w:pPr>
        <w:pStyle w:val="Tekst2"/>
        <w:numPr>
          <w:ilvl w:val="0"/>
          <w:numId w:val="5"/>
        </w:numPr>
        <w:tabs>
          <w:tab w:val="clear" w:pos="794"/>
        </w:tabs>
        <w:suppressAutoHyphens/>
      </w:pPr>
      <w:r w:rsidRPr="00000D6C">
        <w:t>likwidacja emisji z tytułu samozapłonu i palenia się hałd poprzez pozyskanie węgla z odpadów pogórniczych zalegających na składowiskach;</w:t>
      </w:r>
    </w:p>
    <w:p w14:paraId="1333F0ED" w14:textId="77777777" w:rsidR="00EB2C01" w:rsidRPr="00000D6C" w:rsidRDefault="00EB2C01" w:rsidP="00EB2C01">
      <w:pPr>
        <w:pStyle w:val="Tekst2"/>
        <w:numPr>
          <w:ilvl w:val="0"/>
          <w:numId w:val="5"/>
        </w:numPr>
        <w:tabs>
          <w:tab w:val="clear" w:pos="794"/>
        </w:tabs>
        <w:suppressAutoHyphens/>
      </w:pPr>
      <w:r w:rsidRPr="00000D6C">
        <w:t xml:space="preserve">rozszerzenie zakresu założeń i planów zaopatrzenia w ciepło, energię elektryczną i paliwa gazowe o planowanie i organizację działań mających na celu racjonalizację zużycia energii </w:t>
      </w:r>
      <w:r w:rsidRPr="00000D6C">
        <w:br/>
        <w:t xml:space="preserve">i promowanie rozwiązań zmniejszających zużycie energii na obszarze gminy; </w:t>
      </w:r>
    </w:p>
    <w:p w14:paraId="4AAE5DE8" w14:textId="77777777" w:rsidR="00EB2C01" w:rsidRPr="00000D6C" w:rsidRDefault="00EB2C01" w:rsidP="00EB2C01">
      <w:pPr>
        <w:pStyle w:val="Tekst2"/>
        <w:numPr>
          <w:ilvl w:val="0"/>
          <w:numId w:val="5"/>
        </w:numPr>
        <w:tabs>
          <w:tab w:val="clear" w:pos="794"/>
        </w:tabs>
        <w:suppressAutoHyphens/>
      </w:pPr>
      <w:r w:rsidRPr="00000D6C">
        <w:t xml:space="preserve">wsparcie inwestycji w zakresie stosowania najlepszych dostępnych technologii w przemyśle, wysokosprawnej kogeneracji, ograniczenia strat w sieciach elektroenergetycznych </w:t>
      </w:r>
      <w:r w:rsidRPr="00000D6C">
        <w:br/>
        <w:t xml:space="preserve">i ciepłowniczych oraz termomodernizacji budynków; </w:t>
      </w:r>
    </w:p>
    <w:p w14:paraId="1E5574C2" w14:textId="77777777" w:rsidR="00EB2C01" w:rsidRPr="00000D6C" w:rsidRDefault="00EB2C01" w:rsidP="00EB2C01">
      <w:pPr>
        <w:pStyle w:val="Tekst2"/>
        <w:numPr>
          <w:ilvl w:val="0"/>
          <w:numId w:val="5"/>
        </w:numPr>
        <w:tabs>
          <w:tab w:val="clear" w:pos="794"/>
        </w:tabs>
        <w:suppressAutoHyphens/>
      </w:pPr>
      <w:r w:rsidRPr="00000D6C">
        <w:t xml:space="preserve">obowiązek przygotowania planów zaopatrzenia gmin w ciepło, energię elektryczną i paliwa gazowe w celu zastąpienia wyeksploatowanych rozdzielonych źródeł wytwarzania ciepła jednostkami kogeneracyjnymi. </w:t>
      </w:r>
    </w:p>
    <w:bookmarkEnd w:id="17"/>
    <w:p w14:paraId="4F6D0A65" w14:textId="77777777" w:rsidR="00EB2C01" w:rsidRPr="00000D6C" w:rsidRDefault="00EB2C01" w:rsidP="00EB2C01">
      <w:pPr>
        <w:pStyle w:val="Tekst2"/>
        <w:tabs>
          <w:tab w:val="clear" w:pos="794"/>
        </w:tabs>
        <w:suppressAutoHyphens/>
        <w:ind w:left="0" w:firstLine="0"/>
      </w:pPr>
    </w:p>
    <w:p w14:paraId="2534AF51" w14:textId="77777777" w:rsidR="00EB2C01" w:rsidRPr="00000D6C" w:rsidRDefault="00EB2C01" w:rsidP="00EB2C01">
      <w:pPr>
        <w:pStyle w:val="Nagwek3"/>
        <w:tabs>
          <w:tab w:val="clear" w:pos="1004"/>
          <w:tab w:val="num" w:pos="720"/>
        </w:tabs>
        <w:suppressAutoHyphens/>
        <w:spacing w:before="60"/>
        <w:ind w:left="720"/>
        <w:rPr>
          <w:szCs w:val="20"/>
        </w:rPr>
      </w:pPr>
      <w:bookmarkStart w:id="18" w:name="_Toc66968764"/>
      <w:bookmarkStart w:id="19" w:name="_Toc104815575"/>
      <w:r w:rsidRPr="00000D6C">
        <w:t>Aktualizacja Krajowego Programu Oczyszczania Ścieków Komunalnych (AKPOŚK)</w:t>
      </w:r>
      <w:bookmarkEnd w:id="18"/>
      <w:bookmarkEnd w:id="19"/>
      <w:r w:rsidRPr="00000D6C">
        <w:t xml:space="preserve"> </w:t>
      </w:r>
    </w:p>
    <w:p w14:paraId="71367C1B" w14:textId="77777777" w:rsidR="00EB2C01" w:rsidRPr="00000D6C" w:rsidRDefault="00EB2C01" w:rsidP="00EB2C01">
      <w:pPr>
        <w:autoSpaceDE w:val="0"/>
        <w:autoSpaceDN w:val="0"/>
        <w:adjustRightInd w:val="0"/>
        <w:jc w:val="both"/>
        <w:rPr>
          <w:rFonts w:ascii="Arial" w:hAnsi="Arial" w:cs="Arial"/>
        </w:rPr>
      </w:pPr>
      <w:r w:rsidRPr="00000D6C">
        <w:rPr>
          <w:rFonts w:ascii="Arial" w:hAnsi="Arial" w:cs="Arial"/>
        </w:rPr>
        <w:t xml:space="preserve">Przepisy prawne Unii Europejskiej w zakresie odprowadzania i oczyszczania ścieków komunalnych określone zostały w szczególności w dyrektywie Rady 91/271/EWG z dnia 21 maja 1991 roku, dotyczącej oczyszczania ścieków komunalnych. W kolejnej już aktualizacji KPOŚK 2017 ogłoszonej Obwieszczeniem przez Ministra Środowiska z dnia 11 grudnia 2017 r. w sprawie ogłoszenia aktualizacji krajowego programu oczyszczania ścieków komunalnych (M.P) z 2017 r. poz. 1183) wyznaczone zostały cele do roku 2021. </w:t>
      </w:r>
    </w:p>
    <w:p w14:paraId="5244152A" w14:textId="77777777" w:rsidR="00EB2C01" w:rsidRPr="00000D6C" w:rsidRDefault="00EB2C01" w:rsidP="00EB2C01">
      <w:pPr>
        <w:autoSpaceDE w:val="0"/>
        <w:autoSpaceDN w:val="0"/>
        <w:adjustRightInd w:val="0"/>
        <w:jc w:val="both"/>
        <w:rPr>
          <w:rFonts w:ascii="Arial" w:hAnsi="Arial" w:cs="Arial"/>
          <w:lang w:eastAsia="ar-SA"/>
        </w:rPr>
      </w:pPr>
      <w:r w:rsidRPr="00000D6C">
        <w:rPr>
          <w:rFonts w:ascii="Arial" w:hAnsi="Arial" w:cs="Arial"/>
        </w:rPr>
        <w:t xml:space="preserve">Każda aglomeracja powyżej 2000 RLM powinna być wyposażona w system kanalizacji zbiorczej </w:t>
      </w:r>
      <w:r w:rsidRPr="00000D6C">
        <w:rPr>
          <w:rFonts w:ascii="Arial" w:hAnsi="Arial" w:cs="Arial"/>
        </w:rPr>
        <w:br/>
        <w:t xml:space="preserve">w celu odprowadzania do oczyszczalni komunalnych, ścieków powstających na terenie aglomeracji. Wyposażenie aglomeracji w systemy zbierania ścieków komunalnych gwarantować musi  blisko 100% poziom obsługi. Oznacza to </w:t>
      </w:r>
      <w:r w:rsidRPr="00000D6C">
        <w:rPr>
          <w:rFonts w:ascii="Arial" w:hAnsi="Arial" w:cs="Arial"/>
          <w:lang w:eastAsia="ar-SA"/>
        </w:rPr>
        <w:t xml:space="preserve">wyposażenie w sieć kanalizacyjną co najmniej na poziomie: 95% </w:t>
      </w:r>
      <w:r w:rsidRPr="00000D6C">
        <w:rPr>
          <w:rFonts w:ascii="Arial" w:hAnsi="Arial" w:cs="Arial"/>
          <w:lang w:eastAsia="ar-SA"/>
        </w:rPr>
        <w:br/>
        <w:t>dla aglomeracji o RLM &lt; 100 000 i 98%  dla aglomeracji o RLM ≥ 100 000.</w:t>
      </w:r>
    </w:p>
    <w:p w14:paraId="18ECC1C1" w14:textId="77777777" w:rsidR="00EB2C01" w:rsidRPr="00000D6C" w:rsidRDefault="00EB2C01" w:rsidP="00EB2C01">
      <w:pPr>
        <w:spacing w:after="120"/>
        <w:ind w:right="72"/>
        <w:jc w:val="both"/>
        <w:rPr>
          <w:rFonts w:ascii="Arial" w:hAnsi="Arial" w:cs="Arial"/>
        </w:rPr>
      </w:pPr>
      <w:r w:rsidRPr="00000D6C">
        <w:rPr>
          <w:rFonts w:ascii="Arial" w:hAnsi="Arial" w:cs="Arial"/>
        </w:rPr>
        <w:t xml:space="preserve">Zgodnie z wymogami prawa oraz interpretacją Komisji Europejskiej należy tak planować granice aglomeracji, aby w jak największym stopniu cały produkowany przez aglomerację ładunek ścieków był </w:t>
      </w:r>
      <w:r w:rsidRPr="00000D6C">
        <w:rPr>
          <w:rFonts w:ascii="Arial" w:hAnsi="Arial" w:cs="Arial"/>
        </w:rPr>
        <w:lastRenderedPageBreak/>
        <w:t xml:space="preserve">zbierany siecią kanalizacyjną i odprowadzany na oczyszczalnię ścieków. Pozostali mieszkańcy aglomeracji, nieobsługiwani przez zbiorcze systemy kanalizacyjne, będą natomiast korzystać </w:t>
      </w:r>
      <w:r w:rsidRPr="00000D6C">
        <w:rPr>
          <w:rFonts w:ascii="Arial" w:hAnsi="Arial" w:cs="Arial"/>
        </w:rPr>
        <w:br/>
        <w:t>z innych systemów oczyszczania ścieków.</w:t>
      </w:r>
    </w:p>
    <w:p w14:paraId="4DD1C641" w14:textId="77777777" w:rsidR="00EB2C01" w:rsidRPr="00000D6C" w:rsidRDefault="00EB2C01" w:rsidP="00EB2C01">
      <w:pPr>
        <w:spacing w:after="120"/>
        <w:ind w:right="72"/>
        <w:jc w:val="both"/>
        <w:rPr>
          <w:rFonts w:ascii="Arial" w:hAnsi="Arial" w:cs="Arial"/>
        </w:rPr>
      </w:pPr>
      <w:r w:rsidRPr="00000D6C">
        <w:rPr>
          <w:rFonts w:ascii="Arial" w:hAnsi="Arial" w:cs="Arial"/>
          <w:iCs/>
        </w:rPr>
        <w:t xml:space="preserve">Jakość ścieków oczyszczonych odprowadzanych z każdej oczyszczalni powinna być zgodna z wymaganiami Prawa wodnego i </w:t>
      </w:r>
      <w:r w:rsidRPr="00000D6C">
        <w:rPr>
          <w:rFonts w:ascii="Arial" w:hAnsi="Arial" w:cs="Arial"/>
        </w:rPr>
        <w:t xml:space="preserve">rozporządzeniem Ministra Środowiska w sprawie warunków, jakie należy spełnić przy wprowadzaniu ścieków do wód lub do ziemi oraz w sprawie substancji szczególnie szkodliwych dla środowiska wodnego. W każdej oczyszczalni zlokalizowanej na terenie aglomeracji powyżej 10 000 RLM wymagane jest podwyższone usuwanie biogenów. </w:t>
      </w:r>
    </w:p>
    <w:p w14:paraId="03AF8DD9" w14:textId="77777777" w:rsidR="00EB2C01" w:rsidRPr="00000D6C" w:rsidRDefault="00EB2C01" w:rsidP="00EB2C01">
      <w:pPr>
        <w:pStyle w:val="Tekst2"/>
        <w:suppressAutoHyphens/>
        <w:ind w:left="0" w:firstLine="0"/>
        <w:rPr>
          <w:b/>
        </w:rPr>
      </w:pPr>
    </w:p>
    <w:p w14:paraId="00E17655" w14:textId="77777777" w:rsidR="00EB2C01" w:rsidRPr="00000D6C" w:rsidRDefault="00EB2C01" w:rsidP="00EB2C01">
      <w:pPr>
        <w:pStyle w:val="Nagwek3"/>
        <w:tabs>
          <w:tab w:val="clear" w:pos="1004"/>
          <w:tab w:val="num" w:pos="720"/>
        </w:tabs>
        <w:suppressAutoHyphens/>
        <w:spacing w:before="60"/>
        <w:ind w:left="720"/>
        <w:rPr>
          <w:szCs w:val="20"/>
        </w:rPr>
      </w:pPr>
      <w:bookmarkStart w:id="20" w:name="_Toc66968765"/>
      <w:bookmarkStart w:id="21" w:name="_Toc104815576"/>
      <w:r w:rsidRPr="00000D6C">
        <w:t>Krajowy Plan Gospodarki Odpadami 2022 (KPGO 2022)</w:t>
      </w:r>
      <w:bookmarkEnd w:id="20"/>
      <w:bookmarkEnd w:id="21"/>
      <w:r w:rsidRPr="00000D6C">
        <w:t xml:space="preserve"> </w:t>
      </w:r>
    </w:p>
    <w:p w14:paraId="64854CB4" w14:textId="77777777" w:rsidR="00EB2C01" w:rsidRPr="00000D6C" w:rsidRDefault="00EB2C01" w:rsidP="00EB2C01">
      <w:pPr>
        <w:pStyle w:val="Tekst2"/>
        <w:suppressAutoHyphens/>
        <w:ind w:left="0" w:firstLine="0"/>
      </w:pPr>
      <w:r w:rsidRPr="00000D6C">
        <w:t>Krajowy plan gospodarki odpadami jest nadrzędnym dokumentem w zakresie gospodarki odpadami.</w:t>
      </w:r>
    </w:p>
    <w:p w14:paraId="68DC8D93" w14:textId="77777777" w:rsidR="00EB2C01" w:rsidRPr="00000D6C" w:rsidRDefault="00EB2C01" w:rsidP="00EB2C01">
      <w:pPr>
        <w:pStyle w:val="Tekst2"/>
        <w:suppressAutoHyphens/>
        <w:ind w:left="0" w:firstLine="0"/>
      </w:pPr>
      <w:r w:rsidRPr="00000D6C">
        <w:t xml:space="preserve">Kpgo 2022 został sporządzony zgodnie z wymaganiami określonymi w art. 35 ustawy z dnia </w:t>
      </w:r>
      <w:r w:rsidRPr="00000D6C">
        <w:br/>
        <w:t xml:space="preserve">14 grudnia 2012 r. o odpadach. Kpgo 2022 odnosi się do odpadów, które powstały w Polsce, a przede wszystkim do odpadów komunalnych, odpadów niebezpiecznych, odpadów opakowaniowych, </w:t>
      </w:r>
      <w:r w:rsidRPr="00000D6C">
        <w:br/>
        <w:t xml:space="preserve">a także KOŚ oraz do odpadów będących przedmiotem transgranicznego ich przemieszczania. </w:t>
      </w:r>
      <w:r w:rsidRPr="00000D6C">
        <w:br/>
        <w:t xml:space="preserve">W Kpgo 2022 uwzględniono również problematykę odpadów w środowisku morskim. Przedstawione </w:t>
      </w:r>
      <w:r w:rsidRPr="00000D6C">
        <w:br/>
        <w:t>w Kpgo 2022 cele i zadania dotyczą lat 2016–2022 oraz perspektywicznie okresu do 2030 r.</w:t>
      </w:r>
    </w:p>
    <w:p w14:paraId="70303331" w14:textId="77777777" w:rsidR="00EB2C01" w:rsidRPr="00000D6C" w:rsidRDefault="00EB2C01" w:rsidP="00EB2C01">
      <w:pPr>
        <w:pStyle w:val="Tekst2"/>
        <w:suppressAutoHyphens/>
        <w:ind w:left="0" w:firstLine="0"/>
      </w:pPr>
      <w:r w:rsidRPr="00000D6C">
        <w:t>Kpgo 2022 wpisuje się w strategiczne dokumenty przyjęte na poziomie UE i krajowym. Jednym z takich dokumentów jest decyzja Parlamentu Europejskiego i Rady nr 1386/2013/UE z dnia 20 listopada 2013 r. w sprawie ogólnego unijnego programu działań w zakresie środowiska do 2020 r. „Dobra jakość życia z uwzględnieniem ograniczeń naszej planety” (Dz. Urz. UE L 354 z 28.12.2013, str. 171).</w:t>
      </w:r>
    </w:p>
    <w:p w14:paraId="0428C322" w14:textId="77777777" w:rsidR="00EB2C01" w:rsidRPr="00000D6C" w:rsidRDefault="00EB2C01" w:rsidP="00EB2C01">
      <w:pPr>
        <w:pStyle w:val="Tekst2"/>
        <w:suppressAutoHyphens/>
      </w:pPr>
    </w:p>
    <w:p w14:paraId="2AD2AB39" w14:textId="77777777" w:rsidR="00EB2C01" w:rsidRPr="00000D6C" w:rsidRDefault="00EB2C01" w:rsidP="00EB2C01">
      <w:pPr>
        <w:pStyle w:val="Tekst2"/>
        <w:suppressAutoHyphens/>
        <w:ind w:left="0" w:firstLine="0"/>
      </w:pPr>
      <w:r w:rsidRPr="00000D6C">
        <w:t xml:space="preserve">KPGO 2022 formułuje cele dla poszczególnych grup odpadów. W przypadku odpadów komunalnych, w tym odpadów żywności i innych odpadów ulegających biodegradacji są to: </w:t>
      </w:r>
    </w:p>
    <w:p w14:paraId="6EFF6233" w14:textId="77777777" w:rsidR="00EB2C01" w:rsidRPr="00000D6C" w:rsidRDefault="00EB2C01" w:rsidP="001F5B54">
      <w:pPr>
        <w:pStyle w:val="Tekst2"/>
        <w:numPr>
          <w:ilvl w:val="0"/>
          <w:numId w:val="53"/>
        </w:numPr>
        <w:suppressAutoHyphens/>
      </w:pPr>
      <w:r w:rsidRPr="00000D6C">
        <w:t xml:space="preserve">zmniejszenie ilości powstających odpadów: </w:t>
      </w:r>
    </w:p>
    <w:p w14:paraId="56673D15" w14:textId="77777777" w:rsidR="00EB2C01" w:rsidRPr="00000D6C" w:rsidRDefault="00EB2C01" w:rsidP="001F5B54">
      <w:pPr>
        <w:pStyle w:val="Tekst2"/>
        <w:numPr>
          <w:ilvl w:val="0"/>
          <w:numId w:val="54"/>
        </w:numPr>
        <w:suppressAutoHyphens/>
      </w:pPr>
      <w:r w:rsidRPr="00000D6C">
        <w:t xml:space="preserve">ograniczenie marnotrawienia żywności, </w:t>
      </w:r>
    </w:p>
    <w:p w14:paraId="519F2086" w14:textId="77777777" w:rsidR="00EB2C01" w:rsidRPr="00000D6C" w:rsidRDefault="00EB2C01" w:rsidP="001F5B54">
      <w:pPr>
        <w:pStyle w:val="Tekst2"/>
        <w:numPr>
          <w:ilvl w:val="0"/>
          <w:numId w:val="54"/>
        </w:numPr>
        <w:suppressAutoHyphens/>
      </w:pPr>
      <w:r w:rsidRPr="00000D6C">
        <w:t xml:space="preserve">wprowadzenie selektywnego zbierania bioodpadów z zakładów zbiorowego żywienia; </w:t>
      </w:r>
    </w:p>
    <w:p w14:paraId="60AFA2F9" w14:textId="77777777" w:rsidR="00EB2C01" w:rsidRPr="00000D6C" w:rsidRDefault="00EB2C01" w:rsidP="001F5B54">
      <w:pPr>
        <w:pStyle w:val="Tekst2"/>
        <w:numPr>
          <w:ilvl w:val="0"/>
          <w:numId w:val="53"/>
        </w:numPr>
        <w:suppressAutoHyphens/>
      </w:pPr>
      <w:r w:rsidRPr="00000D6C">
        <w:t xml:space="preserve">zwiększanie świadomości społeczeństwa na temat właściwego gospodarowania odpadami komunalnymi, w tym odpadami żywności i innymi odpadami ulegającymi biodegradacji; </w:t>
      </w:r>
    </w:p>
    <w:p w14:paraId="4D0C12AF" w14:textId="77777777" w:rsidR="00EB2C01" w:rsidRPr="00000D6C" w:rsidRDefault="00EB2C01" w:rsidP="001F5B54">
      <w:pPr>
        <w:pStyle w:val="Tekst2"/>
        <w:numPr>
          <w:ilvl w:val="0"/>
          <w:numId w:val="53"/>
        </w:numPr>
        <w:suppressAutoHyphens/>
      </w:pPr>
      <w:r w:rsidRPr="00000D6C">
        <w:t xml:space="preserve">doprowadzenie do funkcjonowania systemów zagospodarowania odpadów zgodnie z hierarchią sposobów postępowania z odpadami. W celu obliczenia poszczególnych wartości procentowych wskazanych poniżej, należy ująć wszystkie odpady komunalne odebrane i zebrane (również odpady BiR pochodzące z gospodarstw domowych): </w:t>
      </w:r>
    </w:p>
    <w:p w14:paraId="4EA4D804" w14:textId="77777777" w:rsidR="00EB2C01" w:rsidRPr="00000D6C" w:rsidRDefault="00EB2C01" w:rsidP="001F5B54">
      <w:pPr>
        <w:pStyle w:val="Tekst2"/>
        <w:numPr>
          <w:ilvl w:val="0"/>
          <w:numId w:val="55"/>
        </w:numPr>
        <w:suppressAutoHyphens/>
      </w:pPr>
      <w:r w:rsidRPr="00000D6C">
        <w:t xml:space="preserve">do 2025 r. recyklingowi powinno być poddawane 60% odpadów komunalnych, </w:t>
      </w:r>
    </w:p>
    <w:p w14:paraId="24FFEB98" w14:textId="77777777" w:rsidR="00EB2C01" w:rsidRPr="00000D6C" w:rsidRDefault="00EB2C01" w:rsidP="001F5B54">
      <w:pPr>
        <w:pStyle w:val="Tekst2"/>
        <w:numPr>
          <w:ilvl w:val="0"/>
          <w:numId w:val="55"/>
        </w:numPr>
        <w:suppressAutoHyphens/>
      </w:pPr>
      <w:r w:rsidRPr="00000D6C">
        <w:t xml:space="preserve">do 2030 r. recyklingowi powinno być poddawane 65% odpadów komunalnych, </w:t>
      </w:r>
    </w:p>
    <w:p w14:paraId="08FDED68" w14:textId="77777777" w:rsidR="00EB2C01" w:rsidRPr="00000D6C" w:rsidRDefault="00EB2C01" w:rsidP="001F5B54">
      <w:pPr>
        <w:pStyle w:val="Tekst2"/>
        <w:numPr>
          <w:ilvl w:val="0"/>
          <w:numId w:val="55"/>
        </w:numPr>
        <w:suppressAutoHyphens/>
      </w:pPr>
      <w:r w:rsidRPr="00000D6C">
        <w:t xml:space="preserve">redukcja składowania odpadów komunalnych do maksymalnie 10% do 2030 r. </w:t>
      </w:r>
    </w:p>
    <w:p w14:paraId="10895154" w14:textId="77777777" w:rsidR="00EB2C01" w:rsidRPr="00000D6C" w:rsidRDefault="00EB2C01" w:rsidP="001F5B54">
      <w:pPr>
        <w:pStyle w:val="Tekst2"/>
        <w:numPr>
          <w:ilvl w:val="0"/>
          <w:numId w:val="53"/>
        </w:numPr>
        <w:suppressAutoHyphens/>
      </w:pPr>
      <w:r w:rsidRPr="00000D6C">
        <w:t xml:space="preserve">zmniejszenie udziału zmieszanych odpadów komunalnych w całym strumieniu zbieranych odpadów (zwiększenie udziału odpadów zbieranych selektywnie): </w:t>
      </w:r>
    </w:p>
    <w:p w14:paraId="7F01ACDF" w14:textId="77777777" w:rsidR="00EB2C01" w:rsidRPr="00000D6C" w:rsidRDefault="00EB2C01" w:rsidP="001F5B54">
      <w:pPr>
        <w:pStyle w:val="Tekst2"/>
        <w:numPr>
          <w:ilvl w:val="0"/>
          <w:numId w:val="56"/>
        </w:numPr>
        <w:suppressAutoHyphens/>
      </w:pPr>
      <w:r w:rsidRPr="00000D6C">
        <w:t xml:space="preserve">objęcie wszystkich właścicieli nieruchomości, na których zamieszkują mieszkańcy systemem selektywnego zbierania odpadów komunalnych, </w:t>
      </w:r>
    </w:p>
    <w:p w14:paraId="7E51F167" w14:textId="77777777" w:rsidR="00EB2C01" w:rsidRPr="00000D6C" w:rsidRDefault="00EB2C01" w:rsidP="001F5B54">
      <w:pPr>
        <w:pStyle w:val="Tekst2"/>
        <w:numPr>
          <w:ilvl w:val="0"/>
          <w:numId w:val="56"/>
        </w:numPr>
        <w:suppressAutoHyphens/>
      </w:pPr>
      <w:r w:rsidRPr="00000D6C">
        <w:t xml:space="preserve">wprowadzenie jednolitych standardów selektywnego zbierania odpadów komunalnych </w:t>
      </w:r>
      <w:r w:rsidRPr="00000D6C">
        <w:br/>
        <w:t xml:space="preserve">na terenie całego kraju do końca 2021 r. – zestandaryzowanie ma na celu zapewnienie minimalnego poziomu selektywnego zbierania odpadów szczególnie w odniesieniu do gmin </w:t>
      </w:r>
      <w:r w:rsidRPr="00000D6C">
        <w:br/>
        <w:t xml:space="preserve">w których stosuje się niedopuszczalny podział na odpady „suche”-„mokre”, </w:t>
      </w:r>
    </w:p>
    <w:p w14:paraId="28A6E924" w14:textId="77777777" w:rsidR="00EB2C01" w:rsidRPr="00000D6C" w:rsidRDefault="00EB2C01" w:rsidP="001F5B54">
      <w:pPr>
        <w:pStyle w:val="Tekst2"/>
        <w:numPr>
          <w:ilvl w:val="0"/>
          <w:numId w:val="56"/>
        </w:numPr>
        <w:suppressAutoHyphens/>
      </w:pPr>
      <w:r w:rsidRPr="00000D6C">
        <w:t xml:space="preserve">zapewnienie jak najwyższej jakości zbieranych odpadów przez odpowiednie systemy selektywnego zbierania odpadów, w taki sposób, aby mogły one zostać w możliwie najbardziej efektywny sposób poddane recyklingowi, </w:t>
      </w:r>
    </w:p>
    <w:p w14:paraId="264AD323" w14:textId="77777777" w:rsidR="00EB2C01" w:rsidRPr="00000D6C" w:rsidRDefault="00EB2C01" w:rsidP="001F5B54">
      <w:pPr>
        <w:pStyle w:val="Tekst2"/>
        <w:numPr>
          <w:ilvl w:val="0"/>
          <w:numId w:val="56"/>
        </w:numPr>
        <w:suppressAutoHyphens/>
      </w:pPr>
      <w:r w:rsidRPr="00000D6C">
        <w:t xml:space="preserve">wprowadzenie we wszystkich gminach w kraju systemów selektywnego odbierania odpadów zielonych i innych bioodpadów u źródła – do końca 2021 r.; </w:t>
      </w:r>
    </w:p>
    <w:p w14:paraId="569E57E0" w14:textId="77777777" w:rsidR="00EB2C01" w:rsidRPr="00000D6C" w:rsidRDefault="00EB2C01" w:rsidP="001F5B54">
      <w:pPr>
        <w:pStyle w:val="Tekst2"/>
        <w:numPr>
          <w:ilvl w:val="0"/>
          <w:numId w:val="53"/>
        </w:numPr>
        <w:suppressAutoHyphens/>
      </w:pPr>
      <w:r w:rsidRPr="00000D6C">
        <w:t xml:space="preserve">zaprzestanie składowania odpadów ulegających biodegradacji selektywnie zebranych; </w:t>
      </w:r>
    </w:p>
    <w:p w14:paraId="139E19C6" w14:textId="77777777" w:rsidR="00EB2C01" w:rsidRPr="00000D6C" w:rsidRDefault="00EB2C01" w:rsidP="001F5B54">
      <w:pPr>
        <w:pStyle w:val="Tekst2"/>
        <w:numPr>
          <w:ilvl w:val="0"/>
          <w:numId w:val="53"/>
        </w:numPr>
        <w:suppressAutoHyphens/>
      </w:pPr>
      <w:r w:rsidRPr="00000D6C">
        <w:t xml:space="preserve">zaprzestanie składowania zmieszanych odpadów komunalnych bez przetworzenia; </w:t>
      </w:r>
    </w:p>
    <w:p w14:paraId="334F7BE6" w14:textId="77777777" w:rsidR="00EB2C01" w:rsidRPr="00000D6C" w:rsidRDefault="00EB2C01" w:rsidP="001F5B54">
      <w:pPr>
        <w:pStyle w:val="Tekst2"/>
        <w:numPr>
          <w:ilvl w:val="0"/>
          <w:numId w:val="53"/>
        </w:numPr>
        <w:suppressAutoHyphens/>
      </w:pPr>
      <w:r w:rsidRPr="00000D6C">
        <w:t xml:space="preserve">zmniejszenie liczby miejsc nielegalnego składowania odpadów komunalnych; </w:t>
      </w:r>
    </w:p>
    <w:p w14:paraId="0B50FE86" w14:textId="77777777" w:rsidR="00EB2C01" w:rsidRPr="00000D6C" w:rsidRDefault="00EB2C01" w:rsidP="001F5B54">
      <w:pPr>
        <w:pStyle w:val="Tekst2"/>
        <w:numPr>
          <w:ilvl w:val="0"/>
          <w:numId w:val="53"/>
        </w:numPr>
        <w:suppressAutoHyphens/>
      </w:pPr>
      <w:r w:rsidRPr="00000D6C">
        <w:t xml:space="preserve">utworzenie systemu monitorowania gospodarki odpadami komunalnymi; </w:t>
      </w:r>
    </w:p>
    <w:p w14:paraId="3D411799" w14:textId="77777777" w:rsidR="00EB2C01" w:rsidRPr="00000D6C" w:rsidRDefault="00EB2C01" w:rsidP="001F5B54">
      <w:pPr>
        <w:pStyle w:val="Tekst2"/>
        <w:numPr>
          <w:ilvl w:val="0"/>
          <w:numId w:val="53"/>
        </w:numPr>
        <w:suppressAutoHyphens/>
      </w:pPr>
      <w:r w:rsidRPr="00000D6C">
        <w:t xml:space="preserve">monitorowanie i kontrola postępowania z frakcją odpadów komunalnych wysortowywaną </w:t>
      </w:r>
      <w:r w:rsidRPr="00000D6C">
        <w:br/>
        <w:t xml:space="preserve">ze strumienia zmieszanych odpadów komunalnych i nieprzeznaczoną do składowania </w:t>
      </w:r>
      <w:r w:rsidRPr="00000D6C">
        <w:br/>
        <w:t xml:space="preserve">(frakcja 19 12 12); 11) zbilansowanie funkcjonowania systemu gospodarki odpadami komunalnymi w świetle obowiązującego zakazu składowania określonych frakcji odpadów komunalnych </w:t>
      </w:r>
      <w:r w:rsidRPr="00000D6C">
        <w:br/>
        <w:t xml:space="preserve">i pochodzących z przetwarzania odpadów komunalnych, w tym odpadów o zawartości ogólnego węgla organicznego powyżej 5% s.m. i o cieple spalania powyżej 6 MJ/kg suchej masy, </w:t>
      </w:r>
      <w:r w:rsidRPr="00000D6C">
        <w:br/>
        <w:t>od 1 stycznia 2016 r.</w:t>
      </w:r>
    </w:p>
    <w:p w14:paraId="053315E9" w14:textId="77777777" w:rsidR="00EB2C01" w:rsidRPr="00000D6C" w:rsidRDefault="00EB2C01" w:rsidP="00EB2C01">
      <w:pPr>
        <w:pStyle w:val="Tekst2"/>
        <w:tabs>
          <w:tab w:val="clear" w:pos="794"/>
        </w:tabs>
        <w:suppressAutoHyphens/>
        <w:ind w:left="0" w:firstLine="0"/>
      </w:pPr>
    </w:p>
    <w:p w14:paraId="13DC5082" w14:textId="77777777" w:rsidR="00EB2C01" w:rsidRPr="00000D6C" w:rsidRDefault="00EB2C01" w:rsidP="00EB2C01">
      <w:pPr>
        <w:pStyle w:val="Nagwek3"/>
        <w:tabs>
          <w:tab w:val="clear" w:pos="1004"/>
          <w:tab w:val="num" w:pos="720"/>
        </w:tabs>
        <w:suppressAutoHyphens/>
        <w:spacing w:before="60"/>
        <w:ind w:left="720"/>
        <w:rPr>
          <w:szCs w:val="20"/>
        </w:rPr>
      </w:pPr>
      <w:bookmarkStart w:id="22" w:name="_Toc66968766"/>
      <w:bookmarkStart w:id="23" w:name="_Toc104815577"/>
      <w:r w:rsidRPr="00000D6C">
        <w:lastRenderedPageBreak/>
        <w:t>Krajowy Program Ochrony Powietrza do roku 2020 z perspektywą do 2030</w:t>
      </w:r>
      <w:bookmarkEnd w:id="22"/>
      <w:bookmarkEnd w:id="23"/>
    </w:p>
    <w:p w14:paraId="06093BEF" w14:textId="77777777" w:rsidR="00EB2C01" w:rsidRPr="00000D6C" w:rsidRDefault="00EB2C01" w:rsidP="00EB2C01">
      <w:pPr>
        <w:pStyle w:val="Tekst2"/>
        <w:tabs>
          <w:tab w:val="clear" w:pos="794"/>
        </w:tabs>
        <w:suppressAutoHyphens/>
        <w:ind w:left="0" w:firstLine="0"/>
      </w:pPr>
      <w:r w:rsidRPr="00000D6C">
        <w:t>Celem Krajowego Programu Ochrony Powietrza (KPOP) jest poprawa jakości powietrza na terenie całej Polski. Dotyczy to w szczególności obszarów o najwyższych stężeniach zanieczyszczeń powietrza oraz obszarów, na których występują duże skupiska ludności. Poprawa jakości powietrza powinna nastąpić co najmniej do stanu niezagrażającego zdrowiu ludzi, zgodnie z wymogami prawodawstwa Unii Europejskiej, transponowanego do polskiego porządku prawnego, a w perspektywie do roku 2030 do celów wyznaczonych przez Światową Organizację Zdrowia.</w:t>
      </w:r>
    </w:p>
    <w:p w14:paraId="2B4CF5D9" w14:textId="77777777" w:rsidR="00EB2C01" w:rsidRPr="00000D6C" w:rsidRDefault="00EB2C01" w:rsidP="00EB2C01">
      <w:pPr>
        <w:pStyle w:val="Tekst2"/>
        <w:tabs>
          <w:tab w:val="clear" w:pos="794"/>
        </w:tabs>
        <w:suppressAutoHyphens/>
        <w:ind w:left="0" w:firstLine="0"/>
      </w:pPr>
      <w:r w:rsidRPr="00000D6C">
        <w:t xml:space="preserve">Celami szczegółowymi Krajowego Programu Ochrony Powietrza są: </w:t>
      </w:r>
    </w:p>
    <w:p w14:paraId="42805E3F" w14:textId="77777777" w:rsidR="00EB2C01" w:rsidRPr="00000D6C" w:rsidRDefault="00EB2C01" w:rsidP="001F5B54">
      <w:pPr>
        <w:pStyle w:val="Tekst2"/>
        <w:numPr>
          <w:ilvl w:val="0"/>
          <w:numId w:val="63"/>
        </w:numPr>
        <w:tabs>
          <w:tab w:val="clear" w:pos="794"/>
        </w:tabs>
        <w:suppressAutoHyphens/>
      </w:pPr>
      <w:r w:rsidRPr="00000D6C">
        <w:t xml:space="preserve">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 </w:t>
      </w:r>
    </w:p>
    <w:p w14:paraId="51AC7D9D" w14:textId="77777777" w:rsidR="00EB2C01" w:rsidRPr="00000D6C" w:rsidRDefault="00EB2C01" w:rsidP="001F5B54">
      <w:pPr>
        <w:pStyle w:val="Tekst2"/>
        <w:numPr>
          <w:ilvl w:val="0"/>
          <w:numId w:val="63"/>
        </w:numPr>
        <w:tabs>
          <w:tab w:val="clear" w:pos="794"/>
        </w:tabs>
        <w:suppressAutoHyphens/>
      </w:pPr>
      <w:r w:rsidRPr="00000D6C">
        <w:t>osiągnięcie w perspektywie do roku 2030 stężeń niektórych substancji w powietrzu na poziomach wskazanych przez WHO oraz nowych wymagań wynikających z regulacji prawnych projektowanych przepisami prawa unijnego.</w:t>
      </w:r>
    </w:p>
    <w:p w14:paraId="615BCAFF" w14:textId="432D816D" w:rsidR="00EB2C01" w:rsidRPr="00000D6C" w:rsidRDefault="00EB2C01" w:rsidP="00EB2C01">
      <w:pPr>
        <w:pStyle w:val="Tekst2"/>
        <w:tabs>
          <w:tab w:val="clear" w:pos="794"/>
        </w:tabs>
        <w:suppressAutoHyphens/>
        <w:ind w:left="0" w:firstLine="0"/>
        <w:rPr>
          <w:color w:val="FF0000"/>
        </w:rPr>
      </w:pPr>
    </w:p>
    <w:p w14:paraId="653A4863" w14:textId="77777777" w:rsidR="009C70CD" w:rsidRPr="00000D6C" w:rsidRDefault="00AF42C2" w:rsidP="009C70CD">
      <w:pPr>
        <w:pStyle w:val="Nagwek3"/>
        <w:tabs>
          <w:tab w:val="clear" w:pos="1004"/>
          <w:tab w:val="num" w:pos="720"/>
        </w:tabs>
        <w:suppressAutoHyphens/>
        <w:spacing w:before="60"/>
        <w:ind w:left="720"/>
        <w:rPr>
          <w:szCs w:val="20"/>
        </w:rPr>
      </w:pPr>
      <w:bookmarkStart w:id="24" w:name="_Toc104815578"/>
      <w:r w:rsidRPr="00000D6C">
        <w:rPr>
          <w:szCs w:val="20"/>
          <w:shd w:val="clear" w:color="auto" w:fill="FFFFFF"/>
        </w:rPr>
        <w:t>Program Fundusze Europejskie na Infrastrukturę, Klimat, Środowisko 2021-2027 (</w:t>
      </w:r>
      <w:proofErr w:type="spellStart"/>
      <w:r w:rsidRPr="00000D6C">
        <w:rPr>
          <w:szCs w:val="20"/>
          <w:shd w:val="clear" w:color="auto" w:fill="FFFFFF"/>
        </w:rPr>
        <w:t>FEnIKS</w:t>
      </w:r>
      <w:proofErr w:type="spellEnd"/>
      <w:r w:rsidRPr="00000D6C">
        <w:rPr>
          <w:szCs w:val="20"/>
          <w:shd w:val="clear" w:color="auto" w:fill="FFFFFF"/>
        </w:rPr>
        <w:t>)</w:t>
      </w:r>
      <w:bookmarkEnd w:id="24"/>
      <w:r w:rsidRPr="00000D6C">
        <w:rPr>
          <w:szCs w:val="20"/>
          <w:shd w:val="clear" w:color="auto" w:fill="FFFFFF"/>
        </w:rPr>
        <w:t xml:space="preserve"> </w:t>
      </w:r>
    </w:p>
    <w:p w14:paraId="2431F9D4" w14:textId="4A11B832" w:rsidR="00AF42C2" w:rsidRPr="00000D6C" w:rsidRDefault="009C70CD" w:rsidP="009C70CD">
      <w:pPr>
        <w:jc w:val="both"/>
        <w:rPr>
          <w:rFonts w:ascii="Arial" w:hAnsi="Arial" w:cs="Arial"/>
          <w:color w:val="000000"/>
        </w:rPr>
      </w:pPr>
      <w:r w:rsidRPr="00000D6C">
        <w:rPr>
          <w:rFonts w:ascii="Arial" w:hAnsi="Arial" w:cs="Arial"/>
        </w:rPr>
        <w:t xml:space="preserve">Program </w:t>
      </w:r>
      <w:r w:rsidR="00AF42C2" w:rsidRPr="00000D6C">
        <w:rPr>
          <w:rFonts w:ascii="Arial" w:hAnsi="Arial" w:cs="Arial"/>
        </w:rPr>
        <w:t>stanowi kontynuację dwóch wcześniejszych programów Infrastruktura i Środowisko 2007-2013 oraz 2014-2020.</w:t>
      </w:r>
      <w:r w:rsidRPr="00000D6C">
        <w:rPr>
          <w:rFonts w:ascii="Arial" w:hAnsi="Arial" w:cs="Arial"/>
        </w:rPr>
        <w:t xml:space="preserve"> </w:t>
      </w:r>
      <w:r w:rsidR="00AF42C2" w:rsidRPr="00000D6C">
        <w:rPr>
          <w:rFonts w:ascii="Arial" w:hAnsi="Arial" w:cs="Arial"/>
        </w:rPr>
        <w:t>Głównym celem Programu jest poprawa warunków rozwoju kraju poprzez budowę infrastruktury technicznej i społecznej zgodnie z założeniami rozwoju zrównoważonego, w tym poprzez m.in. obniżenie emisyjności gospodarki transformację w kierunku gospodarki przyjaznej środowisku i o obiegu zamkniętym.</w:t>
      </w:r>
      <w:r w:rsidRPr="00000D6C">
        <w:rPr>
          <w:rFonts w:ascii="Arial" w:hAnsi="Arial" w:cs="Arial"/>
        </w:rPr>
        <w:t xml:space="preserve"> </w:t>
      </w:r>
      <w:r w:rsidR="00AF42C2" w:rsidRPr="00000D6C">
        <w:rPr>
          <w:rFonts w:ascii="Arial" w:hAnsi="Arial" w:cs="Arial"/>
        </w:rPr>
        <w:t xml:space="preserve">Przyjęte </w:t>
      </w:r>
      <w:r w:rsidRPr="00000D6C">
        <w:rPr>
          <w:rFonts w:ascii="Arial" w:hAnsi="Arial" w:cs="Arial"/>
        </w:rPr>
        <w:t xml:space="preserve">cele i </w:t>
      </w:r>
      <w:r w:rsidR="00AF42C2" w:rsidRPr="00000D6C">
        <w:rPr>
          <w:rFonts w:ascii="Arial" w:hAnsi="Arial" w:cs="Arial"/>
        </w:rPr>
        <w:t>priorytety:</w:t>
      </w:r>
    </w:p>
    <w:p w14:paraId="02789744" w14:textId="77777777" w:rsidR="00AF42C2" w:rsidRPr="00000D6C" w:rsidRDefault="00AF42C2" w:rsidP="009C70CD">
      <w:pPr>
        <w:pStyle w:val="Bezodstpw1"/>
        <w:jc w:val="both"/>
        <w:rPr>
          <w:rFonts w:ascii="Arial" w:hAnsi="Arial" w:cs="Arial"/>
          <w:sz w:val="20"/>
          <w:szCs w:val="20"/>
        </w:rPr>
      </w:pPr>
      <w:r w:rsidRPr="00000D6C">
        <w:rPr>
          <w:rFonts w:ascii="Arial" w:hAnsi="Arial" w:cs="Arial"/>
          <w:sz w:val="20"/>
          <w:szCs w:val="20"/>
        </w:rPr>
        <w:t>PRIORYTET I: Wsparcie sektorów energetyka i środowisko z Funduszu Spójności</w:t>
      </w:r>
    </w:p>
    <w:p w14:paraId="21FFAA16" w14:textId="7A73B62A" w:rsidR="00AF42C2" w:rsidRPr="00000D6C" w:rsidRDefault="00AF42C2" w:rsidP="001F5B54">
      <w:pPr>
        <w:pStyle w:val="Bezodstpw1"/>
        <w:numPr>
          <w:ilvl w:val="0"/>
          <w:numId w:val="90"/>
        </w:numPr>
        <w:jc w:val="both"/>
        <w:rPr>
          <w:rFonts w:ascii="Arial" w:hAnsi="Arial" w:cs="Arial"/>
          <w:sz w:val="20"/>
          <w:szCs w:val="20"/>
        </w:rPr>
      </w:pPr>
      <w:r w:rsidRPr="00000D6C">
        <w:rPr>
          <w:rFonts w:ascii="Arial" w:hAnsi="Arial" w:cs="Arial"/>
          <w:sz w:val="20"/>
          <w:szCs w:val="20"/>
        </w:rPr>
        <w:t>Cel szczegółowy 2.1 Wspieranie efektywności energetycznej i redukcji emisji gazów cieplarnianych</w:t>
      </w:r>
    </w:p>
    <w:p w14:paraId="442052AF" w14:textId="5DF88ACD" w:rsidR="00306C32" w:rsidRPr="00000D6C" w:rsidRDefault="00306C32" w:rsidP="001F5B54">
      <w:pPr>
        <w:pStyle w:val="Bezodstpw1"/>
        <w:numPr>
          <w:ilvl w:val="0"/>
          <w:numId w:val="90"/>
        </w:numPr>
        <w:jc w:val="both"/>
        <w:rPr>
          <w:rFonts w:ascii="Arial" w:hAnsi="Arial" w:cs="Arial"/>
          <w:sz w:val="20"/>
          <w:szCs w:val="20"/>
        </w:rPr>
      </w:pPr>
      <w:r w:rsidRPr="00000D6C">
        <w:rPr>
          <w:rFonts w:ascii="Arial" w:hAnsi="Arial" w:cs="Arial"/>
          <w:sz w:val="20"/>
          <w:szCs w:val="20"/>
        </w:rPr>
        <w:t>Cel szczegółowy 2.4 Wspieranie przystosowania się do zmian klimatu i zapobiegania ryzyku związanemu z klęskami żywiołowymi i katastrofami, a także odporności, z uwzględnieniem podejścia ekosystemowego</w:t>
      </w:r>
    </w:p>
    <w:p w14:paraId="22F1B2AA" w14:textId="4024247E" w:rsidR="00306C32" w:rsidRPr="00000D6C" w:rsidRDefault="00306C32" w:rsidP="001F5B54">
      <w:pPr>
        <w:pStyle w:val="Bezodstpw1"/>
        <w:numPr>
          <w:ilvl w:val="0"/>
          <w:numId w:val="90"/>
        </w:numPr>
        <w:jc w:val="both"/>
        <w:rPr>
          <w:rFonts w:ascii="Arial" w:hAnsi="Arial" w:cs="Arial"/>
          <w:sz w:val="20"/>
          <w:szCs w:val="20"/>
        </w:rPr>
      </w:pPr>
      <w:r w:rsidRPr="00000D6C">
        <w:rPr>
          <w:rFonts w:ascii="Arial" w:hAnsi="Arial" w:cs="Arial"/>
          <w:sz w:val="20"/>
          <w:szCs w:val="20"/>
        </w:rPr>
        <w:t>Cel szczegółowy 2.5 Wspieranie dostępu do wody oraz zrównoważonej gospodarki wodnej</w:t>
      </w:r>
    </w:p>
    <w:p w14:paraId="4598D648" w14:textId="4F7FF131" w:rsidR="00306C32" w:rsidRPr="00000D6C" w:rsidRDefault="00306C32" w:rsidP="001F5B54">
      <w:pPr>
        <w:pStyle w:val="Bezodstpw1"/>
        <w:numPr>
          <w:ilvl w:val="0"/>
          <w:numId w:val="90"/>
        </w:numPr>
        <w:jc w:val="both"/>
        <w:rPr>
          <w:rFonts w:ascii="Arial" w:hAnsi="Arial" w:cs="Arial"/>
          <w:sz w:val="20"/>
          <w:szCs w:val="20"/>
        </w:rPr>
      </w:pPr>
      <w:r w:rsidRPr="00000D6C">
        <w:rPr>
          <w:rFonts w:ascii="Arial" w:hAnsi="Arial" w:cs="Arial"/>
          <w:sz w:val="20"/>
          <w:szCs w:val="20"/>
        </w:rPr>
        <w:t xml:space="preserve">Cel szczegółowy 2.6 Wspieranie transformacji w kierunku gospodarki o obiegu zamkniętym i gospodarki </w:t>
      </w:r>
      <w:proofErr w:type="spellStart"/>
      <w:r w:rsidRPr="00000D6C">
        <w:rPr>
          <w:rFonts w:ascii="Arial" w:hAnsi="Arial" w:cs="Arial"/>
          <w:sz w:val="20"/>
          <w:szCs w:val="20"/>
        </w:rPr>
        <w:t>zasobooszczędnej</w:t>
      </w:r>
      <w:proofErr w:type="spellEnd"/>
      <w:r w:rsidR="009C70CD" w:rsidRPr="00000D6C">
        <w:rPr>
          <w:rFonts w:ascii="Arial" w:hAnsi="Arial" w:cs="Arial"/>
          <w:sz w:val="20"/>
          <w:szCs w:val="20"/>
        </w:rPr>
        <w:t>.</w:t>
      </w:r>
    </w:p>
    <w:p w14:paraId="6D4E8A83" w14:textId="77777777" w:rsidR="00306C32" w:rsidRPr="00000D6C" w:rsidRDefault="00306C32" w:rsidP="009C70CD">
      <w:pPr>
        <w:pStyle w:val="Bezodstpw1"/>
        <w:jc w:val="both"/>
        <w:rPr>
          <w:rFonts w:ascii="Arial" w:hAnsi="Arial" w:cs="Arial"/>
          <w:sz w:val="20"/>
          <w:szCs w:val="20"/>
        </w:rPr>
      </w:pPr>
      <w:r w:rsidRPr="00000D6C">
        <w:rPr>
          <w:rFonts w:ascii="Arial" w:hAnsi="Arial" w:cs="Arial"/>
          <w:sz w:val="20"/>
          <w:szCs w:val="20"/>
        </w:rPr>
        <w:t>PRIORYTET II: Wsparcie sektorów energetyka i środowisko z EFRR</w:t>
      </w:r>
    </w:p>
    <w:p w14:paraId="35F28AA3" w14:textId="7924B8C6" w:rsidR="00306C32" w:rsidRPr="00000D6C" w:rsidRDefault="00306C32" w:rsidP="001F5B54">
      <w:pPr>
        <w:pStyle w:val="Bezodstpw1"/>
        <w:numPr>
          <w:ilvl w:val="0"/>
          <w:numId w:val="91"/>
        </w:numPr>
        <w:jc w:val="both"/>
        <w:rPr>
          <w:rFonts w:ascii="Arial" w:hAnsi="Arial" w:cs="Arial"/>
          <w:sz w:val="20"/>
          <w:szCs w:val="20"/>
        </w:rPr>
      </w:pPr>
      <w:r w:rsidRPr="00000D6C">
        <w:rPr>
          <w:rFonts w:ascii="Arial" w:hAnsi="Arial" w:cs="Arial"/>
          <w:sz w:val="20"/>
          <w:szCs w:val="20"/>
        </w:rPr>
        <w:t>Cel szczegółowy 2.1 Wspieranie efektywności energetycznej i redukcji emisji gazów cieplarnianych</w:t>
      </w:r>
    </w:p>
    <w:p w14:paraId="10D1876F" w14:textId="1436FBAD" w:rsidR="00306C32" w:rsidRPr="00000D6C" w:rsidRDefault="00306C32" w:rsidP="001F5B54">
      <w:pPr>
        <w:pStyle w:val="Bezodstpw1"/>
        <w:numPr>
          <w:ilvl w:val="0"/>
          <w:numId w:val="91"/>
        </w:numPr>
        <w:jc w:val="both"/>
        <w:rPr>
          <w:rFonts w:ascii="Arial" w:hAnsi="Arial" w:cs="Arial"/>
          <w:sz w:val="20"/>
          <w:szCs w:val="20"/>
        </w:rPr>
      </w:pPr>
      <w:r w:rsidRPr="00000D6C">
        <w:rPr>
          <w:rFonts w:ascii="Arial" w:hAnsi="Arial" w:cs="Arial"/>
          <w:sz w:val="20"/>
          <w:szCs w:val="20"/>
        </w:rPr>
        <w:t>Cel szczegółowy 2.2 Wspieranie energii odnawialnej</w:t>
      </w:r>
    </w:p>
    <w:p w14:paraId="1C61D52C" w14:textId="005E5A21" w:rsidR="00306C32" w:rsidRPr="00000D6C" w:rsidRDefault="00306C32" w:rsidP="001F5B54">
      <w:pPr>
        <w:pStyle w:val="Bezodstpw1"/>
        <w:numPr>
          <w:ilvl w:val="0"/>
          <w:numId w:val="91"/>
        </w:numPr>
        <w:jc w:val="both"/>
        <w:rPr>
          <w:rFonts w:ascii="Arial" w:hAnsi="Arial" w:cs="Arial"/>
          <w:sz w:val="20"/>
          <w:szCs w:val="20"/>
        </w:rPr>
      </w:pPr>
      <w:r w:rsidRPr="00000D6C">
        <w:rPr>
          <w:rFonts w:ascii="Arial" w:hAnsi="Arial" w:cs="Arial"/>
          <w:sz w:val="20"/>
          <w:szCs w:val="20"/>
        </w:rPr>
        <w:t>Cel szczegółowy 2.3 Rozwój inteligentnych systemów i sieci energetycznych oraz systemów magazynowania energii poza transeuropejską siecią energetyczną (TEN-E)</w:t>
      </w:r>
    </w:p>
    <w:p w14:paraId="3EB45212" w14:textId="3FA850AC" w:rsidR="00306C32" w:rsidRPr="00000D6C" w:rsidRDefault="00306C32" w:rsidP="001F5B54">
      <w:pPr>
        <w:pStyle w:val="Bezodstpw1"/>
        <w:numPr>
          <w:ilvl w:val="0"/>
          <w:numId w:val="91"/>
        </w:numPr>
        <w:jc w:val="both"/>
        <w:rPr>
          <w:rFonts w:ascii="Arial" w:hAnsi="Arial" w:cs="Arial"/>
          <w:sz w:val="20"/>
          <w:szCs w:val="20"/>
        </w:rPr>
      </w:pPr>
      <w:r w:rsidRPr="00000D6C">
        <w:rPr>
          <w:rFonts w:ascii="Arial" w:hAnsi="Arial" w:cs="Arial"/>
          <w:sz w:val="20"/>
          <w:szCs w:val="20"/>
        </w:rPr>
        <w:t>Cel szczegółowy 2.4 Wspieranie przystosowania się do zmian klimatu i zapobiegania ryzyku związanemu z klęskami żywiołowymi i katastrofami, a także odporności, z uwzględnieniem podejścia ekosystemowego</w:t>
      </w:r>
    </w:p>
    <w:p w14:paraId="372BAD1A" w14:textId="57F14A58" w:rsidR="00306C32" w:rsidRPr="00000D6C" w:rsidRDefault="00306C32" w:rsidP="001F5B54">
      <w:pPr>
        <w:pStyle w:val="Bezodstpw1"/>
        <w:numPr>
          <w:ilvl w:val="0"/>
          <w:numId w:val="91"/>
        </w:numPr>
        <w:jc w:val="both"/>
        <w:rPr>
          <w:rFonts w:ascii="Arial" w:hAnsi="Arial" w:cs="Arial"/>
          <w:sz w:val="20"/>
          <w:szCs w:val="20"/>
        </w:rPr>
      </w:pPr>
      <w:r w:rsidRPr="00000D6C">
        <w:rPr>
          <w:rFonts w:ascii="Arial" w:hAnsi="Arial" w:cs="Arial"/>
          <w:sz w:val="20"/>
          <w:szCs w:val="20"/>
        </w:rPr>
        <w:t>Cel szczegółowy 2.5 Wspieranie dostępu do wody oraz zrównoważonej gospodarki wodnej</w:t>
      </w:r>
    </w:p>
    <w:p w14:paraId="5EBDF027" w14:textId="7A54B2CC" w:rsidR="00306C32" w:rsidRPr="00000D6C" w:rsidRDefault="00306C32" w:rsidP="001F5B54">
      <w:pPr>
        <w:pStyle w:val="Bezodstpw1"/>
        <w:numPr>
          <w:ilvl w:val="0"/>
          <w:numId w:val="91"/>
        </w:numPr>
        <w:jc w:val="both"/>
        <w:rPr>
          <w:rFonts w:ascii="Arial" w:hAnsi="Arial" w:cs="Arial"/>
          <w:sz w:val="20"/>
          <w:szCs w:val="20"/>
        </w:rPr>
      </w:pPr>
      <w:r w:rsidRPr="00000D6C">
        <w:rPr>
          <w:rFonts w:ascii="Arial" w:hAnsi="Arial" w:cs="Arial"/>
          <w:sz w:val="20"/>
          <w:szCs w:val="20"/>
        </w:rPr>
        <w:t>Cel szczegółowy 2.8 Wspieranie zrównoważonej multimodalnej mobilności miejskiej jako elementu transformacji w kierunku gospodarki zeroemisyjnej</w:t>
      </w:r>
      <w:r w:rsidR="009C70CD" w:rsidRPr="00000D6C">
        <w:rPr>
          <w:rFonts w:ascii="Arial" w:hAnsi="Arial" w:cs="Arial"/>
          <w:sz w:val="20"/>
          <w:szCs w:val="20"/>
        </w:rPr>
        <w:t>.</w:t>
      </w:r>
    </w:p>
    <w:p w14:paraId="32D97507" w14:textId="77777777" w:rsidR="00AF42C2" w:rsidRPr="00000D6C" w:rsidRDefault="00AF42C2" w:rsidP="00EB2C01">
      <w:pPr>
        <w:pStyle w:val="Tekst2"/>
        <w:tabs>
          <w:tab w:val="clear" w:pos="794"/>
        </w:tabs>
        <w:suppressAutoHyphens/>
        <w:ind w:left="0" w:firstLine="0"/>
        <w:rPr>
          <w:color w:val="FF0000"/>
        </w:rPr>
      </w:pPr>
    </w:p>
    <w:p w14:paraId="1987861C" w14:textId="77777777" w:rsidR="00EB2C01" w:rsidRPr="00000D6C" w:rsidRDefault="00EB2C01" w:rsidP="00EB2C01">
      <w:pPr>
        <w:pStyle w:val="Nagwek3"/>
        <w:tabs>
          <w:tab w:val="clear" w:pos="1004"/>
          <w:tab w:val="num" w:pos="720"/>
        </w:tabs>
        <w:suppressAutoHyphens/>
        <w:spacing w:before="60"/>
        <w:ind w:left="720"/>
        <w:rPr>
          <w:szCs w:val="20"/>
        </w:rPr>
      </w:pPr>
      <w:bookmarkStart w:id="25" w:name="_Toc66968767"/>
      <w:bookmarkStart w:id="26" w:name="_Toc104815579"/>
      <w:r w:rsidRPr="00000D6C">
        <w:t>Strategiczny Plan Adaptacji dla sektorów i obszarów wrażliwych na zmiany klimatu do roku 2020 z perspektywą do roku 2030</w:t>
      </w:r>
      <w:bookmarkEnd w:id="25"/>
      <w:bookmarkEnd w:id="26"/>
    </w:p>
    <w:p w14:paraId="7F30A21B" w14:textId="77777777" w:rsidR="00EB2C01" w:rsidRPr="00000D6C" w:rsidRDefault="00EB2C01" w:rsidP="00EB2C01">
      <w:pPr>
        <w:jc w:val="both"/>
        <w:rPr>
          <w:rFonts w:ascii="Arial" w:hAnsi="Arial" w:cs="Arial"/>
        </w:rPr>
      </w:pPr>
      <w:r w:rsidRPr="00000D6C">
        <w:rPr>
          <w:rFonts w:ascii="Arial" w:hAnsi="Arial" w:cs="Arial"/>
        </w:rPr>
        <w:t xml:space="preserve">POŚ nawiązuje również do dokumentu opracowywanego przez Ministerstwo Środowiska dotyczącego „Strategicznego Planu Adaptacji dla sektorów i obszarów wrażliwych na zmiany klimatu do roku 2020 z perspektywą do roku 2030”. Głównym celem Strategii jest zapewnienie zrównoważonego rozwoju oraz efektywnego funkcjonowania gospodarki i społeczeństwa w warunkach zmian klimatu. Plan zakłada następujące kierunki działań w odniesieniu do poszczególnych sektorów (z zaznaczeniem uszczegółowienia ich i wdrożenia na poziomie regionalnym i lokalnym): </w:t>
      </w:r>
    </w:p>
    <w:p w14:paraId="07C7E005" w14:textId="77777777" w:rsidR="00EB2C01" w:rsidRPr="00000D6C" w:rsidRDefault="00EB2C01" w:rsidP="00EB2C01">
      <w:pPr>
        <w:jc w:val="both"/>
        <w:rPr>
          <w:rFonts w:ascii="Arial" w:hAnsi="Arial" w:cs="Arial"/>
        </w:rPr>
      </w:pPr>
      <w:r w:rsidRPr="00000D6C">
        <w:rPr>
          <w:rFonts w:ascii="Arial" w:hAnsi="Arial" w:cs="Arial"/>
        </w:rPr>
        <w:t xml:space="preserve">1. Zapewnienie bezpieczeństwa energetycznego i dobrego stanu środowiska: </w:t>
      </w:r>
    </w:p>
    <w:p w14:paraId="19E9DD2F" w14:textId="77777777" w:rsidR="00EB2C01" w:rsidRPr="00000D6C" w:rsidRDefault="00EB2C01" w:rsidP="001F5B54">
      <w:pPr>
        <w:numPr>
          <w:ilvl w:val="0"/>
          <w:numId w:val="57"/>
        </w:numPr>
        <w:jc w:val="both"/>
        <w:rPr>
          <w:rFonts w:ascii="Arial" w:hAnsi="Arial" w:cs="Arial"/>
        </w:rPr>
      </w:pPr>
      <w:r w:rsidRPr="00000D6C">
        <w:rPr>
          <w:rFonts w:ascii="Arial" w:hAnsi="Arial" w:cs="Arial"/>
        </w:rPr>
        <w:t xml:space="preserve">dostosowanie sektora gospodarki wodnej do zmian klimatu; </w:t>
      </w:r>
    </w:p>
    <w:p w14:paraId="3BD724D9" w14:textId="77777777" w:rsidR="00EB2C01" w:rsidRPr="00000D6C" w:rsidRDefault="00EB2C01" w:rsidP="001F5B54">
      <w:pPr>
        <w:numPr>
          <w:ilvl w:val="0"/>
          <w:numId w:val="57"/>
        </w:numPr>
        <w:jc w:val="both"/>
        <w:rPr>
          <w:rFonts w:ascii="Arial" w:hAnsi="Arial" w:cs="Arial"/>
        </w:rPr>
      </w:pPr>
      <w:r w:rsidRPr="00000D6C">
        <w:rPr>
          <w:rFonts w:ascii="Arial" w:hAnsi="Arial" w:cs="Arial"/>
        </w:rPr>
        <w:t xml:space="preserve">dostosowanie sektora energetycznego do zmian klimatu; </w:t>
      </w:r>
    </w:p>
    <w:p w14:paraId="47AD6B54" w14:textId="77777777" w:rsidR="00EB2C01" w:rsidRPr="00000D6C" w:rsidRDefault="00EB2C01" w:rsidP="001F5B54">
      <w:pPr>
        <w:numPr>
          <w:ilvl w:val="0"/>
          <w:numId w:val="57"/>
        </w:numPr>
        <w:jc w:val="both"/>
        <w:rPr>
          <w:rFonts w:ascii="Arial" w:hAnsi="Arial" w:cs="Arial"/>
        </w:rPr>
      </w:pPr>
      <w:r w:rsidRPr="00000D6C">
        <w:rPr>
          <w:rFonts w:ascii="Arial" w:hAnsi="Arial" w:cs="Arial"/>
        </w:rPr>
        <w:t xml:space="preserve">ochrona różnorodności biologicznej i gospodarka leśna w kontekście zmian klimatu; </w:t>
      </w:r>
    </w:p>
    <w:p w14:paraId="62FB4ED4" w14:textId="77777777" w:rsidR="00EB2C01" w:rsidRPr="00000D6C" w:rsidRDefault="00EB2C01" w:rsidP="001F5B54">
      <w:pPr>
        <w:numPr>
          <w:ilvl w:val="0"/>
          <w:numId w:val="57"/>
        </w:numPr>
        <w:jc w:val="both"/>
        <w:rPr>
          <w:rFonts w:ascii="Arial" w:hAnsi="Arial" w:cs="Arial"/>
        </w:rPr>
      </w:pPr>
      <w:r w:rsidRPr="00000D6C">
        <w:rPr>
          <w:rFonts w:ascii="Arial" w:hAnsi="Arial" w:cs="Arial"/>
        </w:rPr>
        <w:t>adaptacja do zamian klimatu w gospodarce przestrzennej i budownictwie;</w:t>
      </w:r>
    </w:p>
    <w:p w14:paraId="5E0C08A2" w14:textId="77777777" w:rsidR="00EB2C01" w:rsidRPr="00000D6C" w:rsidRDefault="00EB2C01" w:rsidP="001F5B54">
      <w:pPr>
        <w:numPr>
          <w:ilvl w:val="0"/>
          <w:numId w:val="57"/>
        </w:numPr>
        <w:jc w:val="both"/>
        <w:rPr>
          <w:rFonts w:ascii="Arial" w:hAnsi="Arial" w:cs="Arial"/>
        </w:rPr>
      </w:pPr>
      <w:r w:rsidRPr="00000D6C">
        <w:rPr>
          <w:rFonts w:ascii="Arial" w:hAnsi="Arial" w:cs="Arial"/>
        </w:rPr>
        <w:t xml:space="preserve">zapewnienie funkcjonowania skutecznego systemu ochrony zdrowia w warunkach zmian klimatu. </w:t>
      </w:r>
    </w:p>
    <w:p w14:paraId="0EB42517" w14:textId="77777777" w:rsidR="00EB2C01" w:rsidRPr="00000D6C" w:rsidRDefault="00EB2C01" w:rsidP="00EB2C01">
      <w:pPr>
        <w:jc w:val="both"/>
        <w:rPr>
          <w:rFonts w:ascii="Arial" w:hAnsi="Arial" w:cs="Arial"/>
        </w:rPr>
      </w:pPr>
      <w:r w:rsidRPr="00000D6C">
        <w:rPr>
          <w:rFonts w:ascii="Arial" w:hAnsi="Arial" w:cs="Arial"/>
        </w:rPr>
        <w:lastRenderedPageBreak/>
        <w:t xml:space="preserve">2. Skuteczna adaptacja do zmian klimatu na obszarach wiejskich: </w:t>
      </w:r>
    </w:p>
    <w:p w14:paraId="2FFFAEF6" w14:textId="77777777" w:rsidR="00EB2C01" w:rsidRPr="00000D6C" w:rsidRDefault="00EB2C01" w:rsidP="001F5B54">
      <w:pPr>
        <w:numPr>
          <w:ilvl w:val="0"/>
          <w:numId w:val="58"/>
        </w:numPr>
        <w:jc w:val="both"/>
        <w:rPr>
          <w:rFonts w:ascii="Arial" w:hAnsi="Arial" w:cs="Arial"/>
        </w:rPr>
      </w:pPr>
      <w:r w:rsidRPr="00000D6C">
        <w:rPr>
          <w:rFonts w:ascii="Arial" w:hAnsi="Arial" w:cs="Arial"/>
        </w:rPr>
        <w:t xml:space="preserve">stworzenie lokalnych systemów monitorowania i ostrzegania przed zagrożeniami; </w:t>
      </w:r>
    </w:p>
    <w:p w14:paraId="7EE7D168" w14:textId="77777777" w:rsidR="00EB2C01" w:rsidRPr="00000D6C" w:rsidRDefault="00EB2C01" w:rsidP="001F5B54">
      <w:pPr>
        <w:numPr>
          <w:ilvl w:val="0"/>
          <w:numId w:val="58"/>
        </w:numPr>
        <w:jc w:val="both"/>
        <w:rPr>
          <w:rFonts w:ascii="Arial" w:hAnsi="Arial" w:cs="Arial"/>
        </w:rPr>
      </w:pPr>
      <w:r w:rsidRPr="00000D6C">
        <w:rPr>
          <w:rFonts w:ascii="Arial" w:hAnsi="Arial" w:cs="Arial"/>
        </w:rPr>
        <w:t xml:space="preserve">organizacyjne i techniczne dostosowanie działalności rolniczej i rybackiej do zmian klimatu. </w:t>
      </w:r>
    </w:p>
    <w:p w14:paraId="1E596BE8" w14:textId="77777777" w:rsidR="00EB2C01" w:rsidRPr="00000D6C" w:rsidRDefault="00EB2C01" w:rsidP="00EB2C01">
      <w:pPr>
        <w:jc w:val="both"/>
        <w:rPr>
          <w:rFonts w:ascii="Arial" w:hAnsi="Arial" w:cs="Arial"/>
        </w:rPr>
      </w:pPr>
      <w:r w:rsidRPr="00000D6C">
        <w:rPr>
          <w:rFonts w:ascii="Arial" w:hAnsi="Arial" w:cs="Arial"/>
        </w:rPr>
        <w:t xml:space="preserve">3. Rozwój transportu w warunkach zmian klimatu: </w:t>
      </w:r>
    </w:p>
    <w:p w14:paraId="678D7720" w14:textId="77777777" w:rsidR="00EB2C01" w:rsidRPr="00000D6C" w:rsidRDefault="00EB2C01" w:rsidP="001F5B54">
      <w:pPr>
        <w:numPr>
          <w:ilvl w:val="0"/>
          <w:numId w:val="59"/>
        </w:numPr>
        <w:jc w:val="both"/>
        <w:rPr>
          <w:rFonts w:ascii="Arial" w:hAnsi="Arial" w:cs="Arial"/>
        </w:rPr>
      </w:pPr>
      <w:r w:rsidRPr="00000D6C">
        <w:rPr>
          <w:rFonts w:ascii="Arial" w:hAnsi="Arial" w:cs="Arial"/>
        </w:rPr>
        <w:t xml:space="preserve">wypracowywanie standardów konstrukcyjnych uwzględniających zmiany klimatu, </w:t>
      </w:r>
    </w:p>
    <w:p w14:paraId="391FEA48" w14:textId="77777777" w:rsidR="00EB2C01" w:rsidRPr="00000D6C" w:rsidRDefault="00EB2C01" w:rsidP="001F5B54">
      <w:pPr>
        <w:numPr>
          <w:ilvl w:val="0"/>
          <w:numId w:val="59"/>
        </w:numPr>
        <w:jc w:val="both"/>
        <w:rPr>
          <w:rFonts w:ascii="Arial" w:hAnsi="Arial" w:cs="Arial"/>
        </w:rPr>
      </w:pPr>
      <w:r w:rsidRPr="00000D6C">
        <w:rPr>
          <w:rFonts w:ascii="Arial" w:hAnsi="Arial" w:cs="Arial"/>
        </w:rPr>
        <w:t xml:space="preserve">zarządzanie szlakami komunikacyjnymi w warunkach zmian klimatu. </w:t>
      </w:r>
    </w:p>
    <w:p w14:paraId="186B95F7" w14:textId="77777777" w:rsidR="00EB2C01" w:rsidRPr="00000D6C" w:rsidRDefault="00EB2C01" w:rsidP="00EB2C01">
      <w:pPr>
        <w:jc w:val="both"/>
        <w:rPr>
          <w:rFonts w:ascii="Arial" w:hAnsi="Arial" w:cs="Arial"/>
        </w:rPr>
      </w:pPr>
      <w:r w:rsidRPr="00000D6C">
        <w:rPr>
          <w:rFonts w:ascii="Arial" w:hAnsi="Arial" w:cs="Arial"/>
        </w:rPr>
        <w:t xml:space="preserve">4. Zapewnienie zrównoważonego rozwoju regionalnego i lokalnego z uwzględnieniem zmian klimatu: </w:t>
      </w:r>
    </w:p>
    <w:p w14:paraId="7264D4FB" w14:textId="77777777" w:rsidR="00EB2C01" w:rsidRPr="00000D6C" w:rsidRDefault="00EB2C01" w:rsidP="001F5B54">
      <w:pPr>
        <w:numPr>
          <w:ilvl w:val="0"/>
          <w:numId w:val="60"/>
        </w:numPr>
        <w:jc w:val="both"/>
        <w:rPr>
          <w:rFonts w:ascii="Arial" w:hAnsi="Arial" w:cs="Arial"/>
        </w:rPr>
      </w:pPr>
      <w:r w:rsidRPr="00000D6C">
        <w:rPr>
          <w:rFonts w:ascii="Arial" w:hAnsi="Arial" w:cs="Arial"/>
        </w:rPr>
        <w:t xml:space="preserve">monitoring stanu środowiska i systemy wczesnego ostrzegania w kontekście zmian klimatu (miasta i obszary wiejskie), </w:t>
      </w:r>
    </w:p>
    <w:p w14:paraId="214BA07D" w14:textId="77777777" w:rsidR="00EB2C01" w:rsidRPr="00000D6C" w:rsidRDefault="00EB2C01" w:rsidP="001F5B54">
      <w:pPr>
        <w:numPr>
          <w:ilvl w:val="0"/>
          <w:numId w:val="60"/>
        </w:numPr>
        <w:jc w:val="both"/>
        <w:rPr>
          <w:rFonts w:ascii="Arial" w:hAnsi="Arial" w:cs="Arial"/>
        </w:rPr>
      </w:pPr>
      <w:r w:rsidRPr="00000D6C">
        <w:rPr>
          <w:rFonts w:ascii="Arial" w:hAnsi="Arial" w:cs="Arial"/>
        </w:rPr>
        <w:t xml:space="preserve">miejska polityka przestrzenna uwzględniająca zmiany klimatu. </w:t>
      </w:r>
    </w:p>
    <w:p w14:paraId="6D58A643" w14:textId="77777777" w:rsidR="00EB2C01" w:rsidRPr="00000D6C" w:rsidRDefault="00EB2C01" w:rsidP="00EB2C01">
      <w:pPr>
        <w:jc w:val="both"/>
        <w:rPr>
          <w:rFonts w:ascii="Arial" w:hAnsi="Arial" w:cs="Arial"/>
        </w:rPr>
      </w:pPr>
      <w:r w:rsidRPr="00000D6C">
        <w:rPr>
          <w:rFonts w:ascii="Arial" w:hAnsi="Arial" w:cs="Arial"/>
        </w:rPr>
        <w:t xml:space="preserve">5. Stymulowanie innowacji sprzyjających adaptacji do zmian klimatu: </w:t>
      </w:r>
    </w:p>
    <w:p w14:paraId="7CEF43C9" w14:textId="77777777" w:rsidR="00EB2C01" w:rsidRPr="00000D6C" w:rsidRDefault="00EB2C01" w:rsidP="001F5B54">
      <w:pPr>
        <w:numPr>
          <w:ilvl w:val="0"/>
          <w:numId w:val="61"/>
        </w:numPr>
        <w:jc w:val="both"/>
        <w:rPr>
          <w:rFonts w:ascii="Arial" w:hAnsi="Arial" w:cs="Arial"/>
        </w:rPr>
      </w:pPr>
      <w:r w:rsidRPr="00000D6C">
        <w:rPr>
          <w:rFonts w:ascii="Arial" w:hAnsi="Arial" w:cs="Arial"/>
        </w:rPr>
        <w:t xml:space="preserve">promowanie innowacji na poziomie działań organizacyjnych i zarządczych sprzyjających adaptacji do zmian klimatu; </w:t>
      </w:r>
    </w:p>
    <w:p w14:paraId="02086225" w14:textId="77777777" w:rsidR="00EB2C01" w:rsidRPr="00000D6C" w:rsidRDefault="00EB2C01" w:rsidP="001F5B54">
      <w:pPr>
        <w:numPr>
          <w:ilvl w:val="0"/>
          <w:numId w:val="61"/>
        </w:numPr>
        <w:jc w:val="both"/>
        <w:rPr>
          <w:rFonts w:ascii="Arial" w:hAnsi="Arial" w:cs="Arial"/>
        </w:rPr>
      </w:pPr>
      <w:r w:rsidRPr="00000D6C">
        <w:rPr>
          <w:rFonts w:ascii="Arial" w:hAnsi="Arial" w:cs="Arial"/>
        </w:rPr>
        <w:t xml:space="preserve">budowa systemu wsparcia polskich innowacyjnych technologii sprzyjających adaptacji </w:t>
      </w:r>
      <w:r w:rsidRPr="00000D6C">
        <w:rPr>
          <w:rFonts w:ascii="Arial" w:hAnsi="Arial" w:cs="Arial"/>
        </w:rPr>
        <w:br/>
        <w:t xml:space="preserve">do zmian klimatu. </w:t>
      </w:r>
    </w:p>
    <w:p w14:paraId="16A9DD1E" w14:textId="77777777" w:rsidR="00EB2C01" w:rsidRPr="00000D6C" w:rsidRDefault="00EB2C01" w:rsidP="00EB2C01">
      <w:pPr>
        <w:jc w:val="both"/>
        <w:rPr>
          <w:rFonts w:ascii="Arial" w:hAnsi="Arial" w:cs="Arial"/>
        </w:rPr>
      </w:pPr>
      <w:r w:rsidRPr="00000D6C">
        <w:rPr>
          <w:rFonts w:ascii="Arial" w:hAnsi="Arial" w:cs="Arial"/>
        </w:rPr>
        <w:t xml:space="preserve">6. Kształtowanie postaw społecznych sprzyjających adaptacji do zmian klimatu: </w:t>
      </w:r>
    </w:p>
    <w:p w14:paraId="0D9479CE" w14:textId="77777777" w:rsidR="00EB2C01" w:rsidRPr="00000D6C" w:rsidRDefault="00EB2C01" w:rsidP="001F5B54">
      <w:pPr>
        <w:numPr>
          <w:ilvl w:val="0"/>
          <w:numId w:val="62"/>
        </w:numPr>
        <w:jc w:val="both"/>
        <w:rPr>
          <w:rFonts w:ascii="Arial" w:hAnsi="Arial" w:cs="Arial"/>
        </w:rPr>
      </w:pPr>
      <w:r w:rsidRPr="00000D6C">
        <w:rPr>
          <w:rFonts w:ascii="Arial" w:hAnsi="Arial" w:cs="Arial"/>
        </w:rPr>
        <w:t xml:space="preserve">zwiększenie świadomości odnośnie ryzyka związanego ze zjawiskami ekstremalnymi </w:t>
      </w:r>
      <w:r w:rsidRPr="00000D6C">
        <w:rPr>
          <w:rFonts w:ascii="Arial" w:hAnsi="Arial" w:cs="Arial"/>
        </w:rPr>
        <w:br/>
        <w:t xml:space="preserve">i metodami ograniczania ich wpływu; </w:t>
      </w:r>
    </w:p>
    <w:p w14:paraId="14119D45" w14:textId="77777777" w:rsidR="00EB2C01" w:rsidRPr="00000D6C" w:rsidRDefault="00EB2C01" w:rsidP="001F5B54">
      <w:pPr>
        <w:numPr>
          <w:ilvl w:val="0"/>
          <w:numId w:val="62"/>
        </w:numPr>
        <w:jc w:val="both"/>
        <w:rPr>
          <w:rFonts w:ascii="Arial" w:hAnsi="Arial" w:cs="Arial"/>
        </w:rPr>
      </w:pPr>
      <w:r w:rsidRPr="00000D6C">
        <w:rPr>
          <w:rFonts w:ascii="Arial" w:hAnsi="Arial" w:cs="Arial"/>
        </w:rPr>
        <w:t xml:space="preserve">ochrona grup szczególnie narażonych przed skutkami niekorzystnych zjawisk klimatycznych. </w:t>
      </w:r>
    </w:p>
    <w:p w14:paraId="3473D0D6" w14:textId="77777777" w:rsidR="00322AC7" w:rsidRPr="00000D6C" w:rsidRDefault="00322AC7" w:rsidP="003B456A">
      <w:pPr>
        <w:pStyle w:val="Tekst2"/>
        <w:tabs>
          <w:tab w:val="clear" w:pos="794"/>
        </w:tabs>
        <w:suppressAutoHyphens/>
        <w:ind w:left="0" w:firstLine="0"/>
      </w:pPr>
    </w:p>
    <w:p w14:paraId="5A1F82C6" w14:textId="48ED4B8D" w:rsidR="003B456A" w:rsidRPr="00000D6C" w:rsidRDefault="003B456A" w:rsidP="003B456A">
      <w:pPr>
        <w:pStyle w:val="Nagwek3"/>
        <w:tabs>
          <w:tab w:val="clear" w:pos="1004"/>
          <w:tab w:val="num" w:pos="720"/>
        </w:tabs>
        <w:suppressAutoHyphens/>
        <w:spacing w:before="60"/>
        <w:ind w:left="720"/>
        <w:rPr>
          <w:szCs w:val="20"/>
        </w:rPr>
      </w:pPr>
      <w:bookmarkStart w:id="27" w:name="_Toc482179397"/>
      <w:bookmarkStart w:id="28" w:name="_Toc527112396"/>
      <w:bookmarkStart w:id="29" w:name="_Toc104815580"/>
      <w:r w:rsidRPr="00000D6C">
        <w:t xml:space="preserve">Program Ochrony Środowiska dla Województwa Wielkopolskiego </w:t>
      </w:r>
      <w:bookmarkEnd w:id="27"/>
      <w:bookmarkEnd w:id="28"/>
      <w:r w:rsidR="00EB2C01" w:rsidRPr="00000D6C">
        <w:t>do roku 2030</w:t>
      </w:r>
      <w:bookmarkEnd w:id="29"/>
    </w:p>
    <w:p w14:paraId="05E8C864" w14:textId="0B1D95A5" w:rsidR="003B456A" w:rsidRPr="00000D6C" w:rsidRDefault="003B456A" w:rsidP="003B456A">
      <w:pPr>
        <w:pStyle w:val="Tekst2"/>
        <w:tabs>
          <w:tab w:val="clear" w:pos="794"/>
        </w:tabs>
        <w:ind w:left="0" w:firstLine="0"/>
        <w:rPr>
          <w:bCs w:val="0"/>
          <w:iCs w:val="0"/>
          <w:szCs w:val="20"/>
        </w:rPr>
      </w:pPr>
      <w:r w:rsidRPr="00000D6C">
        <w:rPr>
          <w:bCs w:val="0"/>
          <w:iCs w:val="0"/>
          <w:szCs w:val="20"/>
        </w:rPr>
        <w:t xml:space="preserve">W oparciu o diagnozę stanu środowiska województwa wielkopolskiego, zdefiniowane zagrożenia </w:t>
      </w:r>
      <w:r w:rsidRPr="00000D6C">
        <w:rPr>
          <w:bCs w:val="0"/>
          <w:iCs w:val="0"/>
          <w:szCs w:val="20"/>
        </w:rPr>
        <w:br/>
        <w:t xml:space="preserve">i problemy oraz mając na uwadze oczekiwane pozytywne zmiany w ochronie środowiska, zaproponowano </w:t>
      </w:r>
      <w:r w:rsidR="00EB2C01" w:rsidRPr="00000D6C">
        <w:rPr>
          <w:bCs w:val="0"/>
          <w:iCs w:val="0"/>
          <w:szCs w:val="20"/>
        </w:rPr>
        <w:t xml:space="preserve">następujące </w:t>
      </w:r>
      <w:r w:rsidRPr="00000D6C">
        <w:rPr>
          <w:bCs w:val="0"/>
          <w:iCs w:val="0"/>
          <w:szCs w:val="20"/>
        </w:rPr>
        <w:t>cele i kierunki interwencji</w:t>
      </w:r>
      <w:r w:rsidR="00EB2C01" w:rsidRPr="00000D6C">
        <w:rPr>
          <w:bCs w:val="0"/>
          <w:iCs w:val="0"/>
          <w:szCs w:val="20"/>
        </w:rPr>
        <w:t>:</w:t>
      </w:r>
    </w:p>
    <w:p w14:paraId="7EC9E368" w14:textId="77777777" w:rsidR="00EB2C01" w:rsidRPr="00000D6C" w:rsidRDefault="00EB2C01" w:rsidP="00EB2C01">
      <w:pPr>
        <w:pStyle w:val="Tekst2"/>
        <w:widowControl w:val="0"/>
        <w:tabs>
          <w:tab w:val="left" w:pos="709"/>
        </w:tabs>
        <w:suppressAutoHyphens/>
        <w:ind w:left="0" w:firstLine="0"/>
      </w:pPr>
      <w:r w:rsidRPr="00000D6C">
        <w:t xml:space="preserve">1. Ochrona klimatu i jakości powietrza – cele: </w:t>
      </w:r>
    </w:p>
    <w:p w14:paraId="2A56BF81" w14:textId="77777777" w:rsidR="00EB2C01" w:rsidRPr="00000D6C" w:rsidRDefault="00EB2C01" w:rsidP="003B456A">
      <w:pPr>
        <w:pStyle w:val="Tekst2"/>
        <w:widowControl w:val="0"/>
        <w:tabs>
          <w:tab w:val="left" w:pos="709"/>
        </w:tabs>
        <w:suppressAutoHyphens/>
        <w:ind w:left="720" w:firstLine="0"/>
      </w:pPr>
      <w:r w:rsidRPr="00000D6C">
        <w:t xml:space="preserve">1.1. Dobra jakość powietrza atmosferycznego bez przekroczeń dopuszczalnych norm w strefach </w:t>
      </w:r>
    </w:p>
    <w:p w14:paraId="029B484E" w14:textId="77777777" w:rsidR="00EB2C01" w:rsidRPr="00000D6C" w:rsidRDefault="00EB2C01" w:rsidP="003B456A">
      <w:pPr>
        <w:pStyle w:val="Tekst2"/>
        <w:widowControl w:val="0"/>
        <w:tabs>
          <w:tab w:val="left" w:pos="709"/>
        </w:tabs>
        <w:suppressAutoHyphens/>
        <w:ind w:left="720" w:firstLine="0"/>
      </w:pPr>
      <w:r w:rsidRPr="00000D6C">
        <w:t xml:space="preserve">1.2. Adaptacja do zmian klimatu; </w:t>
      </w:r>
    </w:p>
    <w:p w14:paraId="7A20D87C" w14:textId="77777777" w:rsidR="00EB2C01" w:rsidRPr="00000D6C" w:rsidRDefault="00EB2C01" w:rsidP="003B456A">
      <w:pPr>
        <w:pStyle w:val="Tekst2"/>
        <w:widowControl w:val="0"/>
        <w:tabs>
          <w:tab w:val="left" w:pos="709"/>
        </w:tabs>
        <w:suppressAutoHyphens/>
        <w:ind w:left="720" w:firstLine="0"/>
      </w:pPr>
      <w:r w:rsidRPr="00000D6C">
        <w:t xml:space="preserve">1.3. Ograniczenie emisji gazów cieplarnianych; </w:t>
      </w:r>
    </w:p>
    <w:p w14:paraId="6DE704EA" w14:textId="77777777" w:rsidR="00EB2C01" w:rsidRPr="00000D6C" w:rsidRDefault="00EB2C01" w:rsidP="00EB2C01">
      <w:pPr>
        <w:pStyle w:val="Tekst2"/>
        <w:widowControl w:val="0"/>
        <w:tabs>
          <w:tab w:val="left" w:pos="709"/>
        </w:tabs>
        <w:suppressAutoHyphens/>
        <w:ind w:left="0" w:firstLine="0"/>
      </w:pPr>
      <w:r w:rsidRPr="00000D6C">
        <w:t xml:space="preserve">2. Zagrożenie hałasem – cele: </w:t>
      </w:r>
    </w:p>
    <w:p w14:paraId="6DA750FE" w14:textId="77777777" w:rsidR="00EB2C01" w:rsidRPr="00000D6C" w:rsidRDefault="00EB2C01" w:rsidP="003B456A">
      <w:pPr>
        <w:pStyle w:val="Tekst2"/>
        <w:widowControl w:val="0"/>
        <w:tabs>
          <w:tab w:val="left" w:pos="709"/>
        </w:tabs>
        <w:suppressAutoHyphens/>
        <w:ind w:left="720" w:firstLine="0"/>
      </w:pPr>
      <w:r w:rsidRPr="00000D6C">
        <w:t xml:space="preserve">2.1. Dobry stan klimatu akustycznego, brak przekroczeń dopuszczalnych poziomów hałasu; 2.2. Zmniejszenie liczby osób narażonych na ponadnormatywny hałas; </w:t>
      </w:r>
    </w:p>
    <w:p w14:paraId="5C2F8008" w14:textId="77777777" w:rsidR="00EB2C01" w:rsidRPr="00000D6C" w:rsidRDefault="00EB2C01" w:rsidP="00EB2C01">
      <w:pPr>
        <w:pStyle w:val="Tekst2"/>
        <w:widowControl w:val="0"/>
        <w:tabs>
          <w:tab w:val="left" w:pos="709"/>
        </w:tabs>
        <w:suppressAutoHyphens/>
        <w:ind w:left="0" w:firstLine="0"/>
      </w:pPr>
      <w:r w:rsidRPr="00000D6C">
        <w:t xml:space="preserve">3. Pola elektromagnetyczne – cel: </w:t>
      </w:r>
    </w:p>
    <w:p w14:paraId="7C97365A" w14:textId="77777777" w:rsidR="00EB2C01" w:rsidRPr="00000D6C" w:rsidRDefault="00EB2C01" w:rsidP="003B456A">
      <w:pPr>
        <w:pStyle w:val="Tekst2"/>
        <w:widowControl w:val="0"/>
        <w:tabs>
          <w:tab w:val="left" w:pos="709"/>
        </w:tabs>
        <w:suppressAutoHyphens/>
        <w:ind w:left="720" w:firstLine="0"/>
      </w:pPr>
      <w:r w:rsidRPr="00000D6C">
        <w:t xml:space="preserve">3.1. Utrzymanie poziomów pól elektromagnetycznych na poziomach nieprzekraczających wartości dopuszczalnych; </w:t>
      </w:r>
    </w:p>
    <w:p w14:paraId="1F35B91A" w14:textId="77777777" w:rsidR="00EB2C01" w:rsidRPr="00000D6C" w:rsidRDefault="00EB2C01" w:rsidP="00EB2C01">
      <w:pPr>
        <w:pStyle w:val="Tekst2"/>
        <w:widowControl w:val="0"/>
        <w:tabs>
          <w:tab w:val="left" w:pos="709"/>
        </w:tabs>
        <w:suppressAutoHyphens/>
        <w:ind w:left="0" w:firstLine="0"/>
      </w:pPr>
      <w:r w:rsidRPr="00000D6C">
        <w:t xml:space="preserve">4. Gospodarowanie wodami – cele: </w:t>
      </w:r>
    </w:p>
    <w:p w14:paraId="1D281341" w14:textId="77777777" w:rsidR="00EB2C01" w:rsidRPr="00000D6C" w:rsidRDefault="00EB2C01" w:rsidP="003B456A">
      <w:pPr>
        <w:pStyle w:val="Tekst2"/>
        <w:widowControl w:val="0"/>
        <w:tabs>
          <w:tab w:val="left" w:pos="709"/>
        </w:tabs>
        <w:suppressAutoHyphens/>
        <w:ind w:left="720" w:firstLine="0"/>
      </w:pPr>
      <w:r w:rsidRPr="00000D6C">
        <w:t xml:space="preserve">4.1. Zwiększenie retencji wodnej województwa; </w:t>
      </w:r>
    </w:p>
    <w:p w14:paraId="734F446A" w14:textId="77777777" w:rsidR="00EB2C01" w:rsidRPr="00000D6C" w:rsidRDefault="00EB2C01" w:rsidP="003B456A">
      <w:pPr>
        <w:pStyle w:val="Tekst2"/>
        <w:widowControl w:val="0"/>
        <w:tabs>
          <w:tab w:val="left" w:pos="709"/>
        </w:tabs>
        <w:suppressAutoHyphens/>
        <w:ind w:left="720" w:firstLine="0"/>
      </w:pPr>
      <w:r w:rsidRPr="00000D6C">
        <w:t xml:space="preserve">4.2. Racjonalizacja i ograniczenie zużycia wody; </w:t>
      </w:r>
    </w:p>
    <w:p w14:paraId="0777A351" w14:textId="77777777" w:rsidR="00EB2C01" w:rsidRPr="00000D6C" w:rsidRDefault="00EB2C01" w:rsidP="003B456A">
      <w:pPr>
        <w:pStyle w:val="Tekst2"/>
        <w:widowControl w:val="0"/>
        <w:tabs>
          <w:tab w:val="left" w:pos="709"/>
        </w:tabs>
        <w:suppressAutoHyphens/>
        <w:ind w:left="720" w:firstLine="0"/>
      </w:pPr>
      <w:r w:rsidRPr="00000D6C">
        <w:t xml:space="preserve">4.3. Przeciwdziałanie skutkom suszy; </w:t>
      </w:r>
    </w:p>
    <w:p w14:paraId="723631F4" w14:textId="77777777" w:rsidR="00EB2C01" w:rsidRPr="00000D6C" w:rsidRDefault="00EB2C01" w:rsidP="003B456A">
      <w:pPr>
        <w:pStyle w:val="Tekst2"/>
        <w:widowControl w:val="0"/>
        <w:tabs>
          <w:tab w:val="left" w:pos="709"/>
        </w:tabs>
        <w:suppressAutoHyphens/>
        <w:ind w:left="720" w:firstLine="0"/>
      </w:pPr>
      <w:r w:rsidRPr="00000D6C">
        <w:t xml:space="preserve">4.4. Osiągnięcie lub utrzymanie co najmniej dobrego stanu wód; </w:t>
      </w:r>
    </w:p>
    <w:p w14:paraId="165ECC99" w14:textId="77777777" w:rsidR="00EB2C01" w:rsidRPr="00000D6C" w:rsidRDefault="00EB2C01" w:rsidP="00EB2C01">
      <w:pPr>
        <w:pStyle w:val="Tekst2"/>
        <w:widowControl w:val="0"/>
        <w:tabs>
          <w:tab w:val="left" w:pos="709"/>
        </w:tabs>
        <w:suppressAutoHyphens/>
        <w:ind w:left="0" w:firstLine="0"/>
      </w:pPr>
      <w:r w:rsidRPr="00000D6C">
        <w:t xml:space="preserve">5. Gospodarka wodno-ściekowa, - cele: </w:t>
      </w:r>
    </w:p>
    <w:p w14:paraId="0535347E" w14:textId="77777777" w:rsidR="00EB2C01" w:rsidRPr="00000D6C" w:rsidRDefault="00EB2C01" w:rsidP="003B456A">
      <w:pPr>
        <w:pStyle w:val="Tekst2"/>
        <w:widowControl w:val="0"/>
        <w:tabs>
          <w:tab w:val="left" w:pos="709"/>
        </w:tabs>
        <w:suppressAutoHyphens/>
        <w:ind w:left="720" w:firstLine="0"/>
      </w:pPr>
      <w:r w:rsidRPr="00000D6C">
        <w:t xml:space="preserve">5.1. Poprawa jakości wody; </w:t>
      </w:r>
    </w:p>
    <w:p w14:paraId="4E47CFE6" w14:textId="77777777" w:rsidR="00EB2C01" w:rsidRPr="00000D6C" w:rsidRDefault="00EB2C01" w:rsidP="003B456A">
      <w:pPr>
        <w:pStyle w:val="Tekst2"/>
        <w:widowControl w:val="0"/>
        <w:tabs>
          <w:tab w:val="left" w:pos="709"/>
        </w:tabs>
        <w:suppressAutoHyphens/>
        <w:ind w:left="720" w:firstLine="0"/>
      </w:pPr>
      <w:r w:rsidRPr="00000D6C">
        <w:t xml:space="preserve">5.2. Wyrównanie dysproporcji pomiędzy stopniem zwodociągowania i skanalizowania na terenach wiejskich; </w:t>
      </w:r>
    </w:p>
    <w:p w14:paraId="6C110DAA" w14:textId="77777777" w:rsidR="00EB2C01" w:rsidRPr="00000D6C" w:rsidRDefault="00EB2C01" w:rsidP="00EB2C01">
      <w:pPr>
        <w:pStyle w:val="Tekst2"/>
        <w:widowControl w:val="0"/>
        <w:tabs>
          <w:tab w:val="left" w:pos="709"/>
        </w:tabs>
        <w:suppressAutoHyphens/>
        <w:ind w:left="0" w:firstLine="0"/>
      </w:pPr>
      <w:r w:rsidRPr="00000D6C">
        <w:t xml:space="preserve">6. Zasoby geologiczne – cele: </w:t>
      </w:r>
    </w:p>
    <w:p w14:paraId="4D9FE142" w14:textId="77777777" w:rsidR="00EB2C01" w:rsidRPr="00000D6C" w:rsidRDefault="00EB2C01" w:rsidP="003B456A">
      <w:pPr>
        <w:pStyle w:val="Tekst2"/>
        <w:widowControl w:val="0"/>
        <w:tabs>
          <w:tab w:val="left" w:pos="709"/>
        </w:tabs>
        <w:suppressAutoHyphens/>
        <w:ind w:left="720" w:firstLine="0"/>
      </w:pPr>
      <w:r w:rsidRPr="00000D6C">
        <w:t xml:space="preserve">6.1. Ograniczenie presji wywieranej na środowisko podczas wydobycia kopalin; </w:t>
      </w:r>
    </w:p>
    <w:p w14:paraId="2F68FB59" w14:textId="77777777" w:rsidR="00EB2C01" w:rsidRPr="00000D6C" w:rsidRDefault="00EB2C01" w:rsidP="003B456A">
      <w:pPr>
        <w:pStyle w:val="Tekst2"/>
        <w:widowControl w:val="0"/>
        <w:tabs>
          <w:tab w:val="left" w:pos="709"/>
        </w:tabs>
        <w:suppressAutoHyphens/>
        <w:ind w:left="720" w:firstLine="0"/>
      </w:pPr>
      <w:r w:rsidRPr="00000D6C">
        <w:t xml:space="preserve">6.2. Rekultywacja terenów poeksploatacyjnych; </w:t>
      </w:r>
    </w:p>
    <w:p w14:paraId="51BE82D8" w14:textId="77777777" w:rsidR="00EB2C01" w:rsidRPr="00000D6C" w:rsidRDefault="00EB2C01" w:rsidP="00EB2C01">
      <w:pPr>
        <w:pStyle w:val="Tekst2"/>
        <w:widowControl w:val="0"/>
        <w:tabs>
          <w:tab w:val="left" w:pos="709"/>
        </w:tabs>
        <w:suppressAutoHyphens/>
        <w:ind w:left="0" w:firstLine="0"/>
      </w:pPr>
      <w:r w:rsidRPr="00000D6C">
        <w:t xml:space="preserve">7. Gleby – cele: </w:t>
      </w:r>
    </w:p>
    <w:p w14:paraId="03613281" w14:textId="77777777" w:rsidR="00EB2C01" w:rsidRPr="00000D6C" w:rsidRDefault="00EB2C01" w:rsidP="003B456A">
      <w:pPr>
        <w:pStyle w:val="Tekst2"/>
        <w:widowControl w:val="0"/>
        <w:tabs>
          <w:tab w:val="left" w:pos="709"/>
        </w:tabs>
        <w:suppressAutoHyphens/>
        <w:ind w:left="720" w:firstLine="0"/>
      </w:pPr>
      <w:r w:rsidRPr="00000D6C">
        <w:t xml:space="preserve">7.1. Ochrona gleb przed degradacją, utrzymanie dobrej jakości gleb; </w:t>
      </w:r>
    </w:p>
    <w:p w14:paraId="6EB3DEF0" w14:textId="77777777" w:rsidR="00EB2C01" w:rsidRPr="00000D6C" w:rsidRDefault="00EB2C01" w:rsidP="003B456A">
      <w:pPr>
        <w:pStyle w:val="Tekst2"/>
        <w:widowControl w:val="0"/>
        <w:tabs>
          <w:tab w:val="left" w:pos="709"/>
        </w:tabs>
        <w:suppressAutoHyphens/>
        <w:ind w:left="720" w:firstLine="0"/>
      </w:pPr>
      <w:r w:rsidRPr="00000D6C">
        <w:t xml:space="preserve">7.2. Rekultywacja i rewitalizacja terenów zdegradowanych; </w:t>
      </w:r>
    </w:p>
    <w:p w14:paraId="17198963" w14:textId="77777777" w:rsidR="00EB2C01" w:rsidRPr="00000D6C" w:rsidRDefault="00EB2C01" w:rsidP="00EB2C01">
      <w:pPr>
        <w:pStyle w:val="Tekst2"/>
        <w:widowControl w:val="0"/>
        <w:tabs>
          <w:tab w:val="left" w:pos="709"/>
        </w:tabs>
        <w:suppressAutoHyphens/>
        <w:ind w:left="0" w:firstLine="0"/>
      </w:pPr>
      <w:r w:rsidRPr="00000D6C">
        <w:t xml:space="preserve">8. Gospodarka odpadami i zapobieganie powstawaniu odpadów – cele: </w:t>
      </w:r>
    </w:p>
    <w:p w14:paraId="418315BF" w14:textId="77777777" w:rsidR="00EB2C01" w:rsidRPr="00000D6C" w:rsidRDefault="00EB2C01" w:rsidP="003B456A">
      <w:pPr>
        <w:pStyle w:val="Tekst2"/>
        <w:widowControl w:val="0"/>
        <w:tabs>
          <w:tab w:val="left" w:pos="709"/>
        </w:tabs>
        <w:suppressAutoHyphens/>
        <w:ind w:left="720" w:firstLine="0"/>
      </w:pPr>
      <w:r w:rsidRPr="00000D6C">
        <w:t xml:space="preserve">8.1. Redukcja ilości wytwarzanych odpadów, w szczególności zmieszanych odpadów komunalnych; </w:t>
      </w:r>
    </w:p>
    <w:p w14:paraId="0035EF84" w14:textId="77777777" w:rsidR="00EB2C01" w:rsidRPr="00000D6C" w:rsidRDefault="00EB2C01" w:rsidP="003B456A">
      <w:pPr>
        <w:pStyle w:val="Tekst2"/>
        <w:widowControl w:val="0"/>
        <w:tabs>
          <w:tab w:val="left" w:pos="709"/>
        </w:tabs>
        <w:suppressAutoHyphens/>
        <w:ind w:left="720" w:firstLine="0"/>
      </w:pPr>
      <w:r w:rsidRPr="00000D6C">
        <w:t xml:space="preserve">8.2. Ograniczenie ilości odpadów komunalnych przekazywanych do składowania; </w:t>
      </w:r>
    </w:p>
    <w:p w14:paraId="164234C4" w14:textId="77777777" w:rsidR="00EB2C01" w:rsidRPr="00000D6C" w:rsidRDefault="00EB2C01" w:rsidP="003B456A">
      <w:pPr>
        <w:pStyle w:val="Tekst2"/>
        <w:widowControl w:val="0"/>
        <w:tabs>
          <w:tab w:val="left" w:pos="709"/>
        </w:tabs>
        <w:suppressAutoHyphens/>
        <w:ind w:left="720" w:firstLine="0"/>
      </w:pPr>
      <w:r w:rsidRPr="00000D6C">
        <w:t xml:space="preserve">8.3. Ograniczenie nielegalnego obrotu odpadami; </w:t>
      </w:r>
    </w:p>
    <w:p w14:paraId="5E88A23C" w14:textId="77777777" w:rsidR="00EB2C01" w:rsidRPr="00000D6C" w:rsidRDefault="00EB2C01" w:rsidP="00EB2C01">
      <w:pPr>
        <w:pStyle w:val="Tekst2"/>
        <w:widowControl w:val="0"/>
        <w:tabs>
          <w:tab w:val="left" w:pos="709"/>
        </w:tabs>
        <w:suppressAutoHyphens/>
        <w:ind w:left="0" w:firstLine="0"/>
      </w:pPr>
      <w:r w:rsidRPr="00000D6C">
        <w:t xml:space="preserve">9. Zasoby przyrodnicze – cel: </w:t>
      </w:r>
    </w:p>
    <w:p w14:paraId="29778E04" w14:textId="77777777" w:rsidR="00EB2C01" w:rsidRPr="00000D6C" w:rsidRDefault="00EB2C01" w:rsidP="003B456A">
      <w:pPr>
        <w:pStyle w:val="Tekst2"/>
        <w:widowControl w:val="0"/>
        <w:tabs>
          <w:tab w:val="left" w:pos="709"/>
        </w:tabs>
        <w:suppressAutoHyphens/>
        <w:ind w:left="720" w:firstLine="0"/>
      </w:pPr>
      <w:r w:rsidRPr="00000D6C">
        <w:t xml:space="preserve">9.1. Zwiększenie lesistości województwa i zachowanie dobrego stanu terenów leśnych; </w:t>
      </w:r>
    </w:p>
    <w:p w14:paraId="2E016AA0" w14:textId="77777777" w:rsidR="00EB2C01" w:rsidRPr="00000D6C" w:rsidRDefault="00EB2C01" w:rsidP="003B456A">
      <w:pPr>
        <w:pStyle w:val="Tekst2"/>
        <w:widowControl w:val="0"/>
        <w:tabs>
          <w:tab w:val="left" w:pos="709"/>
        </w:tabs>
        <w:suppressAutoHyphens/>
        <w:ind w:left="720" w:firstLine="0"/>
      </w:pPr>
      <w:r w:rsidRPr="00000D6C">
        <w:t xml:space="preserve">9.2. Zachowanie różnorodności biologicznej; </w:t>
      </w:r>
    </w:p>
    <w:p w14:paraId="2BF87C4C" w14:textId="77777777" w:rsidR="00EB2C01" w:rsidRPr="00000D6C" w:rsidRDefault="00EB2C01" w:rsidP="00EB2C01">
      <w:pPr>
        <w:pStyle w:val="Tekst2"/>
        <w:widowControl w:val="0"/>
        <w:tabs>
          <w:tab w:val="left" w:pos="709"/>
        </w:tabs>
        <w:suppressAutoHyphens/>
        <w:ind w:left="0" w:firstLine="0"/>
      </w:pPr>
      <w:r w:rsidRPr="00000D6C">
        <w:t xml:space="preserve">10.Zagrożenie poważnymi awariami – cel: </w:t>
      </w:r>
    </w:p>
    <w:p w14:paraId="06891605" w14:textId="77777777" w:rsidR="00EB2C01" w:rsidRPr="00000D6C" w:rsidRDefault="00EB2C01" w:rsidP="003B456A">
      <w:pPr>
        <w:pStyle w:val="Tekst2"/>
        <w:widowControl w:val="0"/>
        <w:tabs>
          <w:tab w:val="left" w:pos="709"/>
        </w:tabs>
        <w:suppressAutoHyphens/>
        <w:ind w:left="720" w:firstLine="0"/>
      </w:pPr>
      <w:r w:rsidRPr="00000D6C">
        <w:t xml:space="preserve">10.1. Brak incydentów o znamionach poważnej awarii. Poza głównymi obszarami interwencji w strategii ochrony środowiska uwzględniono również zagadnienia horyzontalne takie, jak </w:t>
      </w:r>
      <w:r w:rsidRPr="00000D6C">
        <w:lastRenderedPageBreak/>
        <w:t xml:space="preserve">działania edukacyjne, czy monitoring środowiska: </w:t>
      </w:r>
    </w:p>
    <w:p w14:paraId="2C3B3AF5" w14:textId="77777777" w:rsidR="00EB2C01" w:rsidRPr="00000D6C" w:rsidRDefault="00EB2C01" w:rsidP="00EB2C01">
      <w:pPr>
        <w:pStyle w:val="Tekst2"/>
        <w:widowControl w:val="0"/>
        <w:tabs>
          <w:tab w:val="left" w:pos="709"/>
        </w:tabs>
        <w:suppressAutoHyphens/>
        <w:ind w:left="0" w:firstLine="0"/>
      </w:pPr>
      <w:r w:rsidRPr="00000D6C">
        <w:t xml:space="preserve">11.Edukacja – cel: </w:t>
      </w:r>
    </w:p>
    <w:p w14:paraId="108DD967" w14:textId="77777777" w:rsidR="00EB2C01" w:rsidRPr="00000D6C" w:rsidRDefault="00EB2C01" w:rsidP="003B456A">
      <w:pPr>
        <w:pStyle w:val="Tekst2"/>
        <w:widowControl w:val="0"/>
        <w:tabs>
          <w:tab w:val="left" w:pos="709"/>
        </w:tabs>
        <w:suppressAutoHyphens/>
        <w:ind w:left="720" w:firstLine="0"/>
      </w:pPr>
      <w:r w:rsidRPr="00000D6C">
        <w:t xml:space="preserve">11.1. Świadome ekologicznie społeczeństwo; </w:t>
      </w:r>
    </w:p>
    <w:p w14:paraId="44D931E4" w14:textId="77777777" w:rsidR="00EB2C01" w:rsidRPr="00000D6C" w:rsidRDefault="00EB2C01" w:rsidP="00EB2C01">
      <w:pPr>
        <w:pStyle w:val="Tekst2"/>
        <w:widowControl w:val="0"/>
        <w:tabs>
          <w:tab w:val="left" w:pos="709"/>
        </w:tabs>
        <w:suppressAutoHyphens/>
        <w:ind w:left="0" w:firstLine="0"/>
      </w:pPr>
      <w:r w:rsidRPr="00000D6C">
        <w:t xml:space="preserve">12.Monitoring środowiska – cel: </w:t>
      </w:r>
    </w:p>
    <w:p w14:paraId="4279AD41" w14:textId="5B5BE380" w:rsidR="003B456A" w:rsidRPr="00000D6C" w:rsidRDefault="00EB2C01" w:rsidP="003B456A">
      <w:pPr>
        <w:pStyle w:val="Tekst2"/>
        <w:widowControl w:val="0"/>
        <w:tabs>
          <w:tab w:val="left" w:pos="709"/>
        </w:tabs>
        <w:suppressAutoHyphens/>
        <w:ind w:left="720" w:firstLine="0"/>
      </w:pPr>
      <w:r w:rsidRPr="00000D6C">
        <w:t>12.1. Zapewnienie aktualnych i wiarygodnych informacji o stanie środowiska.</w:t>
      </w:r>
    </w:p>
    <w:p w14:paraId="34891436" w14:textId="26C655AE" w:rsidR="00EB2C01" w:rsidRPr="00000D6C" w:rsidRDefault="00EB2C01" w:rsidP="00EB2C01">
      <w:pPr>
        <w:pStyle w:val="Nagwek3"/>
        <w:tabs>
          <w:tab w:val="clear" w:pos="1004"/>
          <w:tab w:val="num" w:pos="720"/>
        </w:tabs>
        <w:suppressAutoHyphens/>
        <w:spacing w:before="60"/>
        <w:ind w:left="720"/>
        <w:rPr>
          <w:szCs w:val="20"/>
        </w:rPr>
      </w:pPr>
      <w:bookmarkStart w:id="30" w:name="_Toc104815581"/>
      <w:r w:rsidRPr="00000D6C">
        <w:rPr>
          <w:szCs w:val="20"/>
        </w:rPr>
        <w:t>Plan gospodarki odpadami dla województwa wielkopolskiego na lata 2019-2025 wraz z planem inwestycyjnym,</w:t>
      </w:r>
      <w:bookmarkEnd w:id="30"/>
    </w:p>
    <w:p w14:paraId="18DCB17E" w14:textId="362FB0A1" w:rsidR="00EB2C01" w:rsidRPr="00000D6C" w:rsidRDefault="00A06F6D" w:rsidP="00EB2C01">
      <w:pPr>
        <w:pStyle w:val="Tekst2"/>
        <w:widowControl w:val="0"/>
        <w:tabs>
          <w:tab w:val="left" w:pos="709"/>
        </w:tabs>
        <w:suppressAutoHyphens/>
        <w:ind w:left="0" w:firstLine="0"/>
        <w:rPr>
          <w:bCs w:val="0"/>
          <w:iCs w:val="0"/>
          <w:szCs w:val="20"/>
        </w:rPr>
      </w:pPr>
      <w:r w:rsidRPr="00000D6C">
        <w:rPr>
          <w:bCs w:val="0"/>
          <w:iCs w:val="0"/>
          <w:szCs w:val="20"/>
        </w:rPr>
        <w:t>W Planie przyjęto następujące cele w zakresie odpadów komunalnych:</w:t>
      </w:r>
    </w:p>
    <w:p w14:paraId="157A2193" w14:textId="77777777" w:rsidR="00A06F6D" w:rsidRPr="00000D6C" w:rsidRDefault="00A06F6D" w:rsidP="00EB2C01">
      <w:pPr>
        <w:pStyle w:val="Tekst2"/>
        <w:widowControl w:val="0"/>
        <w:tabs>
          <w:tab w:val="left" w:pos="709"/>
        </w:tabs>
        <w:suppressAutoHyphens/>
        <w:ind w:left="0" w:firstLine="0"/>
      </w:pPr>
      <w:r w:rsidRPr="00000D6C">
        <w:t xml:space="preserve">1) zmniejszenie ilości powstających odpadów: </w:t>
      </w:r>
    </w:p>
    <w:p w14:paraId="476384FC" w14:textId="77777777" w:rsidR="00A06F6D" w:rsidRPr="00000D6C" w:rsidRDefault="00A06F6D" w:rsidP="00EB2C01">
      <w:pPr>
        <w:pStyle w:val="Tekst2"/>
        <w:widowControl w:val="0"/>
        <w:tabs>
          <w:tab w:val="left" w:pos="709"/>
        </w:tabs>
        <w:suppressAutoHyphens/>
        <w:ind w:left="0" w:firstLine="0"/>
      </w:pPr>
      <w:r w:rsidRPr="00000D6C">
        <w:t xml:space="preserve">a) ograniczenie marnotrawienia żywności, </w:t>
      </w:r>
    </w:p>
    <w:p w14:paraId="00B9BC45" w14:textId="77777777" w:rsidR="00A06F6D" w:rsidRPr="00000D6C" w:rsidRDefault="00A06F6D" w:rsidP="00EB2C01">
      <w:pPr>
        <w:pStyle w:val="Tekst2"/>
        <w:widowControl w:val="0"/>
        <w:tabs>
          <w:tab w:val="left" w:pos="709"/>
        </w:tabs>
        <w:suppressAutoHyphens/>
        <w:ind w:left="0" w:firstLine="0"/>
      </w:pPr>
      <w:r w:rsidRPr="00000D6C">
        <w:t xml:space="preserve">b) wprowadzenie selektywnego zbierania bioodpadów z zakładów zbiorowego żywienia; </w:t>
      </w:r>
    </w:p>
    <w:p w14:paraId="557CEE92" w14:textId="77777777" w:rsidR="00A06F6D" w:rsidRPr="00000D6C" w:rsidRDefault="00A06F6D" w:rsidP="00EB2C01">
      <w:pPr>
        <w:pStyle w:val="Tekst2"/>
        <w:widowControl w:val="0"/>
        <w:tabs>
          <w:tab w:val="left" w:pos="709"/>
        </w:tabs>
        <w:suppressAutoHyphens/>
        <w:ind w:left="0" w:firstLine="0"/>
      </w:pPr>
      <w:r w:rsidRPr="00000D6C">
        <w:t xml:space="preserve">2) zwiększanie świadomości społeczeństwa na temat właściwego gospodarowania odpadami komunalnymi, w tym odpadami żywności i innymi odpadami ulegającymi biodegradacji; </w:t>
      </w:r>
    </w:p>
    <w:p w14:paraId="0D3A6223" w14:textId="77777777" w:rsidR="00A06F6D" w:rsidRPr="00000D6C" w:rsidRDefault="00A06F6D" w:rsidP="00EB2C01">
      <w:pPr>
        <w:pStyle w:val="Tekst2"/>
        <w:widowControl w:val="0"/>
        <w:tabs>
          <w:tab w:val="left" w:pos="709"/>
        </w:tabs>
        <w:suppressAutoHyphens/>
        <w:ind w:left="0" w:firstLine="0"/>
      </w:pPr>
      <w:r w:rsidRPr="00000D6C">
        <w:t xml:space="preserve">3) doprowadzenie do funkcjonowania systemów zagospodarowania odpadów zgodnie z hierarchią sposobów postępowania z odpadami. </w:t>
      </w:r>
    </w:p>
    <w:p w14:paraId="3B042714" w14:textId="77777777" w:rsidR="00A06F6D" w:rsidRPr="00000D6C" w:rsidRDefault="00A06F6D" w:rsidP="00EB2C01">
      <w:pPr>
        <w:pStyle w:val="Tekst2"/>
        <w:widowControl w:val="0"/>
        <w:tabs>
          <w:tab w:val="left" w:pos="709"/>
        </w:tabs>
        <w:suppressAutoHyphens/>
        <w:ind w:left="0" w:firstLine="0"/>
      </w:pPr>
    </w:p>
    <w:p w14:paraId="33B65C7E" w14:textId="0DF99635" w:rsidR="00A06F6D" w:rsidRPr="00000D6C" w:rsidRDefault="00A06F6D" w:rsidP="00EB2C01">
      <w:pPr>
        <w:pStyle w:val="Tekst2"/>
        <w:widowControl w:val="0"/>
        <w:tabs>
          <w:tab w:val="left" w:pos="709"/>
        </w:tabs>
        <w:suppressAutoHyphens/>
        <w:ind w:left="0" w:firstLine="0"/>
      </w:pPr>
      <w:r w:rsidRPr="00000D6C">
        <w:t xml:space="preserve">W celu obliczenia poszczególnych wartości procentowych wskazanych poniżej, należy ująć wszystkie odpady komunalne odebrane i zebrane (również odpady BiR pochodzące z gospodarstw domowych): a) osiągnięcie poziomu recyklingu i przygotowania do ponownego użycia dla całego strumienia odpadów komunalnych w wysokości minimum 50% ich masy do końca 2020 roku; </w:t>
      </w:r>
    </w:p>
    <w:p w14:paraId="0C287C78" w14:textId="77777777" w:rsidR="00A06F6D" w:rsidRPr="00000D6C" w:rsidRDefault="00A06F6D" w:rsidP="00EB2C01">
      <w:pPr>
        <w:pStyle w:val="Tekst2"/>
        <w:widowControl w:val="0"/>
        <w:tabs>
          <w:tab w:val="left" w:pos="709"/>
        </w:tabs>
        <w:suppressAutoHyphens/>
        <w:ind w:left="0" w:firstLine="0"/>
      </w:pPr>
      <w:r w:rsidRPr="00000D6C">
        <w:t xml:space="preserve">b) do 2025 r. recyklingowi powinno być poddawane 55% odpadów komunalnych, </w:t>
      </w:r>
    </w:p>
    <w:p w14:paraId="7661F4C3" w14:textId="77777777" w:rsidR="00A06F6D" w:rsidRPr="00000D6C" w:rsidRDefault="00A06F6D" w:rsidP="00EB2C01">
      <w:pPr>
        <w:pStyle w:val="Tekst2"/>
        <w:widowControl w:val="0"/>
        <w:tabs>
          <w:tab w:val="left" w:pos="709"/>
        </w:tabs>
        <w:suppressAutoHyphens/>
        <w:ind w:left="0" w:firstLine="0"/>
      </w:pPr>
      <w:r w:rsidRPr="00000D6C">
        <w:t xml:space="preserve">c) do 2030 r. recyklingowi powinno być poddawane 60% odpadów komunalnych, </w:t>
      </w:r>
    </w:p>
    <w:p w14:paraId="09C03099" w14:textId="77777777" w:rsidR="00A06F6D" w:rsidRPr="00000D6C" w:rsidRDefault="00A06F6D" w:rsidP="00EB2C01">
      <w:pPr>
        <w:pStyle w:val="Tekst2"/>
        <w:widowControl w:val="0"/>
        <w:tabs>
          <w:tab w:val="left" w:pos="709"/>
        </w:tabs>
        <w:suppressAutoHyphens/>
        <w:ind w:left="0" w:firstLine="0"/>
      </w:pPr>
      <w:r w:rsidRPr="00000D6C">
        <w:t xml:space="preserve">d) redukcja składowania odpadów komunalnych do maksymalnie 10% do 2030 r. </w:t>
      </w:r>
    </w:p>
    <w:p w14:paraId="1BC0A3AF" w14:textId="77777777" w:rsidR="00A06F6D" w:rsidRPr="00000D6C" w:rsidRDefault="00A06F6D" w:rsidP="00EB2C01">
      <w:pPr>
        <w:pStyle w:val="Tekst2"/>
        <w:widowControl w:val="0"/>
        <w:tabs>
          <w:tab w:val="left" w:pos="709"/>
        </w:tabs>
        <w:suppressAutoHyphens/>
        <w:ind w:left="0" w:firstLine="0"/>
      </w:pPr>
      <w:r w:rsidRPr="00000D6C">
        <w:t xml:space="preserve">4) zmniejszenie udziału niesegregowanych (zmieszanych) odpadów komunalnych w całym strumieniu zbieranych odpadów (zwiększenie udziału odpadów zbieranych selektywnie): </w:t>
      </w:r>
    </w:p>
    <w:p w14:paraId="6275D02C" w14:textId="77777777" w:rsidR="00A06F6D" w:rsidRPr="00000D6C" w:rsidRDefault="00A06F6D" w:rsidP="00EB2C01">
      <w:pPr>
        <w:pStyle w:val="Tekst2"/>
        <w:widowControl w:val="0"/>
        <w:tabs>
          <w:tab w:val="left" w:pos="709"/>
        </w:tabs>
        <w:suppressAutoHyphens/>
        <w:ind w:left="0" w:firstLine="0"/>
      </w:pPr>
      <w:r w:rsidRPr="00000D6C">
        <w:t xml:space="preserve">a) objęcie wszystkich właścicieli nieruchomości, na których zamieszkują mieszkańcy systemem selektywnego zbierania odpadów komunalnych, </w:t>
      </w:r>
    </w:p>
    <w:p w14:paraId="506886EA" w14:textId="77777777" w:rsidR="00A06F6D" w:rsidRPr="00000D6C" w:rsidRDefault="00A06F6D" w:rsidP="00EB2C01">
      <w:pPr>
        <w:pStyle w:val="Tekst2"/>
        <w:widowControl w:val="0"/>
        <w:tabs>
          <w:tab w:val="left" w:pos="709"/>
        </w:tabs>
        <w:suppressAutoHyphens/>
        <w:ind w:left="0" w:firstLine="0"/>
      </w:pPr>
      <w:r w:rsidRPr="00000D6C">
        <w:t xml:space="preserve">b) wprowadzenie jednolitych standardów selektywnego zbierania odpadów komunalnych do 1 stycznia 2020 r. (zgodnie z rozporządzeniem Ministra Środowiska z dnia 28 grudnia 2018 r. zmieniającym rozporządzenie w sprawie szczegółowego sposobu zbierania wybranych frakcji odpadów), c) zapewnienie jak najwyższej jakości zbieranych odpadów przez odpowiednie systemy selektywnego zbierania odpadów, w taki sposób, aby mogły one zostać w możliwie najbardziej efektywny sposób poddane recyklingowi, d) wprowadzenie we wszystkich gminach województwa systemów selektywnego odbierania bioodpadów u źródła – do 30 czerwca 2021 r.; </w:t>
      </w:r>
    </w:p>
    <w:p w14:paraId="5FCC28F1" w14:textId="77777777" w:rsidR="00A06F6D" w:rsidRPr="00000D6C" w:rsidRDefault="00A06F6D" w:rsidP="00EB2C01">
      <w:pPr>
        <w:pStyle w:val="Tekst2"/>
        <w:widowControl w:val="0"/>
        <w:tabs>
          <w:tab w:val="left" w:pos="709"/>
        </w:tabs>
        <w:suppressAutoHyphens/>
        <w:ind w:left="0" w:firstLine="0"/>
      </w:pPr>
      <w:r w:rsidRPr="00000D6C">
        <w:t xml:space="preserve">5) zaprzestanie nielegalnego składowania odpadów ulegających biodegradacji selektywnie zebranych oraz zbieranych nieselektywnie, które nie mogą być składowane od dnia 1 stycznia 2016 r. zgodnie z rozporządzeniem Ministra Gospodarki z dnia 16 lipca 2015 r. w sprawie dopuszczania odpadów do składowania na składowiskach (Dz.U. z 2015 r., poz. 1277). </w:t>
      </w:r>
    </w:p>
    <w:p w14:paraId="0B823890" w14:textId="77777777" w:rsidR="00A06F6D" w:rsidRPr="00000D6C" w:rsidRDefault="00A06F6D" w:rsidP="00EB2C01">
      <w:pPr>
        <w:pStyle w:val="Tekst2"/>
        <w:widowControl w:val="0"/>
        <w:tabs>
          <w:tab w:val="left" w:pos="709"/>
        </w:tabs>
        <w:suppressAutoHyphens/>
        <w:ind w:left="0" w:firstLine="0"/>
      </w:pPr>
      <w:r w:rsidRPr="00000D6C">
        <w:t xml:space="preserve">6) likwidacja miejsc nielegalnego składowania odpadów komunalnych, </w:t>
      </w:r>
    </w:p>
    <w:p w14:paraId="7FF00EDF" w14:textId="77777777" w:rsidR="00A06F6D" w:rsidRPr="00000D6C" w:rsidRDefault="00A06F6D" w:rsidP="00EB2C01">
      <w:pPr>
        <w:pStyle w:val="Tekst2"/>
        <w:widowControl w:val="0"/>
        <w:tabs>
          <w:tab w:val="left" w:pos="709"/>
        </w:tabs>
        <w:suppressAutoHyphens/>
        <w:ind w:left="0" w:firstLine="0"/>
      </w:pPr>
      <w:r w:rsidRPr="00000D6C">
        <w:t xml:space="preserve">7) wdrażanie systemu monitorowania gospodarki odpadami komunalnymi zgodnie z wymaganiami przepisów krajowych, </w:t>
      </w:r>
    </w:p>
    <w:p w14:paraId="5E97EDC6" w14:textId="0045B9E7" w:rsidR="00A06F6D" w:rsidRPr="00000D6C" w:rsidRDefault="00A06F6D" w:rsidP="00EB2C01">
      <w:pPr>
        <w:pStyle w:val="Tekst2"/>
        <w:widowControl w:val="0"/>
        <w:tabs>
          <w:tab w:val="left" w:pos="709"/>
        </w:tabs>
        <w:suppressAutoHyphens/>
        <w:ind w:left="0" w:firstLine="0"/>
        <w:rPr>
          <w:bCs w:val="0"/>
          <w:iCs w:val="0"/>
          <w:szCs w:val="20"/>
        </w:rPr>
      </w:pPr>
      <w:r w:rsidRPr="00000D6C">
        <w:t>8) monitorowanie i kontrola zgodnie z istniejącymi instrumentami prawnymi postępowania z frakcją odpadów komunalnych wysortowywaną ze strumienia niesegregowanych (zmieszanych) odpadów komunalnych i nieprzeznaczoną do składowania (frakcja 19 12 12) zgodnie z wymaganiami przepisów krajowych.</w:t>
      </w:r>
    </w:p>
    <w:p w14:paraId="6BB0C0CD" w14:textId="77777777" w:rsidR="00EB2C01" w:rsidRPr="00000D6C" w:rsidRDefault="00EB2C01" w:rsidP="00EB2C01">
      <w:pPr>
        <w:pStyle w:val="Tekst2"/>
        <w:widowControl w:val="0"/>
        <w:tabs>
          <w:tab w:val="left" w:pos="709"/>
        </w:tabs>
        <w:suppressAutoHyphens/>
        <w:ind w:left="0" w:firstLine="0"/>
        <w:rPr>
          <w:bCs w:val="0"/>
          <w:iCs w:val="0"/>
          <w:szCs w:val="20"/>
        </w:rPr>
      </w:pPr>
    </w:p>
    <w:p w14:paraId="50F86EA7" w14:textId="77777777" w:rsidR="003B456A" w:rsidRPr="00000D6C" w:rsidRDefault="003B456A" w:rsidP="003B456A">
      <w:pPr>
        <w:pStyle w:val="Nagwek3"/>
        <w:tabs>
          <w:tab w:val="clear" w:pos="1004"/>
          <w:tab w:val="num" w:pos="720"/>
        </w:tabs>
        <w:suppressAutoHyphens/>
        <w:spacing w:before="60"/>
        <w:ind w:left="720"/>
        <w:rPr>
          <w:szCs w:val="20"/>
        </w:rPr>
      </w:pPr>
      <w:bookmarkStart w:id="31" w:name="_Toc482179398"/>
      <w:bookmarkStart w:id="32" w:name="_Toc527112397"/>
      <w:bookmarkStart w:id="33" w:name="_Toc104815582"/>
      <w:r w:rsidRPr="00000D6C">
        <w:rPr>
          <w:szCs w:val="20"/>
        </w:rPr>
        <w:t>Strategia Rozwoju Województwa Wielkopolskiego do 20</w:t>
      </w:r>
      <w:r w:rsidR="00D90E43" w:rsidRPr="00000D6C">
        <w:rPr>
          <w:szCs w:val="20"/>
        </w:rPr>
        <w:t>3</w:t>
      </w:r>
      <w:r w:rsidRPr="00000D6C">
        <w:rPr>
          <w:szCs w:val="20"/>
        </w:rPr>
        <w:t>0 roku</w:t>
      </w:r>
      <w:bookmarkEnd w:id="31"/>
      <w:bookmarkEnd w:id="32"/>
      <w:bookmarkEnd w:id="33"/>
    </w:p>
    <w:p w14:paraId="65B9E6EA" w14:textId="77777777" w:rsidR="00D90E43" w:rsidRPr="00000D6C" w:rsidRDefault="00D90E43" w:rsidP="007F1C6F">
      <w:pPr>
        <w:pStyle w:val="Tekst3Znak"/>
        <w:suppressAutoHyphens/>
        <w:ind w:left="0" w:firstLine="0"/>
        <w:rPr>
          <w:szCs w:val="20"/>
        </w:rPr>
      </w:pPr>
      <w:bookmarkStart w:id="34" w:name="_Hlk40181017"/>
      <w:r w:rsidRPr="00000D6C">
        <w:rPr>
          <w:szCs w:val="20"/>
          <w:shd w:val="clear" w:color="auto" w:fill="FFFFFF"/>
        </w:rPr>
        <w:t>Projekt Strategii przedstawia główne wyzwania stojące przed regionem, ale także wskazuje cele, działania oraz narzędzia ich realizacji. Dokument posłuży do przygotowania regionu m.in. do kolejnej perspektywy finansowej Unii Europejskiej.</w:t>
      </w:r>
    </w:p>
    <w:p w14:paraId="27DC8E94" w14:textId="77777777" w:rsidR="00D90E43" w:rsidRPr="00000D6C" w:rsidRDefault="00D90E43" w:rsidP="007F1C6F">
      <w:pPr>
        <w:autoSpaceDE w:val="0"/>
        <w:autoSpaceDN w:val="0"/>
        <w:adjustRightInd w:val="0"/>
        <w:jc w:val="both"/>
        <w:rPr>
          <w:rFonts w:ascii="Arial" w:hAnsi="Arial" w:cs="Arial"/>
        </w:rPr>
      </w:pPr>
      <w:r w:rsidRPr="00000D6C">
        <w:rPr>
          <w:rFonts w:ascii="Arial" w:hAnsi="Arial" w:cs="Arial"/>
        </w:rPr>
        <w:t xml:space="preserve">Zmieniające się uwarunkowania rozwojowe powodują, że wyzwania, z którymi mierzy się polityka regionalna ulegają ewolucji. Globalizacja, cyfryzacja, zmiany demograficzne i klimatyczne, niedobór zasobów, urbanizacja to globalne megatrendy, które będą w najbliższych latach kształtować społeczeństwa i gospodarki. Procesy te wpływają na zmiany w regionie i tym samym na kierunki interwencji publicznej, natomiast wczesne ich dostrzeżenie oraz dostosowanie do zmieniających się bądź nowych warunków pozwoli uzyskać trwały i zrównoważony rozwój regionu. </w:t>
      </w:r>
    </w:p>
    <w:p w14:paraId="53568900" w14:textId="77777777" w:rsidR="007F1C6F" w:rsidRPr="00000D6C" w:rsidRDefault="007F1C6F" w:rsidP="007F1C6F">
      <w:pPr>
        <w:autoSpaceDE w:val="0"/>
        <w:autoSpaceDN w:val="0"/>
        <w:adjustRightInd w:val="0"/>
        <w:jc w:val="both"/>
        <w:rPr>
          <w:rFonts w:ascii="Arial" w:hAnsi="Arial" w:cs="Arial"/>
        </w:rPr>
      </w:pPr>
      <w:r w:rsidRPr="00000D6C">
        <w:rPr>
          <w:rFonts w:ascii="Arial" w:hAnsi="Arial" w:cs="Arial"/>
        </w:rPr>
        <w:t xml:space="preserve">Samorząd Województwa przyjął następującą wizję rozwoju województwa wielkopolskiego w perspektywie do 2030 roku: </w:t>
      </w:r>
      <w:r w:rsidR="00BC4C64" w:rsidRPr="00000D6C">
        <w:rPr>
          <w:rFonts w:ascii="Arial" w:hAnsi="Arial" w:cs="Arial"/>
          <w:i/>
          <w:iCs/>
        </w:rPr>
        <w:t>„</w:t>
      </w:r>
      <w:r w:rsidRPr="00000D6C">
        <w:rPr>
          <w:rFonts w:ascii="Arial" w:hAnsi="Arial" w:cs="Arial"/>
          <w:i/>
          <w:iCs/>
        </w:rPr>
        <w:t xml:space="preserve">Wielkopolska w 2030 to region przodujący w kraju, liczący się w Europie i szanujący jej uniwersalne wartości, świadomy swojego dziedzictwa przyrodniczego i cywilizacyjnego, spójny, zrównoważony i dostępny terytorialnie, otwarty na nowe idee i ludzi, silny nowoczesną </w:t>
      </w:r>
      <w:r w:rsidRPr="00000D6C">
        <w:rPr>
          <w:rFonts w:ascii="Arial" w:hAnsi="Arial" w:cs="Arial"/>
          <w:i/>
          <w:iCs/>
        </w:rPr>
        <w:lastRenderedPageBreak/>
        <w:t>gospodarką, aspiracjami i wiedzą swoich mieszkańców, zapewniający im bardzo dobre warunki życia, pracy i wypoczynku na całym obszarze województwa.</w:t>
      </w:r>
      <w:r w:rsidR="00BC4C64" w:rsidRPr="00000D6C">
        <w:rPr>
          <w:rFonts w:ascii="Arial" w:hAnsi="Arial" w:cs="Arial"/>
          <w:i/>
          <w:iCs/>
        </w:rPr>
        <w:t>”</w:t>
      </w:r>
    </w:p>
    <w:p w14:paraId="39D2988C" w14:textId="77777777" w:rsidR="007F1C6F" w:rsidRPr="00000D6C" w:rsidRDefault="007F1C6F" w:rsidP="007F1C6F">
      <w:pPr>
        <w:autoSpaceDE w:val="0"/>
        <w:autoSpaceDN w:val="0"/>
        <w:adjustRightInd w:val="0"/>
        <w:jc w:val="both"/>
        <w:rPr>
          <w:rFonts w:ascii="Arial" w:hAnsi="Arial" w:cs="Arial"/>
        </w:rPr>
      </w:pPr>
      <w:r w:rsidRPr="00000D6C">
        <w:rPr>
          <w:rFonts w:ascii="Arial" w:hAnsi="Arial" w:cs="Arial"/>
        </w:rPr>
        <w:t xml:space="preserve">Misja samorządu regionalnego w zwięzły sposób precyzuje istotę jego działań i podstawowe funkcje do spełnienia na rzecz podnoszenia poziomu życia i zaspokojenia potrzeb mieszkańców i województwa. Kierując się tym przesłaniem, Samorząd Województwa przyjął następującą misję: </w:t>
      </w:r>
      <w:r w:rsidR="00BC4C64" w:rsidRPr="00000D6C">
        <w:rPr>
          <w:rFonts w:ascii="Arial" w:hAnsi="Arial" w:cs="Arial"/>
          <w:i/>
          <w:iCs/>
        </w:rPr>
        <w:t>„</w:t>
      </w:r>
      <w:r w:rsidRPr="00000D6C">
        <w:rPr>
          <w:rFonts w:ascii="Arial" w:hAnsi="Arial" w:cs="Arial"/>
          <w:i/>
          <w:iCs/>
        </w:rPr>
        <w:t>Samorząd Województwa umacnia krajową i europejską pozycję Wielkopolski, rozwija jej potencjał społeczny i gospodarczy, podnosi poziom życia mieszkańców oraz dba o środowisko przyrodnicze i dziedzictwo kulturowe regionu dla dobra jego obecnych i przyszłych pokoleń w myśl zasad zrównoważonego rozwoju.</w:t>
      </w:r>
      <w:r w:rsidR="00BC4C64" w:rsidRPr="00000D6C">
        <w:rPr>
          <w:rFonts w:ascii="Arial" w:hAnsi="Arial" w:cs="Arial"/>
          <w:i/>
          <w:iCs/>
        </w:rPr>
        <w:t>”</w:t>
      </w:r>
    </w:p>
    <w:p w14:paraId="5F32FAA4" w14:textId="77777777" w:rsidR="007F1C6F" w:rsidRPr="00000D6C" w:rsidRDefault="007F1C6F" w:rsidP="007F1C6F">
      <w:pPr>
        <w:autoSpaceDE w:val="0"/>
        <w:autoSpaceDN w:val="0"/>
        <w:adjustRightInd w:val="0"/>
        <w:jc w:val="both"/>
        <w:rPr>
          <w:rFonts w:ascii="Arial" w:hAnsi="Arial" w:cs="Arial"/>
        </w:rPr>
      </w:pPr>
      <w:r w:rsidRPr="00000D6C">
        <w:rPr>
          <w:rFonts w:ascii="Arial" w:hAnsi="Arial" w:cs="Arial"/>
        </w:rPr>
        <w:t>W Strategii przyjęto następujące cele strategiczne oraz przypisane im odpowiednio cele operacyjne i kluczowe kierunki interwencji, które ściśle odnoszą się do ochrony środowiska:</w:t>
      </w:r>
    </w:p>
    <w:p w14:paraId="41C63FDE" w14:textId="77777777" w:rsidR="007F1C6F" w:rsidRPr="00000D6C" w:rsidRDefault="007F1C6F" w:rsidP="007F1C6F">
      <w:pPr>
        <w:autoSpaceDE w:val="0"/>
        <w:autoSpaceDN w:val="0"/>
        <w:adjustRightInd w:val="0"/>
        <w:jc w:val="both"/>
        <w:rPr>
          <w:rFonts w:ascii="Arial" w:hAnsi="Arial" w:cs="Arial"/>
          <w:b/>
          <w:bCs/>
        </w:rPr>
      </w:pPr>
      <w:bookmarkStart w:id="35" w:name="_Hlk40181048"/>
      <w:bookmarkEnd w:id="34"/>
      <w:r w:rsidRPr="00000D6C">
        <w:rPr>
          <w:rFonts w:ascii="Arial" w:hAnsi="Arial" w:cs="Arial"/>
          <w:b/>
          <w:bCs/>
        </w:rPr>
        <w:t xml:space="preserve">3. ROZWÓJ INFRASTRUKTURY Z POSZANOWANIEM ŚRODOWISKA PRZYRODNICZEGO WIELKOPOLSKI </w:t>
      </w:r>
    </w:p>
    <w:p w14:paraId="6D8CFCC4" w14:textId="77777777" w:rsidR="007F1C6F" w:rsidRPr="00000D6C" w:rsidRDefault="007F1C6F" w:rsidP="007F1C6F">
      <w:pPr>
        <w:autoSpaceDE w:val="0"/>
        <w:autoSpaceDN w:val="0"/>
        <w:adjustRightInd w:val="0"/>
        <w:jc w:val="both"/>
        <w:rPr>
          <w:rFonts w:ascii="Arial" w:hAnsi="Arial" w:cs="Arial"/>
        </w:rPr>
      </w:pPr>
      <w:r w:rsidRPr="00000D6C">
        <w:rPr>
          <w:rFonts w:ascii="Arial" w:hAnsi="Arial" w:cs="Arial"/>
        </w:rPr>
        <w:t xml:space="preserve">3.1. Poprawa dostępności i spójności komunikacyjnej województwa </w:t>
      </w:r>
    </w:p>
    <w:p w14:paraId="54C9D23B" w14:textId="77777777" w:rsidR="007F1C6F" w:rsidRPr="00000D6C" w:rsidRDefault="007F1C6F" w:rsidP="001F5B54">
      <w:pPr>
        <w:pStyle w:val="Akapitzlist"/>
        <w:numPr>
          <w:ilvl w:val="0"/>
          <w:numId w:val="64"/>
        </w:numPr>
        <w:autoSpaceDE w:val="0"/>
        <w:autoSpaceDN w:val="0"/>
        <w:adjustRightInd w:val="0"/>
        <w:jc w:val="both"/>
        <w:rPr>
          <w:rFonts w:ascii="Arial" w:hAnsi="Arial" w:cs="Arial"/>
        </w:rPr>
      </w:pPr>
      <w:r w:rsidRPr="00000D6C">
        <w:rPr>
          <w:rFonts w:ascii="Arial" w:hAnsi="Arial" w:cs="Arial"/>
        </w:rPr>
        <w:t xml:space="preserve">Rozwój transportu drogowego i ekomobilności </w:t>
      </w:r>
    </w:p>
    <w:p w14:paraId="5D92F1FB" w14:textId="77777777" w:rsidR="007F1C6F" w:rsidRPr="00000D6C" w:rsidRDefault="007F1C6F" w:rsidP="001F5B54">
      <w:pPr>
        <w:pStyle w:val="Akapitzlist"/>
        <w:numPr>
          <w:ilvl w:val="0"/>
          <w:numId w:val="64"/>
        </w:numPr>
        <w:autoSpaceDE w:val="0"/>
        <w:autoSpaceDN w:val="0"/>
        <w:adjustRightInd w:val="0"/>
        <w:jc w:val="both"/>
        <w:rPr>
          <w:rFonts w:ascii="Arial" w:hAnsi="Arial" w:cs="Arial"/>
        </w:rPr>
      </w:pPr>
      <w:r w:rsidRPr="00000D6C">
        <w:rPr>
          <w:rFonts w:ascii="Arial" w:hAnsi="Arial" w:cs="Arial"/>
        </w:rPr>
        <w:t xml:space="preserve">Rozwój zintegrowanego transportu zbiorowego, w tym kolejowego </w:t>
      </w:r>
    </w:p>
    <w:p w14:paraId="695A0E23" w14:textId="77777777" w:rsidR="007F1C6F" w:rsidRPr="00000D6C" w:rsidRDefault="007F1C6F" w:rsidP="001F5B54">
      <w:pPr>
        <w:pStyle w:val="Akapitzlist"/>
        <w:numPr>
          <w:ilvl w:val="0"/>
          <w:numId w:val="64"/>
        </w:numPr>
        <w:autoSpaceDE w:val="0"/>
        <w:autoSpaceDN w:val="0"/>
        <w:adjustRightInd w:val="0"/>
        <w:jc w:val="both"/>
        <w:rPr>
          <w:rFonts w:ascii="Arial" w:hAnsi="Arial" w:cs="Arial"/>
        </w:rPr>
      </w:pPr>
      <w:r w:rsidRPr="00000D6C">
        <w:rPr>
          <w:rFonts w:ascii="Arial" w:hAnsi="Arial" w:cs="Arial"/>
        </w:rPr>
        <w:t xml:space="preserve">Rozwój regionalnego Portu Lotniczego Poznań-Ławica, </w:t>
      </w:r>
    </w:p>
    <w:p w14:paraId="3EDD3A65" w14:textId="77777777" w:rsidR="007F1C6F" w:rsidRPr="00000D6C" w:rsidRDefault="007F1C6F" w:rsidP="001F5B54">
      <w:pPr>
        <w:pStyle w:val="Akapitzlist"/>
        <w:numPr>
          <w:ilvl w:val="0"/>
          <w:numId w:val="64"/>
        </w:numPr>
        <w:autoSpaceDE w:val="0"/>
        <w:autoSpaceDN w:val="0"/>
        <w:adjustRightInd w:val="0"/>
        <w:jc w:val="both"/>
        <w:rPr>
          <w:rFonts w:ascii="Arial" w:hAnsi="Arial" w:cs="Arial"/>
        </w:rPr>
      </w:pPr>
      <w:r w:rsidRPr="00000D6C">
        <w:rPr>
          <w:rFonts w:ascii="Arial" w:hAnsi="Arial" w:cs="Arial"/>
        </w:rPr>
        <w:t xml:space="preserve">Rozwój działalności logistycznej </w:t>
      </w:r>
    </w:p>
    <w:p w14:paraId="4815FAD3" w14:textId="77777777" w:rsidR="007F1C6F" w:rsidRPr="00000D6C" w:rsidRDefault="007F1C6F" w:rsidP="001F5B54">
      <w:pPr>
        <w:pStyle w:val="Akapitzlist"/>
        <w:numPr>
          <w:ilvl w:val="0"/>
          <w:numId w:val="64"/>
        </w:numPr>
        <w:autoSpaceDE w:val="0"/>
        <w:autoSpaceDN w:val="0"/>
        <w:adjustRightInd w:val="0"/>
        <w:jc w:val="both"/>
        <w:rPr>
          <w:rFonts w:ascii="Arial" w:hAnsi="Arial" w:cs="Arial"/>
        </w:rPr>
      </w:pPr>
      <w:r w:rsidRPr="00000D6C">
        <w:rPr>
          <w:rFonts w:ascii="Arial" w:hAnsi="Arial" w:cs="Arial"/>
        </w:rPr>
        <w:t xml:space="preserve">Zagospodarowanie dróg wodnych dla celów turystycznych </w:t>
      </w:r>
    </w:p>
    <w:p w14:paraId="0E444B18" w14:textId="77777777" w:rsidR="007F1C6F" w:rsidRPr="00000D6C" w:rsidRDefault="007F1C6F" w:rsidP="007F1C6F">
      <w:pPr>
        <w:autoSpaceDE w:val="0"/>
        <w:autoSpaceDN w:val="0"/>
        <w:adjustRightInd w:val="0"/>
        <w:jc w:val="both"/>
        <w:rPr>
          <w:rFonts w:ascii="Arial" w:hAnsi="Arial" w:cs="Arial"/>
        </w:rPr>
      </w:pPr>
    </w:p>
    <w:p w14:paraId="6D019469" w14:textId="77777777" w:rsidR="007F1C6F" w:rsidRPr="00000D6C" w:rsidRDefault="007F1C6F" w:rsidP="007F1C6F">
      <w:pPr>
        <w:autoSpaceDE w:val="0"/>
        <w:autoSpaceDN w:val="0"/>
        <w:adjustRightInd w:val="0"/>
        <w:jc w:val="both"/>
        <w:rPr>
          <w:rFonts w:ascii="Arial" w:hAnsi="Arial" w:cs="Arial"/>
        </w:rPr>
      </w:pPr>
      <w:r w:rsidRPr="00000D6C">
        <w:rPr>
          <w:rFonts w:ascii="Arial" w:hAnsi="Arial" w:cs="Arial"/>
        </w:rPr>
        <w:t xml:space="preserve">3.2. Poprawa stanu oraz ochrona środowiska przyrodniczego Wielkopolski </w:t>
      </w:r>
    </w:p>
    <w:p w14:paraId="70A75EED" w14:textId="77777777" w:rsidR="007F1C6F" w:rsidRPr="00000D6C" w:rsidRDefault="007F1C6F" w:rsidP="001F5B54">
      <w:pPr>
        <w:pStyle w:val="Akapitzlist"/>
        <w:numPr>
          <w:ilvl w:val="0"/>
          <w:numId w:val="65"/>
        </w:numPr>
        <w:autoSpaceDE w:val="0"/>
        <w:autoSpaceDN w:val="0"/>
        <w:adjustRightInd w:val="0"/>
        <w:jc w:val="both"/>
        <w:rPr>
          <w:rFonts w:ascii="Arial" w:hAnsi="Arial" w:cs="Arial"/>
        </w:rPr>
      </w:pPr>
      <w:r w:rsidRPr="00000D6C">
        <w:rPr>
          <w:rFonts w:ascii="Arial" w:hAnsi="Arial" w:cs="Arial"/>
        </w:rPr>
        <w:t xml:space="preserve">Zwiększanie i ochrona zasobów wód oraz poprawa ich jakości </w:t>
      </w:r>
    </w:p>
    <w:p w14:paraId="5FF1A1C2" w14:textId="77777777" w:rsidR="007F1C6F" w:rsidRPr="00000D6C" w:rsidRDefault="007F1C6F" w:rsidP="001F5B54">
      <w:pPr>
        <w:pStyle w:val="Akapitzlist"/>
        <w:numPr>
          <w:ilvl w:val="0"/>
          <w:numId w:val="65"/>
        </w:numPr>
        <w:autoSpaceDE w:val="0"/>
        <w:autoSpaceDN w:val="0"/>
        <w:adjustRightInd w:val="0"/>
        <w:jc w:val="both"/>
        <w:rPr>
          <w:rFonts w:ascii="Arial" w:hAnsi="Arial" w:cs="Arial"/>
        </w:rPr>
      </w:pPr>
      <w:r w:rsidRPr="00000D6C">
        <w:rPr>
          <w:rFonts w:ascii="Arial" w:hAnsi="Arial" w:cs="Arial"/>
        </w:rPr>
        <w:t xml:space="preserve">Poprawa jakości powietrza </w:t>
      </w:r>
    </w:p>
    <w:p w14:paraId="53D76C76" w14:textId="77777777" w:rsidR="007F1C6F" w:rsidRPr="00000D6C" w:rsidRDefault="007F1C6F" w:rsidP="001F5B54">
      <w:pPr>
        <w:pStyle w:val="Akapitzlist"/>
        <w:numPr>
          <w:ilvl w:val="0"/>
          <w:numId w:val="65"/>
        </w:numPr>
        <w:autoSpaceDE w:val="0"/>
        <w:autoSpaceDN w:val="0"/>
        <w:adjustRightInd w:val="0"/>
        <w:jc w:val="both"/>
        <w:rPr>
          <w:rFonts w:ascii="Arial" w:hAnsi="Arial" w:cs="Arial"/>
        </w:rPr>
      </w:pPr>
      <w:r w:rsidRPr="00000D6C">
        <w:rPr>
          <w:rFonts w:ascii="Arial" w:hAnsi="Arial" w:cs="Arial"/>
        </w:rPr>
        <w:t xml:space="preserve">Poprawa funkcjonowania gospodarki odpadami </w:t>
      </w:r>
    </w:p>
    <w:p w14:paraId="0A68D4AB" w14:textId="77777777" w:rsidR="007F1C6F" w:rsidRPr="00000D6C" w:rsidRDefault="007F1C6F" w:rsidP="001F5B54">
      <w:pPr>
        <w:pStyle w:val="Akapitzlist"/>
        <w:numPr>
          <w:ilvl w:val="0"/>
          <w:numId w:val="65"/>
        </w:numPr>
        <w:autoSpaceDE w:val="0"/>
        <w:autoSpaceDN w:val="0"/>
        <w:adjustRightInd w:val="0"/>
        <w:jc w:val="both"/>
        <w:rPr>
          <w:rFonts w:ascii="Arial" w:hAnsi="Arial" w:cs="Arial"/>
        </w:rPr>
      </w:pPr>
      <w:r w:rsidRPr="00000D6C">
        <w:rPr>
          <w:rFonts w:ascii="Arial" w:hAnsi="Arial" w:cs="Arial"/>
        </w:rPr>
        <w:t xml:space="preserve">Ochrona różnorodności biologicznej i krajobrazu, w tym zasobów leśnych oraz zapewnienie trwałości i ciągłości systemu przyrodniczego </w:t>
      </w:r>
    </w:p>
    <w:p w14:paraId="72B369E0" w14:textId="77777777" w:rsidR="007F1C6F" w:rsidRPr="00000D6C" w:rsidRDefault="007F1C6F" w:rsidP="001F5B54">
      <w:pPr>
        <w:pStyle w:val="Akapitzlist"/>
        <w:numPr>
          <w:ilvl w:val="0"/>
          <w:numId w:val="65"/>
        </w:numPr>
        <w:autoSpaceDE w:val="0"/>
        <w:autoSpaceDN w:val="0"/>
        <w:adjustRightInd w:val="0"/>
        <w:jc w:val="both"/>
        <w:rPr>
          <w:rFonts w:ascii="Arial" w:hAnsi="Arial" w:cs="Arial"/>
        </w:rPr>
      </w:pPr>
      <w:r w:rsidRPr="00000D6C">
        <w:rPr>
          <w:rFonts w:ascii="Arial" w:hAnsi="Arial" w:cs="Arial"/>
        </w:rPr>
        <w:t xml:space="preserve">Poprawa przyrodniczych warunków dla rolnictwa </w:t>
      </w:r>
    </w:p>
    <w:p w14:paraId="67F1BAB2" w14:textId="77777777" w:rsidR="007F1C6F" w:rsidRPr="00000D6C" w:rsidRDefault="00BC4C64" w:rsidP="001F5B54">
      <w:pPr>
        <w:pStyle w:val="Akapitzlist"/>
        <w:numPr>
          <w:ilvl w:val="0"/>
          <w:numId w:val="65"/>
        </w:numPr>
        <w:autoSpaceDE w:val="0"/>
        <w:autoSpaceDN w:val="0"/>
        <w:adjustRightInd w:val="0"/>
        <w:jc w:val="both"/>
        <w:rPr>
          <w:rFonts w:ascii="Arial" w:hAnsi="Arial" w:cs="Arial"/>
        </w:rPr>
      </w:pPr>
      <w:r w:rsidRPr="00000D6C">
        <w:rPr>
          <w:rFonts w:ascii="Arial" w:hAnsi="Arial" w:cs="Arial"/>
        </w:rPr>
        <w:t>R</w:t>
      </w:r>
      <w:r w:rsidR="007F1C6F" w:rsidRPr="00000D6C">
        <w:rPr>
          <w:rFonts w:ascii="Arial" w:hAnsi="Arial" w:cs="Arial"/>
        </w:rPr>
        <w:t xml:space="preserve">ozwijanie świadomości ekologicznej i kształtowanie postaw ekologicznych społeczeństwa </w:t>
      </w:r>
    </w:p>
    <w:p w14:paraId="3F94367A" w14:textId="77777777" w:rsidR="007F1C6F" w:rsidRPr="00000D6C" w:rsidRDefault="007F1C6F" w:rsidP="007F1C6F">
      <w:pPr>
        <w:autoSpaceDE w:val="0"/>
        <w:autoSpaceDN w:val="0"/>
        <w:adjustRightInd w:val="0"/>
        <w:jc w:val="both"/>
        <w:rPr>
          <w:rFonts w:ascii="Arial" w:hAnsi="Arial" w:cs="Arial"/>
        </w:rPr>
      </w:pPr>
    </w:p>
    <w:p w14:paraId="33FAAACE" w14:textId="77777777" w:rsidR="007F1C6F" w:rsidRPr="00000D6C" w:rsidRDefault="007F1C6F" w:rsidP="007F1C6F">
      <w:pPr>
        <w:autoSpaceDE w:val="0"/>
        <w:autoSpaceDN w:val="0"/>
        <w:adjustRightInd w:val="0"/>
        <w:jc w:val="both"/>
        <w:rPr>
          <w:rFonts w:ascii="Arial" w:hAnsi="Arial" w:cs="Arial"/>
        </w:rPr>
      </w:pPr>
      <w:r w:rsidRPr="00000D6C">
        <w:rPr>
          <w:rFonts w:ascii="Arial" w:hAnsi="Arial" w:cs="Arial"/>
        </w:rPr>
        <w:t xml:space="preserve">3.3. Zwiększenie bezpieczeństwa i efektywności energetycznej </w:t>
      </w:r>
    </w:p>
    <w:p w14:paraId="32777B6D" w14:textId="77777777" w:rsidR="007F1C6F" w:rsidRPr="00000D6C" w:rsidRDefault="007F1C6F" w:rsidP="001F5B54">
      <w:pPr>
        <w:pStyle w:val="Akapitzlist"/>
        <w:numPr>
          <w:ilvl w:val="0"/>
          <w:numId w:val="66"/>
        </w:numPr>
        <w:autoSpaceDE w:val="0"/>
        <w:autoSpaceDN w:val="0"/>
        <w:adjustRightInd w:val="0"/>
        <w:jc w:val="both"/>
        <w:rPr>
          <w:rFonts w:ascii="Arial" w:hAnsi="Arial" w:cs="Arial"/>
        </w:rPr>
      </w:pPr>
      <w:r w:rsidRPr="00000D6C">
        <w:rPr>
          <w:rFonts w:ascii="Arial" w:hAnsi="Arial" w:cs="Arial"/>
        </w:rPr>
        <w:t xml:space="preserve">Zwiększenie wykorzystania alternatywnych źródeł energii, w tym OZE i wodoru </w:t>
      </w:r>
    </w:p>
    <w:p w14:paraId="2CC6CF3A" w14:textId="77777777" w:rsidR="007F1C6F" w:rsidRPr="00000D6C" w:rsidRDefault="007F1C6F" w:rsidP="001F5B54">
      <w:pPr>
        <w:pStyle w:val="Akapitzlist"/>
        <w:numPr>
          <w:ilvl w:val="0"/>
          <w:numId w:val="66"/>
        </w:numPr>
        <w:autoSpaceDE w:val="0"/>
        <w:autoSpaceDN w:val="0"/>
        <w:adjustRightInd w:val="0"/>
        <w:jc w:val="both"/>
        <w:rPr>
          <w:rFonts w:ascii="Arial" w:hAnsi="Arial" w:cs="Arial"/>
        </w:rPr>
      </w:pPr>
      <w:r w:rsidRPr="00000D6C">
        <w:rPr>
          <w:rFonts w:ascii="Arial" w:hAnsi="Arial" w:cs="Arial"/>
        </w:rPr>
        <w:t xml:space="preserve">Optymalizacja gospodarowania energią </w:t>
      </w:r>
    </w:p>
    <w:p w14:paraId="6208BA9C" w14:textId="77777777" w:rsidR="003B456A" w:rsidRPr="00000D6C" w:rsidRDefault="007F1C6F" w:rsidP="001F5B54">
      <w:pPr>
        <w:pStyle w:val="Akapitzlist"/>
        <w:numPr>
          <w:ilvl w:val="0"/>
          <w:numId w:val="66"/>
        </w:numPr>
        <w:autoSpaceDE w:val="0"/>
        <w:autoSpaceDN w:val="0"/>
        <w:adjustRightInd w:val="0"/>
        <w:jc w:val="both"/>
        <w:rPr>
          <w:rFonts w:ascii="Arial" w:hAnsi="Arial" w:cs="Arial"/>
        </w:rPr>
      </w:pPr>
      <w:r w:rsidRPr="00000D6C">
        <w:rPr>
          <w:rFonts w:ascii="Arial" w:hAnsi="Arial" w:cs="Arial"/>
        </w:rPr>
        <w:t>Zapewnienie stabilnych dostaw paliw i energii</w:t>
      </w:r>
      <w:bookmarkEnd w:id="35"/>
      <w:r w:rsidR="008F798D" w:rsidRPr="00000D6C">
        <w:rPr>
          <w:rFonts w:ascii="Arial" w:hAnsi="Arial" w:cs="Arial"/>
        </w:rPr>
        <w:t>.</w:t>
      </w:r>
    </w:p>
    <w:p w14:paraId="03EBEB03" w14:textId="77777777" w:rsidR="00574178" w:rsidRPr="00000D6C" w:rsidRDefault="00574178" w:rsidP="00574178">
      <w:pPr>
        <w:suppressAutoHyphens/>
        <w:jc w:val="both"/>
        <w:rPr>
          <w:rFonts w:ascii="Arial" w:hAnsi="Arial" w:cs="Arial"/>
        </w:rPr>
      </w:pPr>
    </w:p>
    <w:p w14:paraId="0CA37AA1" w14:textId="02868DFD" w:rsidR="00574178" w:rsidRPr="00000D6C" w:rsidRDefault="00574178" w:rsidP="00574178">
      <w:pPr>
        <w:pStyle w:val="Nagwek3"/>
        <w:tabs>
          <w:tab w:val="clear" w:pos="1004"/>
          <w:tab w:val="num" w:pos="720"/>
        </w:tabs>
        <w:suppressAutoHyphens/>
        <w:spacing w:before="60"/>
        <w:ind w:left="720"/>
        <w:rPr>
          <w:szCs w:val="20"/>
        </w:rPr>
      </w:pPr>
      <w:bookmarkStart w:id="36" w:name="_Toc413849127"/>
      <w:bookmarkStart w:id="37" w:name="_Toc430689740"/>
      <w:bookmarkStart w:id="38" w:name="_Toc482179401"/>
      <w:bookmarkStart w:id="39" w:name="_Toc527112400"/>
      <w:bookmarkStart w:id="40" w:name="_Toc104815583"/>
      <w:r w:rsidRPr="00000D6C">
        <w:rPr>
          <w:szCs w:val="20"/>
        </w:rPr>
        <w:t>Program</w:t>
      </w:r>
      <w:r w:rsidR="00ED6618" w:rsidRPr="00000D6C">
        <w:rPr>
          <w:szCs w:val="20"/>
        </w:rPr>
        <w:t>y</w:t>
      </w:r>
      <w:r w:rsidRPr="00000D6C">
        <w:rPr>
          <w:szCs w:val="20"/>
        </w:rPr>
        <w:t xml:space="preserve"> ochrony powietrza</w:t>
      </w:r>
      <w:bookmarkEnd w:id="36"/>
      <w:bookmarkEnd w:id="37"/>
      <w:bookmarkEnd w:id="38"/>
      <w:bookmarkEnd w:id="39"/>
      <w:bookmarkEnd w:id="40"/>
    </w:p>
    <w:p w14:paraId="76A4303A" w14:textId="1AB79B32" w:rsidR="00574178" w:rsidRPr="00000D6C" w:rsidRDefault="00574178" w:rsidP="00574178">
      <w:pPr>
        <w:suppressAutoHyphens/>
        <w:autoSpaceDE w:val="0"/>
        <w:autoSpaceDN w:val="0"/>
        <w:adjustRightInd w:val="0"/>
        <w:jc w:val="both"/>
        <w:rPr>
          <w:rFonts w:ascii="Arial" w:hAnsi="Arial" w:cs="Arial"/>
        </w:rPr>
      </w:pPr>
      <w:r w:rsidRPr="00000D6C">
        <w:rPr>
          <w:rFonts w:ascii="Arial" w:hAnsi="Arial" w:cs="Arial"/>
          <w:shd w:val="clear" w:color="auto" w:fill="FFFFFF"/>
        </w:rPr>
        <w:t xml:space="preserve">Obowiązek określania programów ochrony powietrza wynika z art. 91 ustawy z dnia </w:t>
      </w:r>
      <w:r w:rsidRPr="00000D6C">
        <w:rPr>
          <w:rFonts w:ascii="Arial" w:hAnsi="Arial" w:cs="Arial"/>
          <w:shd w:val="clear" w:color="auto" w:fill="FFFFFF"/>
        </w:rPr>
        <w:br/>
        <w:t xml:space="preserve">27 kwietnia 2001 r. Prawo ochrony środowiska </w:t>
      </w:r>
      <w:r w:rsidRPr="00000D6C">
        <w:rPr>
          <w:rFonts w:ascii="Arial" w:hAnsi="Arial" w:cs="Arial"/>
        </w:rPr>
        <w:t>(t</w:t>
      </w:r>
      <w:r w:rsidR="00710317" w:rsidRPr="00000D6C">
        <w:rPr>
          <w:rFonts w:ascii="Arial" w:hAnsi="Arial" w:cs="Arial"/>
        </w:rPr>
        <w:t>.</w:t>
      </w:r>
      <w:r w:rsidR="00116AB0" w:rsidRPr="00000D6C">
        <w:rPr>
          <w:rFonts w:ascii="Arial" w:hAnsi="Arial" w:cs="Arial"/>
        </w:rPr>
        <w:t xml:space="preserve">j. </w:t>
      </w:r>
      <w:r w:rsidRPr="00000D6C">
        <w:rPr>
          <w:rFonts w:ascii="Arial" w:hAnsi="Arial" w:cs="Arial"/>
        </w:rPr>
        <w:t>Dz. U. z 20</w:t>
      </w:r>
      <w:r w:rsidR="00710317" w:rsidRPr="00000D6C">
        <w:rPr>
          <w:rFonts w:ascii="Arial" w:hAnsi="Arial" w:cs="Arial"/>
        </w:rPr>
        <w:t>2</w:t>
      </w:r>
      <w:r w:rsidR="005976E8" w:rsidRPr="00000D6C">
        <w:rPr>
          <w:rFonts w:ascii="Arial" w:hAnsi="Arial" w:cs="Arial"/>
        </w:rPr>
        <w:t>1</w:t>
      </w:r>
      <w:r w:rsidRPr="00000D6C">
        <w:rPr>
          <w:rFonts w:ascii="Arial" w:hAnsi="Arial" w:cs="Arial"/>
        </w:rPr>
        <w:t xml:space="preserve"> r., poz. </w:t>
      </w:r>
      <w:r w:rsidR="00710317" w:rsidRPr="00000D6C">
        <w:rPr>
          <w:rFonts w:ascii="Arial" w:hAnsi="Arial" w:cs="Arial"/>
        </w:rPr>
        <w:t>19</w:t>
      </w:r>
      <w:r w:rsidR="005976E8" w:rsidRPr="00000D6C">
        <w:rPr>
          <w:rFonts w:ascii="Arial" w:hAnsi="Arial" w:cs="Arial"/>
        </w:rPr>
        <w:t>73</w:t>
      </w:r>
      <w:r w:rsidRPr="00000D6C">
        <w:rPr>
          <w:rFonts w:ascii="Arial" w:hAnsi="Arial" w:cs="Arial"/>
        </w:rPr>
        <w:t>).</w:t>
      </w:r>
      <w:r w:rsidRPr="00000D6C">
        <w:rPr>
          <w:rFonts w:ascii="Arial" w:hAnsi="Arial" w:cs="Arial"/>
          <w:shd w:val="clear" w:color="auto" w:fill="FFFFFF"/>
        </w:rPr>
        <w:t xml:space="preserve">Programy określa się dla stref, w których poziom choćby jednej substancji przekracza poziom dopuszczalny powiększony o margines tolerancji lub poziom docelowy. Programy mają na celu osiągnięcie dopuszczalnych poziomów i poziomów docelowych substancji w powietrzu. </w:t>
      </w:r>
      <w:r w:rsidRPr="00000D6C">
        <w:rPr>
          <w:rFonts w:ascii="Arial" w:hAnsi="Arial" w:cs="Arial"/>
        </w:rPr>
        <w:t>Obecnie dla strefy wielkopolskiej obowiązują:</w:t>
      </w:r>
    </w:p>
    <w:p w14:paraId="13DB14B0" w14:textId="02AE017B" w:rsidR="00574178" w:rsidRPr="00000D6C" w:rsidRDefault="00574178" w:rsidP="001F5B54">
      <w:pPr>
        <w:pStyle w:val="Akapitzlist"/>
        <w:numPr>
          <w:ilvl w:val="0"/>
          <w:numId w:val="45"/>
        </w:numPr>
        <w:jc w:val="both"/>
        <w:rPr>
          <w:rFonts w:ascii="Arial" w:hAnsi="Arial" w:cs="Arial"/>
        </w:rPr>
      </w:pPr>
      <w:r w:rsidRPr="00000D6C">
        <w:rPr>
          <w:rFonts w:ascii="Arial" w:hAnsi="Arial" w:cs="Arial"/>
        </w:rPr>
        <w:t xml:space="preserve">Program ochrony powietrza dla strefy wielkopolskiej ze względu na ozon – przyjęty </w:t>
      </w:r>
      <w:r w:rsidRPr="00000D6C">
        <w:rPr>
          <w:rFonts w:ascii="Arial" w:hAnsi="Arial" w:cs="Arial"/>
        </w:rPr>
        <w:br/>
      </w:r>
      <w:r w:rsidR="00A06F6D" w:rsidRPr="00000D6C">
        <w:rPr>
          <w:rFonts w:ascii="Arial" w:hAnsi="Arial" w:cs="Arial"/>
        </w:rPr>
        <w:t xml:space="preserve">Uchwałą Nr </w:t>
      </w:r>
      <w:r w:rsidR="005A795D" w:rsidRPr="00000D6C">
        <w:rPr>
          <w:rFonts w:ascii="Arial" w:hAnsi="Arial" w:cs="Arial"/>
        </w:rPr>
        <w:t xml:space="preserve">IX/168/19 </w:t>
      </w:r>
      <w:r w:rsidRPr="00000D6C">
        <w:rPr>
          <w:rFonts w:ascii="Arial" w:hAnsi="Arial" w:cs="Arial"/>
        </w:rPr>
        <w:t>Sejmik</w:t>
      </w:r>
      <w:r w:rsidR="00A06F6D" w:rsidRPr="00000D6C">
        <w:rPr>
          <w:rFonts w:ascii="Arial" w:hAnsi="Arial" w:cs="Arial"/>
        </w:rPr>
        <w:t>u</w:t>
      </w:r>
      <w:r w:rsidRPr="00000D6C">
        <w:rPr>
          <w:rFonts w:ascii="Arial" w:hAnsi="Arial" w:cs="Arial"/>
        </w:rPr>
        <w:t xml:space="preserve"> Województwa Wielkopolskiego z dnia </w:t>
      </w:r>
      <w:r w:rsidRPr="00000D6C">
        <w:rPr>
          <w:rFonts w:ascii="Arial" w:hAnsi="Arial" w:cs="Arial"/>
        </w:rPr>
        <w:br/>
      </w:r>
      <w:r w:rsidR="005A795D" w:rsidRPr="00000D6C">
        <w:rPr>
          <w:rFonts w:ascii="Arial" w:hAnsi="Arial" w:cs="Arial"/>
        </w:rPr>
        <w:t xml:space="preserve">24 czerwca 2019 </w:t>
      </w:r>
      <w:r w:rsidRPr="00000D6C">
        <w:rPr>
          <w:rFonts w:ascii="Arial" w:hAnsi="Arial" w:cs="Arial"/>
        </w:rPr>
        <w:t xml:space="preserve">r. (Dz. Urz. Woj. Wlkp. z dnia </w:t>
      </w:r>
      <w:r w:rsidR="005A795D" w:rsidRPr="00000D6C">
        <w:rPr>
          <w:rFonts w:ascii="Arial" w:hAnsi="Arial" w:cs="Arial"/>
        </w:rPr>
        <w:t>1.07.2019 r.</w:t>
      </w:r>
      <w:r w:rsidRPr="00000D6C">
        <w:rPr>
          <w:rFonts w:ascii="Arial" w:hAnsi="Arial" w:cs="Arial"/>
        </w:rPr>
        <w:t xml:space="preserve"> poz. </w:t>
      </w:r>
      <w:r w:rsidR="005A795D" w:rsidRPr="00000D6C">
        <w:rPr>
          <w:rFonts w:ascii="Arial" w:hAnsi="Arial" w:cs="Arial"/>
        </w:rPr>
        <w:t>6240</w:t>
      </w:r>
      <w:r w:rsidRPr="00000D6C">
        <w:rPr>
          <w:rFonts w:ascii="Arial" w:hAnsi="Arial" w:cs="Arial"/>
        </w:rPr>
        <w:t>)</w:t>
      </w:r>
      <w:r w:rsidR="005A795D" w:rsidRPr="00000D6C">
        <w:rPr>
          <w:rFonts w:ascii="Arial" w:hAnsi="Arial" w:cs="Arial"/>
        </w:rPr>
        <w:t>,</w:t>
      </w:r>
    </w:p>
    <w:p w14:paraId="48580D94" w14:textId="16542DDA" w:rsidR="00A06F6D" w:rsidRPr="00000D6C" w:rsidRDefault="00A06F6D" w:rsidP="001F5B54">
      <w:pPr>
        <w:pStyle w:val="Akapitzlist"/>
        <w:numPr>
          <w:ilvl w:val="0"/>
          <w:numId w:val="45"/>
        </w:numPr>
        <w:jc w:val="both"/>
        <w:rPr>
          <w:rFonts w:ascii="Arial" w:hAnsi="Arial" w:cs="Arial"/>
        </w:rPr>
      </w:pPr>
      <w:r w:rsidRPr="00000D6C">
        <w:rPr>
          <w:rFonts w:ascii="Arial" w:hAnsi="Arial" w:cs="Arial"/>
        </w:rPr>
        <w:t>Program ochrony powietrza dla strefy wielkopolskiej – przyjęty Uchwałą nr XXI/391/20 Sejmiku Województwa Wielkopolskiego z dnia 13 lipca 2020 r.  (Dz. Urz. Woj. Wlkp. z dnia 20.07.2020 poz. 5954).</w:t>
      </w:r>
    </w:p>
    <w:p w14:paraId="0360D3B9" w14:textId="523408C8" w:rsidR="00A06F6D" w:rsidRPr="00000D6C" w:rsidRDefault="00A06F6D" w:rsidP="00A06F6D">
      <w:pPr>
        <w:jc w:val="both"/>
        <w:rPr>
          <w:rFonts w:ascii="Arial" w:hAnsi="Arial" w:cs="Arial"/>
          <w:color w:val="FF0000"/>
        </w:rPr>
      </w:pPr>
    </w:p>
    <w:p w14:paraId="1410BA89" w14:textId="7C6F9CFC" w:rsidR="00722231" w:rsidRPr="00000D6C" w:rsidRDefault="00722231" w:rsidP="00000D6C">
      <w:pPr>
        <w:pStyle w:val="Nagwek3"/>
        <w:tabs>
          <w:tab w:val="clear" w:pos="1004"/>
          <w:tab w:val="num" w:pos="720"/>
        </w:tabs>
        <w:suppressAutoHyphens/>
        <w:spacing w:before="60"/>
        <w:ind w:left="720"/>
        <w:rPr>
          <w:color w:val="000000" w:themeColor="text1"/>
        </w:rPr>
      </w:pPr>
      <w:bookmarkStart w:id="41" w:name="_Toc104815584"/>
      <w:r w:rsidRPr="00000D6C">
        <w:rPr>
          <w:color w:val="000000" w:themeColor="text1"/>
          <w:szCs w:val="20"/>
        </w:rPr>
        <w:t>W</w:t>
      </w:r>
      <w:r w:rsidRPr="00000D6C">
        <w:rPr>
          <w:color w:val="000000" w:themeColor="text1"/>
        </w:rPr>
        <w:t>ielkopolski Regionalny Plan Działań na rzecz Zrównoważonej Energii i Klimatu w zakresie źródeł odnawialnych i efektywności energetycznej z perspektywą do roku 2050</w:t>
      </w:r>
      <w:bookmarkEnd w:id="41"/>
    </w:p>
    <w:p w14:paraId="45117B4F" w14:textId="70EB7781" w:rsidR="00722231" w:rsidRPr="00000D6C" w:rsidRDefault="00722231" w:rsidP="00014EDE">
      <w:pPr>
        <w:pStyle w:val="Bezodstpw1"/>
        <w:jc w:val="both"/>
        <w:rPr>
          <w:rFonts w:ascii="Arial" w:eastAsia="CenturyGothic" w:hAnsi="Arial" w:cs="Arial"/>
          <w:sz w:val="20"/>
          <w:szCs w:val="20"/>
        </w:rPr>
      </w:pPr>
      <w:r w:rsidRPr="00000D6C">
        <w:rPr>
          <w:rFonts w:ascii="Arial" w:eastAsia="CenturyGothic" w:hAnsi="Arial" w:cs="Arial"/>
          <w:sz w:val="20"/>
          <w:szCs w:val="20"/>
        </w:rPr>
        <w:t xml:space="preserve">Dokument przyjęty został Uchwałą nr 3113/2021 Zarządu Województwa Wielkopolskiego z </w:t>
      </w:r>
      <w:r w:rsidR="00014EDE" w:rsidRPr="00000D6C">
        <w:rPr>
          <w:rFonts w:ascii="Arial" w:eastAsia="CenturyGothic" w:hAnsi="Arial" w:cs="Arial"/>
          <w:sz w:val="20"/>
          <w:szCs w:val="20"/>
        </w:rPr>
        <w:t>d</w:t>
      </w:r>
      <w:r w:rsidRPr="00000D6C">
        <w:rPr>
          <w:rFonts w:ascii="Arial" w:eastAsia="CenturyGothic" w:hAnsi="Arial" w:cs="Arial"/>
          <w:sz w:val="20"/>
          <w:szCs w:val="20"/>
        </w:rPr>
        <w:t xml:space="preserve">nia </w:t>
      </w:r>
      <w:r w:rsidR="00C634D2" w:rsidRPr="00000D6C">
        <w:rPr>
          <w:rFonts w:ascii="Arial" w:eastAsia="CenturyGothic" w:hAnsi="Arial" w:cs="Arial"/>
          <w:sz w:val="20"/>
          <w:szCs w:val="20"/>
        </w:rPr>
        <w:br/>
      </w:r>
      <w:r w:rsidRPr="00000D6C">
        <w:rPr>
          <w:rFonts w:ascii="Arial" w:eastAsia="CenturyGothic" w:hAnsi="Arial" w:cs="Arial"/>
          <w:sz w:val="20"/>
          <w:szCs w:val="20"/>
        </w:rPr>
        <w:t>8 stycznia 2021 r. Ma na celu m.in. wykonanie kontrolnej inwentaryzacji emisji, która służy</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weryfikacji postępów w ograniczaniu poziomu emisji dla obszaru Wielkopolski. Wprowadzone</w:t>
      </w:r>
    </w:p>
    <w:p w14:paraId="439DD77D" w14:textId="64F37042" w:rsidR="00722231" w:rsidRPr="00000D6C" w:rsidRDefault="00722231" w:rsidP="00014EDE">
      <w:pPr>
        <w:pStyle w:val="Bezodstpw1"/>
        <w:jc w:val="both"/>
        <w:rPr>
          <w:rFonts w:ascii="Arial" w:eastAsia="CenturyGothic" w:hAnsi="Arial" w:cs="Arial"/>
          <w:sz w:val="20"/>
          <w:szCs w:val="20"/>
        </w:rPr>
      </w:pPr>
      <w:r w:rsidRPr="00000D6C">
        <w:rPr>
          <w:rFonts w:ascii="Arial" w:eastAsia="CenturyGothic" w:hAnsi="Arial" w:cs="Arial"/>
          <w:sz w:val="20"/>
          <w:szCs w:val="20"/>
        </w:rPr>
        <w:t>w nim zostały nowe zagadnienia związane ze zmianami klimatu, które obecnie muszą być</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brane pod uwagę w procesach planowania inwestycji, celem przygotowania samorządów</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lokalnych na ryzyko wystąpienia zjawisk nadzwyczajnych, wynikających z tychże zmian.</w:t>
      </w:r>
    </w:p>
    <w:p w14:paraId="1960A46A" w14:textId="77777777" w:rsidR="00722231" w:rsidRPr="00000D6C" w:rsidRDefault="00722231" w:rsidP="00014EDE">
      <w:pPr>
        <w:pStyle w:val="Bezodstpw1"/>
        <w:jc w:val="both"/>
        <w:rPr>
          <w:rFonts w:ascii="Arial" w:eastAsia="CenturyGothic" w:hAnsi="Arial" w:cs="Arial"/>
          <w:sz w:val="20"/>
          <w:szCs w:val="20"/>
        </w:rPr>
      </w:pPr>
      <w:r w:rsidRPr="00000D6C">
        <w:rPr>
          <w:rFonts w:ascii="Arial" w:eastAsia="CenturyGothic" w:hAnsi="Arial" w:cs="Arial"/>
          <w:sz w:val="20"/>
          <w:szCs w:val="20"/>
        </w:rPr>
        <w:t xml:space="preserve">Analiza zużycia paliw konwencjonalnych wyraźnie wskazuje, że bez radykalnej zmiany </w:t>
      </w:r>
      <w:proofErr w:type="spellStart"/>
      <w:r w:rsidRPr="00000D6C">
        <w:rPr>
          <w:rFonts w:ascii="Arial" w:eastAsia="CenturyGothic" w:hAnsi="Arial" w:cs="Arial"/>
          <w:sz w:val="20"/>
          <w:szCs w:val="20"/>
        </w:rPr>
        <w:t>miksu</w:t>
      </w:r>
      <w:proofErr w:type="spellEnd"/>
    </w:p>
    <w:p w14:paraId="5195A8CE" w14:textId="14058344" w:rsidR="00722231" w:rsidRPr="00000D6C" w:rsidRDefault="00722231" w:rsidP="00014EDE">
      <w:pPr>
        <w:pStyle w:val="Bezodstpw1"/>
        <w:jc w:val="both"/>
        <w:rPr>
          <w:rFonts w:ascii="Arial" w:eastAsia="CenturyGothic" w:hAnsi="Arial" w:cs="Arial"/>
          <w:sz w:val="20"/>
          <w:szCs w:val="20"/>
        </w:rPr>
      </w:pPr>
      <w:r w:rsidRPr="00000D6C">
        <w:rPr>
          <w:rFonts w:ascii="Arial" w:eastAsia="CenturyGothic" w:hAnsi="Arial" w:cs="Arial"/>
          <w:sz w:val="20"/>
          <w:szCs w:val="20"/>
        </w:rPr>
        <w:t>energetycznego na rzecz paliw nisko i zero emisyjnych, w połączeniu z powszechnym</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programem zwiększania efektywności wykorzystania paliw nie uda się znacząco ograniczyć</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emisji z energetyki, przemysłu i gospodarki mieszkaniowej. Zauważalny w ostatnich latach</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 xml:space="preserve">wzrost wykorzystania ciepła </w:t>
      </w:r>
      <w:r w:rsidRPr="00000D6C">
        <w:rPr>
          <w:rFonts w:ascii="Arial" w:eastAsia="CenturyGothic" w:hAnsi="Arial" w:cs="Arial"/>
          <w:sz w:val="20"/>
          <w:szCs w:val="20"/>
        </w:rPr>
        <w:lastRenderedPageBreak/>
        <w:t>sieciowego do ogrzewania budynków będzie miał znaczący</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udział w ograniczaniu emisji, jeśli jednocześnie pójdą za tym działania termomodernizacyjne</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skutkujące spadkiem zapotrzebowania na ciepło ze strony budownictwa mieszkaniowego,</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oraz zmiana struktury paliw zużywanych do ogrzewania, obecnie zdominowaną przez węgiel</w:t>
      </w:r>
    </w:p>
    <w:p w14:paraId="035CCA4C" w14:textId="23079D61" w:rsidR="00722231" w:rsidRPr="00000D6C" w:rsidRDefault="00722231" w:rsidP="00014EDE">
      <w:pPr>
        <w:pStyle w:val="Bezodstpw1"/>
        <w:jc w:val="both"/>
        <w:rPr>
          <w:rFonts w:ascii="Arial" w:eastAsia="CenturyGothic" w:hAnsi="Arial" w:cs="Arial"/>
          <w:sz w:val="20"/>
          <w:szCs w:val="20"/>
        </w:rPr>
      </w:pPr>
      <w:r w:rsidRPr="00000D6C">
        <w:rPr>
          <w:rFonts w:ascii="Arial" w:eastAsia="CenturyGothic" w:hAnsi="Arial" w:cs="Arial"/>
          <w:sz w:val="20"/>
          <w:szCs w:val="20"/>
        </w:rPr>
        <w:t>kamienny. Trzeci element to transport: polityka transportowa państwa i regionu powinna</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zachęcać mieszkańców do szerszego korzystania z transportu publicznego. Perspektywa</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rozwoju w Wielkopolsce rynku wodoru na cele transportowe stanowić może krok w kierunku</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znaczącego obniżenia emisji z transportu. Oczekiwane od lat wdrożenie programu budowy</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biogazowni rolniczych w Wielkopolsce mogłoby z kolei stanowić istotne źródło paliwa dla</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 xml:space="preserve">transportu publicznego, jakim jest </w:t>
      </w:r>
      <w:proofErr w:type="spellStart"/>
      <w:r w:rsidRPr="00000D6C">
        <w:rPr>
          <w:rFonts w:ascii="Arial" w:eastAsia="CenturyGothic" w:hAnsi="Arial" w:cs="Arial"/>
          <w:sz w:val="20"/>
          <w:szCs w:val="20"/>
        </w:rPr>
        <w:t>biometan</w:t>
      </w:r>
      <w:proofErr w:type="spellEnd"/>
      <w:r w:rsidRPr="00000D6C">
        <w:rPr>
          <w:rFonts w:ascii="Arial" w:eastAsia="CenturyGothic" w:hAnsi="Arial" w:cs="Arial"/>
          <w:sz w:val="20"/>
          <w:szCs w:val="20"/>
        </w:rPr>
        <w:t>. Wszystkie tego typu działania muszą być</w:t>
      </w:r>
      <w:r w:rsidR="00014EDE" w:rsidRPr="00000D6C">
        <w:rPr>
          <w:rFonts w:ascii="Arial" w:eastAsia="CenturyGothic" w:hAnsi="Arial" w:cs="Arial"/>
          <w:sz w:val="20"/>
          <w:szCs w:val="20"/>
        </w:rPr>
        <w:t xml:space="preserve"> </w:t>
      </w:r>
      <w:r w:rsidRPr="00000D6C">
        <w:rPr>
          <w:rFonts w:ascii="Arial" w:eastAsia="CenturyGothic" w:hAnsi="Arial" w:cs="Arial"/>
          <w:sz w:val="20"/>
          <w:szCs w:val="20"/>
        </w:rPr>
        <w:t>równolegle realizowane na poziomie regionów.</w:t>
      </w:r>
    </w:p>
    <w:p w14:paraId="6CE47C5D" w14:textId="24F8C6C5" w:rsidR="00722231" w:rsidRDefault="00722231" w:rsidP="00722231">
      <w:pPr>
        <w:jc w:val="both"/>
        <w:rPr>
          <w:rFonts w:ascii="Arial" w:hAnsi="Arial" w:cs="Arial"/>
          <w:color w:val="FF0000"/>
        </w:rPr>
      </w:pPr>
    </w:p>
    <w:p w14:paraId="2E6468BB" w14:textId="77777777" w:rsidR="00154313" w:rsidRPr="004862F2" w:rsidRDefault="00154313" w:rsidP="00154313">
      <w:pPr>
        <w:pStyle w:val="Nagwek3"/>
        <w:tabs>
          <w:tab w:val="clear" w:pos="1004"/>
          <w:tab w:val="num" w:pos="720"/>
        </w:tabs>
        <w:suppressAutoHyphens/>
        <w:spacing w:before="60"/>
        <w:ind w:left="720"/>
      </w:pPr>
      <w:bookmarkStart w:id="42" w:name="_Toc103167561"/>
      <w:bookmarkStart w:id="43" w:name="_Toc104815585"/>
      <w:bookmarkStart w:id="44" w:name="_Hlk103167365"/>
      <w:r w:rsidRPr="004862F2">
        <w:t>Program ochrony środowiska dla Powiatu Poznańskiego na lata 2021-2025</w:t>
      </w:r>
      <w:bookmarkEnd w:id="42"/>
      <w:bookmarkEnd w:id="43"/>
    </w:p>
    <w:p w14:paraId="5D12A2AD" w14:textId="77777777" w:rsidR="00154313" w:rsidRPr="00154313" w:rsidRDefault="00154313" w:rsidP="00154313">
      <w:pPr>
        <w:jc w:val="both"/>
        <w:rPr>
          <w:rFonts w:ascii="Arial" w:hAnsi="Arial" w:cs="Arial"/>
          <w:color w:val="FF0000"/>
        </w:rPr>
      </w:pPr>
      <w:r w:rsidRPr="00154313">
        <w:rPr>
          <w:rFonts w:ascii="Arial" w:hAnsi="Arial" w:cs="Arial"/>
          <w:color w:val="FF0000"/>
        </w:rPr>
        <w:t xml:space="preserve">W Programie wyznaczono następujące cele środowiskowe dla Powiatu Poznańskiego: </w:t>
      </w:r>
    </w:p>
    <w:p w14:paraId="2EF7B166" w14:textId="77777777" w:rsidR="00154313" w:rsidRPr="00154313" w:rsidRDefault="00154313" w:rsidP="00154313">
      <w:pPr>
        <w:pStyle w:val="Akapitzlist"/>
        <w:numPr>
          <w:ilvl w:val="0"/>
          <w:numId w:val="108"/>
        </w:numPr>
        <w:jc w:val="both"/>
        <w:rPr>
          <w:rFonts w:ascii="Arial" w:hAnsi="Arial" w:cs="Arial"/>
          <w:color w:val="FF0000"/>
        </w:rPr>
      </w:pPr>
      <w:r w:rsidRPr="00154313">
        <w:rPr>
          <w:rFonts w:ascii="Arial" w:hAnsi="Arial" w:cs="Arial"/>
          <w:color w:val="FF0000"/>
        </w:rPr>
        <w:t xml:space="preserve">ochrona i poprawa jakości powietrza </w:t>
      </w:r>
    </w:p>
    <w:p w14:paraId="6F5D54C4" w14:textId="77777777" w:rsidR="00154313" w:rsidRPr="00154313" w:rsidRDefault="00154313" w:rsidP="00154313">
      <w:pPr>
        <w:pStyle w:val="Akapitzlist"/>
        <w:numPr>
          <w:ilvl w:val="0"/>
          <w:numId w:val="108"/>
        </w:numPr>
        <w:jc w:val="both"/>
        <w:rPr>
          <w:rFonts w:ascii="Arial" w:hAnsi="Arial" w:cs="Arial"/>
          <w:color w:val="FF0000"/>
        </w:rPr>
      </w:pPr>
      <w:r w:rsidRPr="00154313">
        <w:rPr>
          <w:rFonts w:ascii="Arial" w:hAnsi="Arial" w:cs="Arial"/>
          <w:color w:val="FF0000"/>
        </w:rPr>
        <w:t xml:space="preserve">ochrona wód i powierzchni ziemi, </w:t>
      </w:r>
    </w:p>
    <w:p w14:paraId="6A89E4AD" w14:textId="77777777" w:rsidR="00154313" w:rsidRPr="00154313" w:rsidRDefault="00154313" w:rsidP="00154313">
      <w:pPr>
        <w:pStyle w:val="Akapitzlist"/>
        <w:numPr>
          <w:ilvl w:val="0"/>
          <w:numId w:val="108"/>
        </w:numPr>
        <w:jc w:val="both"/>
        <w:rPr>
          <w:rFonts w:ascii="Arial" w:hAnsi="Arial" w:cs="Arial"/>
          <w:color w:val="FF0000"/>
        </w:rPr>
      </w:pPr>
      <w:r w:rsidRPr="00154313">
        <w:rPr>
          <w:rFonts w:ascii="Arial" w:hAnsi="Arial" w:cs="Arial"/>
          <w:color w:val="FF0000"/>
        </w:rPr>
        <w:t xml:space="preserve">prawidłowa gospodarka odpadami, </w:t>
      </w:r>
    </w:p>
    <w:p w14:paraId="4716BC41" w14:textId="77777777" w:rsidR="00154313" w:rsidRPr="00154313" w:rsidRDefault="00154313" w:rsidP="00154313">
      <w:pPr>
        <w:pStyle w:val="Akapitzlist"/>
        <w:numPr>
          <w:ilvl w:val="0"/>
          <w:numId w:val="108"/>
        </w:numPr>
        <w:jc w:val="both"/>
        <w:rPr>
          <w:rFonts w:ascii="Arial" w:hAnsi="Arial" w:cs="Arial"/>
          <w:color w:val="FF0000"/>
        </w:rPr>
      </w:pPr>
      <w:r w:rsidRPr="00154313">
        <w:rPr>
          <w:rFonts w:ascii="Arial" w:hAnsi="Arial" w:cs="Arial"/>
          <w:color w:val="FF0000"/>
        </w:rPr>
        <w:t xml:space="preserve">ograniczenie akustycznych zagrożeń środowiska, </w:t>
      </w:r>
    </w:p>
    <w:p w14:paraId="4E40E9AC" w14:textId="77777777" w:rsidR="00154313" w:rsidRPr="00154313" w:rsidRDefault="00154313" w:rsidP="00154313">
      <w:pPr>
        <w:pStyle w:val="Akapitzlist"/>
        <w:numPr>
          <w:ilvl w:val="0"/>
          <w:numId w:val="108"/>
        </w:numPr>
        <w:jc w:val="both"/>
        <w:rPr>
          <w:rFonts w:ascii="Arial" w:hAnsi="Arial" w:cs="Arial"/>
          <w:color w:val="FF0000"/>
        </w:rPr>
      </w:pPr>
      <w:r w:rsidRPr="00154313">
        <w:rPr>
          <w:rFonts w:ascii="Arial" w:hAnsi="Arial" w:cs="Arial"/>
          <w:color w:val="FF0000"/>
        </w:rPr>
        <w:t xml:space="preserve">monitorowanie emisji pól elektromagnetycznych, </w:t>
      </w:r>
    </w:p>
    <w:p w14:paraId="2B514014" w14:textId="77777777" w:rsidR="00154313" w:rsidRPr="00154313" w:rsidRDefault="00154313" w:rsidP="00154313">
      <w:pPr>
        <w:pStyle w:val="Akapitzlist"/>
        <w:numPr>
          <w:ilvl w:val="0"/>
          <w:numId w:val="108"/>
        </w:numPr>
        <w:jc w:val="both"/>
        <w:rPr>
          <w:rFonts w:ascii="Arial" w:hAnsi="Arial" w:cs="Arial"/>
          <w:color w:val="FF0000"/>
        </w:rPr>
      </w:pPr>
      <w:r w:rsidRPr="00154313">
        <w:rPr>
          <w:rFonts w:ascii="Arial" w:hAnsi="Arial" w:cs="Arial"/>
          <w:color w:val="FF0000"/>
        </w:rPr>
        <w:t xml:space="preserve">ochrona przyrody, </w:t>
      </w:r>
    </w:p>
    <w:p w14:paraId="67141BE0" w14:textId="77777777" w:rsidR="00154313" w:rsidRPr="00154313" w:rsidRDefault="00154313" w:rsidP="00154313">
      <w:pPr>
        <w:pStyle w:val="Akapitzlist"/>
        <w:numPr>
          <w:ilvl w:val="0"/>
          <w:numId w:val="108"/>
        </w:numPr>
        <w:jc w:val="both"/>
        <w:rPr>
          <w:rFonts w:ascii="Arial" w:hAnsi="Arial" w:cs="Arial"/>
          <w:color w:val="FF0000"/>
        </w:rPr>
      </w:pPr>
      <w:r w:rsidRPr="00154313">
        <w:rPr>
          <w:rFonts w:ascii="Arial" w:hAnsi="Arial" w:cs="Arial"/>
          <w:color w:val="FF0000"/>
        </w:rPr>
        <w:t xml:space="preserve">monitoring działalności podmiotów korzystających ze środowiska, </w:t>
      </w:r>
    </w:p>
    <w:p w14:paraId="097E4DB3" w14:textId="77777777" w:rsidR="00154313" w:rsidRPr="00154313" w:rsidRDefault="00154313" w:rsidP="00154313">
      <w:pPr>
        <w:pStyle w:val="Akapitzlist"/>
        <w:numPr>
          <w:ilvl w:val="0"/>
          <w:numId w:val="108"/>
        </w:numPr>
        <w:jc w:val="both"/>
        <w:rPr>
          <w:rFonts w:ascii="Arial" w:hAnsi="Arial" w:cs="Arial"/>
          <w:color w:val="FF0000"/>
        </w:rPr>
      </w:pPr>
      <w:r w:rsidRPr="00154313">
        <w:rPr>
          <w:rFonts w:ascii="Arial" w:hAnsi="Arial" w:cs="Arial"/>
          <w:color w:val="FF0000"/>
        </w:rPr>
        <w:t>edukacja ekologiczna i promocja walorów przyrodniczych powiatu.</w:t>
      </w:r>
    </w:p>
    <w:bookmarkEnd w:id="44"/>
    <w:p w14:paraId="76EE489B" w14:textId="77777777" w:rsidR="00154313" w:rsidRPr="00000D6C" w:rsidRDefault="00154313" w:rsidP="00722231">
      <w:pPr>
        <w:jc w:val="both"/>
        <w:rPr>
          <w:rFonts w:ascii="Arial" w:hAnsi="Arial" w:cs="Arial"/>
          <w:color w:val="FF0000"/>
        </w:rPr>
      </w:pPr>
    </w:p>
    <w:p w14:paraId="4F225EB7" w14:textId="77777777" w:rsidR="00854B44" w:rsidRPr="00000D6C" w:rsidRDefault="00854B44" w:rsidP="00854B44">
      <w:pPr>
        <w:pStyle w:val="Nagwek1"/>
        <w:tabs>
          <w:tab w:val="clear" w:pos="772"/>
          <w:tab w:val="num" w:pos="432"/>
        </w:tabs>
        <w:suppressAutoHyphens/>
        <w:ind w:left="431" w:hanging="431"/>
        <w:rPr>
          <w:rFonts w:cs="Arial"/>
          <w:szCs w:val="20"/>
        </w:rPr>
      </w:pPr>
      <w:bookmarkStart w:id="45" w:name="_Toc104815586"/>
      <w:r w:rsidRPr="00000D6C">
        <w:rPr>
          <w:rFonts w:cs="Arial"/>
          <w:szCs w:val="20"/>
        </w:rPr>
        <w:t>Streszczenie</w:t>
      </w:r>
      <w:bookmarkEnd w:id="45"/>
    </w:p>
    <w:p w14:paraId="6D5D61A4" w14:textId="77777777" w:rsidR="00C634D2" w:rsidRPr="00000D6C" w:rsidRDefault="00854B44" w:rsidP="00C634D2">
      <w:pPr>
        <w:autoSpaceDE w:val="0"/>
        <w:autoSpaceDN w:val="0"/>
        <w:adjustRightInd w:val="0"/>
        <w:jc w:val="both"/>
        <w:rPr>
          <w:rFonts w:ascii="Arial" w:eastAsia="CenturyGothic" w:hAnsi="Arial" w:cs="Arial"/>
        </w:rPr>
      </w:pPr>
      <w:r w:rsidRPr="00000D6C">
        <w:rPr>
          <w:rFonts w:ascii="Arial" w:hAnsi="Arial" w:cs="Arial"/>
        </w:rPr>
        <w:t>Opracowanie Programu ochrony środowiska wynika z art. 17 ust.1 ustawy z dnia 27 kwietnia 2001 r. Prawo ochrony środowiska (t. j. Dz. U. z 202</w:t>
      </w:r>
      <w:r w:rsidR="005976E8" w:rsidRPr="00000D6C">
        <w:rPr>
          <w:rFonts w:ascii="Arial" w:hAnsi="Arial" w:cs="Arial"/>
        </w:rPr>
        <w:t>1</w:t>
      </w:r>
      <w:r w:rsidRPr="00000D6C">
        <w:rPr>
          <w:rFonts w:ascii="Arial" w:hAnsi="Arial" w:cs="Arial"/>
        </w:rPr>
        <w:t xml:space="preserve"> r., poz. 19</w:t>
      </w:r>
      <w:r w:rsidR="005976E8" w:rsidRPr="00000D6C">
        <w:rPr>
          <w:rFonts w:ascii="Arial" w:hAnsi="Arial" w:cs="Arial"/>
        </w:rPr>
        <w:t>73</w:t>
      </w:r>
      <w:r w:rsidRPr="00000D6C">
        <w:rPr>
          <w:rFonts w:ascii="Arial" w:hAnsi="Arial" w:cs="Arial"/>
        </w:rPr>
        <w:t xml:space="preserve"> ze zm.). </w:t>
      </w:r>
      <w:r w:rsidR="00C634D2" w:rsidRPr="00000D6C">
        <w:rPr>
          <w:rFonts w:ascii="Arial" w:hAnsi="Arial" w:cs="Arial"/>
        </w:rPr>
        <w:t xml:space="preserve">W tym przypadku to czwarty dokument. Poprzedni przyjęty został Uchwałą Nr XLIII/556/18 Rady Gminy Suchy Las z dnia 27 września 2018 r. </w:t>
      </w:r>
      <w:r w:rsidR="00C634D2" w:rsidRPr="00000D6C">
        <w:rPr>
          <w:rFonts w:ascii="Arial" w:hAnsi="Arial" w:cs="Arial"/>
          <w:bCs/>
        </w:rPr>
        <w:t xml:space="preserve">w sprawie uchwalenia </w:t>
      </w:r>
      <w:r w:rsidR="00C634D2" w:rsidRPr="00000D6C">
        <w:rPr>
          <w:rFonts w:ascii="Arial" w:hAnsi="Arial" w:cs="Arial"/>
        </w:rPr>
        <w:t xml:space="preserve">„Programu Ochrony Środowiska dla Gminy Suchy Las na lata 2018 – 2021 z perspektywą na lata 2022-2025 wraz z prognozą oddziaływania na środowisko” </w:t>
      </w:r>
      <w:r w:rsidR="00C634D2" w:rsidRPr="00000D6C">
        <w:rPr>
          <w:rFonts w:ascii="Arial" w:eastAsia="CenturyGothic" w:hAnsi="Arial" w:cs="Arial"/>
        </w:rPr>
        <w:t>w związku z tym uzasadnione jest dokonanie aktualizacji i uchwalenie nowego programu.</w:t>
      </w:r>
    </w:p>
    <w:p w14:paraId="158EE254" w14:textId="77777777" w:rsidR="00854B44" w:rsidRPr="00000D6C" w:rsidRDefault="00854B44" w:rsidP="00854B44">
      <w:pPr>
        <w:pStyle w:val="Tekst3Znak"/>
        <w:ind w:left="0" w:firstLine="0"/>
        <w:rPr>
          <w:color w:val="FF0000"/>
          <w:szCs w:val="20"/>
        </w:rPr>
      </w:pPr>
    </w:p>
    <w:p w14:paraId="258D6498" w14:textId="23EB1EB2" w:rsidR="00854B44" w:rsidRPr="00000D6C" w:rsidRDefault="00854B44" w:rsidP="00854B44">
      <w:pPr>
        <w:pStyle w:val="Tekst3Znak"/>
        <w:ind w:left="0" w:firstLine="0"/>
        <w:rPr>
          <w:b/>
          <w:szCs w:val="20"/>
        </w:rPr>
      </w:pPr>
      <w:r w:rsidRPr="00000D6C">
        <w:rPr>
          <w:szCs w:val="20"/>
        </w:rPr>
        <w:t xml:space="preserve">Program ochrony środowiska dla Gminy </w:t>
      </w:r>
      <w:r w:rsidR="00C634D2" w:rsidRPr="00000D6C">
        <w:rPr>
          <w:szCs w:val="20"/>
        </w:rPr>
        <w:t xml:space="preserve">Suchy Las </w:t>
      </w:r>
      <w:r w:rsidRPr="00000D6C">
        <w:rPr>
          <w:szCs w:val="20"/>
        </w:rPr>
        <w:t>jest podstawowym instrumentem do realizacji zadań własnych, które będą w całości lub w części finansowane ze środków będących w dyspozycji Gminy oraz zadań koordynowanych w zakresie ochrony środowiska</w:t>
      </w:r>
    </w:p>
    <w:p w14:paraId="3C58D7E9" w14:textId="77777777" w:rsidR="00854B44" w:rsidRPr="00000D6C" w:rsidRDefault="00854B44" w:rsidP="00854B44">
      <w:pPr>
        <w:pStyle w:val="Tekst3Znak"/>
        <w:ind w:left="0" w:firstLine="0"/>
        <w:rPr>
          <w:b/>
          <w:szCs w:val="20"/>
        </w:rPr>
      </w:pPr>
      <w:r w:rsidRPr="00000D6C">
        <w:rPr>
          <w:szCs w:val="20"/>
        </w:rPr>
        <w:t>Program oparty jest na wielu strategiach, programach, politykach, na podstawie których prowadzona jest polityka rozwoju.</w:t>
      </w:r>
    </w:p>
    <w:p w14:paraId="375FE46E" w14:textId="73D231E2" w:rsidR="00854B44" w:rsidRPr="00000D6C" w:rsidRDefault="00194FF8" w:rsidP="004D2EF8">
      <w:pPr>
        <w:autoSpaceDE w:val="0"/>
        <w:autoSpaceDN w:val="0"/>
        <w:adjustRightInd w:val="0"/>
        <w:jc w:val="both"/>
        <w:rPr>
          <w:rFonts w:ascii="Arial" w:hAnsi="Arial" w:cs="Arial"/>
          <w:b/>
        </w:rPr>
      </w:pPr>
      <w:r w:rsidRPr="00000D6C">
        <w:rPr>
          <w:rFonts w:ascii="Arial" w:eastAsia="CenturyGothic" w:hAnsi="Arial" w:cs="Arial"/>
        </w:rPr>
        <w:t>Dokument został opracowany w oparciu o obowiązujące przepisy prawne w zakresie ochrony środowiska oraz o</w:t>
      </w:r>
      <w:r w:rsidR="00854B44" w:rsidRPr="00000D6C">
        <w:rPr>
          <w:rFonts w:ascii="Arial" w:hAnsi="Arial" w:cs="Arial"/>
        </w:rPr>
        <w:t xml:space="preserve"> „Wytyczne do opracowania wojewódzkich, powiatowych</w:t>
      </w:r>
      <w:r w:rsidRPr="00000D6C">
        <w:rPr>
          <w:rFonts w:ascii="Arial" w:hAnsi="Arial" w:cs="Arial"/>
        </w:rPr>
        <w:t xml:space="preserve"> </w:t>
      </w:r>
      <w:r w:rsidR="00854B44" w:rsidRPr="00000D6C">
        <w:rPr>
          <w:rFonts w:ascii="Arial" w:hAnsi="Arial" w:cs="Arial"/>
        </w:rPr>
        <w:t>i gminnych programów ochrony środowiska” opracowane przez Ministerstwo Środowiska (Warszawa 2015). Przestrzeń formalną oraz prawną dla opracowania wojewódzkiego programu ochrony środowiska stwarzają zarówno dokumenty szczebla krajowego, jak i lokalnego. Spójność z obszarami i celami wyznaczonymi w innych dokumentach gwarantuje skorelowanie działań w zakresie ochrony środowiska na wszystkich szczeblach polityki środowiskowej województwa.</w:t>
      </w:r>
    </w:p>
    <w:p w14:paraId="124A5BFA" w14:textId="49B74343" w:rsidR="00194FF8" w:rsidRPr="00000D6C" w:rsidRDefault="00194FF8" w:rsidP="004D2EF8">
      <w:pPr>
        <w:pStyle w:val="Tekst3Znak"/>
        <w:ind w:left="0" w:firstLine="0"/>
      </w:pPr>
    </w:p>
    <w:p w14:paraId="169C3915" w14:textId="4DC14E04" w:rsidR="00194FF8" w:rsidRPr="00000D6C" w:rsidRDefault="00194FF8" w:rsidP="004D2EF8">
      <w:pPr>
        <w:autoSpaceDE w:val="0"/>
        <w:autoSpaceDN w:val="0"/>
        <w:adjustRightInd w:val="0"/>
        <w:jc w:val="both"/>
        <w:rPr>
          <w:rFonts w:ascii="Arial" w:hAnsi="Arial" w:cs="Arial"/>
        </w:rPr>
      </w:pPr>
      <w:r w:rsidRPr="00000D6C">
        <w:rPr>
          <w:rFonts w:ascii="Arial" w:eastAsia="CenturyGothic" w:hAnsi="Arial" w:cs="Arial"/>
        </w:rPr>
        <w:t>W POŚ</w:t>
      </w:r>
      <w:r w:rsidRPr="00000D6C">
        <w:rPr>
          <w:rFonts w:ascii="Arial" w:eastAsia="CenturyGothic" w:hAnsi="Arial" w:cs="Arial"/>
          <w:i/>
          <w:iCs/>
        </w:rPr>
        <w:t xml:space="preserve"> </w:t>
      </w:r>
      <w:r w:rsidRPr="00000D6C">
        <w:rPr>
          <w:rFonts w:ascii="Arial" w:eastAsia="CenturyGothic" w:hAnsi="Arial" w:cs="Arial"/>
        </w:rPr>
        <w:t xml:space="preserve">dokonano charakterystyki gminy </w:t>
      </w:r>
      <w:r w:rsidR="009054DF" w:rsidRPr="00000D6C">
        <w:rPr>
          <w:rFonts w:ascii="Arial" w:eastAsia="CenturyGothic" w:hAnsi="Arial" w:cs="Arial"/>
        </w:rPr>
        <w:t>Suchy Las</w:t>
      </w:r>
      <w:r w:rsidRPr="00000D6C">
        <w:rPr>
          <w:rFonts w:ascii="Arial" w:eastAsia="CenturyGothic" w:hAnsi="Arial" w:cs="Arial"/>
        </w:rPr>
        <w:t xml:space="preserve">, oceny stanu środowiska naturalnego z uwzględnieniem dziesięciu kluczowych obszarów przyszłej interwencji: ochrona klimatu i jakości powietrza, zagrożenia hałasem, pola elektromagnetyczne, gospodarowanie wodami, gospodarka wodno-ściekowa, zasoby geologiczne, gleby, gospodarka odpadami i zapobieganie powstawaniu </w:t>
      </w:r>
      <w:r w:rsidR="004D2EF8" w:rsidRPr="00000D6C">
        <w:rPr>
          <w:rFonts w:ascii="Arial" w:eastAsia="CenturyGothic" w:hAnsi="Arial" w:cs="Arial"/>
        </w:rPr>
        <w:t>odpadów</w:t>
      </w:r>
      <w:r w:rsidRPr="00000D6C">
        <w:rPr>
          <w:rFonts w:ascii="Arial" w:eastAsia="CenturyGothic" w:hAnsi="Arial" w:cs="Arial"/>
        </w:rPr>
        <w:t>, zasoby przyrodnicze, zagrożenia poważnymi awariami. Uwzględniono także zagadnienia horyzontalne, takie jak: adaptacja do zmian klimatu, nadzwyczajne zagrożenia środowiska</w:t>
      </w:r>
      <w:r w:rsidR="004D2EF8" w:rsidRPr="00000D6C">
        <w:rPr>
          <w:rFonts w:ascii="Arial" w:eastAsia="CenturyGothic" w:hAnsi="Arial" w:cs="Arial"/>
        </w:rPr>
        <w:t xml:space="preserve"> i </w:t>
      </w:r>
      <w:r w:rsidRPr="00000D6C">
        <w:rPr>
          <w:rFonts w:ascii="Arial" w:eastAsia="CenturyGothic" w:hAnsi="Arial" w:cs="Arial"/>
        </w:rPr>
        <w:t xml:space="preserve">działania edukacyjne. Dla </w:t>
      </w:r>
      <w:r w:rsidR="004D2EF8" w:rsidRPr="00000D6C">
        <w:rPr>
          <w:rFonts w:ascii="Arial" w:eastAsia="CenturyGothic" w:hAnsi="Arial" w:cs="Arial"/>
        </w:rPr>
        <w:t>obszarów</w:t>
      </w:r>
      <w:r w:rsidRPr="00000D6C">
        <w:rPr>
          <w:rFonts w:ascii="Arial" w:eastAsia="CenturyGothic" w:hAnsi="Arial" w:cs="Arial"/>
        </w:rPr>
        <w:t xml:space="preserve"> interwencji dokonano analizy SWOT, czyli wskazania mocnych i</w:t>
      </w:r>
      <w:r w:rsidR="004D2EF8" w:rsidRPr="00000D6C">
        <w:rPr>
          <w:rFonts w:ascii="Arial" w:eastAsia="CenturyGothic" w:hAnsi="Arial" w:cs="Arial"/>
        </w:rPr>
        <w:t xml:space="preserve"> </w:t>
      </w:r>
      <w:r w:rsidRPr="00000D6C">
        <w:rPr>
          <w:rFonts w:ascii="Arial" w:eastAsia="CenturyGothic" w:hAnsi="Arial" w:cs="Arial"/>
        </w:rPr>
        <w:t>słabych stron oraz szans i zagrożeń przy realizacji POŚ.</w:t>
      </w:r>
    </w:p>
    <w:p w14:paraId="1AAEF85A" w14:textId="1AA955B2" w:rsidR="004D2EF8" w:rsidRPr="00000D6C" w:rsidRDefault="00854B44" w:rsidP="009054DF">
      <w:pPr>
        <w:pStyle w:val="Tekst2Znak"/>
        <w:widowControl w:val="0"/>
        <w:suppressAutoHyphens/>
        <w:ind w:left="0" w:firstLine="0"/>
        <w:rPr>
          <w:szCs w:val="20"/>
        </w:rPr>
      </w:pPr>
      <w:r w:rsidRPr="00000D6C">
        <w:t xml:space="preserve">Opracowane, na podstawie analizy stanu środowiska, kierunki interwencji i cele szczegółowe stwarzają ramy realizacji zadań mających na celu dążenie do sukcesywnej poprawy stanu środowiska na terenie gminy, ograniczenie negatywnego wpływu na środowisko naturalne źródeł zanieczyszczeń, ochronę i rozwój walorów środowiska, a także racjonalne gospodarowanie jego zasobami przy uwzględnieniu konieczności ochrony środowiska. Program ochrony środowiska dla Gminy </w:t>
      </w:r>
      <w:r w:rsidR="004D2EF8" w:rsidRPr="00000D6C">
        <w:t xml:space="preserve">Suchy Las </w:t>
      </w:r>
      <w:r w:rsidRPr="00000D6C">
        <w:t>jest zbieżny z założeniami</w:t>
      </w:r>
      <w:r w:rsidR="004D2EF8" w:rsidRPr="00000D6C">
        <w:t xml:space="preserve"> m.in.</w:t>
      </w:r>
      <w:r w:rsidRPr="00000D6C">
        <w:t xml:space="preserve"> </w:t>
      </w:r>
      <w:r w:rsidR="004D2EF8" w:rsidRPr="00000D6C">
        <w:rPr>
          <w:szCs w:val="20"/>
        </w:rPr>
        <w:t xml:space="preserve">Programu Ochrony Środowiska dla Województwa Wielkopolskiego do roku 2030 </w:t>
      </w:r>
      <w:r w:rsidR="0066465A" w:rsidRPr="00000D6C">
        <w:t xml:space="preserve">oraz </w:t>
      </w:r>
      <w:r w:rsidRPr="00000D6C">
        <w:t xml:space="preserve">Polityki Ekologicznej Państwa 2030 (PEP 2030). </w:t>
      </w:r>
      <w:r w:rsidR="009054DF" w:rsidRPr="00000D6C">
        <w:t xml:space="preserve"> </w:t>
      </w:r>
    </w:p>
    <w:p w14:paraId="645759CB" w14:textId="1844F694" w:rsidR="003B456A" w:rsidRPr="00000D6C" w:rsidRDefault="00854B44" w:rsidP="00854B44">
      <w:pPr>
        <w:pStyle w:val="Tekst3Znak"/>
        <w:ind w:left="0" w:firstLine="0"/>
        <w:rPr>
          <w:b/>
          <w:szCs w:val="20"/>
        </w:rPr>
      </w:pPr>
      <w:r w:rsidRPr="00000D6C">
        <w:t xml:space="preserve">Dla poszczególnych celów przyjęto kierunki interwencji, z których część ma charakter synergiczny. Realizacja zadań wyznaczonych w obrębie jednego kierunku, może się przyczynić do zaspokojenia potrzeb, czy też poprawy stanu środowiska w obrębie innego komponentu. Należy podkreślić, że </w:t>
      </w:r>
      <w:r w:rsidRPr="00000D6C">
        <w:lastRenderedPageBreak/>
        <w:t xml:space="preserve">wskazana w Programie lista działań nie wyklucza realizacji przedsięwzięć nie ujętych w harmonogramie, a które mieszczą się w ramach określonych kierunków interwencji Programu. Realizowane zadania w ramach POŚ będą monitorowane i realizowane przez jednostki samorządu terytorialnego i ich jednostki organizacyjne, organy administracji państwowej, służby i inspekcje. </w:t>
      </w:r>
      <w:r w:rsidR="009054DF" w:rsidRPr="00000D6C">
        <w:t xml:space="preserve">Wójt Gminy </w:t>
      </w:r>
      <w:r w:rsidRPr="00000D6C">
        <w:t>będzie oceniał, co dwa lata stopień wdrożenia Programu i co dwa lata będzie przygotowywał raport z wykonania Programu. Katalog wskaźników monitorowania efektów POŚ pod kątem zmian stanu środowiska został opracowany w oparciu o Wytyczne MŚ. Niezwykle ważnym elementem Programu jest harmonogram rzeczowo-finansowy działań planowanych do realizacji do roku 202</w:t>
      </w:r>
      <w:r w:rsidR="009054DF" w:rsidRPr="00000D6C">
        <w:t>7</w:t>
      </w:r>
      <w:r w:rsidRPr="00000D6C">
        <w:t xml:space="preserve"> z perspektywą do 20</w:t>
      </w:r>
      <w:r w:rsidR="009054DF" w:rsidRPr="00000D6C">
        <w:t>30</w:t>
      </w:r>
      <w:r w:rsidRPr="00000D6C">
        <w:t>. Wskazuje on również na możliwe źródła finansowania planowanych działań.</w:t>
      </w:r>
    </w:p>
    <w:p w14:paraId="061C9D10" w14:textId="77777777" w:rsidR="0057348C" w:rsidRPr="00000D6C" w:rsidRDefault="0057348C" w:rsidP="001D3AE9">
      <w:pPr>
        <w:pStyle w:val="Tekst2Znak"/>
        <w:suppressAutoHyphens/>
        <w:ind w:left="0" w:firstLine="0"/>
        <w:rPr>
          <w:color w:val="FF0000"/>
          <w:sz w:val="2"/>
        </w:rPr>
      </w:pPr>
    </w:p>
    <w:p w14:paraId="0D5709E5" w14:textId="78BBB926" w:rsidR="00E82CC6" w:rsidRPr="00000D6C" w:rsidRDefault="002733BC" w:rsidP="00E82CC6">
      <w:pPr>
        <w:pStyle w:val="Nagwek1"/>
        <w:tabs>
          <w:tab w:val="clear" w:pos="772"/>
          <w:tab w:val="num" w:pos="432"/>
        </w:tabs>
        <w:suppressAutoHyphens/>
        <w:spacing w:before="240" w:after="120"/>
        <w:ind w:left="431" w:hanging="431"/>
        <w:rPr>
          <w:rFonts w:cs="Arial"/>
          <w:szCs w:val="20"/>
        </w:rPr>
      </w:pPr>
      <w:bookmarkStart w:id="46" w:name="_Toc104815587"/>
      <w:r w:rsidRPr="00000D6C">
        <w:rPr>
          <w:rFonts w:cs="Arial"/>
          <w:szCs w:val="20"/>
        </w:rPr>
        <w:t>Charakterystyka obszaru</w:t>
      </w:r>
      <w:bookmarkStart w:id="47" w:name="_Hlk75769541"/>
      <w:bookmarkStart w:id="48" w:name="_Hlk40181989"/>
      <w:bookmarkEnd w:id="46"/>
    </w:p>
    <w:p w14:paraId="5F2349D1" w14:textId="77777777" w:rsidR="00E82CC6" w:rsidRPr="00000D6C" w:rsidRDefault="00E82CC6" w:rsidP="00E82CC6">
      <w:pPr>
        <w:autoSpaceDE w:val="0"/>
        <w:autoSpaceDN w:val="0"/>
        <w:adjustRightInd w:val="0"/>
        <w:jc w:val="both"/>
        <w:rPr>
          <w:rFonts w:ascii="Arial" w:hAnsi="Arial" w:cs="Arial"/>
        </w:rPr>
      </w:pPr>
      <w:r w:rsidRPr="00000D6C">
        <w:rPr>
          <w:rFonts w:ascii="Arial" w:hAnsi="Arial" w:cs="Arial"/>
        </w:rPr>
        <w:t>Gmina Suchy Las jest jedną z 17-tu gmin powiatu poznańskiego, położona jest w jego północnej części. Sąsiaduje z gminami powiatu poznańskiego: Rokietnica, Czerwonak, Murowana Goślina, a od południa z miastem Poznań. Od strony północnej Suchy Las graniczy z Obornikami położonymi w powiecie obornickim.</w:t>
      </w:r>
    </w:p>
    <w:p w14:paraId="3B68510A" w14:textId="56FE1F82" w:rsidR="001D3AE9" w:rsidRPr="00000D6C" w:rsidRDefault="00E82CC6" w:rsidP="005D7CD2">
      <w:pPr>
        <w:autoSpaceDE w:val="0"/>
        <w:autoSpaceDN w:val="0"/>
        <w:adjustRightInd w:val="0"/>
        <w:jc w:val="both"/>
        <w:rPr>
          <w:rFonts w:ascii="Arial" w:hAnsi="Arial" w:cs="Arial"/>
        </w:rPr>
      </w:pPr>
      <w:r w:rsidRPr="00000D6C">
        <w:rPr>
          <w:rFonts w:ascii="Arial" w:hAnsi="Arial" w:cs="Arial"/>
        </w:rPr>
        <w:t>Gmina Suchy Las podzielona jest na jedenaście jednostek pomocniczych: osiedla: Suchy Las, Suchy Las Wschód, Biedrusko, Złotniki</w:t>
      </w:r>
      <w:r w:rsidR="00EA3A1F" w:rsidRPr="00000D6C">
        <w:rPr>
          <w:rFonts w:ascii="Arial" w:hAnsi="Arial" w:cs="Arial"/>
        </w:rPr>
        <w:t xml:space="preserve"> </w:t>
      </w:r>
      <w:r w:rsidRPr="00000D6C">
        <w:rPr>
          <w:rFonts w:ascii="Arial" w:hAnsi="Arial" w:cs="Arial"/>
        </w:rPr>
        <w:t>Osiedle, Osiedle Grzybowe, sołectwa: Chludowo, Golęczewo, Zielątkowo, Złotkowo, Złotniki Wieś, Jelonek.</w:t>
      </w:r>
    </w:p>
    <w:p w14:paraId="2BF9C739" w14:textId="3305DE41" w:rsidR="00E9057F" w:rsidRPr="00000D6C" w:rsidRDefault="00E9057F" w:rsidP="00E9057F">
      <w:pPr>
        <w:suppressAutoHyphens/>
        <w:jc w:val="both"/>
        <w:rPr>
          <w:rFonts w:ascii="Arial" w:hAnsi="Arial" w:cs="Arial"/>
        </w:rPr>
      </w:pPr>
      <w:r w:rsidRPr="00000D6C">
        <w:rPr>
          <w:rFonts w:ascii="Arial" w:hAnsi="Arial" w:cs="Arial"/>
        </w:rPr>
        <w:t>Za</w:t>
      </w:r>
      <w:r w:rsidR="001D3AE9" w:rsidRPr="00000D6C">
        <w:rPr>
          <w:rFonts w:ascii="Arial" w:hAnsi="Arial" w:cs="Arial"/>
        </w:rPr>
        <w:t>jmuje łączną powierzchnię</w:t>
      </w:r>
      <w:r w:rsidR="00916199" w:rsidRPr="00000D6C">
        <w:rPr>
          <w:rFonts w:ascii="Arial" w:hAnsi="Arial" w:cs="Arial"/>
        </w:rPr>
        <w:t xml:space="preserve"> </w:t>
      </w:r>
      <w:r w:rsidR="00EA3A1F" w:rsidRPr="00000D6C">
        <w:rPr>
          <w:rFonts w:ascii="Arial" w:hAnsi="Arial" w:cs="Arial"/>
        </w:rPr>
        <w:t>11 601</w:t>
      </w:r>
      <w:r w:rsidR="00916199" w:rsidRPr="00000D6C">
        <w:rPr>
          <w:rFonts w:ascii="Arial" w:hAnsi="Arial" w:cs="Arial"/>
        </w:rPr>
        <w:t xml:space="preserve"> ha.</w:t>
      </w:r>
      <w:r w:rsidRPr="00000D6C">
        <w:rPr>
          <w:rFonts w:ascii="Arial" w:hAnsi="Arial" w:cs="Arial"/>
        </w:rPr>
        <w:t xml:space="preserve"> Pod względem wielkości znajduje się na </w:t>
      </w:r>
      <w:r w:rsidR="00F85DD0" w:rsidRPr="00000D6C">
        <w:rPr>
          <w:rFonts w:ascii="Arial" w:hAnsi="Arial" w:cs="Arial"/>
        </w:rPr>
        <w:t>118</w:t>
      </w:r>
      <w:r w:rsidRPr="00000D6C">
        <w:rPr>
          <w:rFonts w:ascii="Arial" w:hAnsi="Arial" w:cs="Arial"/>
        </w:rPr>
        <w:t xml:space="preserve"> miejscu wśród  </w:t>
      </w:r>
      <w:r w:rsidR="005D7CD2" w:rsidRPr="00000D6C">
        <w:rPr>
          <w:rFonts w:ascii="Arial" w:hAnsi="Arial" w:cs="Arial"/>
        </w:rPr>
        <w:t>gmin</w:t>
      </w:r>
      <w:r w:rsidR="000D366F" w:rsidRPr="00000D6C">
        <w:rPr>
          <w:rFonts w:ascii="Arial" w:hAnsi="Arial" w:cs="Arial"/>
        </w:rPr>
        <w:t xml:space="preserve"> w</w:t>
      </w:r>
      <w:r w:rsidR="005D7CD2" w:rsidRPr="00000D6C">
        <w:rPr>
          <w:rFonts w:ascii="Arial" w:hAnsi="Arial" w:cs="Arial"/>
        </w:rPr>
        <w:t xml:space="preserve"> </w:t>
      </w:r>
      <w:r w:rsidR="00916199" w:rsidRPr="00000D6C">
        <w:rPr>
          <w:rFonts w:ascii="Arial" w:hAnsi="Arial" w:cs="Arial"/>
        </w:rPr>
        <w:t>województwie wielkopolskim</w:t>
      </w:r>
      <w:r w:rsidRPr="00000D6C">
        <w:rPr>
          <w:rFonts w:ascii="Arial" w:hAnsi="Arial" w:cs="Arial"/>
        </w:rPr>
        <w:t xml:space="preserve">. </w:t>
      </w:r>
    </w:p>
    <w:p w14:paraId="0F517894" w14:textId="77777777" w:rsidR="00857D36" w:rsidRPr="00000D6C" w:rsidRDefault="00857D36" w:rsidP="00857D36">
      <w:pPr>
        <w:pStyle w:val="Tekst2Znak"/>
        <w:suppressAutoHyphens/>
        <w:ind w:left="0" w:firstLine="0"/>
        <w:rPr>
          <w:color w:val="000000" w:themeColor="text1"/>
          <w:szCs w:val="20"/>
        </w:rPr>
      </w:pPr>
      <w:r w:rsidRPr="00000D6C">
        <w:rPr>
          <w:color w:val="000000" w:themeColor="text1"/>
          <w:szCs w:val="20"/>
        </w:rPr>
        <w:t xml:space="preserve">W gminie Suchy Las znajduje się rozległy teren wojskowy Biedrusko o łącznej powierzchni </w:t>
      </w:r>
      <w:smartTag w:uri="urn:schemas-microsoft-com:office:smarttags" w:element="metricconverter">
        <w:smartTagPr>
          <w:attr w:name="ProductID" w:val="6318,77 ha"/>
        </w:smartTagPr>
        <w:r w:rsidRPr="00000D6C">
          <w:rPr>
            <w:color w:val="000000" w:themeColor="text1"/>
            <w:szCs w:val="20"/>
          </w:rPr>
          <w:t>6318,77 ha</w:t>
        </w:r>
      </w:smartTag>
      <w:r w:rsidRPr="00000D6C">
        <w:rPr>
          <w:color w:val="000000" w:themeColor="text1"/>
          <w:szCs w:val="20"/>
        </w:rPr>
        <w:t>, stanowiący teren zamknięty, o którym mowa w przepisach odrębnych. Obejmuje on około 60% powierzchni gminy.</w:t>
      </w:r>
    </w:p>
    <w:p w14:paraId="032C1FC9" w14:textId="77777777" w:rsidR="00857D36" w:rsidRPr="00000D6C" w:rsidRDefault="00857D36" w:rsidP="00E9057F">
      <w:pPr>
        <w:suppressAutoHyphens/>
        <w:jc w:val="both"/>
        <w:rPr>
          <w:rFonts w:ascii="Arial" w:hAnsi="Arial" w:cs="Arial"/>
        </w:rPr>
      </w:pPr>
    </w:p>
    <w:bookmarkEnd w:id="47"/>
    <w:bookmarkEnd w:id="48"/>
    <w:p w14:paraId="047FD9CA" w14:textId="77777777" w:rsidR="00E128C6" w:rsidRPr="00000D6C" w:rsidRDefault="00E128C6" w:rsidP="004D3B94">
      <w:pPr>
        <w:pStyle w:val="Tekst2"/>
        <w:ind w:left="0" w:firstLine="0"/>
        <w:rPr>
          <w:color w:val="FF0000"/>
          <w:szCs w:val="20"/>
        </w:rPr>
      </w:pPr>
    </w:p>
    <w:p w14:paraId="37D2C5FE" w14:textId="13B97771" w:rsidR="00EB398E" w:rsidRPr="00000D6C" w:rsidRDefault="0065792B" w:rsidP="0065792B">
      <w:pPr>
        <w:pStyle w:val="Legenda"/>
      </w:pPr>
      <w:bookmarkStart w:id="49" w:name="_Toc372062887"/>
      <w:bookmarkStart w:id="50" w:name="_Toc102997457"/>
      <w:r w:rsidRPr="00000D6C">
        <w:t xml:space="preserve">Rysunek </w:t>
      </w:r>
      <w:r w:rsidR="00000D6C" w:rsidRPr="00000D6C">
        <w:rPr>
          <w:noProof/>
        </w:rPr>
        <w:fldChar w:fldCharType="begin"/>
      </w:r>
      <w:r w:rsidR="00000D6C" w:rsidRPr="00000D6C">
        <w:rPr>
          <w:noProof/>
        </w:rPr>
        <w:instrText xml:space="preserve"> SEQ Rysunek \* ARABIC </w:instrText>
      </w:r>
      <w:r w:rsidR="00000D6C" w:rsidRPr="00000D6C">
        <w:rPr>
          <w:noProof/>
        </w:rPr>
        <w:fldChar w:fldCharType="separate"/>
      </w:r>
      <w:r w:rsidRPr="00000D6C">
        <w:rPr>
          <w:noProof/>
        </w:rPr>
        <w:t>1</w:t>
      </w:r>
      <w:r w:rsidR="00000D6C" w:rsidRPr="00000D6C">
        <w:rPr>
          <w:noProof/>
        </w:rPr>
        <w:fldChar w:fldCharType="end"/>
      </w:r>
      <w:r w:rsidRPr="00000D6C">
        <w:t xml:space="preserve"> </w:t>
      </w:r>
      <w:r w:rsidR="00EB398E" w:rsidRPr="00000D6C">
        <w:t xml:space="preserve">Położenie </w:t>
      </w:r>
      <w:bookmarkEnd w:id="49"/>
      <w:r w:rsidR="00057293" w:rsidRPr="00000D6C">
        <w:t xml:space="preserve">administracyjne gminy </w:t>
      </w:r>
      <w:r w:rsidR="004E5B2B" w:rsidRPr="00000D6C">
        <w:t>Suchy Las</w:t>
      </w:r>
      <w:r w:rsidR="00DB2E63" w:rsidRPr="00000D6C">
        <w:t xml:space="preserve"> </w:t>
      </w:r>
      <w:r w:rsidR="00057293" w:rsidRPr="00000D6C">
        <w:t xml:space="preserve">na tle powiatu </w:t>
      </w:r>
      <w:r w:rsidR="004E5B2B" w:rsidRPr="00000D6C">
        <w:t>poznańskiego</w:t>
      </w:r>
      <w:bookmarkEnd w:id="50"/>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2854"/>
      </w:tblGrid>
      <w:tr w:rsidR="004E5B2B" w:rsidRPr="00000D6C" w14:paraId="40263B9B" w14:textId="77777777" w:rsidTr="002A0639">
        <w:tc>
          <w:tcPr>
            <w:tcW w:w="4605" w:type="dxa"/>
          </w:tcPr>
          <w:p w14:paraId="2C02702D" w14:textId="480B6FEE" w:rsidR="00E9057F" w:rsidRPr="00000D6C" w:rsidRDefault="004E5B2B" w:rsidP="00E9057F">
            <w:r w:rsidRPr="00000D6C">
              <w:object w:dxaOrig="7092" w:dyaOrig="6300" w14:anchorId="1D2FF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63.4pt" o:ole="">
                  <v:imagedata r:id="rId17" o:title=""/>
                </v:shape>
                <o:OLEObject Type="Embed" ProgID="PBrush" ShapeID="_x0000_i1025" DrawAspect="Content" ObjectID="_1720859945" r:id="rId18"/>
              </w:object>
            </w:r>
          </w:p>
        </w:tc>
        <w:tc>
          <w:tcPr>
            <w:tcW w:w="4605" w:type="dxa"/>
          </w:tcPr>
          <w:p w14:paraId="74962C16" w14:textId="77777777" w:rsidR="00E9057F" w:rsidRPr="00000D6C" w:rsidRDefault="00E9057F" w:rsidP="00E9057F"/>
        </w:tc>
      </w:tr>
    </w:tbl>
    <w:p w14:paraId="15C98DA4" w14:textId="41C68BC7" w:rsidR="001D3AE9" w:rsidRPr="00000D6C" w:rsidRDefault="0083609D" w:rsidP="0083609D">
      <w:pPr>
        <w:rPr>
          <w:rFonts w:ascii="Arial" w:hAnsi="Arial" w:cs="Arial"/>
        </w:rPr>
      </w:pPr>
      <w:r w:rsidRPr="00000D6C">
        <w:rPr>
          <w:rFonts w:ascii="Arial" w:hAnsi="Arial" w:cs="Arial"/>
        </w:rPr>
        <w:t>Źródło: opracowano n</w:t>
      </w:r>
      <w:r w:rsidR="00E9057F" w:rsidRPr="00000D6C">
        <w:rPr>
          <w:rFonts w:ascii="Arial" w:hAnsi="Arial" w:cs="Arial"/>
        </w:rPr>
        <w:t xml:space="preserve">a podstawie </w:t>
      </w:r>
      <w:hyperlink r:id="rId19" w:history="1">
        <w:r w:rsidR="004E5B2B" w:rsidRPr="00000D6C">
          <w:rPr>
            <w:rStyle w:val="Hipercze"/>
            <w:rFonts w:ascii="Arial" w:hAnsi="Arial" w:cs="Arial"/>
            <w:color w:val="auto"/>
          </w:rPr>
          <w:t>www.gminy.pl</w:t>
        </w:r>
      </w:hyperlink>
      <w:r w:rsidR="004E5B2B" w:rsidRPr="00000D6C">
        <w:rPr>
          <w:rFonts w:ascii="Arial" w:hAnsi="Arial" w:cs="Arial"/>
        </w:rPr>
        <w:t xml:space="preserve"> </w:t>
      </w:r>
    </w:p>
    <w:p w14:paraId="03CC80F2" w14:textId="4EA080EE" w:rsidR="001D5B8C" w:rsidRPr="00000D6C" w:rsidRDefault="001D3AE9" w:rsidP="00F87FD5">
      <w:pPr>
        <w:rPr>
          <w:rFonts w:ascii="Arial" w:hAnsi="Arial" w:cs="Arial"/>
          <w:color w:val="FF0000"/>
        </w:rPr>
      </w:pPr>
      <w:r w:rsidRPr="00000D6C">
        <w:rPr>
          <w:rFonts w:ascii="Arial" w:hAnsi="Arial" w:cs="Arial"/>
          <w:color w:val="FF0000"/>
        </w:rPr>
        <w:t xml:space="preserve"> </w:t>
      </w:r>
      <w:bookmarkStart w:id="51" w:name="_Hlk75769592"/>
      <w:bookmarkStart w:id="52" w:name="_Hlk40182031"/>
    </w:p>
    <w:p w14:paraId="061D5A46" w14:textId="4B971CB5" w:rsidR="00F87FD5" w:rsidRPr="00000D6C" w:rsidRDefault="00F87FD5" w:rsidP="00105DF3">
      <w:pPr>
        <w:tabs>
          <w:tab w:val="left" w:pos="540"/>
        </w:tabs>
        <w:jc w:val="both"/>
        <w:rPr>
          <w:rFonts w:ascii="Arial" w:hAnsi="Arial" w:cs="Arial"/>
          <w:color w:val="000000" w:themeColor="text1"/>
          <w:shd w:val="clear" w:color="auto" w:fill="FFFFFF"/>
        </w:rPr>
      </w:pPr>
      <w:bookmarkStart w:id="53" w:name="_Hlk89687691"/>
      <w:r w:rsidRPr="00000D6C">
        <w:rPr>
          <w:rFonts w:ascii="Arial" w:hAnsi="Arial" w:cs="Arial"/>
          <w:color w:val="000000" w:themeColor="text1"/>
          <w:shd w:val="clear" w:color="auto" w:fill="FFFFFF"/>
        </w:rPr>
        <w:t>Według regionalizacji fizycznogeograficznej z 2018 r. obszar gminy Suchy Las położony jest w obrębie dwóch mezoregionów: Pojezierze Poznańsk</w:t>
      </w:r>
      <w:r w:rsidR="00ED6618" w:rsidRPr="00000D6C">
        <w:rPr>
          <w:rFonts w:ascii="Arial" w:hAnsi="Arial" w:cs="Arial"/>
          <w:color w:val="000000" w:themeColor="text1"/>
          <w:shd w:val="clear" w:color="auto" w:fill="FFFFFF"/>
        </w:rPr>
        <w:t>ie</w:t>
      </w:r>
      <w:r w:rsidRPr="00000D6C">
        <w:rPr>
          <w:rFonts w:ascii="Arial" w:hAnsi="Arial" w:cs="Arial"/>
          <w:color w:val="000000" w:themeColor="text1"/>
          <w:shd w:val="clear" w:color="auto" w:fill="FFFFFF"/>
        </w:rPr>
        <w:t xml:space="preserve"> i Poznańsk</w:t>
      </w:r>
      <w:r w:rsidR="00ED6618" w:rsidRPr="00000D6C">
        <w:rPr>
          <w:rFonts w:ascii="Arial" w:hAnsi="Arial" w:cs="Arial"/>
          <w:color w:val="000000" w:themeColor="text1"/>
          <w:shd w:val="clear" w:color="auto" w:fill="FFFFFF"/>
        </w:rPr>
        <w:t>i</w:t>
      </w:r>
      <w:r w:rsidRPr="00000D6C">
        <w:rPr>
          <w:rFonts w:ascii="Arial" w:hAnsi="Arial" w:cs="Arial"/>
          <w:color w:val="000000" w:themeColor="text1"/>
          <w:shd w:val="clear" w:color="auto" w:fill="FFFFFF"/>
        </w:rPr>
        <w:t xml:space="preserve"> Przełom Warty w makroregionie Pojezierze Wielkopolskie.</w:t>
      </w:r>
    </w:p>
    <w:p w14:paraId="05A80B5B" w14:textId="77777777" w:rsidR="00857D36" w:rsidRPr="00000D6C" w:rsidRDefault="00857D36" w:rsidP="00857D36">
      <w:pPr>
        <w:autoSpaceDE w:val="0"/>
        <w:autoSpaceDN w:val="0"/>
        <w:adjustRightInd w:val="0"/>
        <w:jc w:val="both"/>
        <w:rPr>
          <w:rFonts w:ascii="Arial" w:hAnsi="Arial" w:cs="Arial"/>
          <w:color w:val="000000" w:themeColor="text1"/>
        </w:rPr>
      </w:pPr>
      <w:r w:rsidRPr="00000D6C">
        <w:rPr>
          <w:rFonts w:ascii="Arial" w:hAnsi="Arial" w:cs="Arial"/>
          <w:color w:val="000000" w:themeColor="text1"/>
        </w:rPr>
        <w:t xml:space="preserve">Wschodnią granicę Gminy wyznacza rzeka Warta, a w części północno-zachodniej gminy przepływa rzeka Samica </w:t>
      </w:r>
      <w:proofErr w:type="spellStart"/>
      <w:r w:rsidRPr="00000D6C">
        <w:rPr>
          <w:rFonts w:ascii="Arial" w:hAnsi="Arial" w:cs="Arial"/>
          <w:color w:val="000000" w:themeColor="text1"/>
        </w:rPr>
        <w:t>Kierska</w:t>
      </w:r>
      <w:proofErr w:type="spellEnd"/>
      <w:r w:rsidRPr="00000D6C">
        <w:rPr>
          <w:rFonts w:ascii="Arial" w:hAnsi="Arial" w:cs="Arial"/>
          <w:color w:val="000000" w:themeColor="text1"/>
        </w:rPr>
        <w:t>.</w:t>
      </w:r>
    </w:p>
    <w:p w14:paraId="1EE4895D" w14:textId="77777777" w:rsidR="00F87FD5" w:rsidRPr="00000D6C" w:rsidRDefault="00F87FD5" w:rsidP="00105DF3">
      <w:pPr>
        <w:tabs>
          <w:tab w:val="left" w:pos="540"/>
        </w:tabs>
        <w:jc w:val="both"/>
        <w:rPr>
          <w:rFonts w:ascii="Arial" w:hAnsi="Arial" w:cs="Arial"/>
          <w:color w:val="FF0000"/>
        </w:rPr>
      </w:pPr>
    </w:p>
    <w:bookmarkEnd w:id="53"/>
    <w:p w14:paraId="10D4B7F6" w14:textId="7EC711B8" w:rsidR="00533607" w:rsidRPr="00000D6C" w:rsidRDefault="005F0B82" w:rsidP="00533607">
      <w:pPr>
        <w:autoSpaceDE w:val="0"/>
        <w:autoSpaceDN w:val="0"/>
        <w:adjustRightInd w:val="0"/>
        <w:jc w:val="both"/>
        <w:rPr>
          <w:rFonts w:ascii="Arial" w:hAnsi="Arial" w:cs="Arial"/>
        </w:rPr>
      </w:pPr>
      <w:r w:rsidRPr="00000D6C">
        <w:rPr>
          <w:rFonts w:ascii="Arial" w:hAnsi="Arial" w:cs="Arial"/>
        </w:rPr>
        <w:t xml:space="preserve">Gmina Suchy Las należy do jednych z najbardziej suchych miejsc w Polsce. Średnia roczna suma opadów dochodzi do 500 mm. Najwilgotniejszym miesiącem jest lipiec ze średnią sumą opadów wynoszącą około 75 mm. Do najbardziej suchych miesięcy zalicza się luty (opady poniżej 30 mm). W ciągu roku notuje się od 140 do 160 dni z opadami deszczu poniżej 0,1 mm i 35 dni z opadami śniegu. </w:t>
      </w:r>
      <w:r w:rsidRPr="00000D6C">
        <w:rPr>
          <w:rFonts w:ascii="Arial" w:hAnsi="Arial" w:cs="Arial"/>
        </w:rPr>
        <w:lastRenderedPageBreak/>
        <w:t>Średnia temperatura powietrza w ciągu roku wynosi 8,1°C. Najcieplejszym miesiącem, ze średnią temperaturą wynoszącą 18,5°C - jest lipiec. Najniższe temperatury wynoszące średnio – 1,5°C odnotowuje się w styczniu. Zimy są na ogół łagodne, lata umiarkowanie ciepłe. Okres wegetacji trwa ok. 210 dni. Obecne tendencje zmian klimatu Polski wskazują na wzrost ocieplania się klimatu, zwiększenie niedoborów wody oraz wzrost występowania groźnych zjawisk pogodowych. Długofalowe ocieplanie klimatu natomiast prowadzi do zmniejszania się bioróżnorodności i wymierania lub zmiany zasięgów występowania poszczególnych gatunków.</w:t>
      </w:r>
      <w:r w:rsidRPr="00000D6C">
        <w:rPr>
          <w:rStyle w:val="Odwoanieprzypisudolnego"/>
          <w:rFonts w:ascii="Arial" w:hAnsi="Arial" w:cs="Arial"/>
        </w:rPr>
        <w:footnoteReference w:id="1"/>
      </w:r>
    </w:p>
    <w:p w14:paraId="36734D3F" w14:textId="77777777" w:rsidR="005F0B82" w:rsidRPr="00000D6C" w:rsidRDefault="005F0B82" w:rsidP="00533607">
      <w:pPr>
        <w:autoSpaceDE w:val="0"/>
        <w:autoSpaceDN w:val="0"/>
        <w:adjustRightInd w:val="0"/>
        <w:jc w:val="both"/>
        <w:rPr>
          <w:rFonts w:ascii="Arial" w:hAnsi="Arial" w:cs="Arial"/>
          <w:color w:val="FF0000"/>
        </w:rPr>
      </w:pPr>
    </w:p>
    <w:p w14:paraId="530C24C2" w14:textId="41F7BEDA" w:rsidR="00931166" w:rsidRPr="00364A19" w:rsidRDefault="00364A19" w:rsidP="006C2079">
      <w:pPr>
        <w:pStyle w:val="HTML-wstpniesformatowany"/>
        <w:jc w:val="both"/>
        <w:rPr>
          <w:rFonts w:ascii="Arial" w:hAnsi="Arial" w:cs="Arial"/>
          <w:color w:val="FF0000"/>
        </w:rPr>
      </w:pPr>
      <w:bookmarkStart w:id="54" w:name="_Hlk89687701"/>
      <w:r w:rsidRPr="00364A19">
        <w:rPr>
          <w:rFonts w:ascii="Arial" w:hAnsi="Arial" w:cs="Arial"/>
          <w:color w:val="FF0000"/>
        </w:rPr>
        <w:t>Po wyłączeniu obszaru poligonu wojskowego Biedrusko, tereny zabudowane i zurbanizowane wraz z zabudową siedliskową stanowią około 17,1%</w:t>
      </w:r>
      <w:r w:rsidRPr="00364A19">
        <w:rPr>
          <w:rFonts w:ascii="Arial" w:hAnsi="Arial" w:cs="Arial"/>
          <w:color w:val="FF0000"/>
        </w:rPr>
        <w:t xml:space="preserve"> powierzchni gminy. Użytki rolne zajmują ok. 26,8% powierzchni gminy. </w:t>
      </w:r>
      <w:r w:rsidR="00931166" w:rsidRPr="00364A19">
        <w:rPr>
          <w:rFonts w:ascii="Arial" w:hAnsi="Arial" w:cs="Arial"/>
          <w:color w:val="FF0000"/>
        </w:rPr>
        <w:t>Znaczny udział w gminie stanowią też lasy zajmujące 31,9%</w:t>
      </w:r>
      <w:r w:rsidR="009F7FF6" w:rsidRPr="00364A19">
        <w:rPr>
          <w:rFonts w:ascii="Arial" w:hAnsi="Arial" w:cs="Arial"/>
          <w:color w:val="FF0000"/>
        </w:rPr>
        <w:t xml:space="preserve">. </w:t>
      </w:r>
    </w:p>
    <w:p w14:paraId="53EA16C2" w14:textId="1CDDA1B7" w:rsidR="004C43D9" w:rsidRPr="00000D6C" w:rsidRDefault="004C43D9" w:rsidP="00F324CA">
      <w:pPr>
        <w:pStyle w:val="Tekst2Znak"/>
        <w:ind w:left="0" w:firstLine="0"/>
        <w:rPr>
          <w:szCs w:val="20"/>
        </w:rPr>
      </w:pPr>
      <w:r w:rsidRPr="00000D6C">
        <w:t xml:space="preserve">Lokalizacja gminy Suchy Las w bezpośrednim sąsiedztwie miasta Poznania ma znaczący wpływ na społeczne, gospodarcze i przestrzenne procesy zachodzące na terenie gminy. </w:t>
      </w:r>
      <w:r w:rsidR="009F7FF6" w:rsidRPr="00000D6C">
        <w:rPr>
          <w:szCs w:val="20"/>
        </w:rPr>
        <w:t xml:space="preserve">Przestrzeń rolnicza stopniowo podlega presji urbanistycznej, poprzez przekształcenia na osiedla mieszkaniowe, tereny działalności gospodarczej i usług oraz tereny zieleni wypoczynkowej. </w:t>
      </w:r>
      <w:r w:rsidR="00F324CA" w:rsidRPr="00000D6C">
        <w:rPr>
          <w:szCs w:val="20"/>
        </w:rPr>
        <w:t>P</w:t>
      </w:r>
      <w:r w:rsidR="00C613C4" w:rsidRPr="00000D6C">
        <w:t>owierzchnia użytków rolnych stanowi 26,89</w:t>
      </w:r>
      <w:r w:rsidR="00831902" w:rsidRPr="00000D6C">
        <w:t>%</w:t>
      </w:r>
      <w:r w:rsidR="00C613C4" w:rsidRPr="00000D6C">
        <w:t xml:space="preserve">, a ich powierzchnia zmniejszyła się w ciągu pięciu lat o 0,41%, głównie na rzecz gruntów zabudowanych i zurbanizowanych, które zajmują 7,04% powierzchni gminy (wzrost </w:t>
      </w:r>
      <w:r w:rsidR="00831902" w:rsidRPr="00000D6C">
        <w:t xml:space="preserve">o 0,64%). </w:t>
      </w:r>
    </w:p>
    <w:p w14:paraId="2299100C" w14:textId="72D8DAEE" w:rsidR="007F5EF8" w:rsidRPr="00000D6C" w:rsidRDefault="007F5EF8" w:rsidP="007F5EF8">
      <w:pPr>
        <w:pStyle w:val="Tekst2Znak"/>
        <w:ind w:left="0" w:firstLine="0"/>
      </w:pPr>
    </w:p>
    <w:p w14:paraId="65096C3B" w14:textId="25AC5D7D" w:rsidR="0017178B" w:rsidRPr="00000D6C" w:rsidRDefault="00C00743" w:rsidP="000E0A75">
      <w:pPr>
        <w:pStyle w:val="Tekst2Znak"/>
        <w:ind w:left="0" w:firstLine="0"/>
      </w:pPr>
      <w:r w:rsidRPr="00000D6C">
        <w:t xml:space="preserve">Według danych </w:t>
      </w:r>
      <w:r w:rsidR="00E72CBF" w:rsidRPr="00000D6C">
        <w:t xml:space="preserve">GUS </w:t>
      </w:r>
      <w:r w:rsidR="00740B5D" w:rsidRPr="00000D6C">
        <w:t>w</w:t>
      </w:r>
      <w:r w:rsidR="00B05BA6" w:rsidRPr="00000D6C">
        <w:t xml:space="preserve"> grudniu 20</w:t>
      </w:r>
      <w:r w:rsidR="006B0D78" w:rsidRPr="00000D6C">
        <w:t>2</w:t>
      </w:r>
      <w:r w:rsidR="0092051C" w:rsidRPr="00000D6C">
        <w:t>1</w:t>
      </w:r>
      <w:r w:rsidR="00B05BA6" w:rsidRPr="00000D6C">
        <w:t xml:space="preserve"> r. </w:t>
      </w:r>
      <w:r w:rsidR="00050BFB" w:rsidRPr="00000D6C">
        <w:t xml:space="preserve">gminę </w:t>
      </w:r>
      <w:r w:rsidR="0092051C" w:rsidRPr="00000D6C">
        <w:t>Suchy Las</w:t>
      </w:r>
      <w:r w:rsidR="00B05BA6" w:rsidRPr="00000D6C">
        <w:t xml:space="preserve"> </w:t>
      </w:r>
      <w:r w:rsidR="00A56C06" w:rsidRPr="00000D6C">
        <w:t>zamieszkiwał</w:t>
      </w:r>
      <w:r w:rsidR="004B50CD" w:rsidRPr="00000D6C">
        <w:t>o</w:t>
      </w:r>
      <w:r w:rsidR="003618B8" w:rsidRPr="00000D6C">
        <w:t xml:space="preserve"> </w:t>
      </w:r>
      <w:r w:rsidR="0092051C" w:rsidRPr="00000D6C">
        <w:t>18 630</w:t>
      </w:r>
      <w:r w:rsidR="00A65ADB" w:rsidRPr="00000D6C">
        <w:t xml:space="preserve"> </w:t>
      </w:r>
      <w:r w:rsidR="00034CDF" w:rsidRPr="00000D6C">
        <w:t>o</w:t>
      </w:r>
      <w:r w:rsidR="004B50CD" w:rsidRPr="00000D6C">
        <w:t>s</w:t>
      </w:r>
      <w:r w:rsidR="00B70983" w:rsidRPr="00000D6C">
        <w:t>ób</w:t>
      </w:r>
      <w:r w:rsidR="00C42219" w:rsidRPr="00000D6C">
        <w:t>.</w:t>
      </w:r>
    </w:p>
    <w:bookmarkEnd w:id="51"/>
    <w:p w14:paraId="0AFDFE76" w14:textId="77777777" w:rsidR="008F798D" w:rsidRPr="00000D6C" w:rsidRDefault="008F798D" w:rsidP="000E0A75">
      <w:pPr>
        <w:pStyle w:val="Tekst2Znak"/>
        <w:ind w:left="0" w:firstLine="0"/>
        <w:rPr>
          <w:color w:val="FF0000"/>
        </w:rPr>
      </w:pPr>
    </w:p>
    <w:p w14:paraId="4D17B7A1" w14:textId="1B709027" w:rsidR="00642B36" w:rsidRPr="00000D6C" w:rsidRDefault="0065792B" w:rsidP="0065792B">
      <w:pPr>
        <w:pStyle w:val="Legenda"/>
      </w:pPr>
      <w:bookmarkStart w:id="55" w:name="_Toc102997419"/>
      <w:bookmarkEnd w:id="52"/>
      <w:bookmarkEnd w:id="54"/>
      <w:r w:rsidRPr="00000D6C">
        <w:t xml:space="preserve">Tabela </w:t>
      </w:r>
      <w:r w:rsidR="00000D6C" w:rsidRPr="00000D6C">
        <w:rPr>
          <w:noProof/>
        </w:rPr>
        <w:fldChar w:fldCharType="begin"/>
      </w:r>
      <w:r w:rsidR="00000D6C" w:rsidRPr="00000D6C">
        <w:rPr>
          <w:noProof/>
        </w:rPr>
        <w:instrText xml:space="preserve"> SEQ Tabela \* ARABIC </w:instrText>
      </w:r>
      <w:r w:rsidR="00000D6C" w:rsidRPr="00000D6C">
        <w:rPr>
          <w:noProof/>
        </w:rPr>
        <w:fldChar w:fldCharType="separate"/>
      </w:r>
      <w:r w:rsidRPr="00000D6C">
        <w:rPr>
          <w:noProof/>
        </w:rPr>
        <w:t>1</w:t>
      </w:r>
      <w:r w:rsidR="00000D6C" w:rsidRPr="00000D6C">
        <w:rPr>
          <w:noProof/>
        </w:rPr>
        <w:fldChar w:fldCharType="end"/>
      </w:r>
      <w:r w:rsidRPr="00000D6C">
        <w:t xml:space="preserve"> </w:t>
      </w:r>
      <w:r w:rsidR="004608E8" w:rsidRPr="00000D6C">
        <w:t xml:space="preserve">Liczba mieszkańców </w:t>
      </w:r>
      <w:r w:rsidR="00050BFB" w:rsidRPr="00000D6C">
        <w:t xml:space="preserve">gminy </w:t>
      </w:r>
      <w:r w:rsidR="00831902" w:rsidRPr="00000D6C">
        <w:t xml:space="preserve">Suchy Las </w:t>
      </w:r>
      <w:r w:rsidR="00C303B7" w:rsidRPr="00000D6C">
        <w:t>w latach 201</w:t>
      </w:r>
      <w:r w:rsidR="0092051C" w:rsidRPr="00000D6C">
        <w:t>8</w:t>
      </w:r>
      <w:r w:rsidR="004608E8" w:rsidRPr="00000D6C">
        <w:t>-20</w:t>
      </w:r>
      <w:r w:rsidR="006B0D78" w:rsidRPr="00000D6C">
        <w:t>2</w:t>
      </w:r>
      <w:r w:rsidR="0092051C" w:rsidRPr="00000D6C">
        <w:t>1</w:t>
      </w:r>
      <w:bookmarkEnd w:id="5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709"/>
        <w:gridCol w:w="1335"/>
        <w:gridCol w:w="1332"/>
        <w:gridCol w:w="1332"/>
        <w:gridCol w:w="1352"/>
      </w:tblGrid>
      <w:tr w:rsidR="0092051C" w:rsidRPr="00000D6C" w14:paraId="64E7FE6C" w14:textId="24C3E88F" w:rsidTr="00831902">
        <w:trPr>
          <w:trHeight w:val="20"/>
        </w:trPr>
        <w:tc>
          <w:tcPr>
            <w:tcW w:w="2047" w:type="pct"/>
            <w:vMerge w:val="restart"/>
            <w:shd w:val="clear" w:color="auto" w:fill="auto"/>
            <w:vAlign w:val="center"/>
          </w:tcPr>
          <w:p w14:paraId="1A69E0A9" w14:textId="77777777" w:rsidR="00831902" w:rsidRPr="00000D6C" w:rsidRDefault="00831902" w:rsidP="00000D6C">
            <w:pPr>
              <w:suppressAutoHyphens/>
              <w:spacing w:line="276" w:lineRule="auto"/>
              <w:jc w:val="center"/>
              <w:rPr>
                <w:rFonts w:ascii="Arial" w:hAnsi="Arial" w:cs="Arial"/>
                <w:b/>
                <w:sz w:val="18"/>
                <w:szCs w:val="18"/>
              </w:rPr>
            </w:pPr>
            <w:r w:rsidRPr="00000D6C">
              <w:rPr>
                <w:rFonts w:ascii="Arial" w:hAnsi="Arial" w:cs="Arial"/>
                <w:b/>
                <w:sz w:val="18"/>
                <w:szCs w:val="18"/>
              </w:rPr>
              <w:t xml:space="preserve">Jednostka </w:t>
            </w:r>
          </w:p>
          <w:p w14:paraId="6ADC65F8" w14:textId="77777777" w:rsidR="00831902" w:rsidRPr="00000D6C" w:rsidRDefault="00831902" w:rsidP="00000D6C">
            <w:pPr>
              <w:suppressAutoHyphens/>
              <w:spacing w:line="276" w:lineRule="auto"/>
              <w:jc w:val="center"/>
              <w:rPr>
                <w:rFonts w:ascii="Arial" w:hAnsi="Arial" w:cs="Arial"/>
                <w:b/>
                <w:sz w:val="18"/>
                <w:szCs w:val="18"/>
              </w:rPr>
            </w:pPr>
            <w:r w:rsidRPr="00000D6C">
              <w:rPr>
                <w:rFonts w:ascii="Arial" w:hAnsi="Arial" w:cs="Arial"/>
                <w:b/>
                <w:sz w:val="18"/>
                <w:szCs w:val="18"/>
              </w:rPr>
              <w:t>administracyjna</w:t>
            </w:r>
          </w:p>
        </w:tc>
        <w:tc>
          <w:tcPr>
            <w:tcW w:w="2953" w:type="pct"/>
            <w:gridSpan w:val="4"/>
            <w:tcBorders>
              <w:right w:val="single" w:sz="4" w:space="0" w:color="auto"/>
            </w:tcBorders>
            <w:shd w:val="clear" w:color="auto" w:fill="auto"/>
            <w:vAlign w:val="center"/>
          </w:tcPr>
          <w:p w14:paraId="2440CC3D" w14:textId="77777777" w:rsidR="00831902" w:rsidRPr="00000D6C" w:rsidRDefault="00831902" w:rsidP="00000D6C">
            <w:pPr>
              <w:suppressAutoHyphens/>
              <w:spacing w:line="276" w:lineRule="auto"/>
              <w:jc w:val="center"/>
              <w:rPr>
                <w:rFonts w:ascii="Arial" w:hAnsi="Arial" w:cs="Arial"/>
                <w:b/>
                <w:sz w:val="18"/>
                <w:szCs w:val="18"/>
              </w:rPr>
            </w:pPr>
            <w:r w:rsidRPr="00000D6C">
              <w:rPr>
                <w:rFonts w:ascii="Arial" w:hAnsi="Arial" w:cs="Arial"/>
                <w:b/>
                <w:sz w:val="18"/>
                <w:szCs w:val="18"/>
              </w:rPr>
              <w:t>Liczba ludności w latach</w:t>
            </w:r>
          </w:p>
        </w:tc>
      </w:tr>
      <w:tr w:rsidR="0092051C" w:rsidRPr="00000D6C" w14:paraId="5A77BBB4" w14:textId="77777777" w:rsidTr="00831902">
        <w:trPr>
          <w:trHeight w:val="20"/>
        </w:trPr>
        <w:tc>
          <w:tcPr>
            <w:tcW w:w="2047" w:type="pct"/>
            <w:vMerge/>
            <w:shd w:val="clear" w:color="auto" w:fill="C6D9F1"/>
            <w:vAlign w:val="center"/>
          </w:tcPr>
          <w:p w14:paraId="33187344" w14:textId="77777777" w:rsidR="00831902" w:rsidRPr="00000D6C" w:rsidRDefault="00831902" w:rsidP="00000D6C">
            <w:pPr>
              <w:suppressAutoHyphens/>
              <w:spacing w:line="276" w:lineRule="auto"/>
              <w:jc w:val="center"/>
              <w:rPr>
                <w:rFonts w:ascii="Arial" w:hAnsi="Arial" w:cs="Arial"/>
                <w:b/>
                <w:sz w:val="18"/>
                <w:szCs w:val="18"/>
              </w:rPr>
            </w:pPr>
          </w:p>
        </w:tc>
        <w:tc>
          <w:tcPr>
            <w:tcW w:w="737" w:type="pct"/>
            <w:tcBorders>
              <w:left w:val="single" w:sz="4" w:space="0" w:color="auto"/>
            </w:tcBorders>
            <w:shd w:val="clear" w:color="auto" w:fill="auto"/>
            <w:noWrap/>
            <w:vAlign w:val="center"/>
          </w:tcPr>
          <w:p w14:paraId="4C0ABF1C" w14:textId="2041A954" w:rsidR="00831902" w:rsidRPr="00000D6C" w:rsidRDefault="00831902" w:rsidP="00000D6C">
            <w:pPr>
              <w:suppressAutoHyphens/>
              <w:spacing w:line="276" w:lineRule="auto"/>
              <w:jc w:val="center"/>
              <w:rPr>
                <w:rFonts w:ascii="Arial" w:hAnsi="Arial" w:cs="Arial"/>
                <w:b/>
                <w:sz w:val="18"/>
                <w:szCs w:val="18"/>
              </w:rPr>
            </w:pPr>
            <w:r w:rsidRPr="00000D6C">
              <w:rPr>
                <w:rFonts w:ascii="Arial" w:hAnsi="Arial" w:cs="Arial"/>
                <w:b/>
                <w:sz w:val="18"/>
                <w:szCs w:val="18"/>
              </w:rPr>
              <w:t>2018</w:t>
            </w:r>
          </w:p>
        </w:tc>
        <w:tc>
          <w:tcPr>
            <w:tcW w:w="735" w:type="pct"/>
            <w:shd w:val="clear" w:color="auto" w:fill="auto"/>
            <w:noWrap/>
            <w:vAlign w:val="center"/>
          </w:tcPr>
          <w:p w14:paraId="535272FB" w14:textId="2D46C19B" w:rsidR="00831902" w:rsidRPr="00000D6C" w:rsidRDefault="00831902" w:rsidP="00000D6C">
            <w:pPr>
              <w:suppressAutoHyphens/>
              <w:spacing w:line="276" w:lineRule="auto"/>
              <w:jc w:val="center"/>
              <w:rPr>
                <w:rFonts w:ascii="Arial" w:hAnsi="Arial" w:cs="Arial"/>
                <w:b/>
                <w:sz w:val="18"/>
                <w:szCs w:val="18"/>
              </w:rPr>
            </w:pPr>
            <w:r w:rsidRPr="00000D6C">
              <w:rPr>
                <w:rFonts w:ascii="Arial" w:hAnsi="Arial" w:cs="Arial"/>
                <w:b/>
                <w:sz w:val="18"/>
                <w:szCs w:val="18"/>
              </w:rPr>
              <w:t>2019</w:t>
            </w:r>
          </w:p>
        </w:tc>
        <w:tc>
          <w:tcPr>
            <w:tcW w:w="735" w:type="pct"/>
            <w:shd w:val="clear" w:color="auto" w:fill="auto"/>
            <w:noWrap/>
            <w:vAlign w:val="center"/>
          </w:tcPr>
          <w:p w14:paraId="1D11F0E9" w14:textId="253A34B8" w:rsidR="00831902" w:rsidRPr="00000D6C" w:rsidRDefault="00831902" w:rsidP="00000D6C">
            <w:pPr>
              <w:suppressAutoHyphens/>
              <w:spacing w:line="276" w:lineRule="auto"/>
              <w:jc w:val="center"/>
              <w:rPr>
                <w:rFonts w:ascii="Arial" w:hAnsi="Arial" w:cs="Arial"/>
                <w:b/>
                <w:sz w:val="18"/>
                <w:szCs w:val="18"/>
              </w:rPr>
            </w:pPr>
            <w:r w:rsidRPr="00000D6C">
              <w:rPr>
                <w:rFonts w:ascii="Arial" w:hAnsi="Arial" w:cs="Arial"/>
                <w:b/>
                <w:sz w:val="18"/>
                <w:szCs w:val="18"/>
              </w:rPr>
              <w:t>2020</w:t>
            </w:r>
          </w:p>
        </w:tc>
        <w:tc>
          <w:tcPr>
            <w:tcW w:w="746" w:type="pct"/>
            <w:tcBorders>
              <w:right w:val="single" w:sz="4" w:space="0" w:color="auto"/>
            </w:tcBorders>
            <w:shd w:val="clear" w:color="auto" w:fill="auto"/>
            <w:noWrap/>
            <w:vAlign w:val="center"/>
          </w:tcPr>
          <w:p w14:paraId="5453D96F" w14:textId="11739A43" w:rsidR="00831902" w:rsidRPr="00000D6C" w:rsidRDefault="00831902" w:rsidP="00000D6C">
            <w:pPr>
              <w:suppressAutoHyphens/>
              <w:spacing w:line="276" w:lineRule="auto"/>
              <w:jc w:val="center"/>
              <w:rPr>
                <w:rFonts w:ascii="Arial" w:hAnsi="Arial" w:cs="Arial"/>
                <w:b/>
                <w:sz w:val="18"/>
                <w:szCs w:val="18"/>
              </w:rPr>
            </w:pPr>
            <w:r w:rsidRPr="00000D6C">
              <w:rPr>
                <w:rFonts w:ascii="Arial" w:hAnsi="Arial" w:cs="Arial"/>
                <w:b/>
                <w:sz w:val="18"/>
                <w:szCs w:val="18"/>
              </w:rPr>
              <w:t>2021</w:t>
            </w:r>
            <w:r w:rsidR="006D4220" w:rsidRPr="00000D6C">
              <w:rPr>
                <w:rFonts w:ascii="Arial" w:hAnsi="Arial" w:cs="Arial"/>
                <w:b/>
                <w:sz w:val="18"/>
                <w:szCs w:val="18"/>
              </w:rPr>
              <w:t>*</w:t>
            </w:r>
          </w:p>
        </w:tc>
      </w:tr>
      <w:tr w:rsidR="006D4220" w:rsidRPr="00000D6C" w14:paraId="1DA6FDC0" w14:textId="77777777" w:rsidTr="006D4220">
        <w:trPr>
          <w:trHeight w:val="20"/>
        </w:trPr>
        <w:tc>
          <w:tcPr>
            <w:tcW w:w="2047" w:type="pct"/>
            <w:shd w:val="clear" w:color="auto" w:fill="auto"/>
            <w:vAlign w:val="bottom"/>
          </w:tcPr>
          <w:p w14:paraId="3E68C8D3" w14:textId="1E7C1821" w:rsidR="006D4220" w:rsidRPr="00000D6C" w:rsidRDefault="006D4220" w:rsidP="006D4220">
            <w:pPr>
              <w:rPr>
                <w:rFonts w:ascii="Arial" w:hAnsi="Arial" w:cs="Arial"/>
                <w:sz w:val="18"/>
                <w:szCs w:val="18"/>
              </w:rPr>
            </w:pPr>
            <w:r w:rsidRPr="00000D6C">
              <w:rPr>
                <w:rFonts w:ascii="Arial" w:hAnsi="Arial" w:cs="Arial"/>
                <w:sz w:val="18"/>
                <w:szCs w:val="18"/>
              </w:rPr>
              <w:t>Gmina Suchy Las</w:t>
            </w:r>
          </w:p>
        </w:tc>
        <w:tc>
          <w:tcPr>
            <w:tcW w:w="737" w:type="pct"/>
            <w:shd w:val="clear" w:color="auto" w:fill="auto"/>
            <w:noWrap/>
            <w:vAlign w:val="bottom"/>
          </w:tcPr>
          <w:p w14:paraId="54ED17B9" w14:textId="63F82550" w:rsidR="006D4220" w:rsidRPr="00000D6C" w:rsidRDefault="006D4220" w:rsidP="006D4220">
            <w:pPr>
              <w:jc w:val="right"/>
              <w:rPr>
                <w:rFonts w:ascii="Arial" w:hAnsi="Arial" w:cs="Arial"/>
                <w:sz w:val="18"/>
                <w:szCs w:val="18"/>
              </w:rPr>
            </w:pPr>
            <w:r w:rsidRPr="00000D6C">
              <w:rPr>
                <w:rFonts w:ascii="Arial" w:hAnsi="Arial" w:cs="Arial"/>
                <w:sz w:val="18"/>
                <w:szCs w:val="18"/>
              </w:rPr>
              <w:t>17 599</w:t>
            </w:r>
          </w:p>
        </w:tc>
        <w:tc>
          <w:tcPr>
            <w:tcW w:w="735" w:type="pct"/>
            <w:shd w:val="clear" w:color="auto" w:fill="auto"/>
            <w:noWrap/>
            <w:vAlign w:val="bottom"/>
          </w:tcPr>
          <w:p w14:paraId="26B40294" w14:textId="41BC52D8" w:rsidR="006D4220" w:rsidRPr="00000D6C" w:rsidRDefault="006D4220" w:rsidP="006D4220">
            <w:pPr>
              <w:jc w:val="right"/>
              <w:rPr>
                <w:rFonts w:ascii="Arial" w:hAnsi="Arial" w:cs="Arial"/>
                <w:sz w:val="18"/>
                <w:szCs w:val="18"/>
              </w:rPr>
            </w:pPr>
            <w:r w:rsidRPr="00000D6C">
              <w:rPr>
                <w:rFonts w:ascii="Arial" w:hAnsi="Arial" w:cs="Arial"/>
                <w:sz w:val="18"/>
                <w:szCs w:val="18"/>
              </w:rPr>
              <w:t>18 104</w:t>
            </w:r>
          </w:p>
        </w:tc>
        <w:tc>
          <w:tcPr>
            <w:tcW w:w="735" w:type="pct"/>
            <w:shd w:val="clear" w:color="auto" w:fill="auto"/>
            <w:noWrap/>
            <w:vAlign w:val="bottom"/>
          </w:tcPr>
          <w:p w14:paraId="62D3B098" w14:textId="70C2F32B" w:rsidR="006D4220" w:rsidRPr="00000D6C" w:rsidRDefault="006D4220" w:rsidP="006D4220">
            <w:pPr>
              <w:jc w:val="right"/>
              <w:rPr>
                <w:rFonts w:ascii="Arial" w:hAnsi="Arial" w:cs="Arial"/>
                <w:sz w:val="18"/>
                <w:szCs w:val="18"/>
              </w:rPr>
            </w:pPr>
            <w:r w:rsidRPr="00000D6C">
              <w:rPr>
                <w:rFonts w:ascii="Arial" w:hAnsi="Arial" w:cs="Arial"/>
                <w:sz w:val="18"/>
                <w:szCs w:val="18"/>
              </w:rPr>
              <w:t>18 512</w:t>
            </w:r>
          </w:p>
        </w:tc>
        <w:tc>
          <w:tcPr>
            <w:tcW w:w="746" w:type="pct"/>
            <w:tcBorders>
              <w:right w:val="single" w:sz="4" w:space="0" w:color="auto"/>
            </w:tcBorders>
            <w:shd w:val="clear" w:color="auto" w:fill="auto"/>
            <w:noWrap/>
            <w:vAlign w:val="bottom"/>
          </w:tcPr>
          <w:p w14:paraId="6E2AA656" w14:textId="3B8D1D0E" w:rsidR="006D4220" w:rsidRPr="00000D6C" w:rsidRDefault="006D4220" w:rsidP="006D4220">
            <w:pPr>
              <w:jc w:val="right"/>
              <w:rPr>
                <w:rFonts w:ascii="Arial" w:hAnsi="Arial" w:cs="Arial"/>
                <w:sz w:val="18"/>
                <w:szCs w:val="18"/>
              </w:rPr>
            </w:pPr>
            <w:r w:rsidRPr="00000D6C">
              <w:rPr>
                <w:rFonts w:ascii="Arial" w:hAnsi="Arial" w:cs="Arial"/>
                <w:sz w:val="18"/>
                <w:szCs w:val="18"/>
              </w:rPr>
              <w:t>18 630</w:t>
            </w:r>
          </w:p>
        </w:tc>
      </w:tr>
    </w:tbl>
    <w:p w14:paraId="63106200" w14:textId="5E8298D4" w:rsidR="00642B36" w:rsidRPr="00000D6C" w:rsidRDefault="00642B36" w:rsidP="000E0A75">
      <w:pPr>
        <w:pStyle w:val="Tekst2Znak"/>
        <w:suppressAutoHyphens/>
        <w:ind w:left="0" w:firstLine="0"/>
        <w:rPr>
          <w:szCs w:val="20"/>
        </w:rPr>
      </w:pPr>
      <w:r w:rsidRPr="00000D6C">
        <w:rPr>
          <w:szCs w:val="20"/>
        </w:rPr>
        <w:t xml:space="preserve">Źródło: </w:t>
      </w:r>
      <w:r w:rsidR="00EB398E" w:rsidRPr="00000D6C">
        <w:rPr>
          <w:szCs w:val="20"/>
        </w:rPr>
        <w:t>O</w:t>
      </w:r>
      <w:r w:rsidRPr="00000D6C">
        <w:rPr>
          <w:szCs w:val="20"/>
        </w:rPr>
        <w:t>pracowanie na podstawie danych z BDL GUS</w:t>
      </w:r>
      <w:r w:rsidR="00DA5972" w:rsidRPr="00000D6C">
        <w:rPr>
          <w:szCs w:val="20"/>
        </w:rPr>
        <w:t xml:space="preserve"> </w:t>
      </w:r>
      <w:r w:rsidR="006D4220" w:rsidRPr="00000D6C">
        <w:rPr>
          <w:szCs w:val="20"/>
        </w:rPr>
        <w:t>*za I półrocze roku 2021</w:t>
      </w:r>
    </w:p>
    <w:p w14:paraId="068C75F1" w14:textId="77777777" w:rsidR="00766ABD" w:rsidRPr="00000D6C" w:rsidRDefault="00766ABD" w:rsidP="000E0A75">
      <w:pPr>
        <w:pStyle w:val="Tekst2Znak"/>
        <w:tabs>
          <w:tab w:val="left" w:pos="1644"/>
        </w:tabs>
        <w:suppressAutoHyphens/>
        <w:ind w:left="0" w:firstLine="0"/>
      </w:pPr>
    </w:p>
    <w:p w14:paraId="55954D28" w14:textId="22621B74" w:rsidR="00F11433" w:rsidRPr="00000D6C" w:rsidRDefault="00E647C4" w:rsidP="00EF58F0">
      <w:pPr>
        <w:pStyle w:val="Tekst2Znak"/>
        <w:ind w:left="0" w:firstLine="0"/>
        <w:rPr>
          <w:rFonts w:eastAsia="SimSun"/>
          <w:szCs w:val="20"/>
        </w:rPr>
      </w:pPr>
      <w:bookmarkStart w:id="56" w:name="_Hlk75769611"/>
      <w:bookmarkStart w:id="57" w:name="_Hlk40182049"/>
      <w:r w:rsidRPr="00000D6C">
        <w:rPr>
          <w:szCs w:val="20"/>
        </w:rPr>
        <w:t xml:space="preserve">Gęstość zaludnienia </w:t>
      </w:r>
      <w:r w:rsidR="00D17CD8" w:rsidRPr="00000D6C">
        <w:rPr>
          <w:szCs w:val="20"/>
        </w:rPr>
        <w:t>gminy</w:t>
      </w:r>
      <w:r w:rsidR="00A1114F" w:rsidRPr="00000D6C">
        <w:rPr>
          <w:szCs w:val="20"/>
        </w:rPr>
        <w:t xml:space="preserve"> kształtuje się na poziomie </w:t>
      </w:r>
      <w:r w:rsidR="0092051C" w:rsidRPr="00000D6C">
        <w:rPr>
          <w:szCs w:val="20"/>
        </w:rPr>
        <w:t>1</w:t>
      </w:r>
      <w:r w:rsidR="0016023C" w:rsidRPr="00000D6C">
        <w:rPr>
          <w:szCs w:val="20"/>
        </w:rPr>
        <w:t xml:space="preserve">60 </w:t>
      </w:r>
      <w:r w:rsidR="005C5E42" w:rsidRPr="00000D6C">
        <w:rPr>
          <w:szCs w:val="20"/>
        </w:rPr>
        <w:t>os.</w:t>
      </w:r>
      <w:r w:rsidRPr="00000D6C">
        <w:rPr>
          <w:szCs w:val="20"/>
        </w:rPr>
        <w:t>/km</w:t>
      </w:r>
      <w:r w:rsidRPr="00000D6C">
        <w:rPr>
          <w:szCs w:val="20"/>
          <w:vertAlign w:val="superscript"/>
        </w:rPr>
        <w:t>2</w:t>
      </w:r>
      <w:r w:rsidRPr="00000D6C">
        <w:rPr>
          <w:szCs w:val="20"/>
        </w:rPr>
        <w:t xml:space="preserve">, średnia dla </w:t>
      </w:r>
      <w:r w:rsidR="000A5128" w:rsidRPr="00000D6C">
        <w:rPr>
          <w:szCs w:val="20"/>
        </w:rPr>
        <w:t xml:space="preserve">powiatu wynosi </w:t>
      </w:r>
      <w:r w:rsidR="0092051C" w:rsidRPr="00000D6C">
        <w:rPr>
          <w:szCs w:val="20"/>
        </w:rPr>
        <w:t>214</w:t>
      </w:r>
      <w:r w:rsidR="000A5128" w:rsidRPr="00000D6C">
        <w:rPr>
          <w:szCs w:val="20"/>
        </w:rPr>
        <w:t xml:space="preserve"> os./km</w:t>
      </w:r>
      <w:r w:rsidR="000A5128" w:rsidRPr="00000D6C">
        <w:rPr>
          <w:szCs w:val="20"/>
          <w:vertAlign w:val="superscript"/>
        </w:rPr>
        <w:t>2</w:t>
      </w:r>
      <w:r w:rsidR="000A5128" w:rsidRPr="00000D6C">
        <w:rPr>
          <w:szCs w:val="20"/>
        </w:rPr>
        <w:t xml:space="preserve">, natomiast dla </w:t>
      </w:r>
      <w:r w:rsidRPr="00000D6C">
        <w:rPr>
          <w:szCs w:val="20"/>
        </w:rPr>
        <w:t>wojewódz</w:t>
      </w:r>
      <w:r w:rsidR="00A1114F" w:rsidRPr="00000D6C">
        <w:rPr>
          <w:szCs w:val="20"/>
        </w:rPr>
        <w:t xml:space="preserve">twa </w:t>
      </w:r>
      <w:r w:rsidR="000A5128" w:rsidRPr="00000D6C">
        <w:rPr>
          <w:szCs w:val="20"/>
        </w:rPr>
        <w:t xml:space="preserve">- </w:t>
      </w:r>
      <w:r w:rsidR="00A1114F" w:rsidRPr="00000D6C">
        <w:rPr>
          <w:szCs w:val="20"/>
        </w:rPr>
        <w:t>11</w:t>
      </w:r>
      <w:r w:rsidR="0016023C" w:rsidRPr="00000D6C">
        <w:rPr>
          <w:szCs w:val="20"/>
        </w:rPr>
        <w:t>7</w:t>
      </w:r>
      <w:r w:rsidRPr="00000D6C">
        <w:rPr>
          <w:szCs w:val="20"/>
        </w:rPr>
        <w:t xml:space="preserve"> osoby/km</w:t>
      </w:r>
      <w:r w:rsidRPr="00000D6C">
        <w:rPr>
          <w:szCs w:val="20"/>
          <w:vertAlign w:val="superscript"/>
        </w:rPr>
        <w:t>2</w:t>
      </w:r>
      <w:r w:rsidR="00A1114F" w:rsidRPr="00000D6C">
        <w:rPr>
          <w:szCs w:val="20"/>
        </w:rPr>
        <w:t xml:space="preserve">. </w:t>
      </w:r>
      <w:r w:rsidRPr="00000D6C">
        <w:rPr>
          <w:rFonts w:eastAsia="SimSun"/>
          <w:szCs w:val="20"/>
        </w:rPr>
        <w:t xml:space="preserve">Wskaźnik przyrostu naturalnego ludności jest </w:t>
      </w:r>
      <w:r w:rsidR="006D4220" w:rsidRPr="00000D6C">
        <w:rPr>
          <w:rFonts w:eastAsia="SimSun"/>
          <w:szCs w:val="20"/>
        </w:rPr>
        <w:t xml:space="preserve">dodatni </w:t>
      </w:r>
      <w:r w:rsidR="005C5E42" w:rsidRPr="00000D6C">
        <w:rPr>
          <w:rFonts w:eastAsia="SimSun"/>
          <w:szCs w:val="20"/>
        </w:rPr>
        <w:t xml:space="preserve">i wynosi </w:t>
      </w:r>
      <w:r w:rsidR="000A5128" w:rsidRPr="00000D6C">
        <w:rPr>
          <w:rFonts w:eastAsia="SimSun"/>
          <w:szCs w:val="20"/>
        </w:rPr>
        <w:t xml:space="preserve"> </w:t>
      </w:r>
      <w:r w:rsidR="006D4220" w:rsidRPr="00000D6C">
        <w:rPr>
          <w:rFonts w:eastAsia="SimSun"/>
          <w:szCs w:val="20"/>
        </w:rPr>
        <w:t>2,99</w:t>
      </w:r>
      <w:r w:rsidR="000A5128" w:rsidRPr="00000D6C">
        <w:rPr>
          <w:rFonts w:eastAsia="SimSun"/>
          <w:szCs w:val="20"/>
        </w:rPr>
        <w:t>/1000 osób</w:t>
      </w:r>
      <w:r w:rsidR="006D4220" w:rsidRPr="00000D6C">
        <w:rPr>
          <w:rFonts w:eastAsia="SimSun"/>
          <w:szCs w:val="20"/>
        </w:rPr>
        <w:t>,</w:t>
      </w:r>
      <w:r w:rsidR="000A5128" w:rsidRPr="00000D6C">
        <w:rPr>
          <w:rFonts w:eastAsia="SimSun"/>
          <w:szCs w:val="20"/>
        </w:rPr>
        <w:t xml:space="preserve"> jest </w:t>
      </w:r>
      <w:r w:rsidR="0016023C" w:rsidRPr="00000D6C">
        <w:rPr>
          <w:rFonts w:eastAsia="SimSun"/>
          <w:szCs w:val="20"/>
        </w:rPr>
        <w:t xml:space="preserve">niższy </w:t>
      </w:r>
      <w:r w:rsidR="000A5128" w:rsidRPr="00000D6C">
        <w:rPr>
          <w:rFonts w:eastAsia="SimSun"/>
          <w:szCs w:val="20"/>
        </w:rPr>
        <w:t xml:space="preserve">niż średnia dla powiatu </w:t>
      </w:r>
      <w:r w:rsidR="006D4220" w:rsidRPr="00000D6C">
        <w:rPr>
          <w:rFonts w:eastAsia="SimSun"/>
          <w:szCs w:val="20"/>
        </w:rPr>
        <w:t>3,97</w:t>
      </w:r>
      <w:r w:rsidR="00F7669B" w:rsidRPr="00000D6C">
        <w:rPr>
          <w:rFonts w:eastAsia="SimSun"/>
          <w:szCs w:val="20"/>
        </w:rPr>
        <w:t>/1000 osób</w:t>
      </w:r>
      <w:r w:rsidR="006D4220" w:rsidRPr="00000D6C">
        <w:rPr>
          <w:rFonts w:eastAsia="SimSun"/>
          <w:szCs w:val="20"/>
        </w:rPr>
        <w:t>, natomiast wyższy niż</w:t>
      </w:r>
      <w:r w:rsidR="000A5128" w:rsidRPr="00000D6C">
        <w:rPr>
          <w:rFonts w:eastAsia="SimSun"/>
          <w:szCs w:val="20"/>
        </w:rPr>
        <w:t xml:space="preserve"> dla</w:t>
      </w:r>
      <w:r w:rsidR="00EF58F0" w:rsidRPr="00000D6C">
        <w:rPr>
          <w:rFonts w:eastAsia="SimSun"/>
          <w:szCs w:val="20"/>
        </w:rPr>
        <w:t xml:space="preserve"> województ</w:t>
      </w:r>
      <w:r w:rsidR="000A5128" w:rsidRPr="00000D6C">
        <w:rPr>
          <w:rFonts w:eastAsia="SimSun"/>
          <w:szCs w:val="20"/>
        </w:rPr>
        <w:t>wa</w:t>
      </w:r>
      <w:r w:rsidR="00EF58F0" w:rsidRPr="00000D6C">
        <w:rPr>
          <w:rFonts w:eastAsia="SimSun"/>
          <w:szCs w:val="20"/>
        </w:rPr>
        <w:t xml:space="preserve"> wielkopolsk</w:t>
      </w:r>
      <w:r w:rsidR="000A5128" w:rsidRPr="00000D6C">
        <w:rPr>
          <w:rFonts w:eastAsia="SimSun"/>
          <w:szCs w:val="20"/>
        </w:rPr>
        <w:t>iego</w:t>
      </w:r>
      <w:r w:rsidR="006D4220" w:rsidRPr="00000D6C">
        <w:rPr>
          <w:rFonts w:eastAsia="SimSun"/>
          <w:szCs w:val="20"/>
        </w:rPr>
        <w:t>, który wynosi</w:t>
      </w:r>
      <w:r w:rsidR="00A65ADB" w:rsidRPr="00000D6C">
        <w:rPr>
          <w:rFonts w:eastAsia="SimSun"/>
          <w:szCs w:val="20"/>
        </w:rPr>
        <w:t xml:space="preserve"> 1,7/1000 osób</w:t>
      </w:r>
      <w:r w:rsidR="00EF58F0" w:rsidRPr="00000D6C">
        <w:rPr>
          <w:rFonts w:eastAsia="SimSun"/>
          <w:szCs w:val="20"/>
        </w:rPr>
        <w:t>.</w:t>
      </w:r>
    </w:p>
    <w:bookmarkEnd w:id="56"/>
    <w:p w14:paraId="5BBDD09F" w14:textId="77777777" w:rsidR="00B05BA6" w:rsidRPr="00000D6C" w:rsidRDefault="00B05BA6" w:rsidP="00EF58F0">
      <w:pPr>
        <w:pStyle w:val="Tekst2Znak"/>
        <w:ind w:left="0" w:firstLine="0"/>
        <w:rPr>
          <w:rFonts w:eastAsia="SimSun"/>
          <w:color w:val="FF0000"/>
          <w:szCs w:val="20"/>
        </w:rPr>
      </w:pPr>
    </w:p>
    <w:p w14:paraId="1BF93C7B" w14:textId="477CA43A" w:rsidR="005F35EC" w:rsidRPr="00000D6C" w:rsidRDefault="00A2061F" w:rsidP="00A2061F">
      <w:pPr>
        <w:pStyle w:val="Legenda"/>
      </w:pPr>
      <w:bookmarkStart w:id="58" w:name="_Toc102997458"/>
      <w:bookmarkEnd w:id="57"/>
      <w:r w:rsidRPr="00000D6C">
        <w:t xml:space="preserve">Rysunek </w:t>
      </w:r>
      <w:r w:rsidR="00000D6C" w:rsidRPr="00000D6C">
        <w:rPr>
          <w:noProof/>
        </w:rPr>
        <w:fldChar w:fldCharType="begin"/>
      </w:r>
      <w:r w:rsidR="00000D6C" w:rsidRPr="00000D6C">
        <w:rPr>
          <w:noProof/>
        </w:rPr>
        <w:instrText xml:space="preserve"> SEQ Rysunek \* ARABIC </w:instrText>
      </w:r>
      <w:r w:rsidR="00000D6C" w:rsidRPr="00000D6C">
        <w:rPr>
          <w:noProof/>
        </w:rPr>
        <w:fldChar w:fldCharType="separate"/>
      </w:r>
      <w:r w:rsidR="0065792B" w:rsidRPr="00000D6C">
        <w:rPr>
          <w:noProof/>
        </w:rPr>
        <w:t>2</w:t>
      </w:r>
      <w:r w:rsidR="00000D6C" w:rsidRPr="00000D6C">
        <w:rPr>
          <w:noProof/>
        </w:rPr>
        <w:fldChar w:fldCharType="end"/>
      </w:r>
      <w:r w:rsidRPr="00000D6C">
        <w:t xml:space="preserve"> </w:t>
      </w:r>
      <w:r w:rsidR="005F35EC" w:rsidRPr="00000D6C">
        <w:t>Zmian</w:t>
      </w:r>
      <w:r w:rsidR="005838FC" w:rsidRPr="00000D6C">
        <w:t>a</w:t>
      </w:r>
      <w:r w:rsidR="005F35EC" w:rsidRPr="00000D6C">
        <w:t xml:space="preserve"> liczby ludności </w:t>
      </w:r>
      <w:r w:rsidR="000A5128" w:rsidRPr="00000D6C">
        <w:t xml:space="preserve">gminy </w:t>
      </w:r>
      <w:r w:rsidR="006D4220" w:rsidRPr="00000D6C">
        <w:t>Suchy Las</w:t>
      </w:r>
      <w:r w:rsidR="000A5128" w:rsidRPr="00000D6C">
        <w:t xml:space="preserve"> </w:t>
      </w:r>
      <w:r w:rsidR="000B4F19" w:rsidRPr="00000D6C">
        <w:t>w latach 201</w:t>
      </w:r>
      <w:r w:rsidR="006D4220" w:rsidRPr="00000D6C">
        <w:t>8</w:t>
      </w:r>
      <w:r w:rsidR="005F35EC" w:rsidRPr="00000D6C">
        <w:t>-20</w:t>
      </w:r>
      <w:r w:rsidR="0070485F" w:rsidRPr="00000D6C">
        <w:t>2</w:t>
      </w:r>
      <w:r w:rsidR="006D4220" w:rsidRPr="00000D6C">
        <w:t>1</w:t>
      </w:r>
      <w:bookmarkEnd w:id="58"/>
    </w:p>
    <w:p w14:paraId="4391F08F" w14:textId="34B5036E" w:rsidR="00261D94" w:rsidRPr="00000D6C" w:rsidRDefault="00F15A2E" w:rsidP="00261D94">
      <w:pPr>
        <w:rPr>
          <w:noProof/>
          <w:color w:val="FF0000"/>
        </w:rPr>
      </w:pPr>
      <w:r w:rsidRPr="00000D6C">
        <w:rPr>
          <w:noProof/>
        </w:rPr>
        <w:drawing>
          <wp:inline distT="0" distB="0" distL="0" distR="0" wp14:anchorId="1F516C5A" wp14:editId="11B686EC">
            <wp:extent cx="4572000" cy="2743200"/>
            <wp:effectExtent l="0" t="0" r="0" b="0"/>
            <wp:docPr id="1" name="Wykres 1">
              <a:extLst xmlns:a="http://schemas.openxmlformats.org/drawingml/2006/main">
                <a:ext uri="{FF2B5EF4-FFF2-40B4-BE49-F238E27FC236}">
                  <a16:creationId xmlns:a16="http://schemas.microsoft.com/office/drawing/2014/main" id="{9CCE10D8-C162-491C-A874-6B0FE47BA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C6686D" w14:textId="77777777" w:rsidR="00F9646E" w:rsidRPr="00000D6C" w:rsidRDefault="00F9646E" w:rsidP="00261D94">
      <w:pPr>
        <w:rPr>
          <w:color w:val="FF0000"/>
        </w:rPr>
      </w:pPr>
    </w:p>
    <w:p w14:paraId="66A10C90" w14:textId="77777777" w:rsidR="006C303A" w:rsidRPr="00000D6C" w:rsidRDefault="00841131" w:rsidP="006C303A">
      <w:pPr>
        <w:pStyle w:val="Legenda"/>
        <w:suppressAutoHyphens/>
        <w:spacing w:before="0"/>
        <w:rPr>
          <w:b w:val="0"/>
        </w:rPr>
      </w:pPr>
      <w:r w:rsidRPr="00000D6C">
        <w:rPr>
          <w:b w:val="0"/>
        </w:rPr>
        <w:t>Źródło: opracowanie własne na podstawie danych</w:t>
      </w:r>
      <w:r w:rsidR="003A7D02" w:rsidRPr="00000D6C">
        <w:rPr>
          <w:b w:val="0"/>
        </w:rPr>
        <w:t xml:space="preserve"> GUS</w:t>
      </w:r>
      <w:r w:rsidR="000A5128" w:rsidRPr="00000D6C">
        <w:rPr>
          <w:b w:val="0"/>
        </w:rPr>
        <w:t xml:space="preserve"> </w:t>
      </w:r>
    </w:p>
    <w:p w14:paraId="4B6BF0E4" w14:textId="77777777" w:rsidR="00330B9F" w:rsidRPr="00000D6C" w:rsidRDefault="00330B9F" w:rsidP="000E0A75">
      <w:pPr>
        <w:pStyle w:val="Tekst2Znak"/>
        <w:suppressAutoHyphens/>
        <w:ind w:left="0" w:firstLine="0"/>
        <w:rPr>
          <w:color w:val="FF0000"/>
        </w:rPr>
      </w:pPr>
    </w:p>
    <w:p w14:paraId="070528FB" w14:textId="6C5FFC5C" w:rsidR="00642B36" w:rsidRPr="00000D6C" w:rsidRDefault="00642B36" w:rsidP="000E0A75">
      <w:pPr>
        <w:pStyle w:val="Tekst2Znak"/>
        <w:suppressAutoHyphens/>
        <w:ind w:left="0" w:firstLine="0"/>
      </w:pPr>
      <w:r w:rsidRPr="00000D6C">
        <w:t>Z danych GUS wynika</w:t>
      </w:r>
      <w:r w:rsidR="00D60130" w:rsidRPr="00000D6C">
        <w:t xml:space="preserve"> również</w:t>
      </w:r>
      <w:r w:rsidRPr="00000D6C">
        <w:t>, że w 20</w:t>
      </w:r>
      <w:r w:rsidR="0016023C" w:rsidRPr="00000D6C">
        <w:t xml:space="preserve">20 </w:t>
      </w:r>
      <w:r w:rsidR="00F7669B" w:rsidRPr="00000D6C">
        <w:t xml:space="preserve">r. </w:t>
      </w:r>
      <w:r w:rsidR="00DA3C43" w:rsidRPr="00000D6C">
        <w:t>24</w:t>
      </w:r>
      <w:r w:rsidR="00AF4673" w:rsidRPr="00000D6C">
        <w:t>%</w:t>
      </w:r>
      <w:r w:rsidRPr="00000D6C">
        <w:t xml:space="preserve"> ludności </w:t>
      </w:r>
      <w:r w:rsidR="00A2061F" w:rsidRPr="00000D6C">
        <w:t>gminy</w:t>
      </w:r>
      <w:r w:rsidR="00E647C4" w:rsidRPr="00000D6C">
        <w:t xml:space="preserve"> </w:t>
      </w:r>
      <w:r w:rsidR="0017354C" w:rsidRPr="00000D6C">
        <w:t xml:space="preserve">stanowiły osoby </w:t>
      </w:r>
      <w:r w:rsidRPr="00000D6C">
        <w:t xml:space="preserve">w wieku przedprodukcyjnym, </w:t>
      </w:r>
      <w:r w:rsidR="00DA3C43" w:rsidRPr="00000D6C">
        <w:t>58,3</w:t>
      </w:r>
      <w:r w:rsidRPr="00000D6C">
        <w:t>% w wieku produkcyjnym, a</w:t>
      </w:r>
      <w:r w:rsidR="00F7669B" w:rsidRPr="00000D6C">
        <w:t xml:space="preserve"> </w:t>
      </w:r>
      <w:r w:rsidR="00DA3C43" w:rsidRPr="00000D6C">
        <w:t>17,7</w:t>
      </w:r>
      <w:r w:rsidRPr="00000D6C">
        <w:t xml:space="preserve">% w wieku poprodukcyjnym. </w:t>
      </w:r>
      <w:r w:rsidR="00EF58F0" w:rsidRPr="00000D6C">
        <w:t>Odsetek ludności w wieku</w:t>
      </w:r>
      <w:r w:rsidR="00C25C92" w:rsidRPr="00000D6C">
        <w:t xml:space="preserve"> przedprodukcyjnym</w:t>
      </w:r>
      <w:r w:rsidR="0016023C" w:rsidRPr="00000D6C">
        <w:t xml:space="preserve"> </w:t>
      </w:r>
      <w:r w:rsidR="00DA3C43" w:rsidRPr="00000D6C">
        <w:t xml:space="preserve">od kilku lat utrzymuje się na podobnym poziomie, odsetek ludności </w:t>
      </w:r>
      <w:r w:rsidR="00DA3C43" w:rsidRPr="00000D6C">
        <w:lastRenderedPageBreak/>
        <w:t>w wieku</w:t>
      </w:r>
      <w:r w:rsidR="0016023C" w:rsidRPr="00000D6C">
        <w:t xml:space="preserve"> produkcyjnym </w:t>
      </w:r>
      <w:r w:rsidR="00DA3C43" w:rsidRPr="00000D6C">
        <w:t>nieznacznie spada</w:t>
      </w:r>
      <w:r w:rsidR="0016023C" w:rsidRPr="00000D6C">
        <w:t>.</w:t>
      </w:r>
      <w:r w:rsidR="00EF58F0" w:rsidRPr="00000D6C">
        <w:t xml:space="preserve"> Jednocześnie </w:t>
      </w:r>
      <w:r w:rsidRPr="00000D6C">
        <w:t>wzrasta liczba osób w grupie poprodukcyjnej. Wyraźna jest tendencja starzenia się społeczeństwa.</w:t>
      </w:r>
    </w:p>
    <w:p w14:paraId="6C01E9F7" w14:textId="77777777" w:rsidR="00FA08DF" w:rsidRPr="00000D6C" w:rsidRDefault="00FA08DF" w:rsidP="007C2268">
      <w:pPr>
        <w:pStyle w:val="Tekst2Znak"/>
        <w:suppressAutoHyphens/>
        <w:ind w:left="0" w:firstLine="0"/>
      </w:pPr>
    </w:p>
    <w:p w14:paraId="20799F32" w14:textId="5C27AB64" w:rsidR="008A4CD6" w:rsidRPr="00000D6C" w:rsidRDefault="008A4CD6" w:rsidP="000E0A75">
      <w:pPr>
        <w:pStyle w:val="Tekst2Znak"/>
        <w:suppressAutoHyphens/>
        <w:ind w:left="0" w:firstLine="0"/>
      </w:pPr>
      <w:bookmarkStart w:id="59" w:name="_Hlk40182066"/>
      <w:r w:rsidRPr="00000D6C">
        <w:rPr>
          <w:szCs w:val="20"/>
        </w:rPr>
        <w:t>Według danyc</w:t>
      </w:r>
      <w:r w:rsidR="00FA08DF" w:rsidRPr="00000D6C">
        <w:rPr>
          <w:szCs w:val="20"/>
        </w:rPr>
        <w:t>h GUS (stan na kon</w:t>
      </w:r>
      <w:r w:rsidR="00D87576" w:rsidRPr="00000D6C">
        <w:rPr>
          <w:szCs w:val="20"/>
        </w:rPr>
        <w:t xml:space="preserve">iec </w:t>
      </w:r>
      <w:r w:rsidR="00AA118C" w:rsidRPr="00000D6C">
        <w:rPr>
          <w:szCs w:val="20"/>
        </w:rPr>
        <w:t>lutego</w:t>
      </w:r>
      <w:r w:rsidR="0009422F" w:rsidRPr="00000D6C">
        <w:rPr>
          <w:szCs w:val="20"/>
        </w:rPr>
        <w:t xml:space="preserve"> 202</w:t>
      </w:r>
      <w:r w:rsidR="00AA118C" w:rsidRPr="00000D6C">
        <w:rPr>
          <w:szCs w:val="20"/>
        </w:rPr>
        <w:t>2</w:t>
      </w:r>
      <w:r w:rsidR="00FA08DF" w:rsidRPr="00000D6C">
        <w:rPr>
          <w:szCs w:val="20"/>
        </w:rPr>
        <w:t xml:space="preserve"> r.) na terenie </w:t>
      </w:r>
      <w:r w:rsidR="00F70AEC" w:rsidRPr="00000D6C">
        <w:rPr>
          <w:szCs w:val="20"/>
        </w:rPr>
        <w:t xml:space="preserve">gminy </w:t>
      </w:r>
      <w:r w:rsidRPr="00000D6C">
        <w:rPr>
          <w:szCs w:val="20"/>
        </w:rPr>
        <w:t>zarejestrowa</w:t>
      </w:r>
      <w:r w:rsidR="002E0DF1" w:rsidRPr="00000D6C">
        <w:rPr>
          <w:szCs w:val="20"/>
        </w:rPr>
        <w:t>n</w:t>
      </w:r>
      <w:r w:rsidR="00AA118C" w:rsidRPr="00000D6C">
        <w:rPr>
          <w:szCs w:val="20"/>
        </w:rPr>
        <w:t>e</w:t>
      </w:r>
      <w:r w:rsidRPr="00000D6C">
        <w:rPr>
          <w:szCs w:val="20"/>
        </w:rPr>
        <w:t xml:space="preserve"> był</w:t>
      </w:r>
      <w:r w:rsidR="00AA118C" w:rsidRPr="00000D6C">
        <w:rPr>
          <w:szCs w:val="20"/>
        </w:rPr>
        <w:t>y</w:t>
      </w:r>
      <w:r w:rsidR="00304A6B" w:rsidRPr="00000D6C">
        <w:rPr>
          <w:szCs w:val="20"/>
        </w:rPr>
        <w:t xml:space="preserve"> </w:t>
      </w:r>
      <w:r w:rsidR="00AA118C" w:rsidRPr="00000D6C">
        <w:rPr>
          <w:szCs w:val="20"/>
        </w:rPr>
        <w:t>4 734</w:t>
      </w:r>
      <w:r w:rsidR="002E0DF1" w:rsidRPr="00000D6C">
        <w:rPr>
          <w:szCs w:val="20"/>
        </w:rPr>
        <w:t xml:space="preserve"> </w:t>
      </w:r>
      <w:r w:rsidR="00D87576" w:rsidRPr="00000D6C">
        <w:rPr>
          <w:szCs w:val="20"/>
        </w:rPr>
        <w:t>podmiot</w:t>
      </w:r>
      <w:r w:rsidR="00AA118C" w:rsidRPr="00000D6C">
        <w:rPr>
          <w:szCs w:val="20"/>
        </w:rPr>
        <w:t>y</w:t>
      </w:r>
      <w:r w:rsidR="00F70AEC" w:rsidRPr="00000D6C">
        <w:rPr>
          <w:szCs w:val="20"/>
        </w:rPr>
        <w:t xml:space="preserve"> </w:t>
      </w:r>
      <w:r w:rsidR="00D87576" w:rsidRPr="00000D6C">
        <w:rPr>
          <w:szCs w:val="20"/>
        </w:rPr>
        <w:t xml:space="preserve"> gospodarcz</w:t>
      </w:r>
      <w:r w:rsidR="00AA118C" w:rsidRPr="00000D6C">
        <w:rPr>
          <w:szCs w:val="20"/>
        </w:rPr>
        <w:t>e</w:t>
      </w:r>
      <w:r w:rsidRPr="00000D6C">
        <w:rPr>
          <w:szCs w:val="20"/>
        </w:rPr>
        <w:t>.</w:t>
      </w:r>
    </w:p>
    <w:bookmarkEnd w:id="59"/>
    <w:p w14:paraId="74DCFB61" w14:textId="77777777" w:rsidR="003408CF" w:rsidRPr="00000D6C" w:rsidRDefault="003E6EAF" w:rsidP="003408CF">
      <w:pPr>
        <w:pStyle w:val="Tekst2Znak"/>
        <w:suppressAutoHyphens/>
        <w:ind w:left="0" w:firstLine="0"/>
        <w:rPr>
          <w:szCs w:val="20"/>
        </w:rPr>
      </w:pPr>
      <w:r w:rsidRPr="00000D6C">
        <w:rPr>
          <w:szCs w:val="20"/>
        </w:rPr>
        <w:t>W poniższej tabeli przedstawiono szczegółowo podział podmiotów na sekcje.</w:t>
      </w:r>
      <w:bookmarkStart w:id="60" w:name="_Toc364168329"/>
    </w:p>
    <w:p w14:paraId="5CA4BD9C" w14:textId="6454E1CE" w:rsidR="00BC477E" w:rsidRPr="00000D6C" w:rsidRDefault="00CA54C6" w:rsidP="00CA54C6">
      <w:pPr>
        <w:pStyle w:val="Legenda"/>
      </w:pPr>
      <w:bookmarkStart w:id="61" w:name="_Toc102997420"/>
      <w:r w:rsidRPr="00000D6C">
        <w:t xml:space="preserve">Tabela </w:t>
      </w:r>
      <w:r w:rsidR="00456F3D" w:rsidRPr="00000D6C">
        <w:fldChar w:fldCharType="begin"/>
      </w:r>
      <w:r w:rsidR="00A84A03" w:rsidRPr="00000D6C">
        <w:instrText xml:space="preserve"> SEQ Tabela \* ARABIC </w:instrText>
      </w:r>
      <w:r w:rsidR="00456F3D" w:rsidRPr="00000D6C">
        <w:fldChar w:fldCharType="separate"/>
      </w:r>
      <w:r w:rsidR="0065792B" w:rsidRPr="00000D6C">
        <w:rPr>
          <w:noProof/>
        </w:rPr>
        <w:t>2</w:t>
      </w:r>
      <w:r w:rsidR="00456F3D" w:rsidRPr="00000D6C">
        <w:fldChar w:fldCharType="end"/>
      </w:r>
      <w:r w:rsidRPr="00000D6C">
        <w:t xml:space="preserve"> </w:t>
      </w:r>
      <w:r w:rsidR="00BC2DF2" w:rsidRPr="00000D6C">
        <w:t xml:space="preserve">Podmioty gospodarcze według sekcji i działów PKD na terenie </w:t>
      </w:r>
      <w:r w:rsidR="00F70AEC" w:rsidRPr="00000D6C">
        <w:t xml:space="preserve">gminy </w:t>
      </w:r>
      <w:r w:rsidR="00AA118C" w:rsidRPr="00000D6C">
        <w:t>Suchy Las</w:t>
      </w:r>
      <w:r w:rsidR="00304A6B" w:rsidRPr="00000D6C">
        <w:t xml:space="preserve"> </w:t>
      </w:r>
      <w:r w:rsidR="00BC2DF2" w:rsidRPr="00000D6C">
        <w:t>(dane z dnia</w:t>
      </w:r>
      <w:r w:rsidR="002E0DF1" w:rsidRPr="00000D6C">
        <w:t xml:space="preserve"> </w:t>
      </w:r>
      <w:r w:rsidR="00AA118C" w:rsidRPr="00000D6C">
        <w:t>28.02.2021</w:t>
      </w:r>
      <w:r w:rsidR="00BC2DF2" w:rsidRPr="00000D6C">
        <w:t xml:space="preserve"> r.)</w:t>
      </w:r>
      <w:bookmarkEnd w:id="60"/>
      <w:bookmarkEnd w:id="61"/>
      <w:r w:rsidR="00BC2DF2" w:rsidRPr="00000D6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gridCol w:w="1547"/>
      </w:tblGrid>
      <w:tr w:rsidR="00AA118C" w:rsidRPr="00000D6C" w14:paraId="0A31BBCD" w14:textId="77777777" w:rsidTr="001D7EC6">
        <w:trPr>
          <w:trHeight w:val="207"/>
          <w:jc w:val="center"/>
        </w:trPr>
        <w:tc>
          <w:tcPr>
            <w:tcW w:w="4146" w:type="pct"/>
            <w:vMerge w:val="restart"/>
            <w:tcBorders>
              <w:top w:val="single" w:sz="4" w:space="0" w:color="auto"/>
              <w:left w:val="single" w:sz="4" w:space="0" w:color="auto"/>
              <w:right w:val="single" w:sz="4" w:space="0" w:color="auto"/>
            </w:tcBorders>
            <w:shd w:val="clear" w:color="auto" w:fill="auto"/>
            <w:vAlign w:val="center"/>
          </w:tcPr>
          <w:p w14:paraId="370AEFCD" w14:textId="77777777" w:rsidR="00AC185A" w:rsidRPr="00000D6C" w:rsidRDefault="00AC185A" w:rsidP="000E0A75">
            <w:pPr>
              <w:pStyle w:val="Tekst2"/>
              <w:widowControl w:val="0"/>
              <w:ind w:left="0"/>
              <w:jc w:val="center"/>
              <w:rPr>
                <w:b/>
                <w:sz w:val="18"/>
                <w:szCs w:val="18"/>
              </w:rPr>
            </w:pPr>
            <w:r w:rsidRPr="00000D6C">
              <w:rPr>
                <w:b/>
                <w:sz w:val="18"/>
                <w:szCs w:val="18"/>
              </w:rPr>
              <w:t xml:space="preserve">Podmioty wg sekcji i działów PKD </w:t>
            </w:r>
          </w:p>
        </w:tc>
        <w:tc>
          <w:tcPr>
            <w:tcW w:w="854" w:type="pct"/>
            <w:tcBorders>
              <w:top w:val="single" w:sz="4" w:space="0" w:color="auto"/>
              <w:left w:val="single" w:sz="4" w:space="0" w:color="auto"/>
              <w:right w:val="single" w:sz="4" w:space="0" w:color="auto"/>
            </w:tcBorders>
            <w:shd w:val="clear" w:color="auto" w:fill="auto"/>
          </w:tcPr>
          <w:p w14:paraId="399E550E" w14:textId="77777777" w:rsidR="00AC185A" w:rsidRPr="00000D6C" w:rsidRDefault="00AC185A" w:rsidP="000E0A75">
            <w:pPr>
              <w:pStyle w:val="Tekst2"/>
              <w:widowControl w:val="0"/>
              <w:ind w:left="0" w:firstLine="0"/>
              <w:jc w:val="center"/>
              <w:rPr>
                <w:b/>
                <w:sz w:val="18"/>
                <w:szCs w:val="18"/>
              </w:rPr>
            </w:pPr>
            <w:r w:rsidRPr="00000D6C">
              <w:rPr>
                <w:b/>
                <w:sz w:val="18"/>
                <w:szCs w:val="18"/>
              </w:rPr>
              <w:t>Liczba podmiotów gosp.</w:t>
            </w:r>
          </w:p>
        </w:tc>
      </w:tr>
      <w:tr w:rsidR="00AA118C" w:rsidRPr="00000D6C" w14:paraId="1911A5F1" w14:textId="77777777" w:rsidTr="001D7EC6">
        <w:trPr>
          <w:trHeight w:val="207"/>
          <w:jc w:val="center"/>
        </w:trPr>
        <w:tc>
          <w:tcPr>
            <w:tcW w:w="4146" w:type="pct"/>
            <w:vMerge/>
            <w:tcBorders>
              <w:left w:val="single" w:sz="4" w:space="0" w:color="auto"/>
              <w:bottom w:val="single" w:sz="4" w:space="0" w:color="auto"/>
              <w:right w:val="single" w:sz="4" w:space="0" w:color="auto"/>
            </w:tcBorders>
            <w:shd w:val="clear" w:color="auto" w:fill="auto"/>
            <w:vAlign w:val="center"/>
          </w:tcPr>
          <w:p w14:paraId="30FE666A" w14:textId="77777777" w:rsidR="00AC185A" w:rsidRPr="00000D6C" w:rsidRDefault="00AC185A" w:rsidP="000E0A75">
            <w:pPr>
              <w:pStyle w:val="Tekst2"/>
              <w:widowControl w:val="0"/>
              <w:ind w:left="0"/>
              <w:jc w:val="center"/>
              <w:rPr>
                <w:b/>
                <w:sz w:val="18"/>
                <w:szCs w:val="18"/>
              </w:rPr>
            </w:pPr>
          </w:p>
        </w:tc>
        <w:tc>
          <w:tcPr>
            <w:tcW w:w="854" w:type="pct"/>
            <w:tcBorders>
              <w:left w:val="single" w:sz="4" w:space="0" w:color="auto"/>
              <w:right w:val="single" w:sz="4" w:space="0" w:color="auto"/>
            </w:tcBorders>
            <w:shd w:val="clear" w:color="auto" w:fill="auto"/>
          </w:tcPr>
          <w:p w14:paraId="2AABBA2A" w14:textId="516C8136" w:rsidR="00AC185A" w:rsidRPr="00000D6C" w:rsidRDefault="00F70AEC" w:rsidP="00D87576">
            <w:pPr>
              <w:pStyle w:val="Tekst2"/>
              <w:widowControl w:val="0"/>
              <w:ind w:left="0" w:firstLine="0"/>
              <w:jc w:val="center"/>
              <w:rPr>
                <w:b/>
                <w:sz w:val="18"/>
                <w:szCs w:val="18"/>
              </w:rPr>
            </w:pPr>
            <w:r w:rsidRPr="00000D6C">
              <w:rPr>
                <w:b/>
                <w:sz w:val="18"/>
                <w:szCs w:val="18"/>
              </w:rPr>
              <w:t xml:space="preserve">Gmina </w:t>
            </w:r>
            <w:r w:rsidR="00AA118C" w:rsidRPr="00000D6C">
              <w:rPr>
                <w:b/>
                <w:sz w:val="18"/>
                <w:szCs w:val="18"/>
              </w:rPr>
              <w:t>Suchy Las</w:t>
            </w:r>
          </w:p>
        </w:tc>
      </w:tr>
      <w:tr w:rsidR="00AA118C" w:rsidRPr="00000D6C" w14:paraId="4CE898A8"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5517C95E"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A - rolnictwo, leśnictwo, łowiectwo i rybactwo</w:t>
            </w:r>
          </w:p>
        </w:tc>
        <w:tc>
          <w:tcPr>
            <w:tcW w:w="854" w:type="pct"/>
            <w:tcBorders>
              <w:top w:val="single" w:sz="4" w:space="0" w:color="auto"/>
              <w:left w:val="single" w:sz="4" w:space="0" w:color="auto"/>
              <w:bottom w:val="single" w:sz="4" w:space="0" w:color="auto"/>
              <w:right w:val="single" w:sz="4" w:space="0" w:color="auto"/>
            </w:tcBorders>
          </w:tcPr>
          <w:p w14:paraId="0C950B8B" w14:textId="77791C0E"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45</w:t>
            </w:r>
          </w:p>
        </w:tc>
      </w:tr>
      <w:tr w:rsidR="00AA118C" w:rsidRPr="00000D6C" w14:paraId="75BF5650"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1235319C" w14:textId="77777777" w:rsidR="00AC185A" w:rsidRPr="00000D6C" w:rsidRDefault="00AC185A" w:rsidP="00841131">
            <w:pPr>
              <w:pStyle w:val="Tekst2"/>
              <w:widowControl w:val="0"/>
              <w:ind w:left="0" w:firstLine="0"/>
              <w:rPr>
                <w:bCs w:val="0"/>
                <w:iCs w:val="0"/>
                <w:sz w:val="18"/>
                <w:szCs w:val="18"/>
              </w:rPr>
            </w:pPr>
            <w:r w:rsidRPr="00000D6C">
              <w:rPr>
                <w:bCs w:val="0"/>
                <w:iCs w:val="0"/>
                <w:sz w:val="18"/>
                <w:szCs w:val="18"/>
              </w:rPr>
              <w:t>B - g</w:t>
            </w:r>
            <w:r w:rsidRPr="00000D6C">
              <w:rPr>
                <w:rStyle w:val="toctext"/>
                <w:sz w:val="18"/>
                <w:szCs w:val="18"/>
              </w:rPr>
              <w:t>órnictwo i wydobywanie</w:t>
            </w:r>
          </w:p>
        </w:tc>
        <w:tc>
          <w:tcPr>
            <w:tcW w:w="854" w:type="pct"/>
            <w:tcBorders>
              <w:top w:val="single" w:sz="4" w:space="0" w:color="auto"/>
              <w:left w:val="single" w:sz="4" w:space="0" w:color="auto"/>
              <w:bottom w:val="single" w:sz="4" w:space="0" w:color="auto"/>
              <w:right w:val="single" w:sz="4" w:space="0" w:color="auto"/>
            </w:tcBorders>
          </w:tcPr>
          <w:p w14:paraId="1DBCF994" w14:textId="7C36382C"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3</w:t>
            </w:r>
          </w:p>
        </w:tc>
      </w:tr>
      <w:tr w:rsidR="00AA118C" w:rsidRPr="00000D6C" w14:paraId="1EB38AE3"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485F3A11"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C - </w:t>
            </w:r>
            <w:hyperlink r:id="rId21" w:anchor="Sekcja_C_-_Przetw.C3.B3rstwo_przemys.C5.82owe" w:history="1">
              <w:r w:rsidRPr="00000D6C">
                <w:rPr>
                  <w:rStyle w:val="toctext"/>
                  <w:sz w:val="18"/>
                  <w:szCs w:val="18"/>
                </w:rPr>
                <w:t>przetwórstwo przemysłowe</w:t>
              </w:r>
            </w:hyperlink>
          </w:p>
        </w:tc>
        <w:tc>
          <w:tcPr>
            <w:tcW w:w="854" w:type="pct"/>
            <w:tcBorders>
              <w:top w:val="single" w:sz="4" w:space="0" w:color="auto"/>
              <w:left w:val="single" w:sz="4" w:space="0" w:color="auto"/>
              <w:bottom w:val="single" w:sz="4" w:space="0" w:color="auto"/>
              <w:right w:val="single" w:sz="4" w:space="0" w:color="auto"/>
            </w:tcBorders>
          </w:tcPr>
          <w:p w14:paraId="08437386" w14:textId="7C34726E"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450</w:t>
            </w:r>
          </w:p>
        </w:tc>
      </w:tr>
      <w:tr w:rsidR="00AA118C" w:rsidRPr="00000D6C" w14:paraId="59806BD3"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68E3EA93"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D - </w:t>
            </w:r>
            <w:hyperlink r:id="rId22" w:anchor="Sekcja_D_-_wytwarzanie_i_zaopatrywanie_w_energi.C4.99_elektryczn.C4.85.2C_gaz.2C_par.C4.99_wodn.C4.85.2C_gor.C4.85c.C4.85_wod.C4.99_i_powietrze_do_uk.C5.82ad.C3.B3w_klimatyzacyjnych" w:history="1">
              <w:r w:rsidRPr="00000D6C">
                <w:rPr>
                  <w:rStyle w:val="toctext"/>
                  <w:sz w:val="18"/>
                  <w:szCs w:val="18"/>
                </w:rPr>
                <w:t>wytwarzanie i zaopatrywanie w energię elektryczną, gaz, parę wodną, gorącą wodę i powietrze do układów klimatyzacyjnych</w:t>
              </w:r>
            </w:hyperlink>
          </w:p>
        </w:tc>
        <w:tc>
          <w:tcPr>
            <w:tcW w:w="854" w:type="pct"/>
            <w:tcBorders>
              <w:top w:val="single" w:sz="4" w:space="0" w:color="auto"/>
              <w:left w:val="single" w:sz="4" w:space="0" w:color="auto"/>
              <w:bottom w:val="single" w:sz="4" w:space="0" w:color="auto"/>
              <w:right w:val="single" w:sz="4" w:space="0" w:color="auto"/>
            </w:tcBorders>
          </w:tcPr>
          <w:p w14:paraId="0AAAE784" w14:textId="1E2D062A"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10</w:t>
            </w:r>
          </w:p>
        </w:tc>
      </w:tr>
      <w:tr w:rsidR="00AA118C" w:rsidRPr="00000D6C" w14:paraId="67D5BA58"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2EB55253"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E - </w:t>
            </w:r>
            <w:hyperlink r:id="rId23" w:anchor="Sekcja_E_-_dostawa_wody.3B_gospodarowanie_.C5.9Bciekami_i_odpadami_oraz_dzia.C5.82alno.C5.9B.C4.87_zwi.C4.85zana_z_rekultywacj.C4.85" w:history="1">
              <w:r w:rsidRPr="00000D6C">
                <w:rPr>
                  <w:rStyle w:val="toctext"/>
                  <w:sz w:val="18"/>
                  <w:szCs w:val="18"/>
                </w:rPr>
                <w:t>dostawa wody; gospodarowanie ściekami i odpadami oraz działalność związana z rekultywacją</w:t>
              </w:r>
            </w:hyperlink>
          </w:p>
        </w:tc>
        <w:tc>
          <w:tcPr>
            <w:tcW w:w="854" w:type="pct"/>
            <w:tcBorders>
              <w:top w:val="single" w:sz="4" w:space="0" w:color="auto"/>
              <w:left w:val="single" w:sz="4" w:space="0" w:color="auto"/>
              <w:bottom w:val="single" w:sz="4" w:space="0" w:color="auto"/>
              <w:right w:val="single" w:sz="4" w:space="0" w:color="auto"/>
            </w:tcBorders>
          </w:tcPr>
          <w:p w14:paraId="7D23F75E" w14:textId="2FBB40BC"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15</w:t>
            </w:r>
          </w:p>
        </w:tc>
      </w:tr>
      <w:tr w:rsidR="00AA118C" w:rsidRPr="00000D6C" w14:paraId="3992741C"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0D5AC313"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F - </w:t>
            </w:r>
            <w:hyperlink r:id="rId24" w:anchor="Sekcja_F_-_Budownictwo" w:history="1">
              <w:r w:rsidRPr="00000D6C">
                <w:rPr>
                  <w:rStyle w:val="toctext"/>
                  <w:sz w:val="18"/>
                  <w:szCs w:val="18"/>
                </w:rPr>
                <w:t>budownictwo</w:t>
              </w:r>
            </w:hyperlink>
          </w:p>
        </w:tc>
        <w:tc>
          <w:tcPr>
            <w:tcW w:w="854" w:type="pct"/>
            <w:tcBorders>
              <w:top w:val="single" w:sz="4" w:space="0" w:color="auto"/>
              <w:left w:val="single" w:sz="4" w:space="0" w:color="auto"/>
              <w:bottom w:val="single" w:sz="4" w:space="0" w:color="auto"/>
              <w:right w:val="single" w:sz="4" w:space="0" w:color="auto"/>
            </w:tcBorders>
          </w:tcPr>
          <w:p w14:paraId="6DFA621A" w14:textId="65C87311"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493</w:t>
            </w:r>
          </w:p>
        </w:tc>
      </w:tr>
      <w:tr w:rsidR="00AA118C" w:rsidRPr="00000D6C" w14:paraId="59F39481"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427D28F8"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G - </w:t>
            </w:r>
            <w:hyperlink r:id="rId25" w:anchor="Sekcja_G_-_Handel_hurtowy_i_detaliczny.3B_naprawa_pojazd.C3.B3w_samochodowych.2C_w.C5.82.C4.85czaj.C4.85c_motocykle" w:history="1">
              <w:r w:rsidRPr="00000D6C">
                <w:rPr>
                  <w:rStyle w:val="toctext"/>
                  <w:sz w:val="18"/>
                  <w:szCs w:val="18"/>
                </w:rPr>
                <w:t>handel hurtowy i detaliczny; naprawa pojazdów samochodowych, włączając motocykle</w:t>
              </w:r>
            </w:hyperlink>
          </w:p>
        </w:tc>
        <w:tc>
          <w:tcPr>
            <w:tcW w:w="854" w:type="pct"/>
            <w:tcBorders>
              <w:top w:val="single" w:sz="4" w:space="0" w:color="auto"/>
              <w:left w:val="single" w:sz="4" w:space="0" w:color="auto"/>
              <w:bottom w:val="single" w:sz="4" w:space="0" w:color="auto"/>
              <w:right w:val="single" w:sz="4" w:space="0" w:color="auto"/>
            </w:tcBorders>
          </w:tcPr>
          <w:p w14:paraId="569980EB" w14:textId="6E354090"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960</w:t>
            </w:r>
          </w:p>
        </w:tc>
      </w:tr>
      <w:tr w:rsidR="00AA118C" w:rsidRPr="00000D6C" w14:paraId="2A010AA7"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70951099"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H - </w:t>
            </w:r>
            <w:hyperlink r:id="rId26" w:anchor="Sekcja_H_-_Transport_i_gospodarka_magazynowa" w:history="1">
              <w:r w:rsidRPr="00000D6C">
                <w:rPr>
                  <w:rStyle w:val="toctext"/>
                  <w:sz w:val="18"/>
                  <w:szCs w:val="18"/>
                </w:rPr>
                <w:t>transport i gospodarka magazynowa</w:t>
              </w:r>
            </w:hyperlink>
          </w:p>
        </w:tc>
        <w:tc>
          <w:tcPr>
            <w:tcW w:w="854" w:type="pct"/>
            <w:tcBorders>
              <w:top w:val="single" w:sz="4" w:space="0" w:color="auto"/>
              <w:left w:val="single" w:sz="4" w:space="0" w:color="auto"/>
              <w:bottom w:val="single" w:sz="4" w:space="0" w:color="auto"/>
              <w:right w:val="single" w:sz="4" w:space="0" w:color="auto"/>
            </w:tcBorders>
          </w:tcPr>
          <w:p w14:paraId="21AAA177" w14:textId="50D7DD0F"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237</w:t>
            </w:r>
          </w:p>
        </w:tc>
      </w:tr>
      <w:tr w:rsidR="00AA118C" w:rsidRPr="00000D6C" w14:paraId="7E836D84"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050279E5"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I - </w:t>
            </w:r>
            <w:hyperlink r:id="rId27" w:anchor="Sekcja_I_-_Dzia.C5.82alno.C5.9B.C4.87_zwi.C4.85zana_z_zakwaterowaniem_i_us.C5.82ugami_gastronomicznymi" w:history="1">
              <w:r w:rsidRPr="00000D6C">
                <w:rPr>
                  <w:rStyle w:val="toctext"/>
                  <w:sz w:val="18"/>
                  <w:szCs w:val="18"/>
                </w:rPr>
                <w:t>działalność związana z zakwaterowaniem i usługami gastronomicznymi</w:t>
              </w:r>
            </w:hyperlink>
          </w:p>
        </w:tc>
        <w:tc>
          <w:tcPr>
            <w:tcW w:w="854" w:type="pct"/>
            <w:tcBorders>
              <w:top w:val="single" w:sz="4" w:space="0" w:color="auto"/>
              <w:left w:val="single" w:sz="4" w:space="0" w:color="auto"/>
              <w:bottom w:val="single" w:sz="4" w:space="0" w:color="auto"/>
              <w:right w:val="single" w:sz="4" w:space="0" w:color="auto"/>
            </w:tcBorders>
          </w:tcPr>
          <w:p w14:paraId="4B0AF5C5" w14:textId="67B04566"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96</w:t>
            </w:r>
          </w:p>
        </w:tc>
      </w:tr>
      <w:tr w:rsidR="00AA118C" w:rsidRPr="00000D6C" w14:paraId="08F510FD"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130D50D3"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J - </w:t>
            </w:r>
            <w:hyperlink r:id="rId28" w:anchor="Sekcja_J_-_Informacja_i_komunikacja" w:history="1">
              <w:r w:rsidRPr="00000D6C">
                <w:rPr>
                  <w:rStyle w:val="toctext"/>
                  <w:sz w:val="18"/>
                  <w:szCs w:val="18"/>
                </w:rPr>
                <w:t>informacja i komunikacja</w:t>
              </w:r>
            </w:hyperlink>
          </w:p>
        </w:tc>
        <w:tc>
          <w:tcPr>
            <w:tcW w:w="854" w:type="pct"/>
            <w:tcBorders>
              <w:top w:val="single" w:sz="4" w:space="0" w:color="auto"/>
              <w:left w:val="single" w:sz="4" w:space="0" w:color="auto"/>
              <w:bottom w:val="single" w:sz="4" w:space="0" w:color="auto"/>
              <w:right w:val="single" w:sz="4" w:space="0" w:color="auto"/>
            </w:tcBorders>
          </w:tcPr>
          <w:p w14:paraId="00E2697A" w14:textId="0B65D126"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286</w:t>
            </w:r>
          </w:p>
        </w:tc>
      </w:tr>
      <w:tr w:rsidR="00AA118C" w:rsidRPr="00000D6C" w14:paraId="668D60E9"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3C997F12"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K - </w:t>
            </w:r>
            <w:hyperlink r:id="rId29" w:anchor="Sekcja_K_-_Dzia.C5.82alno.C5.9B.C4.87_finansowa_i_ubezpieczeniowa" w:history="1">
              <w:r w:rsidRPr="00000D6C">
                <w:rPr>
                  <w:rStyle w:val="toctext"/>
                  <w:sz w:val="18"/>
                  <w:szCs w:val="18"/>
                </w:rPr>
                <w:t>działalność finansowa i ubezpieczeniowa</w:t>
              </w:r>
            </w:hyperlink>
          </w:p>
        </w:tc>
        <w:tc>
          <w:tcPr>
            <w:tcW w:w="854" w:type="pct"/>
            <w:tcBorders>
              <w:top w:val="single" w:sz="4" w:space="0" w:color="auto"/>
              <w:left w:val="single" w:sz="4" w:space="0" w:color="auto"/>
              <w:bottom w:val="single" w:sz="4" w:space="0" w:color="auto"/>
              <w:right w:val="single" w:sz="4" w:space="0" w:color="auto"/>
            </w:tcBorders>
          </w:tcPr>
          <w:p w14:paraId="67ACAD9D" w14:textId="1C74D793"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118</w:t>
            </w:r>
          </w:p>
        </w:tc>
      </w:tr>
      <w:tr w:rsidR="00AA118C" w:rsidRPr="00000D6C" w14:paraId="1615969F"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58CBB4AB"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L - </w:t>
            </w:r>
            <w:hyperlink r:id="rId30" w:anchor="Sekcja_L_-_Dzia.C5.82alno.C5.9B.C4.87_zwi.C4.85zana_z_obs.C5.82ug.C4.85_rynku_nieruchomo.C5.9Bci" w:history="1">
              <w:r w:rsidRPr="00000D6C">
                <w:rPr>
                  <w:rStyle w:val="toctext"/>
                  <w:sz w:val="18"/>
                  <w:szCs w:val="18"/>
                </w:rPr>
                <w:t>działalność związana z obsługą rynku nieruchomości</w:t>
              </w:r>
            </w:hyperlink>
          </w:p>
        </w:tc>
        <w:tc>
          <w:tcPr>
            <w:tcW w:w="854" w:type="pct"/>
            <w:tcBorders>
              <w:top w:val="single" w:sz="4" w:space="0" w:color="auto"/>
              <w:left w:val="single" w:sz="4" w:space="0" w:color="auto"/>
              <w:bottom w:val="single" w:sz="4" w:space="0" w:color="auto"/>
              <w:right w:val="single" w:sz="4" w:space="0" w:color="auto"/>
            </w:tcBorders>
          </w:tcPr>
          <w:p w14:paraId="19DEDEC9" w14:textId="63625376"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308</w:t>
            </w:r>
          </w:p>
        </w:tc>
      </w:tr>
      <w:tr w:rsidR="00AA118C" w:rsidRPr="00000D6C" w14:paraId="7D3EBF97"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553FFDD2"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M - </w:t>
            </w:r>
            <w:hyperlink r:id="rId31" w:anchor="Sekcja_M_-_Dzia.C5.82alno.C5.9B.C4.87_profesjonalna.2C_naukowa_i_techniczna" w:history="1">
              <w:r w:rsidRPr="00000D6C">
                <w:rPr>
                  <w:rStyle w:val="toctext"/>
                  <w:sz w:val="18"/>
                  <w:szCs w:val="18"/>
                </w:rPr>
                <w:t>działalność profesjonalna, naukowa i techniczna</w:t>
              </w:r>
            </w:hyperlink>
          </w:p>
        </w:tc>
        <w:tc>
          <w:tcPr>
            <w:tcW w:w="854" w:type="pct"/>
            <w:tcBorders>
              <w:top w:val="single" w:sz="4" w:space="0" w:color="auto"/>
              <w:left w:val="single" w:sz="4" w:space="0" w:color="auto"/>
              <w:bottom w:val="single" w:sz="4" w:space="0" w:color="auto"/>
              <w:right w:val="single" w:sz="4" w:space="0" w:color="auto"/>
            </w:tcBorders>
          </w:tcPr>
          <w:p w14:paraId="12F933A3" w14:textId="73950CCB" w:rsidR="00AC185A" w:rsidRPr="00000D6C" w:rsidRDefault="00AA118C" w:rsidP="00616B19">
            <w:pPr>
              <w:pStyle w:val="Tekst2"/>
              <w:widowControl w:val="0"/>
              <w:tabs>
                <w:tab w:val="clear" w:pos="794"/>
                <w:tab w:val="left" w:pos="1515"/>
              </w:tabs>
              <w:ind w:left="0" w:firstLine="0"/>
              <w:jc w:val="center"/>
              <w:rPr>
                <w:bCs w:val="0"/>
                <w:iCs w:val="0"/>
                <w:sz w:val="18"/>
                <w:szCs w:val="18"/>
              </w:rPr>
            </w:pPr>
            <w:r w:rsidRPr="00000D6C">
              <w:rPr>
                <w:bCs w:val="0"/>
                <w:iCs w:val="0"/>
                <w:sz w:val="18"/>
                <w:szCs w:val="18"/>
              </w:rPr>
              <w:t>740</w:t>
            </w:r>
          </w:p>
        </w:tc>
      </w:tr>
      <w:tr w:rsidR="00AA118C" w:rsidRPr="00000D6C" w14:paraId="5A669AAF"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6B48F9B7"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N - </w:t>
            </w:r>
            <w:hyperlink r:id="rId32" w:anchor="Sekcja_N_-_Dzia.C5.82alno.C5.9B.C4.87_w_zakresie_us.C5.82ug_administrowania_i_dzia.C5.82alno.C5.9B.C4.87_wspieraj.C4.85ca" w:history="1">
              <w:r w:rsidRPr="00000D6C">
                <w:rPr>
                  <w:rStyle w:val="toctext"/>
                  <w:sz w:val="18"/>
                  <w:szCs w:val="18"/>
                </w:rPr>
                <w:t>działalność w zakresie usług administrowania i działalność wspierająca</w:t>
              </w:r>
            </w:hyperlink>
          </w:p>
        </w:tc>
        <w:tc>
          <w:tcPr>
            <w:tcW w:w="854" w:type="pct"/>
            <w:tcBorders>
              <w:top w:val="single" w:sz="4" w:space="0" w:color="auto"/>
              <w:left w:val="single" w:sz="4" w:space="0" w:color="auto"/>
              <w:bottom w:val="single" w:sz="4" w:space="0" w:color="auto"/>
              <w:right w:val="single" w:sz="4" w:space="0" w:color="auto"/>
            </w:tcBorders>
          </w:tcPr>
          <w:p w14:paraId="69A0D70A" w14:textId="1850ED7A" w:rsidR="00AC185A" w:rsidRPr="00000D6C" w:rsidRDefault="00AA118C" w:rsidP="00616B19">
            <w:pPr>
              <w:pStyle w:val="Tekst2"/>
              <w:widowControl w:val="0"/>
              <w:ind w:left="0" w:firstLine="0"/>
              <w:jc w:val="center"/>
              <w:rPr>
                <w:bCs w:val="0"/>
                <w:iCs w:val="0"/>
                <w:sz w:val="18"/>
                <w:szCs w:val="18"/>
              </w:rPr>
            </w:pPr>
            <w:r w:rsidRPr="00000D6C">
              <w:rPr>
                <w:bCs w:val="0"/>
                <w:iCs w:val="0"/>
                <w:sz w:val="18"/>
                <w:szCs w:val="18"/>
              </w:rPr>
              <w:t>193</w:t>
            </w:r>
          </w:p>
        </w:tc>
      </w:tr>
      <w:tr w:rsidR="00AA118C" w:rsidRPr="00000D6C" w14:paraId="62EED15F"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2D4915AD" w14:textId="77777777" w:rsidR="00AC185A" w:rsidRPr="00000D6C" w:rsidRDefault="00AC185A" w:rsidP="000E0A75">
            <w:pPr>
              <w:pStyle w:val="Tekst2"/>
              <w:widowControl w:val="0"/>
              <w:tabs>
                <w:tab w:val="clear" w:pos="794"/>
                <w:tab w:val="left" w:pos="1515"/>
              </w:tabs>
              <w:ind w:left="0" w:firstLine="0"/>
              <w:rPr>
                <w:bCs w:val="0"/>
                <w:iCs w:val="0"/>
                <w:sz w:val="18"/>
                <w:szCs w:val="18"/>
              </w:rPr>
            </w:pPr>
            <w:r w:rsidRPr="00000D6C">
              <w:rPr>
                <w:bCs w:val="0"/>
                <w:iCs w:val="0"/>
                <w:sz w:val="18"/>
                <w:szCs w:val="18"/>
              </w:rPr>
              <w:t xml:space="preserve">O - </w:t>
            </w:r>
            <w:hyperlink r:id="rId33" w:anchor="Sekcja_O_-_Administracja_publiczna_i_obrona_narodowa.3B_obowi.C4.85zkowe_zabezpieczenia_spo.C5.82eczne" w:history="1">
              <w:r w:rsidRPr="00000D6C">
                <w:rPr>
                  <w:rStyle w:val="toctext"/>
                  <w:sz w:val="18"/>
                  <w:szCs w:val="18"/>
                </w:rPr>
                <w:t>administracja publiczna i obrona narodowa; obowiązkowe zabezpieczenia społeczne</w:t>
              </w:r>
            </w:hyperlink>
          </w:p>
        </w:tc>
        <w:tc>
          <w:tcPr>
            <w:tcW w:w="854" w:type="pct"/>
            <w:tcBorders>
              <w:top w:val="single" w:sz="4" w:space="0" w:color="auto"/>
              <w:left w:val="single" w:sz="4" w:space="0" w:color="auto"/>
              <w:bottom w:val="single" w:sz="4" w:space="0" w:color="auto"/>
              <w:right w:val="single" w:sz="4" w:space="0" w:color="auto"/>
            </w:tcBorders>
          </w:tcPr>
          <w:p w14:paraId="67D1491D" w14:textId="73B31DEF" w:rsidR="00AC185A" w:rsidRPr="00000D6C" w:rsidRDefault="00AA118C" w:rsidP="000E0A75">
            <w:pPr>
              <w:pStyle w:val="Tekst2"/>
              <w:widowControl w:val="0"/>
              <w:tabs>
                <w:tab w:val="clear" w:pos="794"/>
                <w:tab w:val="left" w:pos="1515"/>
              </w:tabs>
              <w:ind w:left="0" w:firstLine="0"/>
              <w:jc w:val="center"/>
              <w:rPr>
                <w:bCs w:val="0"/>
                <w:iCs w:val="0"/>
                <w:sz w:val="18"/>
                <w:szCs w:val="18"/>
              </w:rPr>
            </w:pPr>
            <w:r w:rsidRPr="00000D6C">
              <w:rPr>
                <w:bCs w:val="0"/>
                <w:iCs w:val="0"/>
                <w:sz w:val="18"/>
                <w:szCs w:val="18"/>
              </w:rPr>
              <w:t>7</w:t>
            </w:r>
          </w:p>
        </w:tc>
      </w:tr>
      <w:tr w:rsidR="00AA118C" w:rsidRPr="00000D6C" w14:paraId="60AA86D5"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7EE322AB"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P - </w:t>
            </w:r>
            <w:hyperlink r:id="rId34" w:anchor="Sekcja_P_-_Edukacja" w:history="1">
              <w:r w:rsidRPr="00000D6C">
                <w:rPr>
                  <w:rStyle w:val="toctext"/>
                  <w:sz w:val="18"/>
                  <w:szCs w:val="18"/>
                </w:rPr>
                <w:t>edukacja</w:t>
              </w:r>
            </w:hyperlink>
          </w:p>
        </w:tc>
        <w:tc>
          <w:tcPr>
            <w:tcW w:w="854" w:type="pct"/>
            <w:tcBorders>
              <w:top w:val="single" w:sz="4" w:space="0" w:color="auto"/>
              <w:left w:val="single" w:sz="4" w:space="0" w:color="auto"/>
              <w:bottom w:val="single" w:sz="4" w:space="0" w:color="auto"/>
              <w:right w:val="single" w:sz="4" w:space="0" w:color="auto"/>
            </w:tcBorders>
          </w:tcPr>
          <w:p w14:paraId="6AB5EF4F" w14:textId="476E3C52"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142</w:t>
            </w:r>
          </w:p>
        </w:tc>
      </w:tr>
      <w:tr w:rsidR="00AA118C" w:rsidRPr="00000D6C" w14:paraId="64216637"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0903911E"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Q - </w:t>
            </w:r>
            <w:hyperlink r:id="rId35" w:anchor="Sekcja_Q_-_Opieka_zdrowotna_i_pomoc_spo.C5.82eczna" w:history="1">
              <w:r w:rsidRPr="00000D6C">
                <w:rPr>
                  <w:rStyle w:val="toctext"/>
                  <w:sz w:val="18"/>
                  <w:szCs w:val="18"/>
                </w:rPr>
                <w:t>opieka zdrowotna i pomoc społeczna</w:t>
              </w:r>
            </w:hyperlink>
          </w:p>
        </w:tc>
        <w:tc>
          <w:tcPr>
            <w:tcW w:w="854" w:type="pct"/>
            <w:tcBorders>
              <w:top w:val="single" w:sz="4" w:space="0" w:color="auto"/>
              <w:left w:val="single" w:sz="4" w:space="0" w:color="auto"/>
              <w:bottom w:val="single" w:sz="4" w:space="0" w:color="auto"/>
              <w:right w:val="single" w:sz="4" w:space="0" w:color="auto"/>
            </w:tcBorders>
          </w:tcPr>
          <w:p w14:paraId="68E2E96A" w14:textId="5BA236F1"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339</w:t>
            </w:r>
          </w:p>
        </w:tc>
      </w:tr>
      <w:tr w:rsidR="00AA118C" w:rsidRPr="00000D6C" w14:paraId="1D9D07AC"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705B3C98"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 xml:space="preserve">R - </w:t>
            </w:r>
            <w:hyperlink r:id="rId36" w:anchor="Sekcja_R_-_Dzia.C5.82alno.C5.9B.C4.87_zwi.C4.85zana_z_kultur.C4.85.2C_rozrywk.C4.85_i_rekreacj.C4.85" w:history="1">
              <w:r w:rsidRPr="00000D6C">
                <w:rPr>
                  <w:rStyle w:val="toctext"/>
                  <w:sz w:val="18"/>
                  <w:szCs w:val="18"/>
                </w:rPr>
                <w:t>działalność związana z kulturą, rozrywką i rekreacją</w:t>
              </w:r>
            </w:hyperlink>
          </w:p>
        </w:tc>
        <w:tc>
          <w:tcPr>
            <w:tcW w:w="854" w:type="pct"/>
            <w:tcBorders>
              <w:top w:val="single" w:sz="4" w:space="0" w:color="auto"/>
              <w:left w:val="single" w:sz="4" w:space="0" w:color="auto"/>
              <w:bottom w:val="single" w:sz="4" w:space="0" w:color="auto"/>
              <w:right w:val="single" w:sz="4" w:space="0" w:color="auto"/>
            </w:tcBorders>
          </w:tcPr>
          <w:p w14:paraId="773093A5" w14:textId="4039DE72"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62</w:t>
            </w:r>
          </w:p>
        </w:tc>
      </w:tr>
      <w:tr w:rsidR="00AA118C" w:rsidRPr="00000D6C" w14:paraId="468EAE46"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2C3C0629" w14:textId="77777777" w:rsidR="00AC185A" w:rsidRPr="00000D6C" w:rsidRDefault="00AC185A" w:rsidP="000E0A75">
            <w:pPr>
              <w:pStyle w:val="Tekst2"/>
              <w:widowControl w:val="0"/>
              <w:ind w:left="0" w:firstLine="0"/>
              <w:rPr>
                <w:bCs w:val="0"/>
                <w:iCs w:val="0"/>
                <w:sz w:val="18"/>
                <w:szCs w:val="18"/>
              </w:rPr>
            </w:pPr>
            <w:r w:rsidRPr="00000D6C">
              <w:rPr>
                <w:bCs w:val="0"/>
                <w:iCs w:val="0"/>
                <w:sz w:val="18"/>
                <w:szCs w:val="18"/>
              </w:rPr>
              <w:t>S</w:t>
            </w:r>
            <w:r w:rsidR="0088504A" w:rsidRPr="00000D6C">
              <w:rPr>
                <w:bCs w:val="0"/>
                <w:iCs w:val="0"/>
                <w:sz w:val="18"/>
                <w:szCs w:val="18"/>
              </w:rPr>
              <w:t xml:space="preserve"> </w:t>
            </w:r>
            <w:r w:rsidRPr="00000D6C">
              <w:rPr>
                <w:bCs w:val="0"/>
                <w:iCs w:val="0"/>
                <w:sz w:val="18"/>
                <w:szCs w:val="18"/>
              </w:rPr>
              <w:t xml:space="preserve">- </w:t>
            </w:r>
            <w:hyperlink r:id="rId37" w:anchor="Sekcja_S_-_Pozosta.C5.82a_dzia.C5.82alno.C5.9B.C4.87_us.C5.82ugowa" w:history="1">
              <w:r w:rsidRPr="00000D6C">
                <w:rPr>
                  <w:rStyle w:val="toctext"/>
                  <w:sz w:val="18"/>
                  <w:szCs w:val="18"/>
                </w:rPr>
                <w:t>pozostała działalność usługowa</w:t>
              </w:r>
            </w:hyperlink>
          </w:p>
        </w:tc>
        <w:tc>
          <w:tcPr>
            <w:tcW w:w="854" w:type="pct"/>
            <w:tcBorders>
              <w:top w:val="single" w:sz="4" w:space="0" w:color="auto"/>
              <w:left w:val="single" w:sz="4" w:space="0" w:color="auto"/>
              <w:bottom w:val="single" w:sz="4" w:space="0" w:color="auto"/>
              <w:right w:val="single" w:sz="4" w:space="0" w:color="auto"/>
            </w:tcBorders>
          </w:tcPr>
          <w:p w14:paraId="15C520F9" w14:textId="5B24045A" w:rsidR="00AC185A" w:rsidRPr="00000D6C" w:rsidRDefault="00AA118C" w:rsidP="000E0A75">
            <w:pPr>
              <w:pStyle w:val="Tekst2"/>
              <w:widowControl w:val="0"/>
              <w:ind w:left="0" w:firstLine="0"/>
              <w:jc w:val="center"/>
              <w:rPr>
                <w:bCs w:val="0"/>
                <w:iCs w:val="0"/>
                <w:sz w:val="18"/>
                <w:szCs w:val="18"/>
              </w:rPr>
            </w:pPr>
            <w:r w:rsidRPr="00000D6C">
              <w:rPr>
                <w:bCs w:val="0"/>
                <w:iCs w:val="0"/>
                <w:sz w:val="18"/>
                <w:szCs w:val="18"/>
              </w:rPr>
              <w:t>204</w:t>
            </w:r>
          </w:p>
        </w:tc>
      </w:tr>
      <w:tr w:rsidR="00AA118C" w:rsidRPr="00000D6C" w14:paraId="40296340"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6AC087A6" w14:textId="77777777" w:rsidR="0088504A" w:rsidRPr="00000D6C" w:rsidRDefault="0088504A" w:rsidP="000E0A75">
            <w:pPr>
              <w:pStyle w:val="Tekst2"/>
              <w:widowControl w:val="0"/>
              <w:ind w:left="0" w:firstLine="0"/>
              <w:rPr>
                <w:bCs w:val="0"/>
                <w:iCs w:val="0"/>
                <w:sz w:val="18"/>
                <w:szCs w:val="18"/>
              </w:rPr>
            </w:pPr>
            <w:r w:rsidRPr="00000D6C">
              <w:rPr>
                <w:bCs w:val="0"/>
                <w:iCs w:val="0"/>
                <w:sz w:val="18"/>
                <w:szCs w:val="18"/>
              </w:rPr>
              <w:t xml:space="preserve">U </w:t>
            </w:r>
            <w:r w:rsidR="00910C06" w:rsidRPr="00000D6C">
              <w:rPr>
                <w:bCs w:val="0"/>
                <w:iCs w:val="0"/>
                <w:sz w:val="18"/>
                <w:szCs w:val="18"/>
              </w:rPr>
              <w:t>–</w:t>
            </w:r>
            <w:r w:rsidRPr="00000D6C">
              <w:rPr>
                <w:bCs w:val="0"/>
                <w:iCs w:val="0"/>
                <w:sz w:val="18"/>
                <w:szCs w:val="18"/>
              </w:rPr>
              <w:t xml:space="preserve"> </w:t>
            </w:r>
            <w:r w:rsidR="00910C06" w:rsidRPr="00000D6C">
              <w:rPr>
                <w:bCs w:val="0"/>
                <w:iCs w:val="0"/>
                <w:sz w:val="18"/>
                <w:szCs w:val="18"/>
              </w:rPr>
              <w:t>organizacje i zespoły eksterytorialne</w:t>
            </w:r>
          </w:p>
        </w:tc>
        <w:tc>
          <w:tcPr>
            <w:tcW w:w="854" w:type="pct"/>
            <w:tcBorders>
              <w:top w:val="single" w:sz="4" w:space="0" w:color="auto"/>
              <w:left w:val="single" w:sz="4" w:space="0" w:color="auto"/>
              <w:bottom w:val="single" w:sz="4" w:space="0" w:color="auto"/>
              <w:right w:val="single" w:sz="4" w:space="0" w:color="auto"/>
            </w:tcBorders>
          </w:tcPr>
          <w:p w14:paraId="7720CB6F" w14:textId="0FC7C704" w:rsidR="0088504A" w:rsidRPr="00000D6C" w:rsidRDefault="00AA118C" w:rsidP="000E0A75">
            <w:pPr>
              <w:pStyle w:val="Tekst2"/>
              <w:widowControl w:val="0"/>
              <w:ind w:left="0" w:firstLine="0"/>
              <w:jc w:val="center"/>
              <w:rPr>
                <w:bCs w:val="0"/>
                <w:iCs w:val="0"/>
                <w:sz w:val="18"/>
                <w:szCs w:val="18"/>
              </w:rPr>
            </w:pPr>
            <w:r w:rsidRPr="00000D6C">
              <w:rPr>
                <w:bCs w:val="0"/>
                <w:iCs w:val="0"/>
                <w:sz w:val="18"/>
                <w:szCs w:val="18"/>
              </w:rPr>
              <w:t>0</w:t>
            </w:r>
          </w:p>
        </w:tc>
      </w:tr>
      <w:tr w:rsidR="00AA118C" w:rsidRPr="00000D6C" w14:paraId="49DAA3AE" w14:textId="77777777" w:rsidTr="00AC185A">
        <w:trPr>
          <w:jc w:val="center"/>
        </w:trPr>
        <w:tc>
          <w:tcPr>
            <w:tcW w:w="4146" w:type="pct"/>
            <w:tcBorders>
              <w:top w:val="single" w:sz="4" w:space="0" w:color="auto"/>
              <w:left w:val="single" w:sz="4" w:space="0" w:color="auto"/>
              <w:bottom w:val="single" w:sz="4" w:space="0" w:color="auto"/>
              <w:right w:val="single" w:sz="4" w:space="0" w:color="auto"/>
            </w:tcBorders>
          </w:tcPr>
          <w:p w14:paraId="0ED166E5" w14:textId="77777777" w:rsidR="00AC185A" w:rsidRPr="00000D6C" w:rsidRDefault="00AC185A" w:rsidP="000E0A75">
            <w:pPr>
              <w:pStyle w:val="Tekst2"/>
              <w:widowControl w:val="0"/>
              <w:ind w:left="0" w:firstLine="0"/>
              <w:rPr>
                <w:b/>
                <w:bCs w:val="0"/>
                <w:iCs w:val="0"/>
                <w:sz w:val="18"/>
                <w:szCs w:val="18"/>
              </w:rPr>
            </w:pPr>
            <w:r w:rsidRPr="00000D6C">
              <w:rPr>
                <w:b/>
                <w:bCs w:val="0"/>
                <w:iCs w:val="0"/>
                <w:sz w:val="18"/>
                <w:szCs w:val="18"/>
              </w:rPr>
              <w:t>Ogółem</w:t>
            </w:r>
          </w:p>
        </w:tc>
        <w:tc>
          <w:tcPr>
            <w:tcW w:w="854" w:type="pct"/>
            <w:tcBorders>
              <w:top w:val="single" w:sz="4" w:space="0" w:color="auto"/>
              <w:left w:val="single" w:sz="4" w:space="0" w:color="auto"/>
              <w:bottom w:val="single" w:sz="4" w:space="0" w:color="auto"/>
              <w:right w:val="single" w:sz="4" w:space="0" w:color="auto"/>
            </w:tcBorders>
          </w:tcPr>
          <w:p w14:paraId="12650E1A" w14:textId="46C5F3FA" w:rsidR="00AC185A" w:rsidRPr="00000D6C" w:rsidRDefault="00AA118C" w:rsidP="000E0A75">
            <w:pPr>
              <w:pStyle w:val="Tekst2"/>
              <w:widowControl w:val="0"/>
              <w:ind w:left="0" w:firstLine="0"/>
              <w:jc w:val="center"/>
              <w:rPr>
                <w:b/>
                <w:bCs w:val="0"/>
                <w:iCs w:val="0"/>
                <w:sz w:val="18"/>
                <w:szCs w:val="18"/>
              </w:rPr>
            </w:pPr>
            <w:r w:rsidRPr="00000D6C">
              <w:rPr>
                <w:b/>
                <w:bCs w:val="0"/>
                <w:iCs w:val="0"/>
                <w:sz w:val="18"/>
                <w:szCs w:val="18"/>
              </w:rPr>
              <w:t>4734</w:t>
            </w:r>
          </w:p>
        </w:tc>
      </w:tr>
    </w:tbl>
    <w:p w14:paraId="63C638CE" w14:textId="77777777" w:rsidR="00A14F38" w:rsidRPr="00000D6C" w:rsidRDefault="00BC2DF2" w:rsidP="00474F46">
      <w:pPr>
        <w:pStyle w:val="Tekst2"/>
        <w:ind w:left="0" w:firstLine="0"/>
        <w:rPr>
          <w:szCs w:val="20"/>
        </w:rPr>
      </w:pPr>
      <w:r w:rsidRPr="00000D6C">
        <w:rPr>
          <w:szCs w:val="20"/>
        </w:rPr>
        <w:t>Źródło: G</w:t>
      </w:r>
      <w:r w:rsidR="003B6483" w:rsidRPr="00000D6C">
        <w:rPr>
          <w:szCs w:val="20"/>
        </w:rPr>
        <w:t xml:space="preserve">łówny </w:t>
      </w:r>
      <w:r w:rsidRPr="00000D6C">
        <w:rPr>
          <w:szCs w:val="20"/>
        </w:rPr>
        <w:t>U</w:t>
      </w:r>
      <w:r w:rsidR="003B6483" w:rsidRPr="00000D6C">
        <w:rPr>
          <w:szCs w:val="20"/>
        </w:rPr>
        <w:t xml:space="preserve">rząd </w:t>
      </w:r>
      <w:r w:rsidRPr="00000D6C">
        <w:rPr>
          <w:szCs w:val="20"/>
        </w:rPr>
        <w:t>S</w:t>
      </w:r>
      <w:r w:rsidR="003B6483" w:rsidRPr="00000D6C">
        <w:rPr>
          <w:szCs w:val="20"/>
        </w:rPr>
        <w:t>tatystyczny</w:t>
      </w:r>
    </w:p>
    <w:p w14:paraId="467E1492" w14:textId="77777777" w:rsidR="00A14F38" w:rsidRPr="00000D6C" w:rsidRDefault="00A14F38" w:rsidP="00A14F38">
      <w:pPr>
        <w:autoSpaceDE w:val="0"/>
        <w:autoSpaceDN w:val="0"/>
        <w:adjustRightInd w:val="0"/>
        <w:ind w:left="720"/>
        <w:jc w:val="both"/>
        <w:rPr>
          <w:rFonts w:ascii="Arial" w:hAnsi="Arial" w:cs="Arial"/>
          <w:color w:val="FF0000"/>
        </w:rPr>
      </w:pPr>
    </w:p>
    <w:p w14:paraId="6DE807CB" w14:textId="4E0F1F04" w:rsidR="00E807A2" w:rsidRPr="00000D6C" w:rsidRDefault="00E807A2" w:rsidP="00E807A2">
      <w:pPr>
        <w:pStyle w:val="Tekst2Znak"/>
        <w:suppressAutoHyphens/>
        <w:ind w:left="0" w:firstLine="0"/>
        <w:rPr>
          <w:szCs w:val="20"/>
        </w:rPr>
      </w:pPr>
      <w:r w:rsidRPr="00000D6C">
        <w:rPr>
          <w:szCs w:val="20"/>
        </w:rPr>
        <w:t xml:space="preserve">Stopa bezrobocia rejestrowanego w powiecie </w:t>
      </w:r>
      <w:r w:rsidR="0033556C" w:rsidRPr="00000D6C">
        <w:rPr>
          <w:szCs w:val="20"/>
        </w:rPr>
        <w:t>poznańskim</w:t>
      </w:r>
      <w:r w:rsidR="009C489A" w:rsidRPr="00000D6C">
        <w:rPr>
          <w:szCs w:val="20"/>
        </w:rPr>
        <w:t xml:space="preserve"> </w:t>
      </w:r>
      <w:r w:rsidR="00304A6B" w:rsidRPr="00000D6C">
        <w:rPr>
          <w:szCs w:val="20"/>
        </w:rPr>
        <w:t xml:space="preserve">na koniec </w:t>
      </w:r>
      <w:r w:rsidR="009C489A" w:rsidRPr="00000D6C">
        <w:rPr>
          <w:szCs w:val="20"/>
        </w:rPr>
        <w:t>l</w:t>
      </w:r>
      <w:r w:rsidR="0033556C" w:rsidRPr="00000D6C">
        <w:rPr>
          <w:szCs w:val="20"/>
        </w:rPr>
        <w:t>utego</w:t>
      </w:r>
      <w:r w:rsidR="00304A6B" w:rsidRPr="00000D6C">
        <w:rPr>
          <w:szCs w:val="20"/>
        </w:rPr>
        <w:t xml:space="preserve"> 202</w:t>
      </w:r>
      <w:r w:rsidR="0033556C" w:rsidRPr="00000D6C">
        <w:rPr>
          <w:szCs w:val="20"/>
        </w:rPr>
        <w:t>2</w:t>
      </w:r>
      <w:r w:rsidR="00304A6B" w:rsidRPr="00000D6C">
        <w:rPr>
          <w:szCs w:val="20"/>
        </w:rPr>
        <w:t xml:space="preserve"> r. </w:t>
      </w:r>
      <w:r w:rsidR="00BF44CD" w:rsidRPr="00000D6C">
        <w:rPr>
          <w:szCs w:val="20"/>
        </w:rPr>
        <w:t xml:space="preserve">kształtowała się na poziomie </w:t>
      </w:r>
      <w:r w:rsidR="0033556C" w:rsidRPr="00000D6C">
        <w:rPr>
          <w:szCs w:val="20"/>
        </w:rPr>
        <w:t>1</w:t>
      </w:r>
      <w:r w:rsidR="009C489A" w:rsidRPr="00000D6C">
        <w:rPr>
          <w:szCs w:val="20"/>
        </w:rPr>
        <w:t>,</w:t>
      </w:r>
      <w:r w:rsidR="0033556C" w:rsidRPr="00000D6C">
        <w:rPr>
          <w:szCs w:val="20"/>
        </w:rPr>
        <w:t>6</w:t>
      </w:r>
      <w:r w:rsidRPr="00000D6C">
        <w:rPr>
          <w:szCs w:val="20"/>
        </w:rPr>
        <w:t xml:space="preserve">% </w:t>
      </w:r>
      <w:r w:rsidR="0033556C" w:rsidRPr="00000D6C">
        <w:rPr>
          <w:szCs w:val="20"/>
        </w:rPr>
        <w:t>i</w:t>
      </w:r>
      <w:r w:rsidRPr="00000D6C">
        <w:rPr>
          <w:szCs w:val="20"/>
        </w:rPr>
        <w:t xml:space="preserve"> była</w:t>
      </w:r>
      <w:r w:rsidR="0033556C" w:rsidRPr="00000D6C">
        <w:rPr>
          <w:szCs w:val="20"/>
        </w:rPr>
        <w:t xml:space="preserve"> najniższa w województwie. Średnia stopa bezrobocia w woj. Wielkopolskim </w:t>
      </w:r>
      <w:r w:rsidR="00070341" w:rsidRPr="00000D6C">
        <w:rPr>
          <w:szCs w:val="20"/>
        </w:rPr>
        <w:t xml:space="preserve"> wyniosła </w:t>
      </w:r>
      <w:r w:rsidR="0009422F" w:rsidRPr="00000D6C">
        <w:rPr>
          <w:szCs w:val="20"/>
        </w:rPr>
        <w:t>3,</w:t>
      </w:r>
      <w:r w:rsidR="00AA118C" w:rsidRPr="00000D6C">
        <w:rPr>
          <w:szCs w:val="20"/>
        </w:rPr>
        <w:t>2</w:t>
      </w:r>
      <w:r w:rsidR="00070341" w:rsidRPr="00000D6C">
        <w:rPr>
          <w:szCs w:val="20"/>
        </w:rPr>
        <w:t>%.</w:t>
      </w:r>
      <w:r w:rsidRPr="00000D6C">
        <w:rPr>
          <w:szCs w:val="20"/>
        </w:rPr>
        <w:t xml:space="preserve"> Liczba zarejestrowanych bezrobotnych w </w:t>
      </w:r>
      <w:r w:rsidR="0033556C" w:rsidRPr="00000D6C">
        <w:rPr>
          <w:szCs w:val="20"/>
        </w:rPr>
        <w:t xml:space="preserve">gminie Suchy Las </w:t>
      </w:r>
      <w:r w:rsidRPr="00000D6C">
        <w:rPr>
          <w:szCs w:val="20"/>
        </w:rPr>
        <w:t xml:space="preserve">wynosiła </w:t>
      </w:r>
      <w:r w:rsidR="009C489A" w:rsidRPr="00000D6C">
        <w:rPr>
          <w:szCs w:val="20"/>
        </w:rPr>
        <w:t>1</w:t>
      </w:r>
      <w:r w:rsidR="0033556C" w:rsidRPr="00000D6C">
        <w:rPr>
          <w:szCs w:val="20"/>
        </w:rPr>
        <w:t>28</w:t>
      </w:r>
      <w:r w:rsidR="00D87576" w:rsidRPr="00000D6C">
        <w:rPr>
          <w:szCs w:val="20"/>
        </w:rPr>
        <w:t xml:space="preserve"> os</w:t>
      </w:r>
      <w:r w:rsidR="00A857F5" w:rsidRPr="00000D6C">
        <w:rPr>
          <w:szCs w:val="20"/>
        </w:rPr>
        <w:t>ób</w:t>
      </w:r>
      <w:r w:rsidRPr="00000D6C">
        <w:rPr>
          <w:szCs w:val="20"/>
        </w:rPr>
        <w:t xml:space="preserve">. </w:t>
      </w:r>
    </w:p>
    <w:p w14:paraId="797FE004" w14:textId="77777777" w:rsidR="00D66062" w:rsidRPr="00000D6C" w:rsidRDefault="00945380" w:rsidP="00B21E13">
      <w:pPr>
        <w:pStyle w:val="Nagwek1"/>
        <w:tabs>
          <w:tab w:val="clear" w:pos="772"/>
          <w:tab w:val="num" w:pos="432"/>
        </w:tabs>
        <w:suppressAutoHyphens/>
        <w:spacing w:before="240" w:after="120"/>
        <w:ind w:left="431" w:hanging="431"/>
        <w:rPr>
          <w:rFonts w:cs="Arial"/>
          <w:szCs w:val="20"/>
        </w:rPr>
      </w:pPr>
      <w:bookmarkStart w:id="62" w:name="_Toc104815588"/>
      <w:r w:rsidRPr="00000D6C">
        <w:rPr>
          <w:rFonts w:cs="Arial"/>
          <w:szCs w:val="20"/>
        </w:rPr>
        <w:t>O</w:t>
      </w:r>
      <w:r w:rsidR="002733BC" w:rsidRPr="00000D6C">
        <w:rPr>
          <w:rFonts w:cs="Arial"/>
          <w:szCs w:val="20"/>
        </w:rPr>
        <w:t>cena stanu środowiska</w:t>
      </w:r>
      <w:bookmarkEnd w:id="62"/>
    </w:p>
    <w:p w14:paraId="324223FE" w14:textId="72BB6005" w:rsidR="000D3491" w:rsidRPr="00000D6C" w:rsidRDefault="007C770F" w:rsidP="000D3491">
      <w:pPr>
        <w:pStyle w:val="Nagwek2"/>
        <w:tabs>
          <w:tab w:val="clear" w:pos="936"/>
          <w:tab w:val="num" w:pos="576"/>
        </w:tabs>
        <w:suppressAutoHyphens/>
        <w:spacing w:before="120" w:after="60"/>
        <w:ind w:left="578" w:hanging="578"/>
        <w:rPr>
          <w:szCs w:val="20"/>
        </w:rPr>
      </w:pPr>
      <w:bookmarkStart w:id="63" w:name="_Toc104815589"/>
      <w:r w:rsidRPr="00000D6C">
        <w:rPr>
          <w:szCs w:val="20"/>
        </w:rPr>
        <w:t>Środowisko przyrodnicze</w:t>
      </w:r>
      <w:bookmarkEnd w:id="63"/>
      <w:r w:rsidR="00706FE1" w:rsidRPr="00000D6C">
        <w:rPr>
          <w:szCs w:val="20"/>
        </w:rPr>
        <w:t xml:space="preserve"> </w:t>
      </w:r>
    </w:p>
    <w:p w14:paraId="54D30DA9" w14:textId="6677E932" w:rsidR="003724CE" w:rsidRPr="00000D6C" w:rsidRDefault="003724CE" w:rsidP="00961E49">
      <w:pPr>
        <w:pStyle w:val="Default"/>
        <w:jc w:val="both"/>
        <w:rPr>
          <w:rFonts w:ascii="Arial" w:hAnsi="Arial" w:cs="Arial"/>
        </w:rPr>
      </w:pPr>
      <w:bookmarkStart w:id="64" w:name="_Hlk72927551"/>
      <w:r w:rsidRPr="00000D6C">
        <w:rPr>
          <w:rFonts w:ascii="Arial" w:hAnsi="Arial" w:cs="Arial"/>
        </w:rPr>
        <w:t xml:space="preserve">Szata roślinna gminy Suchy Las jest znacznie zróżnicowana. Najbardziej wartościowe </w:t>
      </w:r>
      <w:proofErr w:type="spellStart"/>
      <w:r w:rsidRPr="00000D6C">
        <w:rPr>
          <w:rFonts w:ascii="Arial" w:hAnsi="Arial" w:cs="Arial"/>
        </w:rPr>
        <w:t>fitokompleksy</w:t>
      </w:r>
      <w:proofErr w:type="spellEnd"/>
      <w:r w:rsidRPr="00000D6C">
        <w:rPr>
          <w:rFonts w:ascii="Arial" w:hAnsi="Arial" w:cs="Arial"/>
        </w:rPr>
        <w:t xml:space="preserve"> krajobrazowe znajdują się w dolinach rzek: Warty i Samicy </w:t>
      </w:r>
      <w:proofErr w:type="spellStart"/>
      <w:r w:rsidRPr="00000D6C">
        <w:rPr>
          <w:rFonts w:ascii="Arial" w:hAnsi="Arial" w:cs="Arial"/>
        </w:rPr>
        <w:t>Kierskiej</w:t>
      </w:r>
      <w:proofErr w:type="spellEnd"/>
      <w:r w:rsidR="0098557A" w:rsidRPr="00000D6C">
        <w:rPr>
          <w:rFonts w:ascii="Arial" w:hAnsi="Arial" w:cs="Arial"/>
        </w:rPr>
        <w:t xml:space="preserve">, które stanowią również cenne obszary ornitologiczne. </w:t>
      </w:r>
      <w:r w:rsidRPr="00000D6C">
        <w:rPr>
          <w:rFonts w:ascii="Arial" w:hAnsi="Arial" w:cs="Arial"/>
        </w:rPr>
        <w:t>Są to ostoje ptaków wodno-błotnych rangi regionalnej. Stanowią miejsca lęgowe dla wielu gatunków chronionych oraz pełnią funkcje odpoczynku w okresie przelotów.</w:t>
      </w:r>
    </w:p>
    <w:p w14:paraId="213A1163" w14:textId="77777777" w:rsidR="0098557A" w:rsidRPr="00000D6C" w:rsidRDefault="0098557A" w:rsidP="00961E49">
      <w:pPr>
        <w:pStyle w:val="Default"/>
        <w:jc w:val="both"/>
        <w:rPr>
          <w:sz w:val="22"/>
          <w:szCs w:val="22"/>
        </w:rPr>
      </w:pPr>
    </w:p>
    <w:p w14:paraId="37CB536B" w14:textId="021C2999" w:rsidR="00961E49" w:rsidRPr="002D13DE" w:rsidRDefault="000D3491" w:rsidP="00961E49">
      <w:pPr>
        <w:pStyle w:val="Default"/>
        <w:jc w:val="both"/>
        <w:rPr>
          <w:rFonts w:ascii="Arial" w:hAnsi="Arial" w:cs="Arial"/>
        </w:rPr>
      </w:pPr>
      <w:r w:rsidRPr="00000D6C">
        <w:rPr>
          <w:rFonts w:ascii="Arial" w:hAnsi="Arial" w:cs="Arial"/>
        </w:rPr>
        <w:t xml:space="preserve">W systemie przyrodniczym </w:t>
      </w:r>
      <w:r w:rsidR="003724CE" w:rsidRPr="00000D6C">
        <w:rPr>
          <w:rFonts w:ascii="Arial" w:hAnsi="Arial" w:cs="Arial"/>
        </w:rPr>
        <w:t xml:space="preserve">gminy Suchy Las </w:t>
      </w:r>
      <w:r w:rsidRPr="00000D6C">
        <w:rPr>
          <w:rFonts w:ascii="Arial" w:hAnsi="Arial" w:cs="Arial"/>
        </w:rPr>
        <w:t xml:space="preserve">szczególną rolę odgrywa dolina rzeki </w:t>
      </w:r>
      <w:r w:rsidR="00961E49" w:rsidRPr="00000D6C">
        <w:rPr>
          <w:rFonts w:ascii="Arial" w:hAnsi="Arial" w:cs="Arial"/>
        </w:rPr>
        <w:t xml:space="preserve">Warty </w:t>
      </w:r>
      <w:r w:rsidRPr="00000D6C">
        <w:rPr>
          <w:rFonts w:ascii="Arial" w:hAnsi="Arial" w:cs="Arial"/>
        </w:rPr>
        <w:t xml:space="preserve">pełniąca funkcję </w:t>
      </w:r>
      <w:r w:rsidR="00961E49" w:rsidRPr="00000D6C">
        <w:rPr>
          <w:rFonts w:ascii="Arial" w:hAnsi="Arial" w:cs="Arial"/>
        </w:rPr>
        <w:t xml:space="preserve">krajowego </w:t>
      </w:r>
      <w:r w:rsidRPr="00000D6C">
        <w:rPr>
          <w:rFonts w:ascii="Arial" w:hAnsi="Arial" w:cs="Arial"/>
        </w:rPr>
        <w:t xml:space="preserve">korytarza </w:t>
      </w:r>
      <w:r w:rsidRPr="002D13DE">
        <w:rPr>
          <w:rFonts w:ascii="Arial" w:hAnsi="Arial" w:cs="Arial"/>
        </w:rPr>
        <w:t xml:space="preserve">ekologicznego, </w:t>
      </w:r>
      <w:r w:rsidR="00000D6C" w:rsidRPr="002D13DE">
        <w:rPr>
          <w:rFonts w:ascii="Arial" w:hAnsi="Arial" w:cs="Arial"/>
        </w:rPr>
        <w:t>łączącego</w:t>
      </w:r>
      <w:r w:rsidR="00961E49" w:rsidRPr="002D13DE">
        <w:rPr>
          <w:rFonts w:ascii="Arial" w:hAnsi="Arial" w:cs="Arial"/>
        </w:rPr>
        <w:t xml:space="preserve"> obszar węzłowy skupiający najcenniejsze tereny przyrodnicze gminy z przyrodniczym systemem Wielkopolski. Obszar węzłowy związany z doliną Samicy powiązany jest z siecią korytarzami rangi lokalnej i krajowej. </w:t>
      </w:r>
    </w:p>
    <w:p w14:paraId="104C40F5" w14:textId="21D50C96" w:rsidR="00961E49" w:rsidRPr="002D13DE" w:rsidRDefault="00961E49" w:rsidP="00961E49">
      <w:pPr>
        <w:pStyle w:val="Tekstpodstawowy"/>
        <w:rPr>
          <w:rFonts w:ascii="Arial" w:hAnsi="Arial" w:cs="Arial"/>
          <w:sz w:val="20"/>
        </w:rPr>
      </w:pPr>
      <w:r w:rsidRPr="002D13DE">
        <w:rPr>
          <w:rFonts w:ascii="Arial" w:hAnsi="Arial" w:cs="Arial"/>
          <w:sz w:val="20"/>
        </w:rPr>
        <w:t xml:space="preserve">W planie zagospodarowania przestrzennego miejskiego obszaru funkcjonalnego Poznania jako lokalny korytarz ekologiczny wskazany został Kanał </w:t>
      </w:r>
      <w:proofErr w:type="spellStart"/>
      <w:r w:rsidRPr="002D13DE">
        <w:rPr>
          <w:rFonts w:ascii="Arial" w:hAnsi="Arial" w:cs="Arial"/>
          <w:sz w:val="20"/>
        </w:rPr>
        <w:t>Chludowski</w:t>
      </w:r>
      <w:proofErr w:type="spellEnd"/>
      <w:r w:rsidRPr="002D13DE">
        <w:rPr>
          <w:rFonts w:ascii="Arial" w:hAnsi="Arial" w:cs="Arial"/>
          <w:sz w:val="20"/>
        </w:rPr>
        <w:t>.</w:t>
      </w:r>
    </w:p>
    <w:p w14:paraId="0550AD0A" w14:textId="030B043F" w:rsidR="00D67F97" w:rsidRPr="002D13DE" w:rsidRDefault="00D67F97" w:rsidP="00961E49">
      <w:pPr>
        <w:pStyle w:val="Tekstpodstawowy"/>
        <w:rPr>
          <w:rFonts w:ascii="Arial" w:hAnsi="Arial" w:cs="Arial"/>
          <w:sz w:val="20"/>
        </w:rPr>
      </w:pPr>
    </w:p>
    <w:p w14:paraId="3B744C57" w14:textId="6B7282A3" w:rsidR="00D67F97" w:rsidRPr="00000D6C" w:rsidRDefault="00D67F97" w:rsidP="00D67F97">
      <w:pPr>
        <w:jc w:val="both"/>
        <w:rPr>
          <w:rFonts w:ascii="Arial" w:hAnsi="Arial" w:cs="Arial"/>
          <w:bCs/>
          <w:kern w:val="32"/>
          <w:szCs w:val="32"/>
        </w:rPr>
      </w:pPr>
      <w:bookmarkStart w:id="65" w:name="_Hlk57883203"/>
      <w:bookmarkStart w:id="66" w:name="_Hlk76464183"/>
      <w:r w:rsidRPr="002D13DE">
        <w:rPr>
          <w:rFonts w:ascii="Arial" w:hAnsi="Arial" w:cs="Arial"/>
          <w:bCs/>
          <w:kern w:val="32"/>
          <w:szCs w:val="32"/>
        </w:rPr>
        <w:t xml:space="preserve">Gmina Suchy Las położona jest w obrębie wyznaczonego przez </w:t>
      </w:r>
      <w:bookmarkStart w:id="67" w:name="_Hlk59184536"/>
      <w:r w:rsidRPr="002D13DE">
        <w:rPr>
          <w:rFonts w:ascii="Arial" w:hAnsi="Arial" w:cs="Arial"/>
          <w:bCs/>
          <w:kern w:val="32"/>
          <w:szCs w:val="32"/>
        </w:rPr>
        <w:t xml:space="preserve">IBS PAN w 2012 r. </w:t>
      </w:r>
      <w:bookmarkStart w:id="68" w:name="_Hlk69215479"/>
      <w:r w:rsidRPr="002D13DE">
        <w:rPr>
          <w:rFonts w:ascii="Arial" w:hAnsi="Arial" w:cs="Arial"/>
          <w:bCs/>
          <w:kern w:val="32"/>
          <w:szCs w:val="32"/>
        </w:rPr>
        <w:t>fragmentu  Północno-Centralnego (</w:t>
      </w:r>
      <w:proofErr w:type="spellStart"/>
      <w:r w:rsidRPr="002D13DE">
        <w:rPr>
          <w:rFonts w:ascii="Arial" w:hAnsi="Arial" w:cs="Arial"/>
          <w:bCs/>
          <w:kern w:val="32"/>
          <w:szCs w:val="32"/>
        </w:rPr>
        <w:t>KPnC</w:t>
      </w:r>
      <w:proofErr w:type="spellEnd"/>
      <w:r w:rsidRPr="002D13DE">
        <w:rPr>
          <w:rFonts w:ascii="Arial" w:hAnsi="Arial" w:cs="Arial"/>
          <w:bCs/>
          <w:kern w:val="32"/>
          <w:szCs w:val="32"/>
        </w:rPr>
        <w:t xml:space="preserve">) Korytarza Ekologicznego o znaczeniu regionalnym i międzynarodowym dla swobodnej migracji zwierząt. Przez gminę przebiega część korytarza Lasy Poznańskie </w:t>
      </w:r>
      <w:r w:rsidRPr="002D13DE">
        <w:rPr>
          <w:rFonts w:ascii="Arial" w:hAnsi="Arial" w:cs="Arial"/>
        </w:rPr>
        <w:t>(KPn-24B).</w:t>
      </w:r>
      <w:bookmarkEnd w:id="67"/>
      <w:r w:rsidRPr="002D13DE">
        <w:rPr>
          <w:rFonts w:ascii="Arial" w:hAnsi="Arial" w:cs="Arial"/>
          <w:bCs/>
          <w:kern w:val="32"/>
          <w:szCs w:val="32"/>
        </w:rPr>
        <w:t xml:space="preserve"> </w:t>
      </w:r>
      <w:bookmarkEnd w:id="68"/>
      <w:r w:rsidRPr="002D13DE">
        <w:rPr>
          <w:rFonts w:ascii="Arial" w:hAnsi="Arial" w:cs="Arial"/>
          <w:bCs/>
          <w:kern w:val="32"/>
          <w:szCs w:val="32"/>
        </w:rPr>
        <w:t>Obejmuje on m.in. poligon w Biedrusku oraz dolinę Warty. Zachowanie ko</w:t>
      </w:r>
      <w:r w:rsidR="00CA32FD" w:rsidRPr="002D13DE">
        <w:rPr>
          <w:rFonts w:ascii="Arial" w:hAnsi="Arial" w:cs="Arial"/>
          <w:bCs/>
          <w:kern w:val="32"/>
          <w:szCs w:val="32"/>
        </w:rPr>
        <w:t>rytarzy ekologicznych zapewnia</w:t>
      </w:r>
      <w:r w:rsidRPr="002D13DE">
        <w:rPr>
          <w:rFonts w:ascii="Arial" w:hAnsi="Arial" w:cs="Arial"/>
          <w:bCs/>
          <w:kern w:val="32"/>
          <w:szCs w:val="32"/>
        </w:rPr>
        <w:t xml:space="preserve"> ciągłość między obszarami prawnie chronionymi. Ich</w:t>
      </w:r>
      <w:r w:rsidRPr="002D13DE">
        <w:rPr>
          <w:rFonts w:ascii="Arial" w:hAnsi="Arial" w:cs="Arial"/>
        </w:rPr>
        <w:t xml:space="preserve"> granice, w większości przypadków, pokrywają się z granicami rozległych kompleksów</w:t>
      </w:r>
      <w:r w:rsidRPr="00000D6C">
        <w:rPr>
          <w:rFonts w:ascii="Arial" w:hAnsi="Arial" w:cs="Arial"/>
        </w:rPr>
        <w:t xml:space="preserve"> leśnych, które w koncepcji przebiegu korytarzy </w:t>
      </w:r>
      <w:r w:rsidRPr="00000D6C">
        <w:rPr>
          <w:rFonts w:ascii="Arial" w:hAnsi="Arial" w:cs="Arial"/>
        </w:rPr>
        <w:lastRenderedPageBreak/>
        <w:t>ekologicznych na terenie Polski są uznane (w przypadku spełnienia odpowiednich kryteriów funkcjonalno-przestrzennych) za tzw. obszary węzłowe (OW); są to obszary, które duże drapieżniki są w stanie stale zasiedlać, a nie wykorzystywać ich jedynie jako miejsc okresowego pobytu w trakcie migracji.</w:t>
      </w:r>
    </w:p>
    <w:p w14:paraId="66390A60" w14:textId="00566199" w:rsidR="00425D00" w:rsidRPr="00000D6C" w:rsidRDefault="00D67F97" w:rsidP="0098557A">
      <w:pPr>
        <w:jc w:val="both"/>
        <w:rPr>
          <w:rFonts w:ascii="Arial" w:hAnsi="Arial" w:cs="Arial"/>
        </w:rPr>
      </w:pPr>
      <w:r w:rsidRPr="00000D6C">
        <w:rPr>
          <w:rFonts w:ascii="Arial" w:hAnsi="Arial" w:cs="Arial"/>
        </w:rPr>
        <w:t>Wykazana potrzeba uwzględniania korytarzy ekologicznych w procesie planowania przestrzennego powinna skutkować ich włączeniem do dokumentów planistycznych sporządzanych na różnych poziomach. Korytarze ekologiczne powinny być traktowane jako elementy sieci ekologicznych. Wśród działań mających na celu ich ochronę wskazane jest uwzględnianie w studium uwarunkowań</w:t>
      </w:r>
      <w:r w:rsidR="002A4B31">
        <w:rPr>
          <w:rFonts w:ascii="Arial" w:hAnsi="Arial" w:cs="Arial"/>
        </w:rPr>
        <w:t xml:space="preserve"> </w:t>
      </w:r>
      <w:r w:rsidR="002A4B31" w:rsidRPr="002A4B31">
        <w:rPr>
          <w:rFonts w:ascii="Arial" w:hAnsi="Arial" w:cs="Arial"/>
          <w:color w:val="FF0000"/>
        </w:rPr>
        <w:t>i kierunków zagospodarowania przestrzennego</w:t>
      </w:r>
      <w:r w:rsidRPr="00000D6C">
        <w:rPr>
          <w:rFonts w:ascii="Arial" w:hAnsi="Arial" w:cs="Arial"/>
        </w:rPr>
        <w:t xml:space="preserve"> oraz w miejscowych planach zagospodarowania przestrzennego odpowiednich zapisów zapewniających warunki utrzymania równowagi przyrodniczej i racjonalną gospodarkę zasobami środowiska w celu umożliwienia migracji gatunków roślin, grzybów i zwierząt.</w:t>
      </w:r>
      <w:bookmarkEnd w:id="64"/>
      <w:bookmarkEnd w:id="65"/>
      <w:bookmarkEnd w:id="66"/>
    </w:p>
    <w:p w14:paraId="2CB319E7" w14:textId="77777777" w:rsidR="0098557A" w:rsidRPr="00000D6C" w:rsidRDefault="0098557A" w:rsidP="0098557A">
      <w:pPr>
        <w:jc w:val="both"/>
        <w:rPr>
          <w:rFonts w:ascii="Arial" w:hAnsi="Arial" w:cs="Arial"/>
        </w:rPr>
      </w:pPr>
    </w:p>
    <w:p w14:paraId="3DE87CAC" w14:textId="77777777" w:rsidR="00E87066" w:rsidRPr="00000D6C" w:rsidRDefault="00945380" w:rsidP="00AF53FB">
      <w:pPr>
        <w:pStyle w:val="Nagwek2"/>
        <w:tabs>
          <w:tab w:val="clear" w:pos="936"/>
          <w:tab w:val="num" w:pos="576"/>
        </w:tabs>
        <w:suppressAutoHyphens/>
        <w:spacing w:before="120" w:after="60"/>
        <w:ind w:left="578" w:hanging="578"/>
        <w:rPr>
          <w:szCs w:val="20"/>
        </w:rPr>
      </w:pPr>
      <w:bookmarkStart w:id="69" w:name="_Toc104815590"/>
      <w:r w:rsidRPr="00000D6C">
        <w:rPr>
          <w:szCs w:val="20"/>
        </w:rPr>
        <w:t>Ochrona przyrody</w:t>
      </w:r>
      <w:bookmarkEnd w:id="69"/>
    </w:p>
    <w:p w14:paraId="1B03ADF9" w14:textId="492806EE" w:rsidR="00072B6D" w:rsidRPr="00000D6C" w:rsidRDefault="00662E91" w:rsidP="00D93EF8">
      <w:pPr>
        <w:pStyle w:val="Tekst2"/>
        <w:suppressAutoHyphens/>
        <w:ind w:left="0" w:firstLine="0"/>
      </w:pPr>
      <w:r w:rsidRPr="00000D6C">
        <w:t>Podstawowymi aktami prawa z zakresu ochrony dziedzictwa przyrodniczego oraz ochrony i kształtowania środowiska na terytorium Polski są ustawy: o ochronie przyrody z dnia 16 kwietnia 2004 r. (t</w:t>
      </w:r>
      <w:r w:rsidR="00A857F5" w:rsidRPr="00000D6C">
        <w:t xml:space="preserve">j. </w:t>
      </w:r>
      <w:r w:rsidR="00426252" w:rsidRPr="00000D6C">
        <w:t>Dz. U. z 20</w:t>
      </w:r>
      <w:r w:rsidR="007C37F9" w:rsidRPr="00000D6C">
        <w:t>2</w:t>
      </w:r>
      <w:r w:rsidR="00427747">
        <w:t>2</w:t>
      </w:r>
      <w:r w:rsidRPr="00000D6C">
        <w:t xml:space="preserve"> r., poz.</w:t>
      </w:r>
      <w:r w:rsidR="00314BA9" w:rsidRPr="00000D6C">
        <w:t xml:space="preserve"> </w:t>
      </w:r>
      <w:r w:rsidR="00427747">
        <w:t>916</w:t>
      </w:r>
      <w:r w:rsidR="00205B65" w:rsidRPr="00000D6C">
        <w:t xml:space="preserve"> z</w:t>
      </w:r>
      <w:r w:rsidR="00AF59D8" w:rsidRPr="00000D6C">
        <w:t>e zm.</w:t>
      </w:r>
      <w:r w:rsidRPr="00000D6C">
        <w:t>) oraz Prawo ochrony środowiska z dnia 27 kwietnia 2001 r.</w:t>
      </w:r>
      <w:r w:rsidR="00740E82" w:rsidRPr="00000D6C">
        <w:t xml:space="preserve"> </w:t>
      </w:r>
      <w:r w:rsidR="00426252" w:rsidRPr="00000D6C">
        <w:t>( t</w:t>
      </w:r>
      <w:r w:rsidR="00710317" w:rsidRPr="00000D6C">
        <w:t>.</w:t>
      </w:r>
      <w:r w:rsidR="00426252" w:rsidRPr="00000D6C">
        <w:t>j. Dz. U. z 20</w:t>
      </w:r>
      <w:r w:rsidR="00710317" w:rsidRPr="00000D6C">
        <w:t>2</w:t>
      </w:r>
      <w:r w:rsidR="005976E8" w:rsidRPr="00000D6C">
        <w:t>1</w:t>
      </w:r>
      <w:r w:rsidR="00426252" w:rsidRPr="00000D6C">
        <w:t xml:space="preserve"> r., poz. </w:t>
      </w:r>
      <w:r w:rsidR="00710317" w:rsidRPr="00000D6C">
        <w:t>19</w:t>
      </w:r>
      <w:r w:rsidR="005976E8" w:rsidRPr="00000D6C">
        <w:t>73</w:t>
      </w:r>
      <w:r w:rsidR="00E6575D" w:rsidRPr="00000D6C">
        <w:t xml:space="preserve"> ze zm</w:t>
      </w:r>
      <w:r w:rsidR="00D31A9E" w:rsidRPr="00000D6C">
        <w:t>.)</w:t>
      </w:r>
      <w:r w:rsidRPr="00000D6C">
        <w:t>.</w:t>
      </w:r>
    </w:p>
    <w:p w14:paraId="7735FAFA" w14:textId="77777777" w:rsidR="004856AE" w:rsidRPr="00000D6C" w:rsidRDefault="004856AE" w:rsidP="007C770F">
      <w:pPr>
        <w:pStyle w:val="Tekst2"/>
        <w:suppressAutoHyphens/>
        <w:ind w:left="0" w:firstLine="0"/>
        <w:rPr>
          <w:color w:val="FF0000"/>
          <w:szCs w:val="20"/>
        </w:rPr>
      </w:pPr>
    </w:p>
    <w:p w14:paraId="09C1D052" w14:textId="4EE95823" w:rsidR="0098557A" w:rsidRPr="00000D6C" w:rsidRDefault="0098557A" w:rsidP="0098557A">
      <w:pPr>
        <w:pStyle w:val="Tekst2Znak"/>
        <w:suppressAutoHyphens/>
        <w:ind w:left="0" w:firstLine="0"/>
        <w:rPr>
          <w:szCs w:val="20"/>
        </w:rPr>
      </w:pPr>
      <w:bookmarkStart w:id="70" w:name="_Hlk40182121"/>
      <w:r w:rsidRPr="00000D6C">
        <w:rPr>
          <w:szCs w:val="20"/>
        </w:rPr>
        <w:t xml:space="preserve">Powierzchnia obszarów prawnie chronionych (wg danych GUS) na terenie gminy </w:t>
      </w:r>
      <w:r w:rsidR="00953E45" w:rsidRPr="00000D6C">
        <w:rPr>
          <w:szCs w:val="20"/>
        </w:rPr>
        <w:t xml:space="preserve">Suchy Las </w:t>
      </w:r>
      <w:r w:rsidRPr="00000D6C">
        <w:rPr>
          <w:szCs w:val="20"/>
        </w:rPr>
        <w:t xml:space="preserve">wynosi </w:t>
      </w:r>
      <w:r w:rsidR="00953E45" w:rsidRPr="00000D6C">
        <w:rPr>
          <w:szCs w:val="20"/>
        </w:rPr>
        <w:t xml:space="preserve">7 650,29 </w:t>
      </w:r>
      <w:r w:rsidRPr="00000D6C">
        <w:rPr>
          <w:szCs w:val="20"/>
        </w:rPr>
        <w:t xml:space="preserve">ha, co stanowi </w:t>
      </w:r>
      <w:r w:rsidR="00953E45" w:rsidRPr="00000D6C">
        <w:rPr>
          <w:szCs w:val="20"/>
        </w:rPr>
        <w:t>65,9</w:t>
      </w:r>
      <w:r w:rsidRPr="00000D6C">
        <w:rPr>
          <w:szCs w:val="20"/>
        </w:rPr>
        <w:t xml:space="preserve">% powierzchni gminy. </w:t>
      </w:r>
      <w:bookmarkStart w:id="71" w:name="_Hlk57883580"/>
    </w:p>
    <w:p w14:paraId="6B618625" w14:textId="15DEAE54" w:rsidR="0098557A" w:rsidRPr="00000D6C" w:rsidRDefault="0098557A" w:rsidP="0098557A">
      <w:pPr>
        <w:pStyle w:val="Tekst2"/>
        <w:suppressAutoHyphens/>
        <w:ind w:left="0" w:firstLine="0"/>
        <w:rPr>
          <w:szCs w:val="20"/>
        </w:rPr>
      </w:pPr>
      <w:bookmarkStart w:id="72" w:name="_Hlk49777916"/>
      <w:bookmarkEnd w:id="71"/>
      <w:r w:rsidRPr="00A2504F">
        <w:rPr>
          <w:szCs w:val="20"/>
        </w:rPr>
        <w:t xml:space="preserve">Formy ochrony przyrody na terenie gminy tworzą: </w:t>
      </w:r>
      <w:r w:rsidR="00BA67CB" w:rsidRPr="00A2504F">
        <w:rPr>
          <w:szCs w:val="20"/>
        </w:rPr>
        <w:t>rezerwat przyrody</w:t>
      </w:r>
      <w:r w:rsidR="002D13DE" w:rsidRPr="00A2504F">
        <w:rPr>
          <w:szCs w:val="20"/>
        </w:rPr>
        <w:t xml:space="preserve">, </w:t>
      </w:r>
      <w:r w:rsidR="00BA67CB" w:rsidRPr="00A2504F">
        <w:rPr>
          <w:szCs w:val="20"/>
        </w:rPr>
        <w:t xml:space="preserve">dwa </w:t>
      </w:r>
      <w:r w:rsidRPr="00A2504F">
        <w:rPr>
          <w:szCs w:val="20"/>
        </w:rPr>
        <w:t>obszary chronionego krajobraz</w:t>
      </w:r>
      <w:r w:rsidR="00BA67CB" w:rsidRPr="00A2504F">
        <w:rPr>
          <w:szCs w:val="20"/>
        </w:rPr>
        <w:t xml:space="preserve">u </w:t>
      </w:r>
      <w:r w:rsidRPr="00A2504F">
        <w:rPr>
          <w:szCs w:val="20"/>
        </w:rPr>
        <w:t>i pomniki przyrody. Ponadto na terenie gminy występuj</w:t>
      </w:r>
      <w:r w:rsidR="00BA67CB" w:rsidRPr="00A2504F">
        <w:rPr>
          <w:szCs w:val="20"/>
        </w:rPr>
        <w:t>ą</w:t>
      </w:r>
      <w:r w:rsidRPr="00A2504F">
        <w:rPr>
          <w:szCs w:val="20"/>
        </w:rPr>
        <w:t xml:space="preserve"> obszar</w:t>
      </w:r>
      <w:r w:rsidR="00BA67CB" w:rsidRPr="00A2504F">
        <w:rPr>
          <w:szCs w:val="20"/>
        </w:rPr>
        <w:t xml:space="preserve">y </w:t>
      </w:r>
      <w:r w:rsidRPr="00A2504F">
        <w:rPr>
          <w:szCs w:val="20"/>
        </w:rPr>
        <w:t>Natura 2000.</w:t>
      </w:r>
    </w:p>
    <w:p w14:paraId="46C839E2" w14:textId="4CD544A4" w:rsidR="00077515" w:rsidRPr="00000D6C" w:rsidRDefault="00077515" w:rsidP="0098557A">
      <w:pPr>
        <w:pStyle w:val="Tekst2"/>
        <w:suppressAutoHyphens/>
        <w:ind w:left="0" w:firstLine="0"/>
        <w:rPr>
          <w:szCs w:val="20"/>
        </w:rPr>
      </w:pPr>
      <w:r w:rsidRPr="00000D6C">
        <w:rPr>
          <w:szCs w:val="20"/>
        </w:rPr>
        <w:t xml:space="preserve">W bezpośrednim sąsiedztwie gminy, na terenie miasta Poznania, położony jest rezerwat „Meteoryt </w:t>
      </w:r>
      <w:proofErr w:type="spellStart"/>
      <w:r w:rsidRPr="00000D6C">
        <w:rPr>
          <w:szCs w:val="20"/>
        </w:rPr>
        <w:t>Morasko</w:t>
      </w:r>
      <w:proofErr w:type="spellEnd"/>
      <w:r w:rsidRPr="00000D6C">
        <w:rPr>
          <w:szCs w:val="20"/>
        </w:rPr>
        <w:t>”</w:t>
      </w:r>
      <w:r w:rsidR="002068CE" w:rsidRPr="00000D6C">
        <w:rPr>
          <w:szCs w:val="20"/>
        </w:rPr>
        <w:t>, natomiast po wschodniej stronie styka się z otuliną Parku Krajobrazowego Puszcza Zielonka w gminie Czerwonak.</w:t>
      </w:r>
    </w:p>
    <w:p w14:paraId="176427AA" w14:textId="77777777" w:rsidR="0098557A" w:rsidRPr="00000D6C" w:rsidRDefault="0098557A" w:rsidP="0098557A">
      <w:pPr>
        <w:pStyle w:val="Tekst2"/>
        <w:suppressAutoHyphens/>
        <w:ind w:left="0" w:firstLine="0"/>
        <w:rPr>
          <w:szCs w:val="20"/>
        </w:rPr>
      </w:pPr>
    </w:p>
    <w:p w14:paraId="622AD991" w14:textId="09CF6081" w:rsidR="00BA67CB" w:rsidRPr="00000D6C" w:rsidRDefault="00BA67CB" w:rsidP="00BA67CB">
      <w:pPr>
        <w:pStyle w:val="Legenda"/>
      </w:pPr>
      <w:bookmarkStart w:id="73" w:name="_Toc102997459"/>
      <w:r w:rsidRPr="00000D6C">
        <w:t xml:space="preserve">Rysunek </w:t>
      </w:r>
      <w:r w:rsidR="00000D6C" w:rsidRPr="00000D6C">
        <w:rPr>
          <w:noProof/>
        </w:rPr>
        <w:fldChar w:fldCharType="begin"/>
      </w:r>
      <w:r w:rsidR="00000D6C" w:rsidRPr="00000D6C">
        <w:rPr>
          <w:noProof/>
        </w:rPr>
        <w:instrText xml:space="preserve"> SEQ Rysunek \* ARABIC </w:instrText>
      </w:r>
      <w:r w:rsidR="00000D6C" w:rsidRPr="00000D6C">
        <w:rPr>
          <w:noProof/>
        </w:rPr>
        <w:fldChar w:fldCharType="separate"/>
      </w:r>
      <w:r w:rsidR="0065792B" w:rsidRPr="00000D6C">
        <w:rPr>
          <w:noProof/>
        </w:rPr>
        <w:t>3</w:t>
      </w:r>
      <w:r w:rsidR="00000D6C" w:rsidRPr="00000D6C">
        <w:rPr>
          <w:noProof/>
        </w:rPr>
        <w:fldChar w:fldCharType="end"/>
      </w:r>
      <w:r w:rsidRPr="00000D6C">
        <w:t xml:space="preserve"> </w:t>
      </w:r>
      <w:r w:rsidR="00364A19">
        <w:t>„</w:t>
      </w:r>
      <w:r w:rsidR="00CA32FD" w:rsidRPr="002D13DE">
        <w:t>Powierzchniowe</w:t>
      </w:r>
      <w:r w:rsidR="00364A19">
        <w:t>”</w:t>
      </w:r>
      <w:r w:rsidR="00CA32FD" w:rsidRPr="002D13DE">
        <w:t xml:space="preserve"> f</w:t>
      </w:r>
      <w:r w:rsidRPr="002D13DE">
        <w:t>ormy</w:t>
      </w:r>
      <w:r w:rsidRPr="00000D6C">
        <w:t xml:space="preserve"> ochrony przyrody na terenie gminy Suchy Las</w:t>
      </w:r>
      <w:bookmarkEnd w:id="73"/>
    </w:p>
    <w:bookmarkEnd w:id="70"/>
    <w:bookmarkEnd w:id="72"/>
    <w:p w14:paraId="5016D8C4" w14:textId="60CC4630" w:rsidR="007E135F" w:rsidRPr="00000D6C" w:rsidRDefault="00BA67CB" w:rsidP="00DC1D1D">
      <w:pPr>
        <w:pStyle w:val="Tekst2"/>
        <w:ind w:left="0" w:firstLine="0"/>
        <w:rPr>
          <w:color w:val="FF0000"/>
        </w:rPr>
      </w:pPr>
      <w:r w:rsidRPr="00000D6C">
        <w:rPr>
          <w:noProof/>
          <w:color w:val="FF0000"/>
        </w:rPr>
        <w:drawing>
          <wp:inline distT="0" distB="0" distL="0" distR="0" wp14:anchorId="42F04285" wp14:editId="18593C50">
            <wp:extent cx="5242560" cy="482593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4886" cy="4828074"/>
                    </a:xfrm>
                    <a:prstGeom prst="rect">
                      <a:avLst/>
                    </a:prstGeom>
                    <a:noFill/>
                    <a:ln>
                      <a:noFill/>
                    </a:ln>
                  </pic:spPr>
                </pic:pic>
              </a:graphicData>
            </a:graphic>
          </wp:inline>
        </w:drawing>
      </w:r>
    </w:p>
    <w:p w14:paraId="17AD912E" w14:textId="38ED02AC" w:rsidR="00BA67CB" w:rsidRPr="00000D6C" w:rsidRDefault="00BA67CB" w:rsidP="00DC1D1D">
      <w:pPr>
        <w:pStyle w:val="Tekst2"/>
        <w:ind w:left="0" w:firstLine="0"/>
        <w:rPr>
          <w:color w:val="FF0000"/>
        </w:rPr>
      </w:pPr>
    </w:p>
    <w:p w14:paraId="778C415F" w14:textId="08791D3F" w:rsidR="00BA67CB" w:rsidRPr="00000D6C" w:rsidRDefault="00077515" w:rsidP="00DC1D1D">
      <w:pPr>
        <w:pStyle w:val="Tekst2"/>
        <w:ind w:left="0" w:firstLine="0"/>
        <w:rPr>
          <w:color w:val="FF0000"/>
        </w:rPr>
      </w:pPr>
      <w:r w:rsidRPr="00000D6C">
        <w:rPr>
          <w:noProof/>
          <w:color w:val="FF0000"/>
        </w:rPr>
        <w:drawing>
          <wp:inline distT="0" distB="0" distL="0" distR="0" wp14:anchorId="731538D6" wp14:editId="08179E66">
            <wp:extent cx="1493520" cy="831834"/>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3657" cy="837480"/>
                    </a:xfrm>
                    <a:prstGeom prst="rect">
                      <a:avLst/>
                    </a:prstGeom>
                    <a:noFill/>
                    <a:ln>
                      <a:noFill/>
                    </a:ln>
                  </pic:spPr>
                </pic:pic>
              </a:graphicData>
            </a:graphic>
          </wp:inline>
        </w:drawing>
      </w:r>
    </w:p>
    <w:p w14:paraId="16CC18BE" w14:textId="77777777" w:rsidR="002068CE" w:rsidRPr="00000D6C" w:rsidRDefault="002068CE" w:rsidP="002068CE">
      <w:pPr>
        <w:pStyle w:val="Tekst2"/>
        <w:ind w:left="0" w:firstLine="0"/>
        <w:rPr>
          <w:color w:val="FF0000"/>
        </w:rPr>
      </w:pPr>
    </w:p>
    <w:p w14:paraId="2EDDE8B2" w14:textId="49774373" w:rsidR="002068CE" w:rsidRPr="00000D6C" w:rsidRDefault="002068CE" w:rsidP="002068CE">
      <w:pPr>
        <w:pStyle w:val="Nagwek3"/>
        <w:tabs>
          <w:tab w:val="clear" w:pos="1004"/>
        </w:tabs>
        <w:ind w:left="720"/>
        <w:rPr>
          <w:szCs w:val="20"/>
        </w:rPr>
      </w:pPr>
      <w:bookmarkStart w:id="74" w:name="_Toc104815591"/>
      <w:r w:rsidRPr="00000D6C">
        <w:rPr>
          <w:szCs w:val="20"/>
        </w:rPr>
        <w:t>Rezerwat przyrody</w:t>
      </w:r>
      <w:bookmarkEnd w:id="74"/>
    </w:p>
    <w:p w14:paraId="1234CCEF" w14:textId="5EB272C2" w:rsidR="002068CE" w:rsidRPr="00000D6C" w:rsidRDefault="002068CE" w:rsidP="002068CE">
      <w:pPr>
        <w:jc w:val="both"/>
        <w:rPr>
          <w:rFonts w:ascii="Arial" w:hAnsi="Arial" w:cs="Arial"/>
        </w:rPr>
      </w:pPr>
      <w:r w:rsidRPr="00000D6C">
        <w:rPr>
          <w:rFonts w:ascii="Arial" w:hAnsi="Arial" w:cs="Arial"/>
        </w:rPr>
        <w:t>Na terenie gminy Suchy Las znajduje się</w:t>
      </w:r>
      <w:r w:rsidR="00C91190" w:rsidRPr="00000D6C">
        <w:rPr>
          <w:rFonts w:ascii="Arial" w:hAnsi="Arial" w:cs="Arial"/>
        </w:rPr>
        <w:t xml:space="preserve"> w całości</w:t>
      </w:r>
      <w:r w:rsidRPr="00000D6C">
        <w:rPr>
          <w:rFonts w:ascii="Arial" w:hAnsi="Arial" w:cs="Arial"/>
        </w:rPr>
        <w:t xml:space="preserve"> rezerwat przyrody „</w:t>
      </w:r>
      <w:proofErr w:type="spellStart"/>
      <w:r w:rsidRPr="00000D6C">
        <w:rPr>
          <w:rFonts w:ascii="Arial" w:hAnsi="Arial" w:cs="Arial"/>
        </w:rPr>
        <w:t>Gogulec</w:t>
      </w:r>
      <w:proofErr w:type="spellEnd"/>
      <w:r w:rsidRPr="00000D6C">
        <w:rPr>
          <w:rFonts w:ascii="Arial" w:hAnsi="Arial" w:cs="Arial"/>
        </w:rPr>
        <w:t>”</w:t>
      </w:r>
      <w:r w:rsidR="00C91190" w:rsidRPr="00000D6C">
        <w:rPr>
          <w:rFonts w:ascii="Arial" w:hAnsi="Arial" w:cs="Arial"/>
        </w:rPr>
        <w:t xml:space="preserve"> o powierzchni 5,29 ha, utworzony na podstawie Rozporządzenia Nr 41/2001 Wojewody Wielkopolskiego z dnia 7 listopada 2001 r. w sprawie uznania za rezerwat przyrody (Dz. Urz. z 2001 r. Nr 140, poz. 2795). Celem ochrony jest zachowanie ze względów naukowych i dydaktycznych roślinności torfowiska i przyległych ekosystemów oraz zabezpieczenie naturalnych procesów kształtujących strukturę torfowiska. Rezerwat posiada </w:t>
      </w:r>
      <w:r w:rsidR="003928D0" w:rsidRPr="00000D6C">
        <w:rPr>
          <w:rFonts w:ascii="Arial" w:hAnsi="Arial" w:cs="Arial"/>
        </w:rPr>
        <w:t>otulinę o powierzchni 5,24 ha.</w:t>
      </w:r>
    </w:p>
    <w:p w14:paraId="0BF157F9" w14:textId="77777777" w:rsidR="002068CE" w:rsidRPr="00000D6C" w:rsidRDefault="002068CE" w:rsidP="00DC1D1D">
      <w:pPr>
        <w:pStyle w:val="Tekst2"/>
        <w:ind w:left="0" w:firstLine="0"/>
        <w:rPr>
          <w:color w:val="FF0000"/>
        </w:rPr>
      </w:pPr>
    </w:p>
    <w:p w14:paraId="4523E4A4" w14:textId="77777777" w:rsidR="002068CE" w:rsidRPr="00000D6C" w:rsidRDefault="002068CE" w:rsidP="002068CE">
      <w:pPr>
        <w:pStyle w:val="Nagwek3"/>
        <w:tabs>
          <w:tab w:val="clear" w:pos="1004"/>
        </w:tabs>
        <w:ind w:left="720"/>
        <w:rPr>
          <w:szCs w:val="20"/>
        </w:rPr>
      </w:pPr>
      <w:bookmarkStart w:id="75" w:name="_Toc309045992"/>
      <w:bookmarkStart w:id="76" w:name="_Toc74904470"/>
      <w:bookmarkStart w:id="77" w:name="_Toc104815592"/>
      <w:r w:rsidRPr="00000D6C">
        <w:rPr>
          <w:szCs w:val="20"/>
        </w:rPr>
        <w:t>Obszary chronionego krajobrazu (OChK)</w:t>
      </w:r>
      <w:bookmarkEnd w:id="75"/>
      <w:bookmarkEnd w:id="76"/>
      <w:bookmarkEnd w:id="77"/>
    </w:p>
    <w:p w14:paraId="0D073728" w14:textId="55791933" w:rsidR="002068CE" w:rsidRPr="002D13DE" w:rsidRDefault="002068CE" w:rsidP="002068CE">
      <w:pPr>
        <w:jc w:val="both"/>
        <w:rPr>
          <w:rFonts w:ascii="Arial" w:hAnsi="Arial" w:cs="Arial"/>
        </w:rPr>
      </w:pPr>
      <w:r w:rsidRPr="00000D6C">
        <w:rPr>
          <w:rFonts w:ascii="Arial" w:hAnsi="Arial" w:cs="Arial"/>
        </w:rPr>
        <w:t xml:space="preserve">Na </w:t>
      </w:r>
      <w:r w:rsidRPr="002D13DE">
        <w:rPr>
          <w:rFonts w:ascii="Arial" w:hAnsi="Arial" w:cs="Arial"/>
        </w:rPr>
        <w:t xml:space="preserve">terenie gminy </w:t>
      </w:r>
      <w:r w:rsidR="003928D0" w:rsidRPr="002D13DE">
        <w:rPr>
          <w:rFonts w:ascii="Arial" w:hAnsi="Arial" w:cs="Arial"/>
        </w:rPr>
        <w:t xml:space="preserve">Suchy Las </w:t>
      </w:r>
      <w:r w:rsidRPr="002D13DE">
        <w:rPr>
          <w:rFonts w:ascii="Arial" w:hAnsi="Arial" w:cs="Arial"/>
        </w:rPr>
        <w:t>znajduj</w:t>
      </w:r>
      <w:r w:rsidR="003928D0" w:rsidRPr="002D13DE">
        <w:rPr>
          <w:rFonts w:ascii="Arial" w:hAnsi="Arial" w:cs="Arial"/>
        </w:rPr>
        <w:t>ą</w:t>
      </w:r>
      <w:r w:rsidRPr="002D13DE">
        <w:rPr>
          <w:rFonts w:ascii="Arial" w:hAnsi="Arial" w:cs="Arial"/>
        </w:rPr>
        <w:t xml:space="preserve"> się</w:t>
      </w:r>
      <w:r w:rsidR="003928D0" w:rsidRPr="002D13DE">
        <w:rPr>
          <w:rFonts w:ascii="Arial" w:hAnsi="Arial" w:cs="Arial"/>
        </w:rPr>
        <w:t xml:space="preserve"> dwa </w:t>
      </w:r>
      <w:r w:rsidRPr="002D13DE">
        <w:rPr>
          <w:rFonts w:ascii="Arial" w:hAnsi="Arial" w:cs="Arial"/>
        </w:rPr>
        <w:t>obszar</w:t>
      </w:r>
      <w:r w:rsidR="003928D0" w:rsidRPr="002D13DE">
        <w:rPr>
          <w:rFonts w:ascii="Arial" w:hAnsi="Arial" w:cs="Arial"/>
        </w:rPr>
        <w:t>y</w:t>
      </w:r>
      <w:r w:rsidRPr="002D13DE">
        <w:rPr>
          <w:rFonts w:ascii="Arial" w:hAnsi="Arial" w:cs="Arial"/>
        </w:rPr>
        <w:t xml:space="preserve"> chronionego krajobrazu</w:t>
      </w:r>
      <w:r w:rsidR="003928D0" w:rsidRPr="002D13DE">
        <w:rPr>
          <w:rFonts w:ascii="Arial" w:hAnsi="Arial" w:cs="Arial"/>
        </w:rPr>
        <w:t>:</w:t>
      </w:r>
    </w:p>
    <w:p w14:paraId="613D8E7E" w14:textId="4D4D7C89" w:rsidR="006E0B6D" w:rsidRPr="00000D6C" w:rsidRDefault="006E0B6D" w:rsidP="006E0B6D">
      <w:pPr>
        <w:suppressAutoHyphens/>
        <w:jc w:val="both"/>
        <w:rPr>
          <w:rFonts w:ascii="Arial" w:hAnsi="Arial" w:cs="Arial"/>
          <w:color w:val="000000" w:themeColor="text1"/>
        </w:rPr>
      </w:pPr>
      <w:r w:rsidRPr="002D13DE">
        <w:rPr>
          <w:rFonts w:ascii="Arial" w:hAnsi="Arial" w:cs="Arial"/>
          <w:color w:val="000000" w:themeColor="text1"/>
        </w:rPr>
        <w:t xml:space="preserve">OChK Doliny Samicy </w:t>
      </w:r>
      <w:proofErr w:type="spellStart"/>
      <w:r w:rsidRPr="002D13DE">
        <w:rPr>
          <w:rFonts w:ascii="Arial" w:hAnsi="Arial" w:cs="Arial"/>
          <w:color w:val="000000" w:themeColor="text1"/>
        </w:rPr>
        <w:t>Kierskiej</w:t>
      </w:r>
      <w:proofErr w:type="spellEnd"/>
      <w:r w:rsidRPr="002D13DE">
        <w:rPr>
          <w:rFonts w:ascii="Arial" w:hAnsi="Arial" w:cs="Arial"/>
          <w:color w:val="000000" w:themeColor="text1"/>
        </w:rPr>
        <w:t xml:space="preserve"> – całkowita powierzchnia wynosi 2 657,66 ha, </w:t>
      </w:r>
      <w:r w:rsidR="007A7D38" w:rsidRPr="002D13DE">
        <w:rPr>
          <w:rFonts w:ascii="Arial" w:hAnsi="Arial" w:cs="Arial"/>
          <w:color w:val="000000" w:themeColor="text1"/>
        </w:rPr>
        <w:t xml:space="preserve">w tym </w:t>
      </w:r>
      <w:r w:rsidRPr="002D13DE">
        <w:rPr>
          <w:rFonts w:ascii="Arial" w:hAnsi="Arial" w:cs="Arial"/>
          <w:color w:val="000000" w:themeColor="text1"/>
        </w:rPr>
        <w:t xml:space="preserve">fragment o powierzchni 420,46 ha </w:t>
      </w:r>
      <w:r w:rsidR="007A7D38" w:rsidRPr="002D13DE">
        <w:rPr>
          <w:rFonts w:ascii="Arial" w:hAnsi="Arial" w:cs="Arial"/>
          <w:color w:val="000000" w:themeColor="text1"/>
        </w:rPr>
        <w:t>w granicach</w:t>
      </w:r>
      <w:r w:rsidRPr="002D13DE">
        <w:rPr>
          <w:rFonts w:ascii="Arial" w:hAnsi="Arial" w:cs="Arial"/>
          <w:color w:val="000000" w:themeColor="text1"/>
        </w:rPr>
        <w:t xml:space="preserve"> gminy Suchy Las</w:t>
      </w:r>
      <w:r w:rsidRPr="00000D6C">
        <w:rPr>
          <w:rFonts w:ascii="Arial" w:hAnsi="Arial" w:cs="Arial"/>
          <w:color w:val="000000" w:themeColor="text1"/>
        </w:rPr>
        <w:t xml:space="preserve">. Obszar obejmuje wyróżniające się krajobrazowo tereny o zróżnicowanych ekosystemach i cennych wartościach przyrodniczych, stanowiące część regionalnego korytarza ekologicznego. Ustanowiony został na podstawie Uchwały Nr L/479/2002 Rady Gminy Suchy Las z dnia 29 listopada 2001 r. w sprawie utworzenia Obszaru Chronionego Krajobrazu Doliny Samicy </w:t>
      </w:r>
      <w:proofErr w:type="spellStart"/>
      <w:r w:rsidRPr="00000D6C">
        <w:rPr>
          <w:rFonts w:ascii="Arial" w:hAnsi="Arial" w:cs="Arial"/>
          <w:color w:val="000000" w:themeColor="text1"/>
        </w:rPr>
        <w:t>Kierskiej</w:t>
      </w:r>
      <w:proofErr w:type="spellEnd"/>
      <w:r w:rsidRPr="00000D6C">
        <w:rPr>
          <w:rFonts w:ascii="Arial" w:hAnsi="Arial" w:cs="Arial"/>
          <w:color w:val="000000" w:themeColor="text1"/>
        </w:rPr>
        <w:t xml:space="preserve"> w gminie Suchy Las (Dz. Urz. z 2002 r. Nr 16, poz. 550). Obecnie obowiązującym aktem prawnym jest </w:t>
      </w:r>
      <w:r w:rsidRPr="00000D6C">
        <w:rPr>
          <w:rFonts w:ascii="Arial" w:hAnsi="Arial" w:cs="Arial"/>
        </w:rPr>
        <w:t xml:space="preserve">Uchwała nr XXXVIII/732/22 Sejmiku Województwa Wielkopolskiego z dnia 31 stycznia 2022 r. w sprawie Obszaru Chronionego Krajobrazu Dolina Samicy </w:t>
      </w:r>
      <w:proofErr w:type="spellStart"/>
      <w:r w:rsidRPr="00000D6C">
        <w:rPr>
          <w:rFonts w:ascii="Arial" w:hAnsi="Arial" w:cs="Arial"/>
        </w:rPr>
        <w:t>Kierskiej</w:t>
      </w:r>
      <w:proofErr w:type="spellEnd"/>
      <w:r w:rsidRPr="00000D6C">
        <w:rPr>
          <w:rFonts w:ascii="Arial" w:hAnsi="Arial" w:cs="Arial"/>
        </w:rPr>
        <w:t xml:space="preserve"> (Dz. Urz. z 2022 r. poz. 1142).</w:t>
      </w:r>
    </w:p>
    <w:p w14:paraId="11906E3D" w14:textId="77777777" w:rsidR="006E0B6D" w:rsidRPr="00000D6C" w:rsidRDefault="006E0B6D" w:rsidP="006E0B6D">
      <w:pPr>
        <w:tabs>
          <w:tab w:val="left" w:pos="1044"/>
        </w:tabs>
        <w:autoSpaceDE w:val="0"/>
        <w:autoSpaceDN w:val="0"/>
        <w:adjustRightInd w:val="0"/>
        <w:jc w:val="both"/>
        <w:rPr>
          <w:rFonts w:ascii="Arial" w:hAnsi="Arial" w:cs="Arial"/>
          <w:color w:val="000000" w:themeColor="text1"/>
        </w:rPr>
      </w:pPr>
      <w:r w:rsidRPr="00000D6C">
        <w:rPr>
          <w:rFonts w:ascii="Arial" w:hAnsi="Arial" w:cs="Arial"/>
          <w:color w:val="000000" w:themeColor="text1"/>
        </w:rPr>
        <w:tab/>
      </w:r>
    </w:p>
    <w:p w14:paraId="6CE1D44D" w14:textId="77777777" w:rsidR="006E0B6D" w:rsidRPr="00000D6C" w:rsidRDefault="006E0B6D" w:rsidP="006E0B6D">
      <w:pPr>
        <w:autoSpaceDE w:val="0"/>
        <w:autoSpaceDN w:val="0"/>
        <w:adjustRightInd w:val="0"/>
        <w:jc w:val="both"/>
        <w:rPr>
          <w:rFonts w:ascii="Arial" w:hAnsi="Arial" w:cs="Arial"/>
          <w:color w:val="000000" w:themeColor="text1"/>
        </w:rPr>
      </w:pPr>
      <w:r w:rsidRPr="00000D6C">
        <w:rPr>
          <w:rFonts w:ascii="Arial" w:hAnsi="Arial" w:cs="Arial"/>
          <w:color w:val="000000" w:themeColor="text1"/>
        </w:rPr>
        <w:t>OChK Biedrusko – w całości położony na terenie gminy Suchy Las, o powierzchni 7 266,9 ha. Obszar ten obejmuje tereny wyróżniające się krajobrazowo o cennych wartościach przyrodniczych i naukowo-dydaktycznych. Utworzony został na podstawie Uchwały Nr XXV/138/95 Rady Gminy Suchy Las z dnia 7 sierpnia 1995 r. (</w:t>
      </w:r>
      <w:proofErr w:type="spellStart"/>
      <w:r w:rsidRPr="00000D6C">
        <w:rPr>
          <w:rFonts w:ascii="Arial" w:hAnsi="Arial" w:cs="Arial"/>
          <w:color w:val="000000" w:themeColor="text1"/>
        </w:rPr>
        <w:t>Dz.Urz</w:t>
      </w:r>
      <w:proofErr w:type="spellEnd"/>
      <w:r w:rsidRPr="00000D6C">
        <w:rPr>
          <w:rFonts w:ascii="Arial" w:hAnsi="Arial" w:cs="Arial"/>
          <w:color w:val="000000" w:themeColor="text1"/>
        </w:rPr>
        <w:t xml:space="preserve">. z 1995 r. Nr 12/95, poz. 80). Obecnie obowiązującym aktem prawnym jest Uchwała Nr LI/491/01 Rady Gminy Suchy Las z dnia 13 grudnia 2001 r. w sprawie zmiany uchwał nr XXV/138/95 Rady Gminy Suchy Las z dnia 7 sierpnia 1995 r. i Nr XLVI/243/97 Rady Gminy Suchy Las z dnia 22 stycznia 1997 r. o utworzeniu Obszaru Chronionego Krajobrazu Biedrusko (Dz. Urz. z 2001 r. Nr 162, poz. 4496). </w:t>
      </w:r>
    </w:p>
    <w:p w14:paraId="4EC39139" w14:textId="48F6F50E" w:rsidR="00BA67CB" w:rsidRPr="00000D6C" w:rsidRDefault="00BA67CB" w:rsidP="00DC1D1D">
      <w:pPr>
        <w:pStyle w:val="Tekst2"/>
        <w:ind w:left="0" w:firstLine="0"/>
        <w:rPr>
          <w:color w:val="FF0000"/>
        </w:rPr>
      </w:pPr>
    </w:p>
    <w:p w14:paraId="601355B7" w14:textId="2B17F790" w:rsidR="00BA67CB" w:rsidRPr="00000D6C" w:rsidRDefault="00D478E8" w:rsidP="002939B3">
      <w:pPr>
        <w:pStyle w:val="Nagwek3"/>
        <w:tabs>
          <w:tab w:val="clear" w:pos="1004"/>
          <w:tab w:val="num" w:pos="720"/>
        </w:tabs>
        <w:ind w:left="720"/>
      </w:pPr>
      <w:bookmarkStart w:id="78" w:name="_Toc309045994"/>
      <w:bookmarkStart w:id="79" w:name="_Toc104815593"/>
      <w:r w:rsidRPr="00000D6C">
        <w:t>Pomniki przyrody</w:t>
      </w:r>
      <w:bookmarkEnd w:id="78"/>
      <w:bookmarkEnd w:id="79"/>
    </w:p>
    <w:p w14:paraId="13775B23" w14:textId="25A1EABA" w:rsidR="00B845DF" w:rsidRPr="00000D6C" w:rsidRDefault="00196E85" w:rsidP="00E34181">
      <w:pPr>
        <w:suppressAutoHyphens/>
        <w:autoSpaceDE w:val="0"/>
        <w:autoSpaceDN w:val="0"/>
        <w:adjustRightInd w:val="0"/>
        <w:jc w:val="both"/>
        <w:rPr>
          <w:rFonts w:ascii="Arial" w:hAnsi="Arial" w:cs="Arial"/>
        </w:rPr>
      </w:pPr>
      <w:bookmarkStart w:id="80" w:name="_Hlk89687854"/>
      <w:bookmarkStart w:id="81" w:name="_Hlk40182188"/>
      <w:r w:rsidRPr="003C3D7B">
        <w:rPr>
          <w:rFonts w:ascii="Arial" w:hAnsi="Arial" w:cs="Arial"/>
        </w:rPr>
        <w:t xml:space="preserve">Zgodnie z danymi Centralnego Rejestru Form Ochrony Przyrody, prowadzonego przez Generalną Dyrekcję Ochrony Środowiska w Warszawie, na terenie </w:t>
      </w:r>
      <w:r w:rsidR="00E34181" w:rsidRPr="003C3D7B">
        <w:rPr>
          <w:rFonts w:ascii="Arial" w:hAnsi="Arial" w:cs="Arial"/>
        </w:rPr>
        <w:t>gminy</w:t>
      </w:r>
      <w:r w:rsidR="00673151" w:rsidRPr="003C3D7B">
        <w:rPr>
          <w:rFonts w:ascii="Arial" w:hAnsi="Arial" w:cs="Arial"/>
        </w:rPr>
        <w:t xml:space="preserve"> </w:t>
      </w:r>
      <w:r w:rsidR="00DD117D" w:rsidRPr="003C3D7B">
        <w:rPr>
          <w:rFonts w:ascii="Arial" w:hAnsi="Arial" w:cs="Arial"/>
        </w:rPr>
        <w:t xml:space="preserve">Suchy Las </w:t>
      </w:r>
      <w:r w:rsidR="00807BB7" w:rsidRPr="003C3D7B">
        <w:rPr>
          <w:rFonts w:ascii="Arial" w:hAnsi="Arial" w:cs="Arial"/>
        </w:rPr>
        <w:t>znajduj</w:t>
      </w:r>
      <w:r w:rsidR="007569D4">
        <w:rPr>
          <w:rFonts w:ascii="Arial" w:hAnsi="Arial" w:cs="Arial"/>
        </w:rPr>
        <w:t>ą</w:t>
      </w:r>
      <w:r w:rsidR="00B61343" w:rsidRPr="003C3D7B">
        <w:rPr>
          <w:rFonts w:ascii="Arial" w:hAnsi="Arial" w:cs="Arial"/>
        </w:rPr>
        <w:t xml:space="preserve"> </w:t>
      </w:r>
      <w:r w:rsidR="00807BB7" w:rsidRPr="003C3D7B">
        <w:rPr>
          <w:rFonts w:ascii="Arial" w:hAnsi="Arial" w:cs="Arial"/>
        </w:rPr>
        <w:t xml:space="preserve">się </w:t>
      </w:r>
      <w:r w:rsidR="00DD117D" w:rsidRPr="003C3D7B">
        <w:rPr>
          <w:rFonts w:ascii="Arial" w:hAnsi="Arial" w:cs="Arial"/>
        </w:rPr>
        <w:t>2</w:t>
      </w:r>
      <w:r w:rsidR="00A64053">
        <w:rPr>
          <w:rFonts w:ascii="Arial" w:hAnsi="Arial" w:cs="Arial"/>
        </w:rPr>
        <w:t>4</w:t>
      </w:r>
      <w:r w:rsidR="00807BB7" w:rsidRPr="003C3D7B">
        <w:rPr>
          <w:rFonts w:ascii="Arial" w:hAnsi="Arial" w:cs="Arial"/>
        </w:rPr>
        <w:t> pomnik</w:t>
      </w:r>
      <w:r w:rsidR="002939B3">
        <w:rPr>
          <w:rFonts w:ascii="Arial" w:hAnsi="Arial" w:cs="Arial"/>
        </w:rPr>
        <w:t>i</w:t>
      </w:r>
      <w:r w:rsidR="00B845DF" w:rsidRPr="003C3D7B">
        <w:rPr>
          <w:rFonts w:ascii="Arial" w:hAnsi="Arial" w:cs="Arial"/>
        </w:rPr>
        <w:t xml:space="preserve"> </w:t>
      </w:r>
      <w:r w:rsidRPr="002939B3">
        <w:rPr>
          <w:rFonts w:ascii="Arial" w:hAnsi="Arial" w:cs="Arial"/>
        </w:rPr>
        <w:t>przyrody</w:t>
      </w:r>
      <w:r w:rsidR="00A64053" w:rsidRPr="002939B3">
        <w:rPr>
          <w:rFonts w:ascii="Arial" w:hAnsi="Arial" w:cs="Arial"/>
        </w:rPr>
        <w:t xml:space="preserve"> (23 przyrody ożywionej i 1 - nieożywionej</w:t>
      </w:r>
      <w:r w:rsidR="003C3D7B" w:rsidRPr="002939B3">
        <w:rPr>
          <w:rFonts w:ascii="Arial" w:hAnsi="Arial" w:cs="Arial"/>
        </w:rPr>
        <w:t xml:space="preserve">. Głównie są to pojedyncze drzewa </w:t>
      </w:r>
      <w:r w:rsidR="00A64053" w:rsidRPr="002939B3">
        <w:rPr>
          <w:rFonts w:ascii="Arial" w:hAnsi="Arial" w:cs="Arial"/>
        </w:rPr>
        <w:t xml:space="preserve">(19 szt.) </w:t>
      </w:r>
      <w:r w:rsidR="003C3D7B" w:rsidRPr="002939B3">
        <w:rPr>
          <w:rFonts w:ascii="Arial" w:hAnsi="Arial" w:cs="Arial"/>
        </w:rPr>
        <w:t xml:space="preserve">bądź grupy drzew </w:t>
      </w:r>
      <w:r w:rsidR="00A64053" w:rsidRPr="002939B3">
        <w:rPr>
          <w:rFonts w:ascii="Arial" w:hAnsi="Arial" w:cs="Arial"/>
        </w:rPr>
        <w:t xml:space="preserve">(3) </w:t>
      </w:r>
      <w:r w:rsidR="003C3D7B" w:rsidRPr="002939B3">
        <w:rPr>
          <w:rFonts w:ascii="Arial" w:hAnsi="Arial" w:cs="Arial"/>
        </w:rPr>
        <w:t xml:space="preserve">– łącznie tą formą ochrony objęto </w:t>
      </w:r>
      <w:r w:rsidR="00A64053" w:rsidRPr="002939B3">
        <w:rPr>
          <w:rFonts w:ascii="Arial" w:hAnsi="Arial" w:cs="Arial"/>
        </w:rPr>
        <w:t>111</w:t>
      </w:r>
      <w:r w:rsidR="003C3D7B" w:rsidRPr="002939B3">
        <w:rPr>
          <w:rFonts w:ascii="Arial" w:hAnsi="Arial" w:cs="Arial"/>
        </w:rPr>
        <w:t xml:space="preserve"> drzew. Za pomnik przyrody uznano również jeden głaz narzutowy.</w:t>
      </w:r>
    </w:p>
    <w:bookmarkEnd w:id="80"/>
    <w:bookmarkEnd w:id="81"/>
    <w:p w14:paraId="77FC5BB2" w14:textId="77777777" w:rsidR="00196E85" w:rsidRPr="00000D6C" w:rsidRDefault="00196E85" w:rsidP="00D478E8">
      <w:pPr>
        <w:pStyle w:val="Tekst3"/>
        <w:ind w:left="0" w:firstLine="0"/>
      </w:pPr>
    </w:p>
    <w:p w14:paraId="2756AA8F" w14:textId="7F00F86D" w:rsidR="00196E85" w:rsidRPr="00000D6C" w:rsidRDefault="00196E85" w:rsidP="00196E85">
      <w:pPr>
        <w:pStyle w:val="Nagwek3"/>
        <w:tabs>
          <w:tab w:val="clear" w:pos="1004"/>
          <w:tab w:val="num" w:pos="720"/>
        </w:tabs>
        <w:ind w:left="720"/>
      </w:pPr>
      <w:bookmarkStart w:id="82" w:name="_Toc104815594"/>
      <w:r w:rsidRPr="00000D6C">
        <w:t>Obszary Natura 2000</w:t>
      </w:r>
      <w:bookmarkEnd w:id="82"/>
    </w:p>
    <w:p w14:paraId="43CDFFEE" w14:textId="77777777" w:rsidR="00372414" w:rsidRPr="00000D6C" w:rsidRDefault="00372414" w:rsidP="00372414">
      <w:pPr>
        <w:pStyle w:val="Tekst1"/>
        <w:suppressAutoHyphens/>
        <w:ind w:left="0" w:firstLine="0"/>
      </w:pPr>
      <w:r w:rsidRPr="00000D6C">
        <w:t>Podstawą prawną tworzenia sieci Natura 2000 jest dyrektywa Rady 79/409/EWG z dnia 2 kwietnia 1979 roku w sprawie ochrony dzikich ptaków i dyrektywa Rady 92/43/EWG z dnia 21 maja 1992 roku w sprawie ochrony siedlisk przyrodniczych oraz dzikiej fauny i flory, która została zmieniona na Dyrektywę 2009/147/WE Parlamentu Europejskiego i Rady z dnia 30 listopada 2009 r. sprawie ochrony dzikiego ptactwa. Przepisy zostały przetransponowane do polskiego prawa, głównie do ustawy z dnia 16 kwietnia 2004 r. o ochronie przyrody. Dla obszarów specjalnej ochrony ptaków obowiązuje rozporządzenie z dnia 12 stycznia 2011 r. Ministra Środowiska w sprawie obszarów specjalnej ochrony ptaków (Dz. U. z 2011 r. Nr 25, poz. 133 ze zm.).</w:t>
      </w:r>
    </w:p>
    <w:p w14:paraId="50E027F9" w14:textId="77777777" w:rsidR="00372414" w:rsidRPr="00000D6C" w:rsidRDefault="00372414" w:rsidP="00372414">
      <w:pPr>
        <w:pStyle w:val="Tekst1"/>
        <w:suppressAutoHyphens/>
        <w:ind w:left="0" w:firstLine="0"/>
      </w:pPr>
    </w:p>
    <w:p w14:paraId="426A657B" w14:textId="77777777" w:rsidR="00372414" w:rsidRPr="00000D6C" w:rsidRDefault="00372414" w:rsidP="00372414">
      <w:pPr>
        <w:pStyle w:val="Tekst1"/>
        <w:suppressAutoHyphens/>
        <w:ind w:left="0" w:firstLine="0"/>
        <w:rPr>
          <w:szCs w:val="20"/>
        </w:rPr>
      </w:pPr>
      <w:r w:rsidRPr="00000D6C">
        <w:t xml:space="preserve">Sieć Natura 2000 tworzą dwa typy obszarów: obszary specjalnej ochrony ptaków (OSO) oraz specjalne obszary ochrony siedlisk (SOO). </w:t>
      </w:r>
    </w:p>
    <w:p w14:paraId="06C3FA5A" w14:textId="77777777" w:rsidR="00372414" w:rsidRPr="00000D6C" w:rsidRDefault="00372414" w:rsidP="00372414">
      <w:pPr>
        <w:pStyle w:val="Tekst1"/>
        <w:suppressAutoHyphens/>
        <w:ind w:left="0" w:firstLine="0"/>
        <w:rPr>
          <w:szCs w:val="20"/>
        </w:rPr>
      </w:pPr>
    </w:p>
    <w:p w14:paraId="29A2EED8" w14:textId="670250BD" w:rsidR="00372414" w:rsidRDefault="00372414" w:rsidP="00206C07">
      <w:pPr>
        <w:pStyle w:val="Tekst1"/>
        <w:suppressAutoHyphens/>
        <w:ind w:left="0" w:firstLine="0"/>
        <w:rPr>
          <w:color w:val="000000" w:themeColor="text1"/>
        </w:rPr>
      </w:pPr>
      <w:r w:rsidRPr="00000D6C">
        <w:rPr>
          <w:szCs w:val="20"/>
        </w:rPr>
        <w:t>Na terenie gminy Suchy Las znajdują się fragmenty dwóch obszarów Natura 2000:</w:t>
      </w:r>
      <w:r w:rsidRPr="00000D6C">
        <w:t xml:space="preserve"> specjalny obszar ochrony siedlisk</w:t>
      </w:r>
      <w:r w:rsidR="00206C07" w:rsidRPr="00000D6C">
        <w:t xml:space="preserve"> </w:t>
      </w:r>
      <w:r w:rsidRPr="00000D6C">
        <w:rPr>
          <w:color w:val="000000" w:themeColor="text1"/>
        </w:rPr>
        <w:t>PLH300001 Biedrusko</w:t>
      </w:r>
      <w:r w:rsidR="00206C07" w:rsidRPr="00000D6C">
        <w:rPr>
          <w:color w:val="000000" w:themeColor="text1"/>
        </w:rPr>
        <w:t xml:space="preserve"> we wschodniej części gminy oraz </w:t>
      </w:r>
      <w:r w:rsidR="00206C07" w:rsidRPr="00000D6C">
        <w:rPr>
          <w:szCs w:val="20"/>
        </w:rPr>
        <w:t xml:space="preserve">fragment obszaru specjalnej ochrony ptaków </w:t>
      </w:r>
      <w:r w:rsidRPr="00000D6C">
        <w:rPr>
          <w:color w:val="000000" w:themeColor="text1"/>
        </w:rPr>
        <w:t>PLB300013 Dolina Samicy</w:t>
      </w:r>
      <w:r w:rsidR="00206C07" w:rsidRPr="00000D6C">
        <w:rPr>
          <w:color w:val="000000" w:themeColor="text1"/>
        </w:rPr>
        <w:t xml:space="preserve"> w północno zachodniej części gminy.</w:t>
      </w:r>
    </w:p>
    <w:p w14:paraId="5EE04F01" w14:textId="77777777" w:rsidR="00364A19" w:rsidRPr="00000D6C" w:rsidRDefault="00364A19" w:rsidP="00206C07">
      <w:pPr>
        <w:pStyle w:val="Tekst1"/>
        <w:suppressAutoHyphens/>
        <w:ind w:left="0" w:firstLine="0"/>
        <w:rPr>
          <w:color w:val="000000" w:themeColor="text1"/>
          <w:szCs w:val="20"/>
        </w:rPr>
      </w:pPr>
    </w:p>
    <w:p w14:paraId="31085C8A" w14:textId="16F0C370" w:rsidR="00004183" w:rsidRPr="002939B3" w:rsidRDefault="00004183" w:rsidP="00004183">
      <w:pPr>
        <w:pStyle w:val="Tekst3Znak"/>
        <w:ind w:left="0" w:firstLine="0"/>
        <w:rPr>
          <w:color w:val="000000" w:themeColor="text1"/>
          <w:szCs w:val="20"/>
          <w:shd w:val="clear" w:color="auto" w:fill="FFFFFF"/>
        </w:rPr>
      </w:pPr>
      <w:bookmarkStart w:id="83" w:name="_Hlk75769764"/>
      <w:bookmarkStart w:id="84" w:name="_Hlk89687877"/>
      <w:bookmarkStart w:id="85" w:name="_Hlk75777708"/>
      <w:r w:rsidRPr="00364A19">
        <w:rPr>
          <w:i/>
          <w:iCs/>
          <w:color w:val="000000" w:themeColor="text1"/>
          <w:szCs w:val="20"/>
        </w:rPr>
        <w:lastRenderedPageBreak/>
        <w:t>PLH300001 Biedrusko</w:t>
      </w:r>
      <w:r w:rsidRPr="00000D6C">
        <w:rPr>
          <w:color w:val="000000" w:themeColor="text1"/>
          <w:szCs w:val="20"/>
        </w:rPr>
        <w:t xml:space="preserve"> - obszar został utworzony na podstawie </w:t>
      </w:r>
      <w:r w:rsidRPr="00000D6C">
        <w:rPr>
          <w:color w:val="000000" w:themeColor="text1"/>
          <w:szCs w:val="20"/>
          <w:shd w:val="clear" w:color="auto" w:fill="FFFFFF"/>
        </w:rPr>
        <w:t xml:space="preserve">Decyzji Komisji Europejskiej z dnia 13 </w:t>
      </w:r>
      <w:r w:rsidRPr="002939B3">
        <w:rPr>
          <w:color w:val="000000" w:themeColor="text1"/>
          <w:szCs w:val="20"/>
          <w:shd w:val="clear" w:color="auto" w:fill="FFFFFF"/>
        </w:rPr>
        <w:t>listopada 2007 r. przyjmując</w:t>
      </w:r>
      <w:r w:rsidR="003C3D7B" w:rsidRPr="002939B3">
        <w:rPr>
          <w:color w:val="000000" w:themeColor="text1"/>
          <w:szCs w:val="20"/>
          <w:shd w:val="clear" w:color="auto" w:fill="FFFFFF"/>
        </w:rPr>
        <w:t>ej</w:t>
      </w:r>
      <w:r w:rsidRPr="002939B3">
        <w:rPr>
          <w:color w:val="000000" w:themeColor="text1"/>
          <w:szCs w:val="20"/>
          <w:shd w:val="clear" w:color="auto" w:fill="FFFFFF"/>
        </w:rPr>
        <w:t xml:space="preserve">, na mocy dyrektywy Rady 92/43/EWG, pierwszy zaktualizowany wykaz terenów mających znaczenie dla Wspólnoty, składających się na kontynentalny region biogeograficzny (notyfikowana jako dokument C(2007)5043)(2008/25/WE). Całkowita powierzchnia obszaru wynosi </w:t>
      </w:r>
      <w:r w:rsidRPr="002939B3">
        <w:rPr>
          <w:color w:val="000000" w:themeColor="text1"/>
          <w:szCs w:val="20"/>
          <w:shd w:val="clear" w:color="auto" w:fill="FFFFFF"/>
        </w:rPr>
        <w:br/>
      </w:r>
      <w:r w:rsidRPr="002939B3">
        <w:rPr>
          <w:color w:val="000000" w:themeColor="text1"/>
        </w:rPr>
        <w:t xml:space="preserve">9 938,09 ha. </w:t>
      </w:r>
      <w:r w:rsidRPr="002939B3">
        <w:rPr>
          <w:color w:val="000000" w:themeColor="text1"/>
          <w:szCs w:val="20"/>
          <w:shd w:val="clear" w:color="auto" w:fill="FFFFFF"/>
        </w:rPr>
        <w:t>Położony jest częściowo na terenie gminy Suchy Las.</w:t>
      </w:r>
    </w:p>
    <w:p w14:paraId="28D2E36A" w14:textId="69FEB85E" w:rsidR="00004183" w:rsidRPr="00000D6C" w:rsidRDefault="00004183" w:rsidP="00004183">
      <w:pPr>
        <w:pStyle w:val="Tekst3Znak"/>
        <w:ind w:left="0" w:firstLine="0"/>
        <w:rPr>
          <w:color w:val="000000" w:themeColor="text1"/>
        </w:rPr>
      </w:pPr>
      <w:r w:rsidRPr="002939B3">
        <w:rPr>
          <w:color w:val="000000" w:themeColor="text1"/>
        </w:rPr>
        <w:t xml:space="preserve">Obszar obejmuje teren poligonu Biedrusko (z wyłączeniem </w:t>
      </w:r>
      <w:r w:rsidR="00297184" w:rsidRPr="002939B3">
        <w:rPr>
          <w:color w:val="000000" w:themeColor="text1"/>
        </w:rPr>
        <w:t xml:space="preserve">części </w:t>
      </w:r>
      <w:r w:rsidRPr="002939B3">
        <w:rPr>
          <w:color w:val="000000" w:themeColor="text1"/>
        </w:rPr>
        <w:t>miejscowości Biedrusko). Położony jest w bliskim sąsiedztwie Poznania (na północ od miasta) nad rzeką Wartą</w:t>
      </w:r>
      <w:r w:rsidRPr="00000D6C">
        <w:rPr>
          <w:color w:val="000000" w:themeColor="text1"/>
        </w:rPr>
        <w:t xml:space="preserve">, w większości na jej lewym brzegu. Pod względem budowy geomorfologicznej można tu wyodrębnić trzy główne jednostki. W południowej części ostoi dominują pagórki moreny czołowej, zbudowane głównie z piasków i żwirów pochodzenia wodnolodowcowego. </w:t>
      </w:r>
      <w:r w:rsidR="00364A19">
        <w:rPr>
          <w:color w:val="000000" w:themeColor="text1"/>
        </w:rPr>
        <w:t>Ś</w:t>
      </w:r>
      <w:r w:rsidRPr="00000D6C">
        <w:rPr>
          <w:color w:val="000000" w:themeColor="text1"/>
        </w:rPr>
        <w:t xml:space="preserve">rodkowy, największy obszar, to wysoczyzna morenowa falista i pagórkowata, z przewagą piasków i glin zwałowych. Od północnego wschodu i wschodu w obręb ostoi wchodzi Poznański Przełom Warty - południkowy odcinek doliny rzecznej powstały przez przekształcenie rynny polodowcowej. Dno doliny pokryte jest holoceńskimi utworami aluwialnymi, zaś wyższe terasy charakteryzują się budową piaszczysto-żwirową. Wody płynące tworzą interesujący, rozgałęziony układ niewielkich cieków - lewobrzeżnych dopływów rzeki Warty, płynące wzdłuż wschodniej granicy poligonu. Charakterystyczną cechą obszaru jest sieć licznych rowów z okresowo zanikającą wodą. Obecne są również małe i średniej wielkości jeziora, starorzecza, a także drobne oczka wodne w bezodpływowych zagłębieniach pochodzenia </w:t>
      </w:r>
      <w:proofErr w:type="spellStart"/>
      <w:r w:rsidRPr="00000D6C">
        <w:rPr>
          <w:color w:val="000000" w:themeColor="text1"/>
        </w:rPr>
        <w:t>wytopiskowego</w:t>
      </w:r>
      <w:proofErr w:type="spellEnd"/>
      <w:r w:rsidRPr="00000D6C">
        <w:rPr>
          <w:color w:val="000000" w:themeColor="text1"/>
        </w:rPr>
        <w:t xml:space="preserve">. Większość zbiorników wód stojących ma charakter eutroficzny i intensywnie zarasta, a część uległa już </w:t>
      </w:r>
      <w:proofErr w:type="spellStart"/>
      <w:r w:rsidRPr="00000D6C">
        <w:rPr>
          <w:color w:val="000000" w:themeColor="text1"/>
        </w:rPr>
        <w:t>zlądowieniu</w:t>
      </w:r>
      <w:proofErr w:type="spellEnd"/>
      <w:r w:rsidRPr="00000D6C">
        <w:rPr>
          <w:color w:val="000000" w:themeColor="text1"/>
        </w:rPr>
        <w:t xml:space="preserve"> (np. Jezioro Podkowa). Do najcenniejszych należy wspaniale zachowany kompleks starorzeczy nadwarciańskich w okolicy Gołębowa. W zachodniej części obszaru, na terenie rezerwatu przyrody "</w:t>
      </w:r>
      <w:proofErr w:type="spellStart"/>
      <w:r w:rsidRPr="00000D6C">
        <w:rPr>
          <w:color w:val="000000" w:themeColor="text1"/>
        </w:rPr>
        <w:t>Gogulec</w:t>
      </w:r>
      <w:proofErr w:type="spellEnd"/>
      <w:r w:rsidRPr="00000D6C">
        <w:rPr>
          <w:color w:val="000000" w:themeColor="text1"/>
        </w:rPr>
        <w:t xml:space="preserve">" występowało śródleśne Jezioro </w:t>
      </w:r>
      <w:proofErr w:type="spellStart"/>
      <w:r w:rsidRPr="00000D6C">
        <w:rPr>
          <w:color w:val="000000" w:themeColor="text1"/>
        </w:rPr>
        <w:t>Gogulec</w:t>
      </w:r>
      <w:proofErr w:type="spellEnd"/>
      <w:r w:rsidRPr="00000D6C">
        <w:rPr>
          <w:color w:val="000000" w:themeColor="text1"/>
        </w:rPr>
        <w:t xml:space="preserve"> wraz z przyległym torfowiskiem przejściowym. Jezioro uległo całkowitemu zanikowi, a roślinność torfowiskowa zachowała się w formie szczątkowej. Największą część obszaru - ponad 62% - zajmują lasy. Są to przeważnie kompleksy grądowe i kompleksy kwaśnych dąbrów oraz zbiorowisk łęgowych i olsowych (w obniżeniach terenu). Dolina Warty to obszar potencjalnie przynależny do łęgów topolowych i wierzbowych oraz łęgu dębowo-wiązowo-jesionowego. Tego typu lasy zostały jednak przeważnie zniszczone, a ich siedliska częściowo obsadzone sosną. Dobrze zachowane fragmenty łęgów zboczowych zachowały się w parku podworskim w </w:t>
      </w:r>
      <w:proofErr w:type="spellStart"/>
      <w:r w:rsidRPr="00000D6C">
        <w:rPr>
          <w:color w:val="000000" w:themeColor="text1"/>
        </w:rPr>
        <w:t>Radojewie</w:t>
      </w:r>
      <w:proofErr w:type="spellEnd"/>
      <w:r w:rsidRPr="00000D6C">
        <w:rPr>
          <w:color w:val="000000" w:themeColor="text1"/>
        </w:rPr>
        <w:t xml:space="preserve">. Pas </w:t>
      </w:r>
      <w:proofErr w:type="spellStart"/>
      <w:r w:rsidRPr="00000D6C">
        <w:rPr>
          <w:color w:val="000000" w:themeColor="text1"/>
        </w:rPr>
        <w:t>przykorytowy</w:t>
      </w:r>
      <w:proofErr w:type="spellEnd"/>
      <w:r w:rsidRPr="00000D6C">
        <w:rPr>
          <w:color w:val="000000" w:themeColor="text1"/>
        </w:rPr>
        <w:t xml:space="preserve"> Warty zajmują wikliny nadrzeczne (</w:t>
      </w:r>
      <w:proofErr w:type="spellStart"/>
      <w:r w:rsidRPr="00000D6C">
        <w:rPr>
          <w:color w:val="000000" w:themeColor="text1"/>
        </w:rPr>
        <w:t>Salicetum</w:t>
      </w:r>
      <w:proofErr w:type="spellEnd"/>
      <w:r w:rsidRPr="00000D6C">
        <w:rPr>
          <w:color w:val="000000" w:themeColor="text1"/>
        </w:rPr>
        <w:t xml:space="preserve"> </w:t>
      </w:r>
      <w:proofErr w:type="spellStart"/>
      <w:r w:rsidRPr="00000D6C">
        <w:rPr>
          <w:color w:val="000000" w:themeColor="text1"/>
        </w:rPr>
        <w:t>triandro-viminalis</w:t>
      </w:r>
      <w:proofErr w:type="spellEnd"/>
      <w:r w:rsidRPr="00000D6C">
        <w:rPr>
          <w:color w:val="000000" w:themeColor="text1"/>
        </w:rPr>
        <w:t xml:space="preserve">). Roślinność centralnej części poligonu obfituje w płaty muraw </w:t>
      </w:r>
      <w:proofErr w:type="spellStart"/>
      <w:r w:rsidRPr="00000D6C">
        <w:rPr>
          <w:color w:val="000000" w:themeColor="text1"/>
        </w:rPr>
        <w:t>psammofilnych</w:t>
      </w:r>
      <w:proofErr w:type="spellEnd"/>
      <w:r w:rsidRPr="00000D6C">
        <w:rPr>
          <w:color w:val="000000" w:themeColor="text1"/>
        </w:rPr>
        <w:t xml:space="preserve"> (</w:t>
      </w:r>
      <w:proofErr w:type="spellStart"/>
      <w:r w:rsidRPr="00000D6C">
        <w:rPr>
          <w:color w:val="000000" w:themeColor="text1"/>
        </w:rPr>
        <w:t>Koelerio-Coryneporetea</w:t>
      </w:r>
      <w:proofErr w:type="spellEnd"/>
      <w:r w:rsidRPr="00000D6C">
        <w:rPr>
          <w:color w:val="000000" w:themeColor="text1"/>
        </w:rPr>
        <w:t>), znacznie rzadsze murawy kserotermiczne (</w:t>
      </w:r>
      <w:proofErr w:type="spellStart"/>
      <w:r w:rsidRPr="00000D6C">
        <w:rPr>
          <w:color w:val="000000" w:themeColor="text1"/>
        </w:rPr>
        <w:t>Festuco-Brometea</w:t>
      </w:r>
      <w:proofErr w:type="spellEnd"/>
      <w:r w:rsidRPr="00000D6C">
        <w:rPr>
          <w:color w:val="000000" w:themeColor="text1"/>
        </w:rPr>
        <w:t xml:space="preserve">); łącznie murawy pokrywają prawie 18% powierzchni obszaru. Ponad 11% zajmują różnego typu zarośla (głównie </w:t>
      </w:r>
      <w:proofErr w:type="spellStart"/>
      <w:r w:rsidRPr="00000D6C">
        <w:rPr>
          <w:color w:val="000000" w:themeColor="text1"/>
        </w:rPr>
        <w:t>żarnowcowe</w:t>
      </w:r>
      <w:proofErr w:type="spellEnd"/>
      <w:r w:rsidRPr="00000D6C">
        <w:rPr>
          <w:color w:val="000000" w:themeColor="text1"/>
        </w:rPr>
        <w:t xml:space="preserve"> oraz </w:t>
      </w:r>
      <w:proofErr w:type="spellStart"/>
      <w:r w:rsidRPr="00000D6C">
        <w:rPr>
          <w:color w:val="000000" w:themeColor="text1"/>
        </w:rPr>
        <w:t>czyżnie</w:t>
      </w:r>
      <w:proofErr w:type="spellEnd"/>
      <w:r w:rsidRPr="00000D6C">
        <w:rPr>
          <w:color w:val="000000" w:themeColor="text1"/>
        </w:rPr>
        <w:t xml:space="preserve"> </w:t>
      </w:r>
      <w:proofErr w:type="spellStart"/>
      <w:r w:rsidRPr="00000D6C">
        <w:rPr>
          <w:color w:val="000000" w:themeColor="text1"/>
        </w:rPr>
        <w:t>Pruno-Crataegetum</w:t>
      </w:r>
      <w:proofErr w:type="spellEnd"/>
      <w:r w:rsidRPr="00000D6C">
        <w:rPr>
          <w:color w:val="000000" w:themeColor="text1"/>
        </w:rPr>
        <w:t xml:space="preserve">) oraz stopniowo regenerujące lasy. Występują one w kompleksie przestrzennym z fragmentarycznie wykształconymi </w:t>
      </w:r>
      <w:proofErr w:type="spellStart"/>
      <w:r w:rsidRPr="00000D6C">
        <w:rPr>
          <w:color w:val="000000" w:themeColor="text1"/>
        </w:rPr>
        <w:t>psiarami</w:t>
      </w:r>
      <w:proofErr w:type="spellEnd"/>
      <w:r w:rsidRPr="00000D6C">
        <w:rPr>
          <w:color w:val="000000" w:themeColor="text1"/>
        </w:rPr>
        <w:t xml:space="preserve"> oraz łąkami </w:t>
      </w:r>
      <w:proofErr w:type="spellStart"/>
      <w:r w:rsidRPr="00000D6C">
        <w:rPr>
          <w:color w:val="000000" w:themeColor="text1"/>
        </w:rPr>
        <w:t>ziołoroślowymi</w:t>
      </w:r>
      <w:proofErr w:type="spellEnd"/>
      <w:r w:rsidRPr="00000D6C">
        <w:rPr>
          <w:color w:val="000000" w:themeColor="text1"/>
        </w:rPr>
        <w:t>.</w:t>
      </w:r>
    </w:p>
    <w:p w14:paraId="3D6B25B6" w14:textId="77777777" w:rsidR="00004183" w:rsidRPr="00000D6C" w:rsidRDefault="00004183" w:rsidP="00004183">
      <w:pPr>
        <w:pStyle w:val="Tekst3Znak"/>
        <w:ind w:left="0" w:firstLine="0"/>
        <w:rPr>
          <w:color w:val="000000" w:themeColor="text1"/>
          <w:szCs w:val="20"/>
        </w:rPr>
      </w:pPr>
      <w:r w:rsidRPr="00000D6C">
        <w:rPr>
          <w:color w:val="000000" w:themeColor="text1"/>
        </w:rPr>
        <w:t xml:space="preserve">Przyroda "terenów specjalnych" okolic Biedruska, z uwagi na długotrwałą izolację od niektórych form działalności ludzkiej, ma charakter unikatowy w skali regionu. Bogactwo flory i roślinności należy do najwyższych w Wielkopolsce. Stwierdzono tu występowanie 16 typów siedlisk przyrodniczych z Załącznika I dyrektywy Rady 92/43/EWG i 9 gatunków zwierząt z Załącznika II tej dyrektywy. Nagromadzenie stanowisk roślin chronionych i zagrożonych w skali regionu i całego kraju, a także udział ważnych siedlisk, nadaje obszarowi wysoką rangę pod względem znaczenia dla ochrony bioróżnorodności. Na szczególną uwagę zasługują 32 taksony z regionalnej czerwonej listy (Jackowiak i in. 2007). Dwa spośród nich posiadają status "zagrożony" (kategoria "EN"): leniec pospolity </w:t>
      </w:r>
      <w:proofErr w:type="spellStart"/>
      <w:r w:rsidRPr="00000D6C">
        <w:rPr>
          <w:color w:val="000000" w:themeColor="text1"/>
        </w:rPr>
        <w:t>Thesium</w:t>
      </w:r>
      <w:proofErr w:type="spellEnd"/>
      <w:r w:rsidRPr="00000D6C">
        <w:rPr>
          <w:color w:val="000000" w:themeColor="text1"/>
        </w:rPr>
        <w:t xml:space="preserve"> </w:t>
      </w:r>
      <w:proofErr w:type="spellStart"/>
      <w:r w:rsidRPr="00000D6C">
        <w:rPr>
          <w:color w:val="000000" w:themeColor="text1"/>
        </w:rPr>
        <w:t>linophyllon</w:t>
      </w:r>
      <w:proofErr w:type="spellEnd"/>
      <w:r w:rsidRPr="00000D6C">
        <w:rPr>
          <w:color w:val="000000" w:themeColor="text1"/>
        </w:rPr>
        <w:t xml:space="preserve"> oraz skrzyp pstry </w:t>
      </w:r>
      <w:proofErr w:type="spellStart"/>
      <w:r w:rsidRPr="00000D6C">
        <w:rPr>
          <w:color w:val="000000" w:themeColor="text1"/>
        </w:rPr>
        <w:t>Equisetum</w:t>
      </w:r>
      <w:proofErr w:type="spellEnd"/>
      <w:r w:rsidRPr="00000D6C">
        <w:rPr>
          <w:color w:val="000000" w:themeColor="text1"/>
        </w:rPr>
        <w:t xml:space="preserve"> </w:t>
      </w:r>
      <w:proofErr w:type="spellStart"/>
      <w:r w:rsidRPr="00000D6C">
        <w:rPr>
          <w:color w:val="000000" w:themeColor="text1"/>
        </w:rPr>
        <w:t>variegatum</w:t>
      </w:r>
      <w:proofErr w:type="spellEnd"/>
      <w:r w:rsidRPr="00000D6C">
        <w:rPr>
          <w:color w:val="000000" w:themeColor="text1"/>
        </w:rPr>
        <w:t xml:space="preserve">, a 12 "narażony" ("VU"): bukwica pospolita </w:t>
      </w:r>
      <w:proofErr w:type="spellStart"/>
      <w:r w:rsidRPr="00000D6C">
        <w:rPr>
          <w:color w:val="000000" w:themeColor="text1"/>
        </w:rPr>
        <w:t>Betonica</w:t>
      </w:r>
      <w:proofErr w:type="spellEnd"/>
      <w:r w:rsidRPr="00000D6C">
        <w:rPr>
          <w:color w:val="000000" w:themeColor="text1"/>
        </w:rPr>
        <w:t xml:space="preserve"> </w:t>
      </w:r>
      <w:proofErr w:type="spellStart"/>
      <w:r w:rsidRPr="00000D6C">
        <w:rPr>
          <w:color w:val="000000" w:themeColor="text1"/>
        </w:rPr>
        <w:t>officinalis</w:t>
      </w:r>
      <w:proofErr w:type="spellEnd"/>
      <w:r w:rsidRPr="00000D6C">
        <w:rPr>
          <w:color w:val="000000" w:themeColor="text1"/>
        </w:rPr>
        <w:t xml:space="preserve">, krwawnica </w:t>
      </w:r>
      <w:proofErr w:type="spellStart"/>
      <w:r w:rsidRPr="00000D6C">
        <w:rPr>
          <w:color w:val="000000" w:themeColor="text1"/>
        </w:rPr>
        <w:t>hyzopolistna</w:t>
      </w:r>
      <w:proofErr w:type="spellEnd"/>
      <w:r w:rsidRPr="00000D6C">
        <w:rPr>
          <w:color w:val="000000" w:themeColor="text1"/>
        </w:rPr>
        <w:t xml:space="preserve"> </w:t>
      </w:r>
      <w:proofErr w:type="spellStart"/>
      <w:r w:rsidRPr="00000D6C">
        <w:rPr>
          <w:color w:val="000000" w:themeColor="text1"/>
        </w:rPr>
        <w:t>Lythrum</w:t>
      </w:r>
      <w:proofErr w:type="spellEnd"/>
      <w:r w:rsidRPr="00000D6C">
        <w:rPr>
          <w:color w:val="000000" w:themeColor="text1"/>
        </w:rPr>
        <w:t xml:space="preserve"> </w:t>
      </w:r>
      <w:proofErr w:type="spellStart"/>
      <w:r w:rsidRPr="00000D6C">
        <w:rPr>
          <w:color w:val="000000" w:themeColor="text1"/>
        </w:rPr>
        <w:t>hyssopifolia</w:t>
      </w:r>
      <w:proofErr w:type="spellEnd"/>
      <w:r w:rsidRPr="00000D6C">
        <w:rPr>
          <w:color w:val="000000" w:themeColor="text1"/>
        </w:rPr>
        <w:t xml:space="preserve">, dziewięciornik błotny </w:t>
      </w:r>
      <w:proofErr w:type="spellStart"/>
      <w:r w:rsidRPr="00000D6C">
        <w:rPr>
          <w:color w:val="000000" w:themeColor="text1"/>
        </w:rPr>
        <w:t>Parnassia</w:t>
      </w:r>
      <w:proofErr w:type="spellEnd"/>
      <w:r w:rsidRPr="00000D6C">
        <w:rPr>
          <w:color w:val="000000" w:themeColor="text1"/>
        </w:rPr>
        <w:t xml:space="preserve"> </w:t>
      </w:r>
      <w:proofErr w:type="spellStart"/>
      <w:r w:rsidRPr="00000D6C">
        <w:rPr>
          <w:color w:val="000000" w:themeColor="text1"/>
        </w:rPr>
        <w:t>palustris</w:t>
      </w:r>
      <w:proofErr w:type="spellEnd"/>
      <w:r w:rsidRPr="00000D6C">
        <w:rPr>
          <w:color w:val="000000" w:themeColor="text1"/>
        </w:rPr>
        <w:t xml:space="preserve">, lucerna </w:t>
      </w:r>
      <w:proofErr w:type="spellStart"/>
      <w:r w:rsidRPr="00000D6C">
        <w:rPr>
          <w:color w:val="000000" w:themeColor="text1"/>
        </w:rPr>
        <w:t>kolczastostrąkowa</w:t>
      </w:r>
      <w:proofErr w:type="spellEnd"/>
      <w:r w:rsidRPr="00000D6C">
        <w:rPr>
          <w:color w:val="000000" w:themeColor="text1"/>
        </w:rPr>
        <w:t xml:space="preserve"> Medicago minima, miodunka wąskolistna </w:t>
      </w:r>
      <w:proofErr w:type="spellStart"/>
      <w:r w:rsidRPr="00000D6C">
        <w:rPr>
          <w:color w:val="000000" w:themeColor="text1"/>
        </w:rPr>
        <w:t>Pulmonaria</w:t>
      </w:r>
      <w:proofErr w:type="spellEnd"/>
      <w:r w:rsidRPr="00000D6C">
        <w:rPr>
          <w:color w:val="000000" w:themeColor="text1"/>
        </w:rPr>
        <w:t xml:space="preserve"> </w:t>
      </w:r>
      <w:proofErr w:type="spellStart"/>
      <w:r w:rsidRPr="00000D6C">
        <w:rPr>
          <w:color w:val="000000" w:themeColor="text1"/>
        </w:rPr>
        <w:t>angustifolia</w:t>
      </w:r>
      <w:proofErr w:type="spellEnd"/>
      <w:r w:rsidRPr="00000D6C">
        <w:rPr>
          <w:color w:val="000000" w:themeColor="text1"/>
        </w:rPr>
        <w:t xml:space="preserve">, naradka północna </w:t>
      </w:r>
      <w:proofErr w:type="spellStart"/>
      <w:r w:rsidRPr="00000D6C">
        <w:rPr>
          <w:color w:val="000000" w:themeColor="text1"/>
        </w:rPr>
        <w:t>Androsace</w:t>
      </w:r>
      <w:proofErr w:type="spellEnd"/>
      <w:r w:rsidRPr="00000D6C">
        <w:rPr>
          <w:color w:val="000000" w:themeColor="text1"/>
        </w:rPr>
        <w:t xml:space="preserve"> </w:t>
      </w:r>
      <w:proofErr w:type="spellStart"/>
      <w:r w:rsidRPr="00000D6C">
        <w:rPr>
          <w:color w:val="000000" w:themeColor="text1"/>
        </w:rPr>
        <w:t>septentrionalis</w:t>
      </w:r>
      <w:proofErr w:type="spellEnd"/>
      <w:r w:rsidRPr="00000D6C">
        <w:rPr>
          <w:color w:val="000000" w:themeColor="text1"/>
        </w:rPr>
        <w:t xml:space="preserve">, </w:t>
      </w:r>
      <w:proofErr w:type="spellStart"/>
      <w:r w:rsidRPr="00000D6C">
        <w:rPr>
          <w:color w:val="000000" w:themeColor="text1"/>
        </w:rPr>
        <w:t>nawrot</w:t>
      </w:r>
      <w:proofErr w:type="spellEnd"/>
      <w:r w:rsidRPr="00000D6C">
        <w:rPr>
          <w:color w:val="000000" w:themeColor="text1"/>
        </w:rPr>
        <w:t xml:space="preserve"> pospolity </w:t>
      </w:r>
      <w:proofErr w:type="spellStart"/>
      <w:r w:rsidRPr="00000D6C">
        <w:rPr>
          <w:color w:val="000000" w:themeColor="text1"/>
        </w:rPr>
        <w:t>Lithospermum</w:t>
      </w:r>
      <w:proofErr w:type="spellEnd"/>
      <w:r w:rsidRPr="00000D6C">
        <w:rPr>
          <w:color w:val="000000" w:themeColor="text1"/>
        </w:rPr>
        <w:t xml:space="preserve"> </w:t>
      </w:r>
      <w:proofErr w:type="spellStart"/>
      <w:r w:rsidRPr="00000D6C">
        <w:rPr>
          <w:color w:val="000000" w:themeColor="text1"/>
        </w:rPr>
        <w:t>officinale</w:t>
      </w:r>
      <w:proofErr w:type="spellEnd"/>
      <w:r w:rsidRPr="00000D6C">
        <w:rPr>
          <w:color w:val="000000" w:themeColor="text1"/>
        </w:rPr>
        <w:t xml:space="preserve">, pełnik europejski </w:t>
      </w:r>
      <w:proofErr w:type="spellStart"/>
      <w:r w:rsidRPr="00000D6C">
        <w:rPr>
          <w:color w:val="000000" w:themeColor="text1"/>
        </w:rPr>
        <w:t>Trollius</w:t>
      </w:r>
      <w:proofErr w:type="spellEnd"/>
      <w:r w:rsidRPr="00000D6C">
        <w:rPr>
          <w:color w:val="000000" w:themeColor="text1"/>
        </w:rPr>
        <w:t xml:space="preserve"> </w:t>
      </w:r>
      <w:proofErr w:type="spellStart"/>
      <w:r w:rsidRPr="00000D6C">
        <w:rPr>
          <w:color w:val="000000" w:themeColor="text1"/>
        </w:rPr>
        <w:t>europaeus</w:t>
      </w:r>
      <w:proofErr w:type="spellEnd"/>
      <w:r w:rsidRPr="00000D6C">
        <w:rPr>
          <w:color w:val="000000" w:themeColor="text1"/>
        </w:rPr>
        <w:t xml:space="preserve">, rzeżucha niecierpkowa </w:t>
      </w:r>
      <w:proofErr w:type="spellStart"/>
      <w:r w:rsidRPr="00000D6C">
        <w:rPr>
          <w:color w:val="000000" w:themeColor="text1"/>
        </w:rPr>
        <w:t>Cardamine</w:t>
      </w:r>
      <w:proofErr w:type="spellEnd"/>
      <w:r w:rsidRPr="00000D6C">
        <w:rPr>
          <w:color w:val="000000" w:themeColor="text1"/>
        </w:rPr>
        <w:t xml:space="preserve"> </w:t>
      </w:r>
      <w:proofErr w:type="spellStart"/>
      <w:r w:rsidRPr="00000D6C">
        <w:rPr>
          <w:color w:val="000000" w:themeColor="text1"/>
        </w:rPr>
        <w:t>impatiens</w:t>
      </w:r>
      <w:proofErr w:type="spellEnd"/>
      <w:r w:rsidRPr="00000D6C">
        <w:rPr>
          <w:color w:val="000000" w:themeColor="text1"/>
        </w:rPr>
        <w:t xml:space="preserve">, turzyca filcowata </w:t>
      </w:r>
      <w:proofErr w:type="spellStart"/>
      <w:r w:rsidRPr="00000D6C">
        <w:rPr>
          <w:color w:val="000000" w:themeColor="text1"/>
        </w:rPr>
        <w:t>Carex</w:t>
      </w:r>
      <w:proofErr w:type="spellEnd"/>
      <w:r w:rsidRPr="00000D6C">
        <w:rPr>
          <w:color w:val="000000" w:themeColor="text1"/>
        </w:rPr>
        <w:t xml:space="preserve"> </w:t>
      </w:r>
      <w:proofErr w:type="spellStart"/>
      <w:r w:rsidRPr="00000D6C">
        <w:rPr>
          <w:color w:val="000000" w:themeColor="text1"/>
        </w:rPr>
        <w:t>tomentosa</w:t>
      </w:r>
      <w:proofErr w:type="spellEnd"/>
      <w:r w:rsidRPr="00000D6C">
        <w:rPr>
          <w:color w:val="000000" w:themeColor="text1"/>
        </w:rPr>
        <w:t xml:space="preserve">, </w:t>
      </w:r>
      <w:proofErr w:type="spellStart"/>
      <w:r w:rsidRPr="00000D6C">
        <w:rPr>
          <w:color w:val="000000" w:themeColor="text1"/>
        </w:rPr>
        <w:t>wolffia</w:t>
      </w:r>
      <w:proofErr w:type="spellEnd"/>
      <w:r w:rsidRPr="00000D6C">
        <w:rPr>
          <w:color w:val="000000" w:themeColor="text1"/>
        </w:rPr>
        <w:t xml:space="preserve"> </w:t>
      </w:r>
      <w:proofErr w:type="spellStart"/>
      <w:r w:rsidRPr="00000D6C">
        <w:rPr>
          <w:color w:val="000000" w:themeColor="text1"/>
        </w:rPr>
        <w:t>bezkorzeniowa</w:t>
      </w:r>
      <w:proofErr w:type="spellEnd"/>
      <w:r w:rsidRPr="00000D6C">
        <w:rPr>
          <w:color w:val="000000" w:themeColor="text1"/>
        </w:rPr>
        <w:t xml:space="preserve"> </w:t>
      </w:r>
      <w:proofErr w:type="spellStart"/>
      <w:r w:rsidRPr="00000D6C">
        <w:rPr>
          <w:color w:val="000000" w:themeColor="text1"/>
        </w:rPr>
        <w:t>Wolffia</w:t>
      </w:r>
      <w:proofErr w:type="spellEnd"/>
      <w:r w:rsidRPr="00000D6C">
        <w:rPr>
          <w:color w:val="000000" w:themeColor="text1"/>
        </w:rPr>
        <w:t xml:space="preserve"> </w:t>
      </w:r>
      <w:proofErr w:type="spellStart"/>
      <w:r w:rsidRPr="00000D6C">
        <w:rPr>
          <w:color w:val="000000" w:themeColor="text1"/>
        </w:rPr>
        <w:t>arrhiza</w:t>
      </w:r>
      <w:proofErr w:type="spellEnd"/>
      <w:r w:rsidRPr="00000D6C">
        <w:rPr>
          <w:color w:val="000000" w:themeColor="text1"/>
        </w:rPr>
        <w:t xml:space="preserve"> oraz zamokrzyca ryżowa </w:t>
      </w:r>
      <w:proofErr w:type="spellStart"/>
      <w:r w:rsidRPr="00000D6C">
        <w:rPr>
          <w:color w:val="000000" w:themeColor="text1"/>
        </w:rPr>
        <w:t>Leersia</w:t>
      </w:r>
      <w:proofErr w:type="spellEnd"/>
      <w:r w:rsidRPr="00000D6C">
        <w:rPr>
          <w:color w:val="000000" w:themeColor="text1"/>
        </w:rPr>
        <w:t xml:space="preserve"> </w:t>
      </w:r>
      <w:proofErr w:type="spellStart"/>
      <w:r w:rsidRPr="00000D6C">
        <w:rPr>
          <w:color w:val="000000" w:themeColor="text1"/>
        </w:rPr>
        <w:t>oryzoides</w:t>
      </w:r>
      <w:proofErr w:type="spellEnd"/>
      <w:r w:rsidRPr="00000D6C">
        <w:rPr>
          <w:color w:val="000000" w:themeColor="text1"/>
        </w:rPr>
        <w:t xml:space="preserve">. Kolejnych 16 to gatunki najmniejszej troski ("LC"): czerniec </w:t>
      </w:r>
      <w:proofErr w:type="spellStart"/>
      <w:r w:rsidRPr="00000D6C">
        <w:rPr>
          <w:color w:val="000000" w:themeColor="text1"/>
        </w:rPr>
        <w:t>gronkowy</w:t>
      </w:r>
      <w:proofErr w:type="spellEnd"/>
      <w:r w:rsidRPr="00000D6C">
        <w:rPr>
          <w:color w:val="000000" w:themeColor="text1"/>
        </w:rPr>
        <w:t xml:space="preserve"> </w:t>
      </w:r>
      <w:proofErr w:type="spellStart"/>
      <w:r w:rsidRPr="00000D6C">
        <w:rPr>
          <w:color w:val="000000" w:themeColor="text1"/>
        </w:rPr>
        <w:t>Actaea</w:t>
      </w:r>
      <w:proofErr w:type="spellEnd"/>
      <w:r w:rsidRPr="00000D6C">
        <w:rPr>
          <w:color w:val="000000" w:themeColor="text1"/>
        </w:rPr>
        <w:t xml:space="preserve"> </w:t>
      </w:r>
      <w:proofErr w:type="spellStart"/>
      <w:r w:rsidRPr="00000D6C">
        <w:rPr>
          <w:color w:val="000000" w:themeColor="text1"/>
        </w:rPr>
        <w:t>spicata</w:t>
      </w:r>
      <w:proofErr w:type="spellEnd"/>
      <w:r w:rsidRPr="00000D6C">
        <w:rPr>
          <w:color w:val="000000" w:themeColor="text1"/>
        </w:rPr>
        <w:t xml:space="preserve">, dzwonek szerokolistny </w:t>
      </w:r>
      <w:proofErr w:type="spellStart"/>
      <w:r w:rsidRPr="00000D6C">
        <w:rPr>
          <w:color w:val="000000" w:themeColor="text1"/>
        </w:rPr>
        <w:t>Campanula</w:t>
      </w:r>
      <w:proofErr w:type="spellEnd"/>
      <w:r w:rsidRPr="00000D6C">
        <w:rPr>
          <w:color w:val="000000" w:themeColor="text1"/>
        </w:rPr>
        <w:t xml:space="preserve"> </w:t>
      </w:r>
      <w:proofErr w:type="spellStart"/>
      <w:r w:rsidRPr="00000D6C">
        <w:rPr>
          <w:color w:val="000000" w:themeColor="text1"/>
        </w:rPr>
        <w:t>latifolia</w:t>
      </w:r>
      <w:proofErr w:type="spellEnd"/>
      <w:r w:rsidRPr="00000D6C">
        <w:rPr>
          <w:color w:val="000000" w:themeColor="text1"/>
        </w:rPr>
        <w:t xml:space="preserve">, fiołek przedziwny Viola </w:t>
      </w:r>
      <w:proofErr w:type="spellStart"/>
      <w:r w:rsidRPr="00000D6C">
        <w:rPr>
          <w:color w:val="000000" w:themeColor="text1"/>
        </w:rPr>
        <w:t>mirabilis</w:t>
      </w:r>
      <w:proofErr w:type="spellEnd"/>
      <w:r w:rsidRPr="00000D6C">
        <w:rPr>
          <w:color w:val="000000" w:themeColor="text1"/>
        </w:rPr>
        <w:t xml:space="preserve">, goździk pyszny </w:t>
      </w:r>
      <w:proofErr w:type="spellStart"/>
      <w:r w:rsidRPr="00000D6C">
        <w:rPr>
          <w:color w:val="000000" w:themeColor="text1"/>
        </w:rPr>
        <w:t>Dianthus</w:t>
      </w:r>
      <w:proofErr w:type="spellEnd"/>
      <w:r w:rsidRPr="00000D6C">
        <w:rPr>
          <w:color w:val="000000" w:themeColor="text1"/>
        </w:rPr>
        <w:t xml:space="preserve"> </w:t>
      </w:r>
      <w:proofErr w:type="spellStart"/>
      <w:r w:rsidRPr="00000D6C">
        <w:rPr>
          <w:color w:val="000000" w:themeColor="text1"/>
        </w:rPr>
        <w:t>superbus</w:t>
      </w:r>
      <w:proofErr w:type="spellEnd"/>
      <w:r w:rsidRPr="00000D6C">
        <w:rPr>
          <w:color w:val="000000" w:themeColor="text1"/>
        </w:rPr>
        <w:t xml:space="preserve">, kokorycz wątła </w:t>
      </w:r>
      <w:proofErr w:type="spellStart"/>
      <w:r w:rsidRPr="00000D6C">
        <w:rPr>
          <w:color w:val="000000" w:themeColor="text1"/>
        </w:rPr>
        <w:t>Corydalis</w:t>
      </w:r>
      <w:proofErr w:type="spellEnd"/>
      <w:r w:rsidRPr="00000D6C">
        <w:rPr>
          <w:color w:val="000000" w:themeColor="text1"/>
        </w:rPr>
        <w:t xml:space="preserve"> intermedia, koniopłoch łąkowy </w:t>
      </w:r>
      <w:proofErr w:type="spellStart"/>
      <w:r w:rsidRPr="00000D6C">
        <w:rPr>
          <w:color w:val="000000" w:themeColor="text1"/>
        </w:rPr>
        <w:t>Silaum</w:t>
      </w:r>
      <w:proofErr w:type="spellEnd"/>
      <w:r w:rsidRPr="00000D6C">
        <w:rPr>
          <w:color w:val="000000" w:themeColor="text1"/>
        </w:rPr>
        <w:t xml:space="preserve"> </w:t>
      </w:r>
      <w:proofErr w:type="spellStart"/>
      <w:r w:rsidRPr="00000D6C">
        <w:rPr>
          <w:color w:val="000000" w:themeColor="text1"/>
        </w:rPr>
        <w:t>silaus</w:t>
      </w:r>
      <w:proofErr w:type="spellEnd"/>
      <w:r w:rsidRPr="00000D6C">
        <w:rPr>
          <w:color w:val="000000" w:themeColor="text1"/>
        </w:rPr>
        <w:t xml:space="preserve">, kozłek dwupienny </w:t>
      </w:r>
      <w:proofErr w:type="spellStart"/>
      <w:r w:rsidRPr="00000D6C">
        <w:rPr>
          <w:color w:val="000000" w:themeColor="text1"/>
        </w:rPr>
        <w:t>Valeriana</w:t>
      </w:r>
      <w:proofErr w:type="spellEnd"/>
      <w:r w:rsidRPr="00000D6C">
        <w:rPr>
          <w:color w:val="000000" w:themeColor="text1"/>
        </w:rPr>
        <w:t xml:space="preserve"> </w:t>
      </w:r>
      <w:proofErr w:type="spellStart"/>
      <w:r w:rsidRPr="00000D6C">
        <w:rPr>
          <w:color w:val="000000" w:themeColor="text1"/>
        </w:rPr>
        <w:t>dioica</w:t>
      </w:r>
      <w:proofErr w:type="spellEnd"/>
      <w:r w:rsidRPr="00000D6C">
        <w:rPr>
          <w:color w:val="000000" w:themeColor="text1"/>
        </w:rPr>
        <w:t xml:space="preserve">, kukułka krwista </w:t>
      </w:r>
      <w:proofErr w:type="spellStart"/>
      <w:r w:rsidRPr="00000D6C">
        <w:rPr>
          <w:color w:val="000000" w:themeColor="text1"/>
        </w:rPr>
        <w:t>Dactylorhiza</w:t>
      </w:r>
      <w:proofErr w:type="spellEnd"/>
      <w:r w:rsidRPr="00000D6C">
        <w:rPr>
          <w:color w:val="000000" w:themeColor="text1"/>
        </w:rPr>
        <w:t xml:space="preserve"> </w:t>
      </w:r>
      <w:proofErr w:type="spellStart"/>
      <w:r w:rsidRPr="00000D6C">
        <w:rPr>
          <w:color w:val="000000" w:themeColor="text1"/>
        </w:rPr>
        <w:t>incarnata</w:t>
      </w:r>
      <w:proofErr w:type="spellEnd"/>
      <w:r w:rsidRPr="00000D6C">
        <w:rPr>
          <w:color w:val="000000" w:themeColor="text1"/>
        </w:rPr>
        <w:t xml:space="preserve">, kukułka szerokolistna </w:t>
      </w:r>
      <w:proofErr w:type="spellStart"/>
      <w:r w:rsidRPr="00000D6C">
        <w:rPr>
          <w:color w:val="000000" w:themeColor="text1"/>
        </w:rPr>
        <w:t>Dactylorhiza</w:t>
      </w:r>
      <w:proofErr w:type="spellEnd"/>
      <w:r w:rsidRPr="00000D6C">
        <w:rPr>
          <w:color w:val="000000" w:themeColor="text1"/>
        </w:rPr>
        <w:t xml:space="preserve"> </w:t>
      </w:r>
      <w:proofErr w:type="spellStart"/>
      <w:r w:rsidRPr="00000D6C">
        <w:rPr>
          <w:color w:val="000000" w:themeColor="text1"/>
        </w:rPr>
        <w:t>majalis</w:t>
      </w:r>
      <w:proofErr w:type="spellEnd"/>
      <w:r w:rsidRPr="00000D6C">
        <w:rPr>
          <w:color w:val="000000" w:themeColor="text1"/>
        </w:rPr>
        <w:t xml:space="preserve">, listera jajowata Listera </w:t>
      </w:r>
      <w:proofErr w:type="spellStart"/>
      <w:r w:rsidRPr="00000D6C">
        <w:rPr>
          <w:color w:val="000000" w:themeColor="text1"/>
        </w:rPr>
        <w:t>ovata</w:t>
      </w:r>
      <w:proofErr w:type="spellEnd"/>
      <w:r w:rsidRPr="00000D6C">
        <w:rPr>
          <w:color w:val="000000" w:themeColor="text1"/>
        </w:rPr>
        <w:t xml:space="preserve">, oleśnik górski </w:t>
      </w:r>
      <w:proofErr w:type="spellStart"/>
      <w:r w:rsidRPr="00000D6C">
        <w:rPr>
          <w:color w:val="000000" w:themeColor="text1"/>
        </w:rPr>
        <w:t>Libanotis</w:t>
      </w:r>
      <w:proofErr w:type="spellEnd"/>
      <w:r w:rsidRPr="00000D6C">
        <w:rPr>
          <w:color w:val="000000" w:themeColor="text1"/>
        </w:rPr>
        <w:t xml:space="preserve"> </w:t>
      </w:r>
      <w:proofErr w:type="spellStart"/>
      <w:r w:rsidRPr="00000D6C">
        <w:rPr>
          <w:color w:val="000000" w:themeColor="text1"/>
        </w:rPr>
        <w:t>pyrenaica</w:t>
      </w:r>
      <w:proofErr w:type="spellEnd"/>
      <w:r w:rsidRPr="00000D6C">
        <w:rPr>
          <w:color w:val="000000" w:themeColor="text1"/>
        </w:rPr>
        <w:t xml:space="preserve">, oman </w:t>
      </w:r>
      <w:proofErr w:type="spellStart"/>
      <w:r w:rsidRPr="00000D6C">
        <w:rPr>
          <w:color w:val="000000" w:themeColor="text1"/>
        </w:rPr>
        <w:t>wierzbolistny</w:t>
      </w:r>
      <w:proofErr w:type="spellEnd"/>
      <w:r w:rsidRPr="00000D6C">
        <w:rPr>
          <w:color w:val="000000" w:themeColor="text1"/>
        </w:rPr>
        <w:t xml:space="preserve"> Inula </w:t>
      </w:r>
      <w:proofErr w:type="spellStart"/>
      <w:r w:rsidRPr="00000D6C">
        <w:rPr>
          <w:color w:val="000000" w:themeColor="text1"/>
        </w:rPr>
        <w:t>salicina</w:t>
      </w:r>
      <w:proofErr w:type="spellEnd"/>
      <w:r w:rsidRPr="00000D6C">
        <w:rPr>
          <w:color w:val="000000" w:themeColor="text1"/>
        </w:rPr>
        <w:t xml:space="preserve">, śmiałka goździkowa </w:t>
      </w:r>
      <w:proofErr w:type="spellStart"/>
      <w:r w:rsidRPr="00000D6C">
        <w:rPr>
          <w:color w:val="000000" w:themeColor="text1"/>
        </w:rPr>
        <w:t>Aira</w:t>
      </w:r>
      <w:proofErr w:type="spellEnd"/>
      <w:r w:rsidRPr="00000D6C">
        <w:rPr>
          <w:color w:val="000000" w:themeColor="text1"/>
        </w:rPr>
        <w:t xml:space="preserve"> </w:t>
      </w:r>
      <w:proofErr w:type="spellStart"/>
      <w:r w:rsidRPr="00000D6C">
        <w:rPr>
          <w:color w:val="000000" w:themeColor="text1"/>
        </w:rPr>
        <w:t>caryophyllea</w:t>
      </w:r>
      <w:proofErr w:type="spellEnd"/>
      <w:r w:rsidRPr="00000D6C">
        <w:rPr>
          <w:color w:val="000000" w:themeColor="text1"/>
        </w:rPr>
        <w:t xml:space="preserve">, śmiałka wczesna </w:t>
      </w:r>
      <w:proofErr w:type="spellStart"/>
      <w:r w:rsidRPr="00000D6C">
        <w:rPr>
          <w:color w:val="000000" w:themeColor="text1"/>
        </w:rPr>
        <w:t>Aira</w:t>
      </w:r>
      <w:proofErr w:type="spellEnd"/>
      <w:r w:rsidRPr="00000D6C">
        <w:rPr>
          <w:color w:val="000000" w:themeColor="text1"/>
        </w:rPr>
        <w:t xml:space="preserve"> </w:t>
      </w:r>
      <w:proofErr w:type="spellStart"/>
      <w:r w:rsidRPr="00000D6C">
        <w:rPr>
          <w:color w:val="000000" w:themeColor="text1"/>
        </w:rPr>
        <w:t>praecox</w:t>
      </w:r>
      <w:proofErr w:type="spellEnd"/>
      <w:r w:rsidRPr="00000D6C">
        <w:rPr>
          <w:color w:val="000000" w:themeColor="text1"/>
        </w:rPr>
        <w:t xml:space="preserve">, wilczomlecz lśniący </w:t>
      </w:r>
      <w:proofErr w:type="spellStart"/>
      <w:r w:rsidRPr="00000D6C">
        <w:rPr>
          <w:color w:val="000000" w:themeColor="text1"/>
        </w:rPr>
        <w:t>Euphorbia</w:t>
      </w:r>
      <w:proofErr w:type="spellEnd"/>
      <w:r w:rsidRPr="00000D6C">
        <w:rPr>
          <w:color w:val="000000" w:themeColor="text1"/>
        </w:rPr>
        <w:t xml:space="preserve"> </w:t>
      </w:r>
      <w:proofErr w:type="spellStart"/>
      <w:r w:rsidRPr="00000D6C">
        <w:rPr>
          <w:color w:val="000000" w:themeColor="text1"/>
        </w:rPr>
        <w:t>lucida</w:t>
      </w:r>
      <w:proofErr w:type="spellEnd"/>
      <w:r w:rsidRPr="00000D6C">
        <w:rPr>
          <w:color w:val="000000" w:themeColor="text1"/>
        </w:rPr>
        <w:t xml:space="preserve"> oraz wyka wąskolistna </w:t>
      </w:r>
      <w:proofErr w:type="spellStart"/>
      <w:r w:rsidRPr="00000D6C">
        <w:rPr>
          <w:color w:val="000000" w:themeColor="text1"/>
        </w:rPr>
        <w:t>Vicia</w:t>
      </w:r>
      <w:proofErr w:type="spellEnd"/>
      <w:r w:rsidRPr="00000D6C">
        <w:rPr>
          <w:color w:val="000000" w:themeColor="text1"/>
        </w:rPr>
        <w:t xml:space="preserve"> </w:t>
      </w:r>
      <w:proofErr w:type="spellStart"/>
      <w:r w:rsidRPr="00000D6C">
        <w:rPr>
          <w:color w:val="000000" w:themeColor="text1"/>
        </w:rPr>
        <w:t>tenuifolia</w:t>
      </w:r>
      <w:proofErr w:type="spellEnd"/>
      <w:r w:rsidRPr="00000D6C">
        <w:rPr>
          <w:color w:val="000000" w:themeColor="text1"/>
        </w:rPr>
        <w:t xml:space="preserve">, a dla trzech nie określono poziomu zagrożenia z powodu braku danych ("DD"): rogownica </w:t>
      </w:r>
      <w:proofErr w:type="spellStart"/>
      <w:r w:rsidRPr="00000D6C">
        <w:rPr>
          <w:color w:val="000000" w:themeColor="text1"/>
        </w:rPr>
        <w:t>wielkoowockowa</w:t>
      </w:r>
      <w:proofErr w:type="spellEnd"/>
      <w:r w:rsidRPr="00000D6C">
        <w:rPr>
          <w:color w:val="000000" w:themeColor="text1"/>
        </w:rPr>
        <w:t xml:space="preserve"> </w:t>
      </w:r>
      <w:proofErr w:type="spellStart"/>
      <w:r w:rsidRPr="00000D6C">
        <w:rPr>
          <w:color w:val="000000" w:themeColor="text1"/>
        </w:rPr>
        <w:t>Cerastium</w:t>
      </w:r>
      <w:proofErr w:type="spellEnd"/>
      <w:r w:rsidRPr="00000D6C">
        <w:rPr>
          <w:color w:val="000000" w:themeColor="text1"/>
        </w:rPr>
        <w:t xml:space="preserve"> </w:t>
      </w:r>
      <w:proofErr w:type="spellStart"/>
      <w:r w:rsidRPr="00000D6C">
        <w:rPr>
          <w:color w:val="000000" w:themeColor="text1"/>
        </w:rPr>
        <w:t>macrocarpum</w:t>
      </w:r>
      <w:proofErr w:type="spellEnd"/>
      <w:r w:rsidRPr="00000D6C">
        <w:rPr>
          <w:color w:val="000000" w:themeColor="text1"/>
        </w:rPr>
        <w:t xml:space="preserve">, starzec srebrzysty </w:t>
      </w:r>
      <w:proofErr w:type="spellStart"/>
      <w:r w:rsidRPr="00000D6C">
        <w:rPr>
          <w:color w:val="000000" w:themeColor="text1"/>
        </w:rPr>
        <w:t>Senecio</w:t>
      </w:r>
      <w:proofErr w:type="spellEnd"/>
      <w:r w:rsidRPr="00000D6C">
        <w:rPr>
          <w:color w:val="000000" w:themeColor="text1"/>
        </w:rPr>
        <w:t xml:space="preserve"> </w:t>
      </w:r>
      <w:proofErr w:type="spellStart"/>
      <w:r w:rsidRPr="00000D6C">
        <w:rPr>
          <w:color w:val="000000" w:themeColor="text1"/>
        </w:rPr>
        <w:t>erucifolius</w:t>
      </w:r>
      <w:proofErr w:type="spellEnd"/>
      <w:r w:rsidRPr="00000D6C">
        <w:rPr>
          <w:color w:val="000000" w:themeColor="text1"/>
        </w:rPr>
        <w:t xml:space="preserve"> oraz śnieżyca wiosenna </w:t>
      </w:r>
      <w:proofErr w:type="spellStart"/>
      <w:r w:rsidRPr="00000D6C">
        <w:rPr>
          <w:color w:val="000000" w:themeColor="text1"/>
        </w:rPr>
        <w:t>Leucoium</w:t>
      </w:r>
      <w:proofErr w:type="spellEnd"/>
      <w:r w:rsidRPr="00000D6C">
        <w:rPr>
          <w:color w:val="000000" w:themeColor="text1"/>
        </w:rPr>
        <w:t xml:space="preserve"> </w:t>
      </w:r>
      <w:proofErr w:type="spellStart"/>
      <w:r w:rsidRPr="00000D6C">
        <w:rPr>
          <w:color w:val="000000" w:themeColor="text1"/>
        </w:rPr>
        <w:t>vernum</w:t>
      </w:r>
      <w:proofErr w:type="spellEnd"/>
      <w:r w:rsidRPr="00000D6C">
        <w:rPr>
          <w:color w:val="000000" w:themeColor="text1"/>
        </w:rPr>
        <w:t>.</w:t>
      </w:r>
    </w:p>
    <w:p w14:paraId="5292868A" w14:textId="77777777" w:rsidR="00004183" w:rsidRPr="00000D6C" w:rsidRDefault="00004183" w:rsidP="00004183">
      <w:pPr>
        <w:pStyle w:val="Tekst3Znak"/>
        <w:ind w:left="0" w:firstLine="0"/>
        <w:rPr>
          <w:color w:val="000000" w:themeColor="text1"/>
        </w:rPr>
      </w:pPr>
      <w:r w:rsidRPr="00000D6C">
        <w:rPr>
          <w:color w:val="000000" w:themeColor="text1"/>
        </w:rPr>
        <w:t>Zagrożeniem mającym wpływ na obszar są obce gatunki inwazyjne, natomiast pozytywny wpływ ma umiejscowiony poligon.</w:t>
      </w:r>
    </w:p>
    <w:p w14:paraId="5A404AA7" w14:textId="77777777" w:rsidR="00004183" w:rsidRPr="00000D6C" w:rsidRDefault="00004183" w:rsidP="00004183">
      <w:pPr>
        <w:pStyle w:val="Tekst3Znak"/>
        <w:ind w:left="0" w:firstLine="0"/>
        <w:rPr>
          <w:color w:val="000000" w:themeColor="text1"/>
          <w:szCs w:val="20"/>
        </w:rPr>
      </w:pPr>
      <w:r w:rsidRPr="00000D6C">
        <w:rPr>
          <w:bCs w:val="0"/>
          <w:color w:val="000000" w:themeColor="text1"/>
          <w:szCs w:val="20"/>
          <w:shd w:val="clear" w:color="auto" w:fill="FFFFFF"/>
        </w:rPr>
        <w:t>Zarządzeniem nr 10/2013 Regionalnego Dyrektora Ochrony Środowiska w Poznaniu z dnia 12 grudnia 2013 r. ustanowiono</w:t>
      </w:r>
      <w:r w:rsidRPr="00000D6C">
        <w:rPr>
          <w:rStyle w:val="apple-converted-space"/>
          <w:bCs w:val="0"/>
          <w:color w:val="000000" w:themeColor="text1"/>
          <w:szCs w:val="20"/>
          <w:shd w:val="clear" w:color="auto" w:fill="FFFFFF"/>
        </w:rPr>
        <w:t> </w:t>
      </w:r>
      <w:hyperlink r:id="rId40" w:history="1">
        <w:r w:rsidRPr="00000D6C">
          <w:rPr>
            <w:rStyle w:val="Pogrubienie"/>
            <w:b w:val="0"/>
            <w:color w:val="000000" w:themeColor="text1"/>
            <w:szCs w:val="20"/>
            <w:shd w:val="clear" w:color="auto" w:fill="FFFFFF"/>
          </w:rPr>
          <w:t>plan zadań ochronnych dla obszaru Natura 2000 Biedrusko PLH300001</w:t>
        </w:r>
      </w:hyperlink>
      <w:r w:rsidRPr="00000D6C">
        <w:rPr>
          <w:color w:val="000000" w:themeColor="text1"/>
          <w:szCs w:val="20"/>
        </w:rPr>
        <w:t xml:space="preserve"> (</w:t>
      </w:r>
      <w:r w:rsidRPr="00000D6C">
        <w:rPr>
          <w:bCs w:val="0"/>
          <w:color w:val="000000" w:themeColor="text1"/>
          <w:szCs w:val="20"/>
          <w:shd w:val="clear" w:color="auto" w:fill="FFFFFF"/>
        </w:rPr>
        <w:t>Dz. Urz. Woj. Wielkopolskiego z 18 grudnia 2013 r. poz. 7291)</w:t>
      </w:r>
    </w:p>
    <w:p w14:paraId="6F7CBF6F" w14:textId="77777777" w:rsidR="00004183" w:rsidRPr="00000D6C" w:rsidRDefault="00004183" w:rsidP="00004183">
      <w:pPr>
        <w:rPr>
          <w:color w:val="FF0000"/>
        </w:rPr>
      </w:pPr>
    </w:p>
    <w:p w14:paraId="1FC8EC34" w14:textId="77777777" w:rsidR="00004183" w:rsidRPr="00000D6C" w:rsidRDefault="00004183" w:rsidP="00004183">
      <w:pPr>
        <w:pStyle w:val="Tekst3Znak"/>
        <w:ind w:left="0" w:firstLine="0"/>
        <w:rPr>
          <w:color w:val="000000" w:themeColor="text1"/>
          <w:szCs w:val="20"/>
        </w:rPr>
      </w:pPr>
      <w:r w:rsidRPr="00364A19">
        <w:rPr>
          <w:i/>
          <w:iCs/>
          <w:color w:val="000000" w:themeColor="text1"/>
          <w:szCs w:val="20"/>
        </w:rPr>
        <w:t>PLB300013 Dolina Samicy</w:t>
      </w:r>
      <w:r w:rsidRPr="00000D6C">
        <w:rPr>
          <w:color w:val="000000" w:themeColor="text1"/>
          <w:szCs w:val="20"/>
        </w:rPr>
        <w:t xml:space="preserve"> – utworzony został na podstawie </w:t>
      </w:r>
      <w:r w:rsidRPr="00000D6C">
        <w:rPr>
          <w:color w:val="000000" w:themeColor="text1"/>
          <w:szCs w:val="20"/>
          <w:shd w:val="clear" w:color="auto" w:fill="FFFFFF"/>
        </w:rPr>
        <w:t>rozporządzenia Ministra Środowiska z dnia 05.09.2007 r. zmieniające rozporządzenie w sprawie obszarów specjalnej ochrony ptaków Natura 2000</w:t>
      </w:r>
      <w:r w:rsidRPr="00000D6C">
        <w:rPr>
          <w:color w:val="000000" w:themeColor="text1"/>
          <w:szCs w:val="20"/>
        </w:rPr>
        <w:t xml:space="preserve"> (</w:t>
      </w:r>
      <w:r w:rsidRPr="00000D6C">
        <w:rPr>
          <w:color w:val="000000" w:themeColor="text1"/>
          <w:szCs w:val="20"/>
          <w:shd w:val="clear" w:color="auto" w:fill="FFFFFF"/>
        </w:rPr>
        <w:t xml:space="preserve">Dz.U.07.179.1275). Częściowo położony jest na terenie gminy Suchy Las. Jego całkowita powierzchnia wynosi </w:t>
      </w:r>
      <w:r w:rsidRPr="00000D6C">
        <w:rPr>
          <w:color w:val="000000" w:themeColor="text1"/>
          <w:szCs w:val="20"/>
        </w:rPr>
        <w:t>2 390,98 ha.</w:t>
      </w:r>
    </w:p>
    <w:p w14:paraId="7A1A4980" w14:textId="77777777" w:rsidR="00004183" w:rsidRPr="00000D6C" w:rsidRDefault="00004183" w:rsidP="00004183">
      <w:pPr>
        <w:pStyle w:val="Tekst3Znak"/>
        <w:ind w:left="0" w:firstLine="0"/>
        <w:rPr>
          <w:color w:val="000000" w:themeColor="text1"/>
          <w:szCs w:val="20"/>
        </w:rPr>
      </w:pPr>
      <w:r w:rsidRPr="00000D6C">
        <w:rPr>
          <w:color w:val="000000" w:themeColor="text1"/>
          <w:szCs w:val="20"/>
        </w:rPr>
        <w:t xml:space="preserve">Ostoja Dolina Samicy obejmuje górny i środkowy bieg rzeki Samicy, która jest lewym dopływem Warty. Znajduje się w </w:t>
      </w:r>
      <w:proofErr w:type="spellStart"/>
      <w:r w:rsidRPr="00000D6C">
        <w:rPr>
          <w:color w:val="000000" w:themeColor="text1"/>
          <w:szCs w:val="20"/>
        </w:rPr>
        <w:t>mezoregionie</w:t>
      </w:r>
      <w:proofErr w:type="spellEnd"/>
      <w:r w:rsidRPr="00000D6C">
        <w:rPr>
          <w:color w:val="000000" w:themeColor="text1"/>
          <w:szCs w:val="20"/>
        </w:rPr>
        <w:t xml:space="preserve"> Pojezierze Poznańskie (Wzgórze </w:t>
      </w:r>
      <w:proofErr w:type="spellStart"/>
      <w:r w:rsidRPr="00000D6C">
        <w:rPr>
          <w:color w:val="000000" w:themeColor="text1"/>
          <w:szCs w:val="20"/>
        </w:rPr>
        <w:t>Owińsko-Kierskie</w:t>
      </w:r>
      <w:proofErr w:type="spellEnd"/>
      <w:r w:rsidRPr="00000D6C">
        <w:rPr>
          <w:color w:val="000000" w:themeColor="text1"/>
          <w:szCs w:val="20"/>
        </w:rPr>
        <w:t xml:space="preserve"> oraz Równina Szamotulska). Rzeka Samica rozcina płaski obszar moreny dennej wznoszącej się na wysokość 70-90 m n.p.m., jedynie we wschodniej części wysokość przekracza 90 m n.p.m. Dominującym elementem krajobrazu są pola uprawne. Jedynie w bezpośrednim sąsiedztwie rzeki znajdują się wilgotne łąki, trzcinowiska oraz naturalne i sztuczne oczka wodne. Występują tutaj również niewielkie kompleksy leśne, głównie w postaci borów mieszanych, a także fragmenty dąbrów, grądów i olsów. W południowej części doliny znajduje się jezioro </w:t>
      </w:r>
      <w:proofErr w:type="spellStart"/>
      <w:r w:rsidRPr="00000D6C">
        <w:rPr>
          <w:color w:val="000000" w:themeColor="text1"/>
          <w:szCs w:val="20"/>
        </w:rPr>
        <w:t>Kierskie</w:t>
      </w:r>
      <w:proofErr w:type="spellEnd"/>
      <w:r w:rsidRPr="00000D6C">
        <w:rPr>
          <w:color w:val="000000" w:themeColor="text1"/>
          <w:szCs w:val="20"/>
        </w:rPr>
        <w:t xml:space="preserve"> Małe o powierzchni 34 ha i średniej głębokości 1,4 m. Pomiędzy miejscowościami Objezierze i Chrustowo znajduje się kompleks stawów rybnych o powierzchni ok. 150 ha oraz zbiorniki powstałe w wyniku eksploatacji wapna łąkowego i torfu.</w:t>
      </w:r>
    </w:p>
    <w:p w14:paraId="5D829FB2" w14:textId="02ECFF58" w:rsidR="00004183" w:rsidRPr="001A0229" w:rsidRDefault="00004183" w:rsidP="00004183">
      <w:pPr>
        <w:pStyle w:val="Tekst3Znak"/>
        <w:ind w:left="0" w:firstLine="0"/>
        <w:rPr>
          <w:color w:val="000000" w:themeColor="text1"/>
          <w:szCs w:val="20"/>
        </w:rPr>
      </w:pPr>
      <w:r w:rsidRPr="00000D6C">
        <w:rPr>
          <w:color w:val="000000" w:themeColor="text1"/>
          <w:szCs w:val="20"/>
        </w:rPr>
        <w:t>W ostoi Dolina Samicy stwierdzono występowanie co najmniej 19 lęgowych gatunków ptaków wymienionych w Załączniku I Dyrektywy Ptasiej. Liczebność 1 gatunku lęgowego (bączka) oraz dw</w:t>
      </w:r>
      <w:r w:rsidR="00364A19">
        <w:rPr>
          <w:color w:val="000000" w:themeColor="text1"/>
          <w:szCs w:val="20"/>
        </w:rPr>
        <w:t>ó</w:t>
      </w:r>
      <w:r w:rsidRPr="00000D6C">
        <w:rPr>
          <w:color w:val="000000" w:themeColor="text1"/>
          <w:szCs w:val="20"/>
        </w:rPr>
        <w:t xml:space="preserve">ch migrujących (gęsi zbożowej i gęsi białoczelnej) mieszczą się w kryteriach wyznaczania ostoi ptaków wprowadzonych przez </w:t>
      </w:r>
      <w:proofErr w:type="spellStart"/>
      <w:r w:rsidRPr="00000D6C">
        <w:rPr>
          <w:color w:val="000000" w:themeColor="text1"/>
          <w:szCs w:val="20"/>
        </w:rPr>
        <w:t>BirdLife</w:t>
      </w:r>
      <w:proofErr w:type="spellEnd"/>
      <w:r w:rsidRPr="00000D6C">
        <w:rPr>
          <w:color w:val="000000" w:themeColor="text1"/>
          <w:szCs w:val="20"/>
        </w:rPr>
        <w:t xml:space="preserve"> International. Ponadto 5 gatunków zostało wymienionych w Polskiej </w:t>
      </w:r>
      <w:r w:rsidRPr="001A0229">
        <w:rPr>
          <w:color w:val="000000" w:themeColor="text1"/>
          <w:szCs w:val="20"/>
        </w:rPr>
        <w:t>czerwonej księdze zwierząt. Dolina Samicy jest jedną z 10 najważniejszych w Polsce ostoi bączka.</w:t>
      </w:r>
    </w:p>
    <w:p w14:paraId="77355497" w14:textId="6D6E62BD" w:rsidR="00004183" w:rsidRPr="001A0229" w:rsidRDefault="00004183" w:rsidP="00004183">
      <w:pPr>
        <w:pStyle w:val="Tekst3Znak"/>
        <w:ind w:left="0" w:firstLine="0"/>
        <w:rPr>
          <w:color w:val="000000" w:themeColor="text1"/>
        </w:rPr>
      </w:pPr>
      <w:r w:rsidRPr="001A0229">
        <w:rPr>
          <w:color w:val="000000" w:themeColor="text1"/>
        </w:rPr>
        <w:t>Nie zidentyfikowan</w:t>
      </w:r>
      <w:r w:rsidR="006E2AE0" w:rsidRPr="001A0229">
        <w:rPr>
          <w:color w:val="000000" w:themeColor="text1"/>
        </w:rPr>
        <w:t>o</w:t>
      </w:r>
      <w:r w:rsidRPr="001A0229">
        <w:rPr>
          <w:color w:val="000000" w:themeColor="text1"/>
        </w:rPr>
        <w:t xml:space="preserve"> poważnych zagrożeń dla funkcjonowania</w:t>
      </w:r>
      <w:r w:rsidR="006E2AE0" w:rsidRPr="001A0229">
        <w:rPr>
          <w:color w:val="000000" w:themeColor="text1"/>
        </w:rPr>
        <w:t xml:space="preserve"> obszaru, niemniej za takie zagrożenie można uznać postępującą urbanizację obszaru.</w:t>
      </w:r>
    </w:p>
    <w:p w14:paraId="53FB1865" w14:textId="77777777" w:rsidR="00004183" w:rsidRPr="00000D6C" w:rsidRDefault="00004183" w:rsidP="00004183">
      <w:pPr>
        <w:pStyle w:val="Tekst2"/>
        <w:suppressAutoHyphens/>
        <w:ind w:left="0" w:firstLine="0"/>
        <w:rPr>
          <w:color w:val="000000" w:themeColor="text1"/>
          <w:szCs w:val="20"/>
        </w:rPr>
      </w:pPr>
      <w:r w:rsidRPr="001A0229">
        <w:rPr>
          <w:color w:val="000000" w:themeColor="text1"/>
          <w:szCs w:val="20"/>
        </w:rPr>
        <w:t>Nie posiada opracowanego planu zadań ochronnych.</w:t>
      </w:r>
    </w:p>
    <w:p w14:paraId="725A827E" w14:textId="77777777" w:rsidR="00004183" w:rsidRPr="00000D6C" w:rsidRDefault="00004183" w:rsidP="00004183"/>
    <w:p w14:paraId="08DF208B" w14:textId="42E5C89A" w:rsidR="000015D1" w:rsidRPr="00000D6C" w:rsidRDefault="000015D1" w:rsidP="000015D1">
      <w:pPr>
        <w:pStyle w:val="Legenda"/>
        <w:rPr>
          <w:rFonts w:cs="Arial"/>
          <w:color w:val="FF0000"/>
        </w:rPr>
      </w:pPr>
      <w:bookmarkStart w:id="86" w:name="_Toc102997460"/>
      <w:r w:rsidRPr="00000D6C">
        <w:t xml:space="preserve">Rysunek </w:t>
      </w:r>
      <w:r w:rsidR="00000D6C" w:rsidRPr="00000D6C">
        <w:rPr>
          <w:noProof/>
        </w:rPr>
        <w:fldChar w:fldCharType="begin"/>
      </w:r>
      <w:r w:rsidR="00000D6C" w:rsidRPr="00000D6C">
        <w:rPr>
          <w:noProof/>
        </w:rPr>
        <w:instrText xml:space="preserve"> SEQ Rysunek \* ARABIC </w:instrText>
      </w:r>
      <w:r w:rsidR="00000D6C" w:rsidRPr="00000D6C">
        <w:rPr>
          <w:noProof/>
        </w:rPr>
        <w:fldChar w:fldCharType="separate"/>
      </w:r>
      <w:r w:rsidR="0065792B" w:rsidRPr="00000D6C">
        <w:rPr>
          <w:noProof/>
        </w:rPr>
        <w:t>4</w:t>
      </w:r>
      <w:r w:rsidR="00000D6C" w:rsidRPr="00000D6C">
        <w:rPr>
          <w:noProof/>
        </w:rPr>
        <w:fldChar w:fldCharType="end"/>
      </w:r>
      <w:r w:rsidRPr="00000D6C">
        <w:t xml:space="preserve"> Obszary Natura 2000 na terenie gminy Suchy Las</w:t>
      </w:r>
      <w:bookmarkEnd w:id="86"/>
    </w:p>
    <w:bookmarkEnd w:id="83"/>
    <w:bookmarkEnd w:id="84"/>
    <w:bookmarkEnd w:id="85"/>
    <w:p w14:paraId="34A25065" w14:textId="21C89D7C" w:rsidR="0002783C" w:rsidRPr="00000D6C" w:rsidRDefault="0002783C" w:rsidP="0002783C">
      <w:pPr>
        <w:rPr>
          <w:color w:val="FF0000"/>
        </w:rPr>
      </w:pPr>
    </w:p>
    <w:p w14:paraId="284E5D5D" w14:textId="252851A5" w:rsidR="003928D0" w:rsidRPr="00000D6C" w:rsidRDefault="003928D0" w:rsidP="0002783C">
      <w:pPr>
        <w:rPr>
          <w:color w:val="FF0000"/>
        </w:rPr>
      </w:pPr>
      <w:r w:rsidRPr="00000D6C">
        <w:rPr>
          <w:noProof/>
          <w:color w:val="FF0000"/>
        </w:rPr>
        <w:drawing>
          <wp:inline distT="0" distB="0" distL="0" distR="0" wp14:anchorId="22F2371A" wp14:editId="7825AC29">
            <wp:extent cx="4831080" cy="4690307"/>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5794" cy="4694883"/>
                    </a:xfrm>
                    <a:prstGeom prst="rect">
                      <a:avLst/>
                    </a:prstGeom>
                    <a:noFill/>
                    <a:ln>
                      <a:noFill/>
                    </a:ln>
                  </pic:spPr>
                </pic:pic>
              </a:graphicData>
            </a:graphic>
          </wp:inline>
        </w:drawing>
      </w:r>
    </w:p>
    <w:p w14:paraId="16D0EB47" w14:textId="44F5FECF" w:rsidR="00AA059A" w:rsidRPr="00000D6C" w:rsidRDefault="00372414" w:rsidP="0002783C">
      <w:pPr>
        <w:rPr>
          <w:color w:val="FF0000"/>
        </w:rPr>
      </w:pPr>
      <w:r w:rsidRPr="00000D6C">
        <w:rPr>
          <w:noProof/>
          <w:color w:val="FF0000"/>
        </w:rPr>
        <w:lastRenderedPageBreak/>
        <w:drawing>
          <wp:inline distT="0" distB="0" distL="0" distR="0" wp14:anchorId="7A1BCD83" wp14:editId="49B2FAFF">
            <wp:extent cx="2506980" cy="660347"/>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9908" cy="666386"/>
                    </a:xfrm>
                    <a:prstGeom prst="rect">
                      <a:avLst/>
                    </a:prstGeom>
                    <a:noFill/>
                    <a:ln>
                      <a:noFill/>
                    </a:ln>
                  </pic:spPr>
                </pic:pic>
              </a:graphicData>
            </a:graphic>
          </wp:inline>
        </w:drawing>
      </w:r>
    </w:p>
    <w:p w14:paraId="53D109FA" w14:textId="160CFFBC" w:rsidR="00206C07" w:rsidRPr="00000D6C" w:rsidRDefault="00206C07" w:rsidP="0002783C"/>
    <w:p w14:paraId="54EC43BA" w14:textId="77777777" w:rsidR="00004183" w:rsidRPr="00000D6C" w:rsidRDefault="00004183" w:rsidP="00004183">
      <w:pPr>
        <w:pStyle w:val="Nagwek3"/>
        <w:tabs>
          <w:tab w:val="clear" w:pos="1004"/>
          <w:tab w:val="num" w:pos="720"/>
        </w:tabs>
        <w:autoSpaceDE w:val="0"/>
        <w:autoSpaceDN w:val="0"/>
        <w:adjustRightInd w:val="0"/>
        <w:ind w:left="720"/>
      </w:pPr>
      <w:bookmarkStart w:id="87" w:name="_Toc104815595"/>
      <w:r w:rsidRPr="00000D6C">
        <w:t>Flora i fauna</w:t>
      </w:r>
      <w:bookmarkEnd w:id="87"/>
    </w:p>
    <w:p w14:paraId="06EF27F1" w14:textId="77777777" w:rsidR="00004183" w:rsidRPr="00000D6C" w:rsidRDefault="00004183" w:rsidP="00004183">
      <w:pPr>
        <w:autoSpaceDE w:val="0"/>
        <w:autoSpaceDN w:val="0"/>
        <w:adjustRightInd w:val="0"/>
        <w:jc w:val="both"/>
        <w:rPr>
          <w:rFonts w:ascii="Arial" w:hAnsi="Arial" w:cs="Arial"/>
          <w:color w:val="000000"/>
        </w:rPr>
      </w:pPr>
      <w:r w:rsidRPr="00000D6C">
        <w:rPr>
          <w:rFonts w:ascii="Arial" w:hAnsi="Arial" w:cs="Arial"/>
        </w:rPr>
        <w:t xml:space="preserve">Szata roślinna gminy Suchy Las jest znacznie zróżnicowana. Najbardziej wartościowe </w:t>
      </w:r>
      <w:proofErr w:type="spellStart"/>
      <w:r w:rsidRPr="00000D6C">
        <w:rPr>
          <w:rFonts w:ascii="Arial" w:hAnsi="Arial" w:cs="Arial"/>
        </w:rPr>
        <w:t>fitokompleksy</w:t>
      </w:r>
      <w:proofErr w:type="spellEnd"/>
      <w:r w:rsidRPr="00000D6C">
        <w:rPr>
          <w:rFonts w:ascii="Arial" w:hAnsi="Arial" w:cs="Arial"/>
        </w:rPr>
        <w:t xml:space="preserve"> krajobrazowe znajdują się w dolinach rzek: Warty i Samicy </w:t>
      </w:r>
      <w:proofErr w:type="spellStart"/>
      <w:r w:rsidRPr="00000D6C">
        <w:rPr>
          <w:rFonts w:ascii="Arial" w:hAnsi="Arial" w:cs="Arial"/>
        </w:rPr>
        <w:t>Kierskiej</w:t>
      </w:r>
      <w:proofErr w:type="spellEnd"/>
      <w:r w:rsidRPr="00000D6C">
        <w:rPr>
          <w:rFonts w:ascii="Arial" w:hAnsi="Arial" w:cs="Arial"/>
        </w:rPr>
        <w:t xml:space="preserve">. Do najcenniejszych siedlisk należą doliny rzeki Warty i Samicy </w:t>
      </w:r>
      <w:proofErr w:type="spellStart"/>
      <w:r w:rsidRPr="00000D6C">
        <w:rPr>
          <w:rFonts w:ascii="Arial" w:hAnsi="Arial" w:cs="Arial"/>
        </w:rPr>
        <w:t>Kierskiej</w:t>
      </w:r>
      <w:proofErr w:type="spellEnd"/>
      <w:r w:rsidRPr="00000D6C">
        <w:rPr>
          <w:rFonts w:ascii="Arial" w:hAnsi="Arial" w:cs="Arial"/>
        </w:rPr>
        <w:t>, które tworzą obszary o wysokich walorach ornitologicznych. Są to ostoje ptaków wodno-błotnych rangi regionalnej. Stanowią miejsca lęgowe dla wielu gatunków chronionych oraz pełnią funkcje odpoczynku w okresie przelotów.</w:t>
      </w:r>
    </w:p>
    <w:p w14:paraId="1FDBF536" w14:textId="77777777" w:rsidR="00004183" w:rsidRPr="00000D6C" w:rsidRDefault="00004183" w:rsidP="00004183">
      <w:pPr>
        <w:autoSpaceDE w:val="0"/>
        <w:autoSpaceDN w:val="0"/>
        <w:adjustRightInd w:val="0"/>
        <w:jc w:val="both"/>
        <w:rPr>
          <w:rFonts w:ascii="Arial" w:hAnsi="Arial" w:cs="Arial"/>
          <w:color w:val="000000"/>
        </w:rPr>
      </w:pPr>
      <w:r w:rsidRPr="00000D6C">
        <w:rPr>
          <w:rFonts w:ascii="Arial" w:hAnsi="Arial" w:cs="Arial"/>
          <w:color w:val="000000"/>
        </w:rPr>
        <w:t xml:space="preserve">W granicach obszaru chronionego krajobrazu Biedrusko ochronie podlegają między innymi: suche wrzosowiska, murawy kserotermiczne i </w:t>
      </w:r>
      <w:proofErr w:type="spellStart"/>
      <w:r w:rsidRPr="00000D6C">
        <w:rPr>
          <w:rFonts w:ascii="Arial" w:hAnsi="Arial" w:cs="Arial"/>
          <w:color w:val="000000"/>
        </w:rPr>
        <w:t>napiaskowe</w:t>
      </w:r>
      <w:proofErr w:type="spellEnd"/>
      <w:r w:rsidRPr="00000D6C">
        <w:rPr>
          <w:rFonts w:ascii="Arial" w:hAnsi="Arial" w:cs="Arial"/>
          <w:color w:val="000000"/>
        </w:rPr>
        <w:t xml:space="preserve">, łąki </w:t>
      </w:r>
      <w:proofErr w:type="spellStart"/>
      <w:r w:rsidRPr="00000D6C">
        <w:rPr>
          <w:rFonts w:ascii="Arial" w:hAnsi="Arial" w:cs="Arial"/>
          <w:color w:val="000000"/>
        </w:rPr>
        <w:t>trzęślicowe</w:t>
      </w:r>
      <w:proofErr w:type="spellEnd"/>
      <w:r w:rsidRPr="00000D6C">
        <w:rPr>
          <w:rFonts w:ascii="Arial" w:hAnsi="Arial" w:cs="Arial"/>
          <w:color w:val="000000"/>
        </w:rPr>
        <w:t xml:space="preserve"> i kośne, </w:t>
      </w:r>
      <w:proofErr w:type="spellStart"/>
      <w:r w:rsidRPr="00000D6C">
        <w:rPr>
          <w:rFonts w:ascii="Arial" w:hAnsi="Arial" w:cs="Arial"/>
          <w:color w:val="000000"/>
        </w:rPr>
        <w:t>ziołorośla</w:t>
      </w:r>
      <w:proofErr w:type="spellEnd"/>
      <w:r w:rsidRPr="00000D6C">
        <w:rPr>
          <w:rFonts w:ascii="Arial" w:hAnsi="Arial" w:cs="Arial"/>
          <w:color w:val="000000"/>
        </w:rPr>
        <w:t xml:space="preserve">, torfowiska przejściowe, trzęsawiska i młaki. Na terenie obszaru chronionego krajobrazu stwierdzono również występowanie około 550 gatunków roślin naczyniowych. Wśród nich znalazło się 36 gatunków objętych ochroną prawną. Należą do nich przede wszystkim: storczyk krwisty, storczyk szerokolistny, goździk pyszny, rosiczka okrągłolistna, kruszczyk szerokolistny, kruszczyk błotny, goryczka błotna, bluszcz pospolity, </w:t>
      </w:r>
      <w:proofErr w:type="spellStart"/>
      <w:r w:rsidRPr="00000D6C">
        <w:rPr>
          <w:rFonts w:ascii="Arial" w:hAnsi="Arial" w:cs="Arial"/>
          <w:color w:val="000000"/>
        </w:rPr>
        <w:t>purchawica</w:t>
      </w:r>
      <w:proofErr w:type="spellEnd"/>
      <w:r w:rsidRPr="00000D6C">
        <w:rPr>
          <w:rFonts w:ascii="Arial" w:hAnsi="Arial" w:cs="Arial"/>
          <w:color w:val="000000"/>
        </w:rPr>
        <w:t xml:space="preserve"> olbrzymia (grzyb), lilia złotogłów, widlak </w:t>
      </w:r>
      <w:proofErr w:type="spellStart"/>
      <w:r w:rsidRPr="00000D6C">
        <w:rPr>
          <w:rFonts w:ascii="Arial" w:hAnsi="Arial" w:cs="Arial"/>
          <w:color w:val="000000"/>
        </w:rPr>
        <w:t>jałowcowaty</w:t>
      </w:r>
      <w:proofErr w:type="spellEnd"/>
      <w:r w:rsidRPr="00000D6C">
        <w:rPr>
          <w:rFonts w:ascii="Arial" w:hAnsi="Arial" w:cs="Arial"/>
          <w:color w:val="000000"/>
        </w:rPr>
        <w:t xml:space="preserve">, widlak </w:t>
      </w:r>
      <w:proofErr w:type="spellStart"/>
      <w:r w:rsidRPr="00000D6C">
        <w:rPr>
          <w:rFonts w:ascii="Arial" w:hAnsi="Arial" w:cs="Arial"/>
          <w:color w:val="000000"/>
        </w:rPr>
        <w:t>goździsty</w:t>
      </w:r>
      <w:proofErr w:type="spellEnd"/>
      <w:r w:rsidRPr="00000D6C">
        <w:rPr>
          <w:rFonts w:ascii="Arial" w:hAnsi="Arial" w:cs="Arial"/>
          <w:color w:val="000000"/>
        </w:rPr>
        <w:t>, piestrzenica (grzyb), grążel żółty, storczyk kukawka, długosz królewski, sromotnik bezwstydny (grzyb) szmaciak gałęzisty (grzyb), kłokoczka południowa, pełnik europejski, barwinek pospolity.</w:t>
      </w:r>
    </w:p>
    <w:p w14:paraId="545AD5FC" w14:textId="77777777" w:rsidR="00004183" w:rsidRPr="00000D6C" w:rsidRDefault="00004183" w:rsidP="00004183">
      <w:pPr>
        <w:autoSpaceDE w:val="0"/>
        <w:autoSpaceDN w:val="0"/>
        <w:adjustRightInd w:val="0"/>
        <w:jc w:val="both"/>
        <w:rPr>
          <w:rFonts w:ascii="Arial" w:hAnsi="Arial" w:cs="Arial"/>
        </w:rPr>
      </w:pPr>
      <w:r w:rsidRPr="00000D6C">
        <w:rPr>
          <w:rFonts w:ascii="Arial" w:hAnsi="Arial" w:cs="Arial"/>
        </w:rPr>
        <w:t>Wśród chronionych i rzadkich gatunków fauny na Obszarze Chronionego Krajobrazu w rejonie Biedruska wyróżnić można występowanie ptaków: żurawia, czapli siwej, łabędzia niemego, dzięcioła średniego, zimorodka, remiz, kani rdzawej, kani czarnej. W granicach gminy Suchy Las, w rejonie miejscowości Zielątkowo oraz w lasach przy północno-wschodniej granicy gminy, w okolicy rzeki Warty znajdują się strefy ochrony ostoi, miejsca rozrodu i regularnego przebywania orła bielika. Takie strefy znajdują się również w sąsiedztwie gminy Suchy Las na terenach gminy Oborniki w obrębach Nieczajna i Maniewo. W niedalekim sąsiedztwie od granic administracyjnych gminy znajdują się strefy ochrony ostoi, miejsca rozrodu i regularnego przebywania kani czarnej. W dolinie Warty znajdują się lęgowiska myszołowa, którego populację szacuje się na 20-25 par. Stwierdzono także pojedyncze gniazda sokołów: kobuza i pustułki. Tereny te są także miejscem gniazdowania gołębiarza. W zbiorowiskach szuwarowych stwierdzono pary lęgowe błotniaka stawowego. Na obszarze występują również sowy: puszczyk, uszatka i błotna.</w:t>
      </w:r>
    </w:p>
    <w:p w14:paraId="3BCFF552" w14:textId="77777777" w:rsidR="00004183" w:rsidRPr="00000D6C" w:rsidRDefault="00004183" w:rsidP="00004183">
      <w:pPr>
        <w:autoSpaceDE w:val="0"/>
        <w:autoSpaceDN w:val="0"/>
        <w:adjustRightInd w:val="0"/>
        <w:jc w:val="both"/>
        <w:rPr>
          <w:rFonts w:ascii="Arial" w:hAnsi="Arial" w:cs="Arial"/>
          <w:color w:val="000000"/>
        </w:rPr>
      </w:pPr>
    </w:p>
    <w:p w14:paraId="34031D49" w14:textId="77777777" w:rsidR="00004183" w:rsidRPr="00000D6C" w:rsidRDefault="00004183" w:rsidP="00004183">
      <w:pPr>
        <w:autoSpaceDE w:val="0"/>
        <w:autoSpaceDN w:val="0"/>
        <w:adjustRightInd w:val="0"/>
        <w:jc w:val="both"/>
        <w:rPr>
          <w:rFonts w:ascii="Arial" w:hAnsi="Arial" w:cs="Arial"/>
        </w:rPr>
      </w:pPr>
      <w:r w:rsidRPr="00000D6C">
        <w:rPr>
          <w:rFonts w:ascii="Arial" w:hAnsi="Arial" w:cs="Arial"/>
        </w:rPr>
        <w:t xml:space="preserve">Flora naczyniowa Obszaru Chronionego Krajobrazu Doliny Samicy </w:t>
      </w:r>
      <w:proofErr w:type="spellStart"/>
      <w:r w:rsidRPr="00000D6C">
        <w:rPr>
          <w:rFonts w:ascii="Arial" w:hAnsi="Arial" w:cs="Arial"/>
        </w:rPr>
        <w:t>Kierskiej</w:t>
      </w:r>
      <w:proofErr w:type="spellEnd"/>
      <w:r w:rsidRPr="00000D6C">
        <w:rPr>
          <w:rFonts w:ascii="Arial" w:hAnsi="Arial" w:cs="Arial"/>
        </w:rPr>
        <w:t xml:space="preserve"> liczy około 443 gatunków. Stwierdzono występowanie 121 zespołów roślinnych. Na obszarze „Doliny Samicy </w:t>
      </w:r>
      <w:proofErr w:type="spellStart"/>
      <w:r w:rsidRPr="00000D6C">
        <w:rPr>
          <w:rFonts w:ascii="Arial" w:hAnsi="Arial" w:cs="Arial"/>
        </w:rPr>
        <w:t>Kierskiej</w:t>
      </w:r>
      <w:proofErr w:type="spellEnd"/>
      <w:r w:rsidRPr="00000D6C">
        <w:rPr>
          <w:rFonts w:ascii="Arial" w:hAnsi="Arial" w:cs="Arial"/>
        </w:rPr>
        <w:t>” stwierdzono występowanie gatunków ściśle chronionych są to: kukułka (storczyk) plamista, bluszcz pospolity, grążel żółty oraz pełnik europejski. Bluszcz został znaleziony w runie grądu, przy południowej granicy gminy oraz na cmentarzu w Golęczewie, natomiast grążel w śródleśnym jeziorze, zaś pełnik i storczyk rosną na łące przy torach kolejowych.</w:t>
      </w:r>
    </w:p>
    <w:p w14:paraId="768752D5" w14:textId="77777777" w:rsidR="00004183" w:rsidRPr="00000D6C" w:rsidRDefault="00004183" w:rsidP="00004183">
      <w:pPr>
        <w:autoSpaceDE w:val="0"/>
        <w:autoSpaceDN w:val="0"/>
        <w:adjustRightInd w:val="0"/>
        <w:jc w:val="both"/>
        <w:rPr>
          <w:rFonts w:ascii="Arial" w:hAnsi="Arial" w:cs="Arial"/>
        </w:rPr>
      </w:pPr>
      <w:r w:rsidRPr="00000D6C">
        <w:rPr>
          <w:rFonts w:ascii="Arial" w:hAnsi="Arial" w:cs="Arial"/>
        </w:rPr>
        <w:t>Północna część gminy, poza Obszarami Chronionego Krajobrazu, charakteryzuje się krajobrazem o małej wartości przyrody ożywionej.</w:t>
      </w:r>
    </w:p>
    <w:p w14:paraId="4081A300" w14:textId="77777777" w:rsidR="00004183" w:rsidRPr="00000D6C" w:rsidRDefault="00004183" w:rsidP="00004183">
      <w:pPr>
        <w:autoSpaceDE w:val="0"/>
        <w:autoSpaceDN w:val="0"/>
        <w:adjustRightInd w:val="0"/>
        <w:jc w:val="both"/>
        <w:rPr>
          <w:rFonts w:ascii="Arial" w:hAnsi="Arial" w:cs="Arial"/>
        </w:rPr>
      </w:pPr>
    </w:p>
    <w:p w14:paraId="485706F3" w14:textId="77777777" w:rsidR="00004183" w:rsidRPr="00000D6C" w:rsidRDefault="00004183" w:rsidP="00004183">
      <w:pPr>
        <w:autoSpaceDE w:val="0"/>
        <w:autoSpaceDN w:val="0"/>
        <w:adjustRightInd w:val="0"/>
        <w:jc w:val="both"/>
        <w:rPr>
          <w:rFonts w:ascii="Arial" w:hAnsi="Arial" w:cs="Arial"/>
          <w:color w:val="000000"/>
        </w:rPr>
      </w:pPr>
      <w:r w:rsidRPr="00000D6C">
        <w:rPr>
          <w:rFonts w:ascii="Arial" w:hAnsi="Arial" w:cs="Arial"/>
          <w:color w:val="000000"/>
        </w:rPr>
        <w:t xml:space="preserve">Dolina Samicy stanowi część obszaru ważnego dla ptaków w okresie gniazdowania i migracji „Dolina rzeki Samicy i stawy w Objezierzu”. Zbiorniki wodne stanowią dogodne warunki lęgowe i bytowania takich ptaków jak: łabędź niemy, gęś gęgawa, kaczki: krzyżówka, krakwa i cyraneczka oraz głowienka. Z chruścieli spotykano: łyskę, kokoszkę wodną, wodnika i zielonkę. Obok nich spotkać można perkozy: dwuczubego i rdzawo szyjnego, czajkę, bodźca piskliwego i kszyka. </w:t>
      </w:r>
    </w:p>
    <w:p w14:paraId="4DB26AD9" w14:textId="77777777" w:rsidR="00004183" w:rsidRPr="00000D6C" w:rsidRDefault="00004183" w:rsidP="00004183">
      <w:pPr>
        <w:autoSpaceDE w:val="0"/>
        <w:autoSpaceDN w:val="0"/>
        <w:adjustRightInd w:val="0"/>
        <w:jc w:val="both"/>
        <w:rPr>
          <w:rFonts w:ascii="Arial" w:hAnsi="Arial" w:cs="Arial"/>
          <w:color w:val="000000"/>
        </w:rPr>
      </w:pPr>
      <w:r w:rsidRPr="00000D6C">
        <w:rPr>
          <w:rFonts w:ascii="Arial" w:hAnsi="Arial" w:cs="Arial"/>
          <w:color w:val="000000"/>
        </w:rPr>
        <w:t xml:space="preserve">Na uwagę zasługują również gatunki ptaków, które związane są z zanikającymi ekosystemami o charakterze łęgowym. Należą do nich: dzięcioł średni, remiz, droździk, strumieniówka oraz dziwonia.  Z płazów rozpoznano: traszkę zwyczajną, traszkę </w:t>
      </w:r>
      <w:proofErr w:type="spellStart"/>
      <w:r w:rsidRPr="00000D6C">
        <w:rPr>
          <w:rFonts w:ascii="Arial" w:hAnsi="Arial" w:cs="Arial"/>
          <w:color w:val="000000"/>
        </w:rPr>
        <w:t>grzebienistą</w:t>
      </w:r>
      <w:proofErr w:type="spellEnd"/>
      <w:r w:rsidRPr="00000D6C">
        <w:rPr>
          <w:rFonts w:ascii="Arial" w:hAnsi="Arial" w:cs="Arial"/>
          <w:color w:val="000000"/>
        </w:rPr>
        <w:t xml:space="preserve">, kumaka nizinnego, grzebiuszkę ziemną, ropuchę szarą i ziemną, rzekotkę drzewną, żaby zielone: wodną, </w:t>
      </w:r>
      <w:proofErr w:type="spellStart"/>
      <w:r w:rsidRPr="00000D6C">
        <w:rPr>
          <w:rFonts w:ascii="Arial" w:hAnsi="Arial" w:cs="Arial"/>
          <w:color w:val="000000"/>
        </w:rPr>
        <w:t>jeziorkową</w:t>
      </w:r>
      <w:proofErr w:type="spellEnd"/>
      <w:r w:rsidRPr="00000D6C">
        <w:rPr>
          <w:rFonts w:ascii="Arial" w:hAnsi="Arial" w:cs="Arial"/>
          <w:color w:val="000000"/>
        </w:rPr>
        <w:t xml:space="preserve"> i śmieszkę oraz żaby brunatne: trawną i moczarową. Z kolei do najczęściej obserwowanych gadów należały: padalec zwyczajny, jaszczurka zwinka, jaszczurka żyworodna, zaskroniec, żmija zygzakowata i gniewosz plamisty.  Wśród gatunków łownych można zaobserwować: dzika, daniela, sarnę i jelenia europejskiego. Często spotkać można: lisa, królika, zająca, borsuka, kunę leśną, gronostaja, łasicę i bobra europejskiego. </w:t>
      </w:r>
    </w:p>
    <w:p w14:paraId="50B9E71D" w14:textId="77777777" w:rsidR="00004183" w:rsidRPr="00000D6C" w:rsidRDefault="00004183" w:rsidP="00004183">
      <w:pPr>
        <w:autoSpaceDE w:val="0"/>
        <w:autoSpaceDN w:val="0"/>
        <w:adjustRightInd w:val="0"/>
        <w:jc w:val="both"/>
        <w:rPr>
          <w:rFonts w:ascii="Arial" w:hAnsi="Arial" w:cs="Arial"/>
        </w:rPr>
      </w:pPr>
      <w:r w:rsidRPr="00000D6C">
        <w:rPr>
          <w:rFonts w:ascii="Arial" w:hAnsi="Arial" w:cs="Arial"/>
          <w:color w:val="000000"/>
        </w:rPr>
        <w:t xml:space="preserve">Na terenach zainwestowanych bytować mogą niewielkie ssaki (w tym nietoperze) i ptactwo, dla których obowiązują zakazy wynikające z ustawy o ochronie przyrody dotyczące umyślnego chwytania lub okaleczania, zabijania i niszczenia miejsc gniazdowania. Różne gatunki ptaków mają odmienne preferencje siedliskowe – tam, gdzie znajduje się trochę zieleni osiedlają się sikory modraszka i bogatka, sroki i gawrony. Parki i ogrody to ostoje kosów, drozdów, sójek, sów uszatek i ptaków gniazdujących w </w:t>
      </w:r>
      <w:r w:rsidRPr="00000D6C">
        <w:rPr>
          <w:rFonts w:ascii="Arial" w:hAnsi="Arial" w:cs="Arial"/>
        </w:rPr>
        <w:lastRenderedPageBreak/>
        <w:t>dziuplach. Tereny ruderalne to miejsca występowania białorzytki, świergotki polnej, kląskawki. Szczeliny i otwory w budynkach zajmują: jerzyki, jaskółki, płomykówki, pójdźki, pustułki i wróble.</w:t>
      </w:r>
      <w:r w:rsidRPr="00000D6C">
        <w:rPr>
          <w:rStyle w:val="Odwoanieprzypisudolnego"/>
          <w:rFonts w:ascii="Arial" w:hAnsi="Arial" w:cs="Arial"/>
        </w:rPr>
        <w:footnoteReference w:id="2"/>
      </w:r>
    </w:p>
    <w:p w14:paraId="0BBB7C1C" w14:textId="77777777" w:rsidR="00206C07" w:rsidRPr="00000D6C" w:rsidRDefault="00206C07" w:rsidP="0002783C"/>
    <w:p w14:paraId="19E20F62" w14:textId="21A5F2A4" w:rsidR="00251D4D" w:rsidRPr="00000D6C" w:rsidRDefault="00251D4D" w:rsidP="001F5B54">
      <w:pPr>
        <w:pStyle w:val="Nagwek3"/>
        <w:numPr>
          <w:ilvl w:val="2"/>
          <w:numId w:val="40"/>
        </w:numPr>
        <w:tabs>
          <w:tab w:val="clear" w:pos="1004"/>
          <w:tab w:val="num" w:pos="900"/>
        </w:tabs>
        <w:rPr>
          <w:szCs w:val="20"/>
        </w:rPr>
      </w:pPr>
      <w:bookmarkStart w:id="88" w:name="_Toc456877635"/>
      <w:bookmarkStart w:id="89" w:name="_Toc104815596"/>
      <w:r w:rsidRPr="00000D6C">
        <w:rPr>
          <w:szCs w:val="20"/>
        </w:rPr>
        <w:t>Tereny zieleni</w:t>
      </w:r>
      <w:bookmarkEnd w:id="88"/>
      <w:bookmarkEnd w:id="89"/>
    </w:p>
    <w:p w14:paraId="14325715" w14:textId="77777777" w:rsidR="00F324CA" w:rsidRPr="00000D6C" w:rsidRDefault="00F324CA" w:rsidP="00F324CA">
      <w:pPr>
        <w:autoSpaceDE w:val="0"/>
        <w:autoSpaceDN w:val="0"/>
        <w:adjustRightInd w:val="0"/>
        <w:jc w:val="both"/>
        <w:rPr>
          <w:rFonts w:ascii="Arial" w:hAnsi="Arial" w:cs="Arial"/>
          <w:color w:val="000000" w:themeColor="text1"/>
        </w:rPr>
      </w:pPr>
      <w:r w:rsidRPr="00000D6C">
        <w:rPr>
          <w:rFonts w:ascii="Arial" w:hAnsi="Arial" w:cs="Arial"/>
        </w:rPr>
        <w:t xml:space="preserve">Ważną rolę w otwartym krajobrazie gminy odgrywają zadrzewienia śródpolne, przydrożne, zieleń przywodna, zieleń parkowa, cmentarna, zieleńce, sady i ogrody przydomowe, które spełniają nie tylko funkcję krajobrazową ale także ochronną. Wpływają na kształtowanie lokalnego klimatu obszarów, na których występują, podnoszą walory </w:t>
      </w:r>
      <w:r w:rsidRPr="00000D6C">
        <w:rPr>
          <w:rFonts w:ascii="Arial" w:hAnsi="Arial" w:cs="Arial"/>
          <w:color w:val="000000" w:themeColor="text1"/>
        </w:rPr>
        <w:t>estetyczno – krajobrazowe, spełniają rolę wiatro– i glebochronną.</w:t>
      </w:r>
    </w:p>
    <w:p w14:paraId="6A438CFB" w14:textId="3D8E0C49" w:rsidR="00F324CA" w:rsidRPr="00000D6C" w:rsidRDefault="00F324CA" w:rsidP="00F324CA">
      <w:pPr>
        <w:autoSpaceDE w:val="0"/>
        <w:autoSpaceDN w:val="0"/>
        <w:adjustRightInd w:val="0"/>
        <w:jc w:val="both"/>
        <w:rPr>
          <w:rFonts w:ascii="Arial" w:hAnsi="Arial" w:cs="Arial"/>
          <w:color w:val="000000" w:themeColor="text1"/>
        </w:rPr>
      </w:pPr>
      <w:r w:rsidRPr="00000D6C">
        <w:rPr>
          <w:rFonts w:ascii="Arial" w:hAnsi="Arial" w:cs="Arial"/>
          <w:color w:val="000000" w:themeColor="text1"/>
        </w:rPr>
        <w:t>Na terenie gminy Suchy Las do najważniejszych ze wzgl</w:t>
      </w:r>
      <w:r w:rsidR="00C06120">
        <w:rPr>
          <w:rFonts w:ascii="Arial" w:hAnsi="Arial" w:cs="Arial"/>
          <w:color w:val="000000" w:themeColor="text1"/>
        </w:rPr>
        <w:t xml:space="preserve">ędu na znaczenie historyczne i </w:t>
      </w:r>
      <w:r w:rsidRPr="00000D6C">
        <w:rPr>
          <w:rFonts w:ascii="Arial" w:hAnsi="Arial" w:cs="Arial"/>
          <w:color w:val="000000" w:themeColor="text1"/>
        </w:rPr>
        <w:t>kulturowe zaliczyć należy parki przy zespołach pałacowo-folwarcznych i pałacowo-parkowych w Chludowie, Biedrusku i Złotnikach-Wsi.</w:t>
      </w:r>
    </w:p>
    <w:p w14:paraId="518125F6" w14:textId="285D7C7F" w:rsidR="00F324CA" w:rsidRPr="00000D6C" w:rsidRDefault="00F324CA" w:rsidP="00F324CA">
      <w:pPr>
        <w:autoSpaceDE w:val="0"/>
        <w:autoSpaceDN w:val="0"/>
        <w:adjustRightInd w:val="0"/>
        <w:jc w:val="both"/>
        <w:rPr>
          <w:rFonts w:ascii="Arial" w:hAnsi="Arial" w:cs="Arial"/>
          <w:color w:val="FF0000"/>
        </w:rPr>
      </w:pPr>
      <w:r w:rsidRPr="00000D6C">
        <w:rPr>
          <w:rFonts w:ascii="Arial" w:hAnsi="Arial" w:cs="Arial"/>
        </w:rPr>
        <w:t>Południowa część gminy to tereny zdominowane przez krajobraz osadniczy. Są to obszary z przewagą nietrwałej roślinności ruderalnej. Występują tu liczne ogródki przydomowe, ogrody działkowe, fragmenty wysp leśnych, zadrzewień, zakrzewień. Ten mozaikowy układ zieleni przeplata się z zabudową mieszkaniową, usługową i techniczno-produkcyjną.</w:t>
      </w:r>
      <w:r w:rsidR="001C22A4" w:rsidRPr="00000D6C">
        <w:rPr>
          <w:rFonts w:ascii="Arial" w:hAnsi="Arial" w:cs="Arial"/>
        </w:rPr>
        <w:t xml:space="preserve"> </w:t>
      </w:r>
    </w:p>
    <w:p w14:paraId="29EF48FC" w14:textId="1B9F7773" w:rsidR="00C47B09" w:rsidRPr="00000D6C" w:rsidRDefault="00F324CA" w:rsidP="00F324CA">
      <w:pPr>
        <w:autoSpaceDE w:val="0"/>
        <w:autoSpaceDN w:val="0"/>
        <w:adjustRightInd w:val="0"/>
        <w:jc w:val="both"/>
        <w:rPr>
          <w:rFonts w:ascii="Arial" w:hAnsi="Arial" w:cs="Arial"/>
          <w:color w:val="000000" w:themeColor="text1"/>
        </w:rPr>
      </w:pPr>
      <w:r w:rsidRPr="00000D6C">
        <w:rPr>
          <w:rFonts w:ascii="Arial" w:hAnsi="Arial" w:cs="Arial"/>
          <w:color w:val="000000" w:themeColor="text1"/>
        </w:rPr>
        <w:t>Według danych BDL GUS za rok 20</w:t>
      </w:r>
      <w:r w:rsidR="00D66133" w:rsidRPr="00000D6C">
        <w:rPr>
          <w:rFonts w:ascii="Arial" w:hAnsi="Arial" w:cs="Arial"/>
          <w:color w:val="000000" w:themeColor="text1"/>
        </w:rPr>
        <w:t>20</w:t>
      </w:r>
      <w:r w:rsidRPr="00000D6C">
        <w:rPr>
          <w:rFonts w:ascii="Arial" w:hAnsi="Arial" w:cs="Arial"/>
          <w:color w:val="000000" w:themeColor="text1"/>
        </w:rPr>
        <w:t>, na terenie gminy Suchy Las znajduje się 9 zieleńców o powierzchni 3,71 ha, 0,23 ha terenów zieleni osiedlowej, 1 cmentarz o powierzchni 2,01 ha.</w:t>
      </w:r>
      <w:r w:rsidR="00D66133" w:rsidRPr="00000D6C">
        <w:rPr>
          <w:rFonts w:ascii="Arial" w:hAnsi="Arial" w:cs="Arial"/>
          <w:color w:val="000000" w:themeColor="text1"/>
        </w:rPr>
        <w:t xml:space="preserve"> Powierzchnia i ilość terenów zielonych od 2016 r. nie uległa zmianie</w:t>
      </w:r>
      <w:r w:rsidR="00C47B09" w:rsidRPr="00000D6C">
        <w:rPr>
          <w:rFonts w:ascii="Arial" w:hAnsi="Arial" w:cs="Arial"/>
          <w:color w:val="000000" w:themeColor="text1"/>
        </w:rPr>
        <w:t>.</w:t>
      </w:r>
    </w:p>
    <w:p w14:paraId="4FB62B74" w14:textId="1FA905CA" w:rsidR="00C47B09" w:rsidRPr="00000D6C" w:rsidRDefault="00C47B09" w:rsidP="004E2997">
      <w:pPr>
        <w:jc w:val="both"/>
        <w:rPr>
          <w:rFonts w:ascii="Arial" w:hAnsi="Arial" w:cs="Arial"/>
        </w:rPr>
      </w:pPr>
      <w:r w:rsidRPr="00000D6C">
        <w:rPr>
          <w:rFonts w:ascii="Arial" w:hAnsi="Arial" w:cs="Arial"/>
        </w:rPr>
        <w:t>Obecnie jedynie miejscowe plany zagospodarowania przestrzennego (mpzp) umożliwiają samorządom skuteczną ochronę terenów zielonych przed zabudową. Dokumenty</w:t>
      </w:r>
      <w:r w:rsidR="004E2997" w:rsidRPr="00000D6C">
        <w:rPr>
          <w:rFonts w:ascii="Arial" w:hAnsi="Arial" w:cs="Arial"/>
        </w:rPr>
        <w:t xml:space="preserve"> te</w:t>
      </w:r>
      <w:r w:rsidRPr="00000D6C">
        <w:rPr>
          <w:rFonts w:ascii="Arial" w:hAnsi="Arial" w:cs="Arial"/>
        </w:rPr>
        <w:t xml:space="preserve"> ostatecznie zabezpieczają miejsca przeznaczone na zieleń</w:t>
      </w:r>
      <w:r w:rsidR="004E2997" w:rsidRPr="00000D6C">
        <w:rPr>
          <w:rFonts w:ascii="Arial" w:hAnsi="Arial" w:cs="Arial"/>
        </w:rPr>
        <w:t xml:space="preserve"> i chronią tereny zielone przed niekontrolowaną zabudową.</w:t>
      </w:r>
    </w:p>
    <w:p w14:paraId="337CF48E" w14:textId="77777777" w:rsidR="00EF5309" w:rsidRPr="00000D6C" w:rsidRDefault="00EF5309" w:rsidP="00EF5309">
      <w:pPr>
        <w:autoSpaceDE w:val="0"/>
        <w:autoSpaceDN w:val="0"/>
        <w:adjustRightInd w:val="0"/>
        <w:jc w:val="both"/>
        <w:rPr>
          <w:rFonts w:ascii="Arial" w:hAnsi="Arial" w:cs="Arial"/>
        </w:rPr>
      </w:pPr>
      <w:bookmarkStart w:id="90" w:name="_Hlk40182270"/>
    </w:p>
    <w:p w14:paraId="7EF1C46C" w14:textId="77777777" w:rsidR="00466847" w:rsidRPr="00000D6C" w:rsidRDefault="00466847" w:rsidP="00466847">
      <w:pPr>
        <w:pStyle w:val="Nagwek3"/>
        <w:tabs>
          <w:tab w:val="clear" w:pos="1004"/>
          <w:tab w:val="num" w:pos="900"/>
        </w:tabs>
        <w:ind w:left="900"/>
      </w:pPr>
      <w:bookmarkStart w:id="91" w:name="_Toc466901327"/>
      <w:bookmarkStart w:id="92" w:name="_Toc104815597"/>
      <w:bookmarkEnd w:id="90"/>
      <w:r w:rsidRPr="00000D6C">
        <w:t>Zagrożenia dla przyrody</w:t>
      </w:r>
      <w:bookmarkEnd w:id="91"/>
      <w:bookmarkEnd w:id="92"/>
    </w:p>
    <w:p w14:paraId="1C095EDE" w14:textId="6CF47406" w:rsidR="005135AD" w:rsidRPr="00000D6C" w:rsidRDefault="005135AD" w:rsidP="005135AD">
      <w:pPr>
        <w:pStyle w:val="Tekst3Znak"/>
        <w:ind w:left="0" w:firstLine="0"/>
      </w:pPr>
      <w:r w:rsidRPr="00000D6C">
        <w:t>Największym zagrożeniem dla przyrody jest silna urbanizacja powodując</w:t>
      </w:r>
      <w:r w:rsidR="000E0C74" w:rsidRPr="00000D6C">
        <w:t>a</w:t>
      </w:r>
      <w:r w:rsidRPr="00000D6C">
        <w:t xml:space="preserve"> postępującą degradację przyrody i zubożenie składu gatunkowego. Niekorzystne zmiany liczebności i składu gatunków roślin i zwierząt wynikają najczęściej z wadliwego zarządzania przestrzenią: szybkiego</w:t>
      </w:r>
      <w:r w:rsidR="00CC63E4">
        <w:t xml:space="preserve"> </w:t>
      </w:r>
      <w:r w:rsidRPr="00000D6C">
        <w:t>rozwoju mi</w:t>
      </w:r>
      <w:r w:rsidR="000E0C74" w:rsidRPr="00000D6C">
        <w:t>ejscowości</w:t>
      </w:r>
      <w:r w:rsidRPr="00000D6C">
        <w:t>, osadnictwa rozprzestrzeniającego się w obrębie terenów wartościowych przyrodniczo lub w ich bezpośrednim sąsiedztwie, przecinania korytarzy ekologicznych przez infrastrukturę transportową, unifikacji i ubożenia krajobrazów. Istotne są także zmiany w rolnictwie – zarówno intensyfikacja upraw w kierunku rolnictwa wielkopowierzchniowego, jak i zaniechanie tradycyjnego użytkowania rolniczego prowadzą do zaniku ekosystemów związanych z tradycyjną gospodarką rolną i utraty tradycyjnych krajobrazów rolniczych, stanowiących siedlisko wielu gatunków.</w:t>
      </w:r>
    </w:p>
    <w:p w14:paraId="2E893966" w14:textId="77777777" w:rsidR="00650864" w:rsidRPr="00000D6C" w:rsidRDefault="00AA6DC8" w:rsidP="00650864">
      <w:pPr>
        <w:suppressAutoHyphens/>
        <w:autoSpaceDE w:val="0"/>
        <w:autoSpaceDN w:val="0"/>
        <w:adjustRightInd w:val="0"/>
        <w:jc w:val="both"/>
        <w:rPr>
          <w:rFonts w:ascii="Arial" w:eastAsia="ArialNarrow" w:hAnsi="Arial" w:cs="Arial"/>
        </w:rPr>
      </w:pPr>
      <w:r w:rsidRPr="00000D6C">
        <w:rPr>
          <w:rFonts w:ascii="Arial" w:eastAsia="ArialNarrow" w:hAnsi="Arial" w:cs="Arial"/>
        </w:rPr>
        <w:t xml:space="preserve">Występujące w obrębie </w:t>
      </w:r>
      <w:r w:rsidR="00A2061F" w:rsidRPr="00000D6C">
        <w:rPr>
          <w:rFonts w:ascii="Arial" w:eastAsia="ArialNarrow" w:hAnsi="Arial" w:cs="Arial"/>
        </w:rPr>
        <w:t>gminy</w:t>
      </w:r>
      <w:r w:rsidR="00650864" w:rsidRPr="00000D6C">
        <w:rPr>
          <w:rFonts w:ascii="Arial" w:eastAsia="ArialNarrow" w:hAnsi="Arial" w:cs="Arial"/>
        </w:rPr>
        <w:t xml:space="preserve"> obszary cenne przyrodniczo pod względem występowania rzadkich gatunków roślin i zwierząt wymagają podejścia planistycznego, aby nie utraciły swych wartości przyrodniczych. </w:t>
      </w:r>
    </w:p>
    <w:p w14:paraId="616BD438" w14:textId="77777777" w:rsidR="00AF4CD4" w:rsidRPr="00000D6C" w:rsidRDefault="00AF4CD4" w:rsidP="00650864">
      <w:pPr>
        <w:suppressAutoHyphens/>
        <w:autoSpaceDE w:val="0"/>
        <w:autoSpaceDN w:val="0"/>
        <w:adjustRightInd w:val="0"/>
        <w:jc w:val="both"/>
        <w:rPr>
          <w:rFonts w:ascii="Arial" w:eastAsia="ArialNarrow" w:hAnsi="Arial" w:cs="Arial"/>
        </w:rPr>
      </w:pPr>
      <w:r w:rsidRPr="00000D6C">
        <w:rPr>
          <w:rFonts w:ascii="Arial" w:hAnsi="Arial" w:cs="Arial"/>
        </w:rPr>
        <w:t>Różnorodność biologiczna stanowi dziedzictwo, a jej zachowanie jest warunkiem zapewnienia dostępu do bogactwa przyrody dla przyszłych pokoleń. Zaburzenie stabilności ekosystemów może doprowadzić do wielopłaszczyznowych negatywnych skutków dla gospodarki i społeczeństwa</w:t>
      </w:r>
      <w:r w:rsidR="005C1974" w:rsidRPr="00000D6C">
        <w:rPr>
          <w:rFonts w:ascii="Arial" w:hAnsi="Arial" w:cs="Arial"/>
        </w:rPr>
        <w:t>.</w:t>
      </w:r>
    </w:p>
    <w:p w14:paraId="00B96434" w14:textId="77777777" w:rsidR="00AF4CD4" w:rsidRPr="00000D6C" w:rsidRDefault="005135AD" w:rsidP="00AF4CD4">
      <w:pPr>
        <w:pStyle w:val="Tekst2Znak"/>
        <w:ind w:left="0" w:firstLine="0"/>
      </w:pPr>
      <w:r w:rsidRPr="00000D6C">
        <w:rPr>
          <w:rFonts w:eastAsia="ArialNarrow"/>
        </w:rPr>
        <w:t>Z</w:t>
      </w:r>
      <w:r w:rsidR="00650864" w:rsidRPr="00000D6C">
        <w:rPr>
          <w:rFonts w:eastAsia="ArialNarrow"/>
        </w:rPr>
        <w:t>agrożeniami dla przyrody są</w:t>
      </w:r>
      <w:r w:rsidRPr="00000D6C">
        <w:rPr>
          <w:rFonts w:eastAsia="ArialNarrow"/>
        </w:rPr>
        <w:t xml:space="preserve"> również</w:t>
      </w:r>
      <w:r w:rsidR="00650864" w:rsidRPr="00000D6C">
        <w:rPr>
          <w:rFonts w:eastAsia="ArialNarrow"/>
        </w:rPr>
        <w:t xml:space="preserve">: </w:t>
      </w:r>
      <w:r w:rsidR="00650864" w:rsidRPr="00000D6C">
        <w:t>zanieczyszczenie powietrza, zanieczyszczenia wód powierzchniowych, zła gospodarka wodna, nielegalne wycinanie roślin, „dzikie wysypiska odpadów”, kłusownictwo, nieprawidłowa gospodarka leśna, nadmierna presja turystyczna.</w:t>
      </w:r>
      <w:r w:rsidR="00AF4CD4" w:rsidRPr="00000D6C">
        <w:t xml:space="preserve"> </w:t>
      </w:r>
    </w:p>
    <w:p w14:paraId="6345DC08" w14:textId="57D505D5" w:rsidR="00650864" w:rsidRPr="001A0229" w:rsidRDefault="00AF4CD4" w:rsidP="00AF4CD4">
      <w:pPr>
        <w:pStyle w:val="Tekst2Znak"/>
        <w:ind w:left="0" w:firstLine="0"/>
      </w:pPr>
      <w:r w:rsidRPr="00000D6C">
        <w:t xml:space="preserve">Ważnym zadaniem jest również ochrona ekspozycji panoram miejscowości poprzez wytyczanie i </w:t>
      </w:r>
      <w:r w:rsidRPr="001A0229">
        <w:t>zachowywanie osi widokowych i widoków sylwet miejscowości.</w:t>
      </w:r>
    </w:p>
    <w:p w14:paraId="17549F54" w14:textId="30256BC2" w:rsidR="000E0C74" w:rsidRPr="001A0229" w:rsidRDefault="000E0C74" w:rsidP="000E0C74">
      <w:pPr>
        <w:suppressAutoHyphens/>
        <w:autoSpaceDE w:val="0"/>
        <w:autoSpaceDN w:val="0"/>
        <w:adjustRightInd w:val="0"/>
        <w:jc w:val="both"/>
        <w:rPr>
          <w:rFonts w:ascii="Arial" w:eastAsia="ArialNarrow" w:hAnsi="Arial" w:cs="Arial"/>
        </w:rPr>
      </w:pPr>
      <w:r w:rsidRPr="001A0229">
        <w:rPr>
          <w:rFonts w:ascii="Arial" w:eastAsia="ArialNarrow" w:hAnsi="Arial" w:cs="Arial"/>
        </w:rPr>
        <w:t xml:space="preserve">Z uwagi na objęcie prawną ochroną drzew znajdujących się na terenach zamkniętych (poligon wojskowy) - problemem może być </w:t>
      </w:r>
      <w:r w:rsidR="00C06120" w:rsidRPr="001A0229">
        <w:rPr>
          <w:rFonts w:ascii="Arial" w:eastAsia="ArialNarrow" w:hAnsi="Arial" w:cs="Arial"/>
        </w:rPr>
        <w:t>ograniczony do nich dostęp skutkujący brakiem bieżącej kontroli stanu fitosanitarnego drzew oraz możliwości przeprowadzania niezbędnych zabiegów pielęgnacyjnych.</w:t>
      </w:r>
    </w:p>
    <w:p w14:paraId="2F93860A" w14:textId="0E99891D" w:rsidR="00E7513C" w:rsidRPr="00000D6C" w:rsidRDefault="00E7513C" w:rsidP="00E7513C">
      <w:pPr>
        <w:jc w:val="both"/>
        <w:rPr>
          <w:rFonts w:ascii="Arial" w:hAnsi="Arial" w:cs="Arial"/>
          <w:shd w:val="clear" w:color="auto" w:fill="FFFFFF"/>
        </w:rPr>
      </w:pPr>
      <w:r w:rsidRPr="001A0229">
        <w:rPr>
          <w:rFonts w:ascii="Arial" w:hAnsi="Arial" w:cs="Arial"/>
          <w:shd w:val="clear" w:color="auto" w:fill="FFFFFF"/>
        </w:rPr>
        <w:t>W wielu miejscach na świecie w tym również w Polsce dramatycznie zmniejsza się liczebność i różnorodność owadów. Ostatnie wyniki badań z obszarów tropikalnych z Puerto</w:t>
      </w:r>
      <w:r w:rsidRPr="00000D6C">
        <w:rPr>
          <w:rFonts w:ascii="Arial" w:hAnsi="Arial" w:cs="Arial"/>
          <w:shd w:val="clear" w:color="auto" w:fill="FFFFFF"/>
        </w:rPr>
        <w:t xml:space="preserve"> Rico wskazują, że w ciągu ostatnich 35 lat liczba owadów naziemnych w lasach w tym kraju zmniejszyła się o 98%. Najdłuższe, prawie ciągłe badania nad liczebnością i różnorodnością owadów krajobrazu rolniczego w Polsce prowadzono w okolicach Stacji Badawczej IŚRiL PAN w Turwi pod kierownictwem Prof. Jerzego Karga. Zgromadzono tam wielki zbiór danych ściśle ilościowych (mówiących o zagęszczeniu osobników), dotyczących owadów terenów rolniczych. Z badań wynika, że nawet w bardzo silnie urozmaiconym krajobrazie centralnej części Parku Krajobrazowego im. gen. D. Chłapowskiego, słynnego z dużej ilości zadrzewień śródpolnych</w:t>
      </w:r>
      <w:r w:rsidR="00CC63E4">
        <w:rPr>
          <w:rFonts w:ascii="Arial" w:hAnsi="Arial" w:cs="Arial"/>
          <w:shd w:val="clear" w:color="auto" w:fill="FFFFFF"/>
        </w:rPr>
        <w:t xml:space="preserve"> s</w:t>
      </w:r>
      <w:r w:rsidRPr="00000D6C">
        <w:rPr>
          <w:rFonts w:ascii="Arial" w:hAnsi="Arial" w:cs="Arial"/>
          <w:shd w:val="clear" w:color="auto" w:fill="FFFFFF"/>
        </w:rPr>
        <w:t xml:space="preserve">padek ten był nawet większy niż w krajobrazie uproszczonym. Tym samym okazało się, że samo urozmaicenie terenów rolniczych nie wystarcza do zachowania różnorodności owadów. Spadek ten wystąpił nawet w bardzo silnie urozmaiconym krajobrazie, zapewne bardziej odpornym na presję ze strony rolnictwa, niż częste w pewnych regionach </w:t>
      </w:r>
      <w:r w:rsidRPr="00000D6C">
        <w:rPr>
          <w:rFonts w:ascii="Arial" w:hAnsi="Arial" w:cs="Arial"/>
          <w:shd w:val="clear" w:color="auto" w:fill="FFFFFF"/>
        </w:rPr>
        <w:lastRenderedPageBreak/>
        <w:t>Polski tereny z wielkim</w:t>
      </w:r>
      <w:r w:rsidR="00CC63E4">
        <w:rPr>
          <w:rFonts w:ascii="Arial" w:hAnsi="Arial" w:cs="Arial"/>
          <w:shd w:val="clear" w:color="auto" w:fill="FFFFFF"/>
        </w:rPr>
        <w:t>i</w:t>
      </w:r>
      <w:r w:rsidRPr="00000D6C">
        <w:rPr>
          <w:rFonts w:ascii="Arial" w:hAnsi="Arial" w:cs="Arial"/>
          <w:shd w:val="clear" w:color="auto" w:fill="FFFFFF"/>
        </w:rPr>
        <w:t xml:space="preserve"> polami uprawnymi, pozbawionymi zadrzewień śródpolnych. Efektem presji rolnictwa jest też regulacja rzek i osuszenie mokradeł  po to, by uzyskać przestrzeń dla produkcji rolnej. Monitoring wód pokazuje</w:t>
      </w:r>
      <w:r w:rsidR="00CC63E4">
        <w:rPr>
          <w:rFonts w:ascii="Arial" w:hAnsi="Arial" w:cs="Arial"/>
          <w:shd w:val="clear" w:color="auto" w:fill="FFFFFF"/>
        </w:rPr>
        <w:t>,</w:t>
      </w:r>
      <w:r w:rsidRPr="00000D6C">
        <w:rPr>
          <w:rFonts w:ascii="Arial" w:hAnsi="Arial" w:cs="Arial"/>
          <w:shd w:val="clear" w:color="auto" w:fill="FFFFFF"/>
        </w:rPr>
        <w:t xml:space="preserve"> że 70-90% rzek w Polsce ma zły stan ekologiczny, a rzeka to nie tylko środowisko wodne, ale również strefa przejścia – mokradła będące domem dla mnóstwa owadów, które spędzają etap larwalny w wodzie, a etap imago – na lądzie. Owady są grupą łączącą dwa światy, stanowią pokarm dla wielu gatunków płazów, gadów, ptaków i ssaków. 60% gatunków ptaków opiera swoją dietę na owadach. Wśród owadów są roślinożercy, drapieżniki, pasożyty i parazytoidy oraz saprofagi, rozkładające materię organiczną. Stanowią wielką część pokarmu wielu zwierząt. Skoro owadów jest coraz mniej, to i zwierząt odżywiających się nimi będzie, (a badania wykazały, że już jest) coraz mniej. Oprócz tego owady zapylają, są budowniczymi, biorą udział w krążeniu substancji w glebie itp. Zatem kryzys w świecie owadów pociąga za sobą podobne zjawisko wśród kręgowców. Bez owadów czeka nas szybki kres naszej cywilizacji. </w:t>
      </w:r>
    </w:p>
    <w:p w14:paraId="4989FDCE" w14:textId="4CFDAE89" w:rsidR="00E7513C" w:rsidRPr="00000D6C" w:rsidRDefault="00E7513C" w:rsidP="00E7513C">
      <w:pPr>
        <w:jc w:val="both"/>
        <w:rPr>
          <w:rFonts w:ascii="Arial" w:hAnsi="Arial" w:cs="Arial"/>
          <w:shd w:val="clear" w:color="auto" w:fill="FFFFFF"/>
        </w:rPr>
      </w:pPr>
      <w:r w:rsidRPr="00000D6C">
        <w:rPr>
          <w:rFonts w:ascii="Arial" w:hAnsi="Arial" w:cs="Arial"/>
          <w:shd w:val="clear" w:color="auto" w:fill="FFFFFF"/>
        </w:rPr>
        <w:t>Za wymieranie owadów odpowiedzialne są: sposób produkcji żywności - rolnictwo wielkoobszarowe oraz urbanizacja, a co za tym idzie zmiany klimatu. Usuwa się ostoje, takie jak zadrzewienia śródpolne, mokradła, małe cieki, skarpy itd., a oprócz tego zmienia się chemizm środowiska (przez stosowanie nawozów) i bardzo często osusza tereny cenne przyrodniczo – podmokłe i wilgotne łąki czy mokradła. A ponadto kilka razy w ciągu sezonu wegetacyjnego wybija się na polu wszystko lub większość tego co nie jest rośliną uprawną: owady insektycydami, a rośliny towarzyszące uprawom (czyli tzw. chwasty) – herbicydami. Nie tylko rolnictwo ma wpływ na owady. Zgubne dla owadów jest również lubowanie się ludzi w "utrzymywaniu porządku": usuwanie zwalonych drzew, liści jesienią, koszenie traw.</w:t>
      </w:r>
    </w:p>
    <w:p w14:paraId="4DDAAF50" w14:textId="77777777" w:rsidR="00A95A77" w:rsidRPr="00000D6C" w:rsidRDefault="00A95A77" w:rsidP="00A95A77">
      <w:pPr>
        <w:autoSpaceDE w:val="0"/>
        <w:autoSpaceDN w:val="0"/>
        <w:adjustRightInd w:val="0"/>
        <w:jc w:val="both"/>
        <w:rPr>
          <w:rFonts w:ascii="Arial" w:hAnsi="Arial" w:cs="Arial"/>
        </w:rPr>
      </w:pPr>
      <w:r w:rsidRPr="00000D6C">
        <w:rPr>
          <w:rFonts w:ascii="Arial" w:hAnsi="Arial" w:cs="Arial"/>
        </w:rPr>
        <w:t xml:space="preserve">Coraz większym zagrożeniem dla lasów jest wjeżdżanie na ich teren pojazdami terenowymi: quadami oraz samochodami i motocyklami typu „offroad”. Niszczone jest w ten sposób poszycie leśne, młode nasadzenia oraz uruchamiane trudno odwracalne procesy erozyjne. Płoszona jest również zwierzyna leśna. </w:t>
      </w:r>
    </w:p>
    <w:p w14:paraId="46FC7ECE" w14:textId="77777777" w:rsidR="00650864" w:rsidRPr="00000D6C" w:rsidRDefault="00650864" w:rsidP="00650864">
      <w:pPr>
        <w:autoSpaceDE w:val="0"/>
        <w:autoSpaceDN w:val="0"/>
        <w:adjustRightInd w:val="0"/>
        <w:ind w:left="720" w:hanging="720"/>
        <w:jc w:val="both"/>
        <w:outlineLvl w:val="1"/>
        <w:rPr>
          <w:rFonts w:ascii="Arial" w:hAnsi="Arial" w:cs="Arial"/>
          <w:b/>
        </w:rPr>
      </w:pPr>
      <w:r w:rsidRPr="00000D6C">
        <w:rPr>
          <w:rFonts w:ascii="Arial" w:hAnsi="Arial" w:cs="Arial"/>
          <w:b/>
        </w:rPr>
        <w:t>Działania</w:t>
      </w:r>
    </w:p>
    <w:p w14:paraId="5F9990E2" w14:textId="4D64B0CA" w:rsidR="00ED306E" w:rsidRPr="00000D6C" w:rsidRDefault="00ED306E" w:rsidP="005135AD">
      <w:pPr>
        <w:jc w:val="both"/>
      </w:pPr>
      <w:r w:rsidRPr="00000D6C">
        <w:rPr>
          <w:rFonts w:ascii="Arial" w:hAnsi="Arial" w:cs="Arial"/>
        </w:rPr>
        <w:t>Jednym z priorytetów Polityki e</w:t>
      </w:r>
      <w:r w:rsidR="005135AD" w:rsidRPr="00000D6C">
        <w:rPr>
          <w:rFonts w:ascii="Arial" w:hAnsi="Arial" w:cs="Arial"/>
        </w:rPr>
        <w:t xml:space="preserve">kologicznej państwa 2030 jest </w:t>
      </w:r>
      <w:r w:rsidRPr="00000D6C">
        <w:rPr>
          <w:rFonts w:ascii="Arial" w:hAnsi="Arial" w:cs="Arial"/>
        </w:rPr>
        <w:t>ochrona dziedzictwa przyrodniczego Polski m.in. poprzez podejmowanie działań mających na celu poprawę stanu różnorodności biologicznej i pełniejsze powiązanie jej ochrony z rozwojem społecznym i gospodarczym kraju, w tym doskonalenie systemu ochrony przyrody, zachowanie i przywracanie siedlisk przyrodniczych oraz populacji zagrożonych gatunków, utrzymanie i odbudowę funkcji ekosystemów będących źródłem usług dla człowieka. Należy dążyć do umocnienia systemu ochrony przyrody, w tym usprawnić zarządzanie siecią Natura 2000. Należy kontynuować proces planowania zadań ochronnych lub tworzenia planów ochrony dla wymagających tego form ochrony przyrody, ponadto należy doskonalić system ocen oddziaływania inwestycji na środowisko. Zlikwidowanie przyczyn utraty zasobów różnorodności biologicznej, wynikających z działań społecznych i gospodarczych, wymaga spójnej polityki i bardziej efektywnego włączenia różnorodności biologicznej do głównego nurtu całej sfery działalności Państwa, w tym do wszystkich sektorów, zwłaszcza takich jak rolnictwo, leśnictwo, rybołówstwo i gospodarka wodna, które w sposób bezpośredni i pośredni wpływają na stan zasobów różnorodności biologicznej.</w:t>
      </w:r>
      <w:r w:rsidR="005135AD" w:rsidRPr="00000D6C">
        <w:rPr>
          <w:rFonts w:ascii="Arial" w:hAnsi="Arial" w:cs="Arial"/>
        </w:rPr>
        <w:t xml:space="preserve"> Sieć Natura 2000 powinna stać się stymulatorem wzrostu, a nie barierą rozwoju gospodarczego. Dlatego w lasach objętych siecią Natura 2000 prowadzona jest zrównoważona gospodarka leśna, której efektywność zagwarantuje połączenie planów urządzenia lasu z planami ochrony obszarów Natura 2000.</w:t>
      </w:r>
    </w:p>
    <w:p w14:paraId="48C83F23" w14:textId="554BBB09" w:rsidR="00650864" w:rsidRPr="00000D6C" w:rsidRDefault="00AF4CD4" w:rsidP="002A4B31">
      <w:pPr>
        <w:jc w:val="both"/>
        <w:rPr>
          <w:rFonts w:ascii="Arial" w:hAnsi="Arial" w:cs="Arial"/>
        </w:rPr>
      </w:pPr>
      <w:r w:rsidRPr="00000D6C">
        <w:rPr>
          <w:rFonts w:ascii="Arial" w:hAnsi="Arial" w:cs="Arial"/>
        </w:rPr>
        <w:t xml:space="preserve">Konieczne jest również dostosowanie norm systemu planowania i zagospodarowania przestrzennego oraz wprowadzenie zmian w zarządzaniu obszarami objętymi ochroną. Działania do realizacji zaplanowane w ramach </w:t>
      </w:r>
      <w:r w:rsidR="00945BA6" w:rsidRPr="00000D6C">
        <w:rPr>
          <w:rFonts w:ascii="Arial" w:hAnsi="Arial" w:cs="Arial"/>
        </w:rPr>
        <w:t>Polityki Ekologicznej Państwa (</w:t>
      </w:r>
      <w:r w:rsidRPr="00000D6C">
        <w:rPr>
          <w:rFonts w:ascii="Arial" w:hAnsi="Arial" w:cs="Arial"/>
        </w:rPr>
        <w:t>PEP</w:t>
      </w:r>
      <w:r w:rsidR="00945BA6" w:rsidRPr="00000D6C">
        <w:rPr>
          <w:rFonts w:ascii="Arial" w:hAnsi="Arial" w:cs="Arial"/>
        </w:rPr>
        <w:t>)</w:t>
      </w:r>
      <w:r w:rsidRPr="00000D6C">
        <w:rPr>
          <w:rFonts w:ascii="Arial" w:hAnsi="Arial" w:cs="Arial"/>
        </w:rPr>
        <w:t xml:space="preserve"> będą ukierunkowane przede wszystkim na zahamowanie spadku różnorodności biologicznej. Wsparcie uzyskają przedsięwzięcia związane z zachowaniem różnorodności biologicznej, rozwojem zielonej i błękitnej infrastruktury oraz projekty dotyczące ochrony in-situ lub ex-situ zagrożonych gatunków i siedlisk przyrodniczych.</w:t>
      </w:r>
      <w:r w:rsidR="002A4B31">
        <w:rPr>
          <w:rFonts w:ascii="Arial" w:hAnsi="Arial" w:cs="Arial"/>
        </w:rPr>
        <w:t xml:space="preserve"> U</w:t>
      </w:r>
      <w:r w:rsidR="00650864" w:rsidRPr="00000D6C">
        <w:rPr>
          <w:rFonts w:ascii="Arial" w:hAnsi="Arial" w:cs="Arial"/>
        </w:rPr>
        <w:t>jmowan</w:t>
      </w:r>
      <w:r w:rsidR="002A4B31">
        <w:rPr>
          <w:rFonts w:ascii="Arial" w:hAnsi="Arial" w:cs="Arial"/>
        </w:rPr>
        <w:t>e jest to</w:t>
      </w:r>
      <w:r w:rsidR="00650864" w:rsidRPr="00000D6C">
        <w:rPr>
          <w:rFonts w:ascii="Arial" w:hAnsi="Arial" w:cs="Arial"/>
        </w:rPr>
        <w:t xml:space="preserve"> w procedurze planowania przestrzennego gmin</w:t>
      </w:r>
      <w:r w:rsidR="000C3BC9">
        <w:rPr>
          <w:rFonts w:ascii="Arial" w:hAnsi="Arial" w:cs="Arial"/>
        </w:rPr>
        <w:t>y</w:t>
      </w:r>
      <w:r w:rsidR="00650864" w:rsidRPr="00000D6C">
        <w:rPr>
          <w:rFonts w:ascii="Arial" w:hAnsi="Arial" w:cs="Arial"/>
        </w:rPr>
        <w:t xml:space="preserve"> i dokumentach planistycznych problematyki ochrony przyrody, w tym gatunków chronionych.</w:t>
      </w:r>
    </w:p>
    <w:p w14:paraId="452AFE40" w14:textId="77777777" w:rsidR="00F250C4" w:rsidRPr="00000D6C" w:rsidRDefault="00650864" w:rsidP="00F250C4">
      <w:pPr>
        <w:autoSpaceDE w:val="0"/>
        <w:autoSpaceDN w:val="0"/>
        <w:adjustRightInd w:val="0"/>
        <w:jc w:val="both"/>
        <w:rPr>
          <w:rFonts w:ascii="Arial" w:hAnsi="Arial" w:cs="Arial"/>
        </w:rPr>
      </w:pPr>
      <w:r w:rsidRPr="00000D6C">
        <w:rPr>
          <w:rFonts w:ascii="Arial" w:hAnsi="Arial" w:cs="Arial"/>
        </w:rPr>
        <w:t>Stan drzew będących pomnikami przyrody winien być zdiagnozowany, a drzewa w zależności od potrzeb poddane zabiegom pielęgnacyjnym, zapewniającym ich utrzymanie w odpowiednim stanie fitosanitarnym. W dalszym ciągu należy utrzymać, ale też wzbogacić o nowe obszary zieleni urządzonej, zwłaszcza wzdłuż ulic i dróg, a także poza granicami miejscowości.</w:t>
      </w:r>
    </w:p>
    <w:p w14:paraId="1D68C39B" w14:textId="4A7C5281" w:rsidR="006646EA" w:rsidRPr="00000D6C" w:rsidRDefault="005800FC" w:rsidP="00650864">
      <w:pPr>
        <w:autoSpaceDE w:val="0"/>
        <w:autoSpaceDN w:val="0"/>
        <w:adjustRightInd w:val="0"/>
        <w:jc w:val="both"/>
        <w:rPr>
          <w:rFonts w:ascii="Arial" w:hAnsi="Arial" w:cs="Arial"/>
        </w:rPr>
      </w:pPr>
      <w:r w:rsidRPr="00234835">
        <w:rPr>
          <w:rFonts w:ascii="Arial" w:hAnsi="Arial" w:cs="Arial"/>
        </w:rPr>
        <w:t>W związku z postępującymi zmianami klimatu niezbędne są również działania adaptacyjne</w:t>
      </w:r>
      <w:r w:rsidR="006646EA" w:rsidRPr="00234835">
        <w:rPr>
          <w:rFonts w:ascii="Arial" w:hAnsi="Arial" w:cs="Arial"/>
        </w:rPr>
        <w:t>, które</w:t>
      </w:r>
      <w:r w:rsidRPr="00234835">
        <w:rPr>
          <w:rFonts w:ascii="Arial" w:hAnsi="Arial" w:cs="Arial"/>
        </w:rPr>
        <w:t xml:space="preserve"> pozwolą na ograniczenie szkód i strat finansowych powstałych za sprawą ekstremalnych zjawisk klimatycznych</w:t>
      </w:r>
      <w:r w:rsidR="006646EA" w:rsidRPr="00234835">
        <w:rPr>
          <w:rFonts w:ascii="Arial" w:hAnsi="Arial" w:cs="Arial"/>
        </w:rPr>
        <w:t>.</w:t>
      </w:r>
      <w:r w:rsidR="00F250C4" w:rsidRPr="00234835">
        <w:rPr>
          <w:rFonts w:ascii="Arial" w:hAnsi="Arial" w:cs="Arial"/>
        </w:rPr>
        <w:t xml:space="preserve"> </w:t>
      </w:r>
      <w:r w:rsidR="00F250C4" w:rsidRPr="00234835">
        <w:rPr>
          <w:rFonts w:ascii="Arial" w:hAnsi="Arial" w:cs="Arial"/>
          <w:bdr w:val="none" w:sz="0" w:space="0" w:color="auto" w:frame="1"/>
        </w:rPr>
        <w:t>Przeszkodą zarówno w przeciwdziałaniu skutkom ulewnych deszczy jak i tworzeniu się wysp ciepła jest zabetonowanie polskich mi</w:t>
      </w:r>
      <w:r w:rsidR="00234835" w:rsidRPr="00234835">
        <w:rPr>
          <w:rFonts w:ascii="Arial" w:hAnsi="Arial" w:cs="Arial"/>
          <w:bdr w:val="none" w:sz="0" w:space="0" w:color="auto" w:frame="1"/>
        </w:rPr>
        <w:t>ejscowości</w:t>
      </w:r>
      <w:r w:rsidR="00F250C4" w:rsidRPr="00234835">
        <w:rPr>
          <w:rFonts w:ascii="Arial" w:hAnsi="Arial" w:cs="Arial"/>
          <w:bdr w:val="none" w:sz="0" w:space="0" w:color="auto" w:frame="1"/>
        </w:rPr>
        <w:t>. Minimalizowani</w:t>
      </w:r>
      <w:r w:rsidR="00574501" w:rsidRPr="00234835">
        <w:rPr>
          <w:rFonts w:ascii="Arial" w:hAnsi="Arial" w:cs="Arial"/>
          <w:bdr w:val="none" w:sz="0" w:space="0" w:color="auto" w:frame="1"/>
        </w:rPr>
        <w:t>u</w:t>
      </w:r>
      <w:r w:rsidR="00F250C4" w:rsidRPr="00234835">
        <w:rPr>
          <w:rFonts w:ascii="Arial" w:hAnsi="Arial" w:cs="Arial"/>
          <w:bdr w:val="none" w:sz="0" w:space="0" w:color="auto" w:frame="1"/>
        </w:rPr>
        <w:t xml:space="preserve"> efektu wyspom ciepła może służyć </w:t>
      </w:r>
      <w:bookmarkStart w:id="93" w:name="_Hlk39744649"/>
      <w:r w:rsidR="00F250C4" w:rsidRPr="00234835">
        <w:rPr>
          <w:rFonts w:ascii="Arial" w:hAnsi="Arial" w:cs="Arial"/>
          <w:bdr w:val="none" w:sz="0" w:space="0" w:color="auto" w:frame="1"/>
        </w:rPr>
        <w:t>wprowadzanie zieleni do przestr</w:t>
      </w:r>
      <w:r w:rsidR="00574501" w:rsidRPr="00234835">
        <w:rPr>
          <w:rFonts w:ascii="Arial" w:hAnsi="Arial" w:cs="Arial"/>
          <w:bdr w:val="none" w:sz="0" w:space="0" w:color="auto" w:frame="1"/>
        </w:rPr>
        <w:t>z</w:t>
      </w:r>
      <w:r w:rsidR="00F250C4" w:rsidRPr="00234835">
        <w:rPr>
          <w:rFonts w:ascii="Arial" w:hAnsi="Arial" w:cs="Arial"/>
          <w:bdr w:val="none" w:sz="0" w:space="0" w:color="auto" w:frame="1"/>
        </w:rPr>
        <w:t xml:space="preserve">eni </w:t>
      </w:r>
      <w:r w:rsidR="00234835" w:rsidRPr="00234835">
        <w:rPr>
          <w:rFonts w:ascii="Arial" w:hAnsi="Arial" w:cs="Arial"/>
          <w:bdr w:val="none" w:sz="0" w:space="0" w:color="auto" w:frame="1"/>
        </w:rPr>
        <w:t>publicznej</w:t>
      </w:r>
      <w:r w:rsidR="00F250C4" w:rsidRPr="00234835">
        <w:rPr>
          <w:rFonts w:ascii="Arial" w:hAnsi="Arial" w:cs="Arial"/>
          <w:bdr w:val="none" w:sz="0" w:space="0" w:color="auto" w:frame="1"/>
        </w:rPr>
        <w:t>, niekoniecznie w postaci dużych parków</w:t>
      </w:r>
      <w:r w:rsidR="00574501" w:rsidRPr="00234835">
        <w:rPr>
          <w:rFonts w:ascii="Arial" w:hAnsi="Arial" w:cs="Arial"/>
          <w:bdr w:val="none" w:sz="0" w:space="0" w:color="auto" w:frame="1"/>
        </w:rPr>
        <w:t>, a raczej niewielkich zieleńców, dachowych ogrodów, pokrytych roślinnością ścian i innych elementów architektury.</w:t>
      </w:r>
      <w:bookmarkEnd w:id="93"/>
      <w:r w:rsidR="004F55F3">
        <w:rPr>
          <w:rFonts w:ascii="Arial" w:hAnsi="Arial" w:cs="Arial"/>
          <w:bdr w:val="none" w:sz="0" w:space="0" w:color="auto" w:frame="1"/>
        </w:rPr>
        <w:t xml:space="preserve"> </w:t>
      </w:r>
    </w:p>
    <w:p w14:paraId="5724C96E" w14:textId="71ED3FCE" w:rsidR="00E7513C" w:rsidRPr="00000D6C" w:rsidRDefault="00E7513C" w:rsidP="00E7513C">
      <w:pPr>
        <w:jc w:val="both"/>
        <w:rPr>
          <w:rFonts w:ascii="Arial" w:hAnsi="Arial" w:cs="Arial"/>
          <w:shd w:val="clear" w:color="auto" w:fill="FFFFFF"/>
        </w:rPr>
      </w:pPr>
      <w:r w:rsidRPr="00000D6C">
        <w:rPr>
          <w:rFonts w:ascii="Arial" w:hAnsi="Arial" w:cs="Arial"/>
          <w:shd w:val="clear" w:color="auto" w:fill="FFFFFF"/>
        </w:rPr>
        <w:t xml:space="preserve">Rozwiązanie problemu z wymieraniem owadów jest trudne i kosztowne. Można je rozwiązać poprzez ograniczenie i zakazy stosowania insektycydów, a także stworzenia instrumentów wspierających </w:t>
      </w:r>
      <w:r w:rsidRPr="00000D6C">
        <w:rPr>
          <w:rFonts w:ascii="Arial" w:hAnsi="Arial" w:cs="Arial"/>
          <w:shd w:val="clear" w:color="auto" w:fill="FFFFFF"/>
        </w:rPr>
        <w:lastRenderedPageBreak/>
        <w:t>restytucję ekosystemów</w:t>
      </w:r>
      <w:r w:rsidR="00CC63E4">
        <w:rPr>
          <w:rFonts w:ascii="Arial" w:hAnsi="Arial" w:cs="Arial"/>
          <w:shd w:val="clear" w:color="auto" w:fill="FFFFFF"/>
        </w:rPr>
        <w:t xml:space="preserve">, </w:t>
      </w:r>
      <w:r w:rsidRPr="00000D6C">
        <w:rPr>
          <w:rFonts w:ascii="Arial" w:hAnsi="Arial" w:cs="Arial"/>
          <w:shd w:val="clear" w:color="auto" w:fill="FFFFFF"/>
        </w:rPr>
        <w:t>w tym przywrócenie terenów mokradeł nadrzecznych, gdzie na niewielkich stosunkowo obszarach skumulowane są liczne usługi ekosystemowe: retencja wody, wiązanie węgla, oczyszczanie wód powierzchniowych i zabezpieczanie przed eutrofizacją. Jest tam ogromne bogactwo owadów wodnych i lądowych, a jednocześnie to tarliska ryb, szlaki migracji ptaków itp. Jeśli nie ma nad rzeką upraw, którym grozi podtopienie, to i nie ma konieczności powstrzymywania tych podtopień. Można odtwarzać tereny zalewowe, zatrzymać prostowanie i pogłębianie rzek, czy tzw. "prace utrzymaniowe". Należy również zadbać o pozostawienie obrzeży pól przyrodzie. Tak samo ważną rolę co mokradła pełnią zadrzewienia i zakrzewienia na terenach rolniczych. Przyrodnicy rekomendują tylko 2-3% powierzchni na tego typu obrzeża, to warunek konieczny powodzenia w zachowaniu czegokolwiek innego niż rośliny uprawne.</w:t>
      </w:r>
    </w:p>
    <w:p w14:paraId="39505CAD" w14:textId="1A535B82" w:rsidR="00986A62" w:rsidRPr="00000D6C" w:rsidRDefault="00986A62" w:rsidP="00E7513C">
      <w:pPr>
        <w:jc w:val="both"/>
        <w:rPr>
          <w:rFonts w:ascii="Arial" w:hAnsi="Arial" w:cs="Arial"/>
          <w:shd w:val="clear" w:color="auto" w:fill="FFFFFF"/>
        </w:rPr>
      </w:pPr>
      <w:bookmarkStart w:id="94" w:name="_Hlk39744747"/>
      <w:r w:rsidRPr="00000D6C">
        <w:rPr>
          <w:rFonts w:ascii="Arial" w:hAnsi="Arial" w:cs="Arial"/>
          <w:shd w:val="clear" w:color="auto" w:fill="FFFFFF"/>
        </w:rPr>
        <w:t>W mi</w:t>
      </w:r>
      <w:r w:rsidR="001C7EF8" w:rsidRPr="00000D6C">
        <w:rPr>
          <w:rFonts w:ascii="Arial" w:hAnsi="Arial" w:cs="Arial"/>
          <w:shd w:val="clear" w:color="auto" w:fill="FFFFFF"/>
        </w:rPr>
        <w:t>ejscowościach</w:t>
      </w:r>
      <w:r w:rsidRPr="00000D6C">
        <w:rPr>
          <w:rFonts w:ascii="Arial" w:hAnsi="Arial" w:cs="Arial"/>
          <w:shd w:val="clear" w:color="auto" w:fill="FFFFFF"/>
        </w:rPr>
        <w:t xml:space="preserve"> zalecane jest tworzenia łąk kwietnych zamiast trawników zwłaszcza wzdłuż torów i dróg. </w:t>
      </w:r>
      <w:bookmarkEnd w:id="94"/>
      <w:r w:rsidRPr="00000D6C">
        <w:rPr>
          <w:rFonts w:ascii="Arial" w:hAnsi="Arial" w:cs="Arial"/>
          <w:shd w:val="clear" w:color="auto" w:fill="FFFFFF"/>
        </w:rPr>
        <w:t xml:space="preserve">Łąki kwietne obniżają </w:t>
      </w:r>
      <w:r w:rsidRPr="00234835">
        <w:rPr>
          <w:rFonts w:ascii="Arial" w:hAnsi="Arial" w:cs="Arial"/>
          <w:shd w:val="clear" w:color="auto" w:fill="FFFFFF"/>
        </w:rPr>
        <w:t xml:space="preserve">temperaturę </w:t>
      </w:r>
      <w:r w:rsidR="004F55F3" w:rsidRPr="00234835">
        <w:rPr>
          <w:rFonts w:ascii="Arial" w:hAnsi="Arial" w:cs="Arial"/>
          <w:shd w:val="clear" w:color="auto" w:fill="FFFFFF"/>
        </w:rPr>
        <w:t>na terenach zurbanizowanych</w:t>
      </w:r>
      <w:r w:rsidRPr="00234835">
        <w:rPr>
          <w:rFonts w:ascii="Arial" w:hAnsi="Arial" w:cs="Arial"/>
          <w:shd w:val="clear" w:color="auto" w:fill="FFFFFF"/>
        </w:rPr>
        <w:t>, zasiane</w:t>
      </w:r>
      <w:r w:rsidRPr="00000D6C">
        <w:rPr>
          <w:rFonts w:ascii="Arial" w:hAnsi="Arial" w:cs="Arial"/>
          <w:shd w:val="clear" w:color="auto" w:fill="FFFFFF"/>
        </w:rPr>
        <w:t xml:space="preserve"> między ruchliwymi ulicami pełnią funkcję antysmogową. Ich utrzymanie jest dużo tańsze niż krótko przystrzyżonych trawników. Ponadto stanowią schronienie dla wielu zwierząt</w:t>
      </w:r>
      <w:r w:rsidR="00063CC6" w:rsidRPr="00000D6C">
        <w:rPr>
          <w:rFonts w:ascii="Arial" w:hAnsi="Arial" w:cs="Arial"/>
          <w:shd w:val="clear" w:color="auto" w:fill="FFFFFF"/>
        </w:rPr>
        <w:t xml:space="preserve">: </w:t>
      </w:r>
      <w:r w:rsidRPr="00000D6C">
        <w:rPr>
          <w:rFonts w:ascii="Arial" w:hAnsi="Arial" w:cs="Arial"/>
          <w:shd w:val="clear" w:color="auto" w:fill="FFFFFF"/>
        </w:rPr>
        <w:t xml:space="preserve">owadów, małych ssaków i ptaków. </w:t>
      </w:r>
    </w:p>
    <w:p w14:paraId="2DC88819" w14:textId="77777777" w:rsidR="00B91BF9" w:rsidRPr="00000D6C" w:rsidRDefault="00945380" w:rsidP="000B6C81">
      <w:pPr>
        <w:pStyle w:val="Nagwek2"/>
        <w:tabs>
          <w:tab w:val="clear" w:pos="936"/>
          <w:tab w:val="num" w:pos="576"/>
        </w:tabs>
        <w:suppressAutoHyphens/>
        <w:spacing w:before="120" w:after="60"/>
        <w:ind w:left="578" w:hanging="578"/>
        <w:rPr>
          <w:szCs w:val="20"/>
        </w:rPr>
      </w:pPr>
      <w:bookmarkStart w:id="95" w:name="_Toc104815598"/>
      <w:r w:rsidRPr="00000D6C">
        <w:rPr>
          <w:szCs w:val="20"/>
        </w:rPr>
        <w:t>Ochrona i zrównoważony rozwój lasów</w:t>
      </w:r>
      <w:bookmarkEnd w:id="95"/>
    </w:p>
    <w:p w14:paraId="5D4BF349" w14:textId="4AA30F20" w:rsidR="005459FF" w:rsidRPr="00000D6C" w:rsidRDefault="00A14789" w:rsidP="005228AF">
      <w:pPr>
        <w:autoSpaceDE w:val="0"/>
        <w:autoSpaceDN w:val="0"/>
        <w:adjustRightInd w:val="0"/>
        <w:jc w:val="both"/>
        <w:rPr>
          <w:rFonts w:ascii="Arial" w:hAnsi="Arial" w:cs="Arial"/>
          <w:color w:val="FF0000"/>
        </w:rPr>
      </w:pPr>
      <w:bookmarkStart w:id="96" w:name="_Hlk40182291"/>
      <w:r w:rsidRPr="00000D6C">
        <w:rPr>
          <w:rFonts w:ascii="Arial" w:hAnsi="Arial" w:cs="Arial"/>
        </w:rPr>
        <w:t xml:space="preserve">Powierzchnia </w:t>
      </w:r>
      <w:r w:rsidR="00D53B7B" w:rsidRPr="00000D6C">
        <w:rPr>
          <w:rFonts w:ascii="Arial" w:hAnsi="Arial" w:cs="Arial"/>
        </w:rPr>
        <w:t xml:space="preserve">lasów </w:t>
      </w:r>
      <w:r w:rsidRPr="00000D6C">
        <w:rPr>
          <w:rFonts w:ascii="Arial" w:hAnsi="Arial" w:cs="Arial"/>
        </w:rPr>
        <w:t>poło</w:t>
      </w:r>
      <w:r w:rsidR="0034042B" w:rsidRPr="00000D6C">
        <w:rPr>
          <w:rFonts w:ascii="Arial" w:hAnsi="Arial" w:cs="Arial"/>
        </w:rPr>
        <w:t xml:space="preserve">żonych na terenie </w:t>
      </w:r>
      <w:r w:rsidR="00A2061F" w:rsidRPr="00000D6C">
        <w:rPr>
          <w:rFonts w:ascii="Arial" w:hAnsi="Arial" w:cs="Arial"/>
        </w:rPr>
        <w:t xml:space="preserve">gminy </w:t>
      </w:r>
      <w:r w:rsidR="0065792B" w:rsidRPr="00000D6C">
        <w:rPr>
          <w:rFonts w:ascii="Arial" w:hAnsi="Arial" w:cs="Arial"/>
        </w:rPr>
        <w:t xml:space="preserve">Suchy Las </w:t>
      </w:r>
      <w:r w:rsidR="00B95AAC" w:rsidRPr="00000D6C">
        <w:rPr>
          <w:rFonts w:ascii="Arial" w:hAnsi="Arial" w:cs="Arial"/>
        </w:rPr>
        <w:t>wynosi</w:t>
      </w:r>
      <w:r w:rsidR="000E49E6" w:rsidRPr="00000D6C">
        <w:rPr>
          <w:rFonts w:ascii="Arial" w:hAnsi="Arial" w:cs="Arial"/>
        </w:rPr>
        <w:t xml:space="preserve"> </w:t>
      </w:r>
      <w:r w:rsidR="00063CC6" w:rsidRPr="00000D6C">
        <w:rPr>
          <w:rFonts w:ascii="Arial" w:hAnsi="Arial" w:cs="Arial"/>
        </w:rPr>
        <w:t>3 472,9</w:t>
      </w:r>
      <w:r w:rsidR="005B48AE" w:rsidRPr="00000D6C">
        <w:rPr>
          <w:rFonts w:ascii="Arial" w:hAnsi="Arial" w:cs="Arial"/>
        </w:rPr>
        <w:t xml:space="preserve"> </w:t>
      </w:r>
      <w:r w:rsidR="00624011" w:rsidRPr="00000D6C">
        <w:rPr>
          <w:rFonts w:ascii="Arial" w:hAnsi="Arial" w:cs="Arial"/>
        </w:rPr>
        <w:t>ha, stano</w:t>
      </w:r>
      <w:r w:rsidR="00A52A7F" w:rsidRPr="00000D6C">
        <w:rPr>
          <w:rFonts w:ascii="Arial" w:hAnsi="Arial" w:cs="Arial"/>
        </w:rPr>
        <w:t xml:space="preserve">wiąc </w:t>
      </w:r>
      <w:r w:rsidR="00063CC6" w:rsidRPr="00000D6C">
        <w:rPr>
          <w:rFonts w:ascii="Arial" w:hAnsi="Arial" w:cs="Arial"/>
        </w:rPr>
        <w:t>29,9</w:t>
      </w:r>
      <w:r w:rsidR="00624011" w:rsidRPr="00000D6C">
        <w:rPr>
          <w:rFonts w:ascii="Arial" w:hAnsi="Arial" w:cs="Arial"/>
        </w:rPr>
        <w:t xml:space="preserve">% powierzchni </w:t>
      </w:r>
      <w:r w:rsidR="004101F2" w:rsidRPr="00000D6C">
        <w:rPr>
          <w:rFonts w:ascii="Arial" w:hAnsi="Arial" w:cs="Arial"/>
        </w:rPr>
        <w:t>gminy</w:t>
      </w:r>
      <w:r w:rsidR="00624011" w:rsidRPr="00000D6C">
        <w:rPr>
          <w:rFonts w:ascii="Arial" w:hAnsi="Arial" w:cs="Arial"/>
        </w:rPr>
        <w:t xml:space="preserve">. </w:t>
      </w:r>
      <w:r w:rsidR="00AF7961" w:rsidRPr="00000D6C">
        <w:rPr>
          <w:rFonts w:ascii="Arial" w:hAnsi="Arial" w:cs="Arial"/>
        </w:rPr>
        <w:t>Dla porówna</w:t>
      </w:r>
      <w:r w:rsidR="005C262B" w:rsidRPr="00000D6C">
        <w:rPr>
          <w:rFonts w:ascii="Arial" w:hAnsi="Arial" w:cs="Arial"/>
        </w:rPr>
        <w:t>nia</w:t>
      </w:r>
      <w:r w:rsidR="0037338F" w:rsidRPr="00000D6C">
        <w:rPr>
          <w:rFonts w:ascii="Arial" w:hAnsi="Arial" w:cs="Arial"/>
        </w:rPr>
        <w:t>,</w:t>
      </w:r>
      <w:r w:rsidR="005C262B" w:rsidRPr="00000D6C">
        <w:rPr>
          <w:rFonts w:ascii="Arial" w:hAnsi="Arial" w:cs="Arial"/>
        </w:rPr>
        <w:t xml:space="preserve"> lesistość </w:t>
      </w:r>
      <w:r w:rsidR="004101F2" w:rsidRPr="00000D6C">
        <w:rPr>
          <w:rFonts w:ascii="Arial" w:hAnsi="Arial" w:cs="Arial"/>
        </w:rPr>
        <w:t xml:space="preserve">powiatu wynosi </w:t>
      </w:r>
      <w:r w:rsidR="00D72699" w:rsidRPr="00000D6C">
        <w:rPr>
          <w:rFonts w:ascii="Arial" w:hAnsi="Arial" w:cs="Arial"/>
        </w:rPr>
        <w:t>22,5</w:t>
      </w:r>
      <w:r w:rsidR="004101F2" w:rsidRPr="00000D6C">
        <w:rPr>
          <w:rFonts w:ascii="Arial" w:hAnsi="Arial" w:cs="Arial"/>
        </w:rPr>
        <w:t xml:space="preserve">%, a </w:t>
      </w:r>
      <w:r w:rsidR="000107E7" w:rsidRPr="00000D6C">
        <w:rPr>
          <w:rFonts w:ascii="Arial" w:hAnsi="Arial" w:cs="Arial"/>
        </w:rPr>
        <w:t>województwa wielkopolskiego</w:t>
      </w:r>
      <w:r w:rsidR="00AA6DC8" w:rsidRPr="00000D6C">
        <w:rPr>
          <w:rFonts w:ascii="Arial" w:hAnsi="Arial" w:cs="Arial"/>
        </w:rPr>
        <w:t xml:space="preserve"> </w:t>
      </w:r>
      <w:r w:rsidR="004101F2" w:rsidRPr="00000D6C">
        <w:rPr>
          <w:rFonts w:ascii="Arial" w:hAnsi="Arial" w:cs="Arial"/>
        </w:rPr>
        <w:t xml:space="preserve">- </w:t>
      </w:r>
      <w:r w:rsidR="000107E7" w:rsidRPr="00000D6C">
        <w:rPr>
          <w:rFonts w:ascii="Arial" w:hAnsi="Arial" w:cs="Arial"/>
        </w:rPr>
        <w:t>25,8</w:t>
      </w:r>
      <w:r w:rsidR="00CA0C24" w:rsidRPr="00000D6C">
        <w:rPr>
          <w:rFonts w:ascii="Arial" w:hAnsi="Arial" w:cs="Arial"/>
        </w:rPr>
        <w:t>%.</w:t>
      </w:r>
      <w:r w:rsidR="00624011" w:rsidRPr="00000D6C">
        <w:rPr>
          <w:rFonts w:ascii="Arial" w:hAnsi="Arial" w:cs="Arial"/>
        </w:rPr>
        <w:t xml:space="preserve"> </w:t>
      </w:r>
      <w:bookmarkEnd w:id="96"/>
    </w:p>
    <w:p w14:paraId="45C11974" w14:textId="77BA7AA0" w:rsidR="00AB3C0C" w:rsidRPr="00000D6C" w:rsidRDefault="005A0165" w:rsidP="005A0165">
      <w:pPr>
        <w:pStyle w:val="Legenda"/>
        <w:rPr>
          <w:rFonts w:cs="Arial"/>
          <w:bCs w:val="0"/>
        </w:rPr>
      </w:pPr>
      <w:bookmarkStart w:id="97" w:name="_Toc102997421"/>
      <w:r w:rsidRPr="00000D6C">
        <w:t xml:space="preserve">Tabela </w:t>
      </w:r>
      <w:r w:rsidR="00456F3D" w:rsidRPr="00000D6C">
        <w:fldChar w:fldCharType="begin"/>
      </w:r>
      <w:r w:rsidR="00345BC1" w:rsidRPr="00000D6C">
        <w:instrText xml:space="preserve"> SEQ Tabela \* ARABIC </w:instrText>
      </w:r>
      <w:r w:rsidR="00456F3D" w:rsidRPr="00000D6C">
        <w:fldChar w:fldCharType="separate"/>
      </w:r>
      <w:r w:rsidR="0065792B" w:rsidRPr="00000D6C">
        <w:rPr>
          <w:noProof/>
        </w:rPr>
        <w:t>3</w:t>
      </w:r>
      <w:r w:rsidR="00456F3D" w:rsidRPr="00000D6C">
        <w:fldChar w:fldCharType="end"/>
      </w:r>
      <w:r w:rsidRPr="00000D6C">
        <w:t xml:space="preserve"> Zmiany powierzchni </w:t>
      </w:r>
      <w:r w:rsidR="00A1114F" w:rsidRPr="00000D6C">
        <w:t xml:space="preserve">leśnych w </w:t>
      </w:r>
      <w:r w:rsidR="004101F2" w:rsidRPr="00000D6C">
        <w:t>gminie</w:t>
      </w:r>
      <w:r w:rsidR="005228AF" w:rsidRPr="00000D6C">
        <w:t xml:space="preserve"> Suchy Las</w:t>
      </w:r>
      <w:r w:rsidR="000E49E6" w:rsidRPr="00000D6C">
        <w:t xml:space="preserve"> </w:t>
      </w:r>
      <w:r w:rsidR="00A1114F" w:rsidRPr="00000D6C">
        <w:t>w latach 201</w:t>
      </w:r>
      <w:r w:rsidR="004543DA" w:rsidRPr="00000D6C">
        <w:t>6</w:t>
      </w:r>
      <w:r w:rsidRPr="00000D6C">
        <w:t>-20</w:t>
      </w:r>
      <w:r w:rsidR="00A65D97" w:rsidRPr="00000D6C">
        <w:t>20</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8"/>
        <w:gridCol w:w="911"/>
        <w:gridCol w:w="1747"/>
        <w:gridCol w:w="1747"/>
        <w:gridCol w:w="1747"/>
      </w:tblGrid>
      <w:tr w:rsidR="005228AF" w:rsidRPr="00000D6C" w14:paraId="7BDB2C25" w14:textId="1AEA04B9" w:rsidTr="00695DDB">
        <w:trPr>
          <w:trHeight w:val="288"/>
        </w:trPr>
        <w:tc>
          <w:tcPr>
            <w:tcW w:w="1605" w:type="pct"/>
            <w:vAlign w:val="center"/>
          </w:tcPr>
          <w:p w14:paraId="1BFA4598" w14:textId="5FB2D93C" w:rsidR="00695DDB" w:rsidRPr="00000D6C" w:rsidRDefault="00695DDB" w:rsidP="00DE379B">
            <w:pPr>
              <w:rPr>
                <w:rFonts w:ascii="Arial" w:hAnsi="Arial" w:cs="Arial"/>
                <w:b/>
                <w:sz w:val="18"/>
                <w:szCs w:val="18"/>
              </w:rPr>
            </w:pPr>
            <w:r w:rsidRPr="00000D6C">
              <w:rPr>
                <w:rFonts w:ascii="Arial" w:hAnsi="Arial" w:cs="Arial"/>
                <w:b/>
                <w:sz w:val="18"/>
                <w:szCs w:val="18"/>
              </w:rPr>
              <w:t>Gmina Suchy Las</w:t>
            </w:r>
          </w:p>
        </w:tc>
        <w:tc>
          <w:tcPr>
            <w:tcW w:w="503" w:type="pct"/>
            <w:vAlign w:val="center"/>
          </w:tcPr>
          <w:p w14:paraId="6B4C9283" w14:textId="77777777" w:rsidR="00695DDB" w:rsidRPr="00000D6C" w:rsidRDefault="00695DDB" w:rsidP="00DE379B">
            <w:pPr>
              <w:jc w:val="right"/>
              <w:rPr>
                <w:rFonts w:ascii="Arial" w:hAnsi="Arial" w:cs="Arial"/>
                <w:b/>
                <w:sz w:val="18"/>
                <w:szCs w:val="18"/>
              </w:rPr>
            </w:pPr>
            <w:r w:rsidRPr="00000D6C">
              <w:rPr>
                <w:rFonts w:ascii="Arial" w:hAnsi="Arial" w:cs="Arial"/>
                <w:b/>
                <w:sz w:val="18"/>
                <w:szCs w:val="18"/>
              </w:rPr>
              <w:t>Jedn.</w:t>
            </w:r>
          </w:p>
        </w:tc>
        <w:tc>
          <w:tcPr>
            <w:tcW w:w="964" w:type="pct"/>
            <w:vAlign w:val="center"/>
          </w:tcPr>
          <w:p w14:paraId="739D9190" w14:textId="452F746C" w:rsidR="00695DDB" w:rsidRPr="00000D6C" w:rsidRDefault="00695DDB" w:rsidP="00AD06B3">
            <w:pPr>
              <w:jc w:val="center"/>
              <w:rPr>
                <w:rFonts w:ascii="Arial" w:hAnsi="Arial" w:cs="Arial"/>
                <w:b/>
                <w:sz w:val="18"/>
                <w:szCs w:val="18"/>
              </w:rPr>
            </w:pPr>
            <w:r w:rsidRPr="00000D6C">
              <w:rPr>
                <w:rFonts w:ascii="Arial" w:hAnsi="Arial" w:cs="Arial"/>
                <w:b/>
                <w:sz w:val="18"/>
                <w:szCs w:val="18"/>
              </w:rPr>
              <w:t>2018</w:t>
            </w:r>
          </w:p>
        </w:tc>
        <w:tc>
          <w:tcPr>
            <w:tcW w:w="964" w:type="pct"/>
            <w:vAlign w:val="center"/>
          </w:tcPr>
          <w:p w14:paraId="7EE649C1" w14:textId="28A49CEC" w:rsidR="00695DDB" w:rsidRPr="00000D6C" w:rsidRDefault="00695DDB" w:rsidP="00AD06B3">
            <w:pPr>
              <w:jc w:val="center"/>
              <w:rPr>
                <w:rFonts w:ascii="Arial" w:hAnsi="Arial" w:cs="Arial"/>
                <w:b/>
                <w:sz w:val="18"/>
                <w:szCs w:val="18"/>
              </w:rPr>
            </w:pPr>
            <w:r w:rsidRPr="00000D6C">
              <w:rPr>
                <w:rFonts w:ascii="Arial" w:hAnsi="Arial" w:cs="Arial"/>
                <w:b/>
                <w:sz w:val="18"/>
                <w:szCs w:val="18"/>
              </w:rPr>
              <w:t>2019</w:t>
            </w:r>
          </w:p>
        </w:tc>
        <w:tc>
          <w:tcPr>
            <w:tcW w:w="964" w:type="pct"/>
            <w:vAlign w:val="center"/>
          </w:tcPr>
          <w:p w14:paraId="63A86879" w14:textId="6D686A01" w:rsidR="00695DDB" w:rsidRPr="00000D6C" w:rsidRDefault="00695DDB" w:rsidP="00AD06B3">
            <w:pPr>
              <w:jc w:val="center"/>
              <w:rPr>
                <w:rFonts w:ascii="Arial" w:hAnsi="Arial" w:cs="Arial"/>
                <w:b/>
                <w:sz w:val="18"/>
                <w:szCs w:val="18"/>
              </w:rPr>
            </w:pPr>
            <w:r w:rsidRPr="00000D6C">
              <w:rPr>
                <w:rFonts w:ascii="Arial" w:hAnsi="Arial" w:cs="Arial"/>
                <w:b/>
                <w:sz w:val="18"/>
                <w:szCs w:val="18"/>
              </w:rPr>
              <w:t>2020</w:t>
            </w:r>
          </w:p>
        </w:tc>
      </w:tr>
      <w:tr w:rsidR="005228AF" w:rsidRPr="00000D6C" w14:paraId="3FB504EF" w14:textId="5E722A02" w:rsidTr="00000D6C">
        <w:trPr>
          <w:trHeight w:val="288"/>
        </w:trPr>
        <w:tc>
          <w:tcPr>
            <w:tcW w:w="1605" w:type="pct"/>
            <w:vAlign w:val="center"/>
          </w:tcPr>
          <w:p w14:paraId="2239737D" w14:textId="77777777" w:rsidR="005228AF" w:rsidRPr="00000D6C" w:rsidRDefault="005228AF" w:rsidP="005228AF">
            <w:pPr>
              <w:rPr>
                <w:rFonts w:ascii="Arial" w:hAnsi="Arial" w:cs="Arial"/>
                <w:sz w:val="18"/>
                <w:szCs w:val="18"/>
              </w:rPr>
            </w:pPr>
            <w:r w:rsidRPr="00000D6C">
              <w:rPr>
                <w:rFonts w:ascii="Arial" w:hAnsi="Arial" w:cs="Arial"/>
                <w:sz w:val="18"/>
                <w:szCs w:val="18"/>
              </w:rPr>
              <w:t>Powierzchnia lasów</w:t>
            </w:r>
          </w:p>
        </w:tc>
        <w:tc>
          <w:tcPr>
            <w:tcW w:w="503" w:type="pct"/>
            <w:vAlign w:val="center"/>
          </w:tcPr>
          <w:p w14:paraId="1110598E" w14:textId="77777777" w:rsidR="005228AF" w:rsidRPr="00000D6C" w:rsidRDefault="005228AF" w:rsidP="005228AF">
            <w:pPr>
              <w:jc w:val="right"/>
              <w:rPr>
                <w:rFonts w:ascii="Arial" w:hAnsi="Arial" w:cs="Arial"/>
                <w:sz w:val="18"/>
                <w:szCs w:val="18"/>
              </w:rPr>
            </w:pPr>
            <w:r w:rsidRPr="00000D6C">
              <w:rPr>
                <w:rFonts w:ascii="Arial" w:hAnsi="Arial" w:cs="Arial"/>
                <w:sz w:val="18"/>
                <w:szCs w:val="18"/>
              </w:rPr>
              <w:t>ha</w:t>
            </w:r>
          </w:p>
        </w:tc>
        <w:tc>
          <w:tcPr>
            <w:tcW w:w="964" w:type="pct"/>
            <w:vAlign w:val="bottom"/>
          </w:tcPr>
          <w:p w14:paraId="3B485994" w14:textId="4E68CEEF" w:rsidR="005228AF" w:rsidRPr="00000D6C" w:rsidRDefault="005228AF" w:rsidP="005228AF">
            <w:pPr>
              <w:jc w:val="right"/>
              <w:rPr>
                <w:rFonts w:ascii="Arial" w:hAnsi="Arial" w:cs="Arial"/>
                <w:sz w:val="18"/>
                <w:szCs w:val="18"/>
              </w:rPr>
            </w:pPr>
            <w:r w:rsidRPr="00000D6C">
              <w:rPr>
                <w:rFonts w:ascii="Arial" w:hAnsi="Arial" w:cs="Arial"/>
                <w:sz w:val="18"/>
                <w:szCs w:val="18"/>
              </w:rPr>
              <w:t>3 467,94</w:t>
            </w:r>
          </w:p>
        </w:tc>
        <w:tc>
          <w:tcPr>
            <w:tcW w:w="964" w:type="pct"/>
            <w:vAlign w:val="bottom"/>
          </w:tcPr>
          <w:p w14:paraId="61A1570F" w14:textId="25D78E9A" w:rsidR="005228AF" w:rsidRPr="00000D6C" w:rsidRDefault="005228AF" w:rsidP="005228AF">
            <w:pPr>
              <w:jc w:val="right"/>
              <w:rPr>
                <w:rFonts w:ascii="Arial" w:hAnsi="Arial" w:cs="Arial"/>
                <w:sz w:val="18"/>
                <w:szCs w:val="18"/>
              </w:rPr>
            </w:pPr>
            <w:r w:rsidRPr="00000D6C">
              <w:rPr>
                <w:rFonts w:ascii="Arial" w:hAnsi="Arial" w:cs="Arial"/>
                <w:sz w:val="18"/>
                <w:szCs w:val="18"/>
              </w:rPr>
              <w:t>3 472,90</w:t>
            </w:r>
          </w:p>
        </w:tc>
        <w:tc>
          <w:tcPr>
            <w:tcW w:w="964" w:type="pct"/>
            <w:vAlign w:val="bottom"/>
          </w:tcPr>
          <w:p w14:paraId="0595C18E" w14:textId="59867360" w:rsidR="005228AF" w:rsidRPr="00000D6C" w:rsidRDefault="005228AF" w:rsidP="005228AF">
            <w:pPr>
              <w:jc w:val="right"/>
              <w:rPr>
                <w:rFonts w:ascii="Arial" w:hAnsi="Arial" w:cs="Arial"/>
                <w:sz w:val="18"/>
                <w:szCs w:val="18"/>
              </w:rPr>
            </w:pPr>
            <w:r w:rsidRPr="00000D6C">
              <w:rPr>
                <w:rFonts w:ascii="Arial" w:hAnsi="Arial" w:cs="Arial"/>
                <w:sz w:val="18"/>
                <w:szCs w:val="18"/>
              </w:rPr>
              <w:t>3 472,90</w:t>
            </w:r>
          </w:p>
        </w:tc>
      </w:tr>
      <w:tr w:rsidR="005228AF" w:rsidRPr="00000D6C" w14:paraId="66EFE620" w14:textId="2B62DB21" w:rsidTr="00695DDB">
        <w:trPr>
          <w:trHeight w:val="288"/>
        </w:trPr>
        <w:tc>
          <w:tcPr>
            <w:tcW w:w="1605" w:type="pct"/>
            <w:vAlign w:val="center"/>
          </w:tcPr>
          <w:p w14:paraId="1E8B2D80" w14:textId="77777777" w:rsidR="005228AF" w:rsidRPr="00000D6C" w:rsidRDefault="005228AF" w:rsidP="005228AF">
            <w:pPr>
              <w:rPr>
                <w:rFonts w:ascii="Arial" w:hAnsi="Arial" w:cs="Arial"/>
                <w:sz w:val="18"/>
                <w:szCs w:val="18"/>
              </w:rPr>
            </w:pPr>
            <w:r w:rsidRPr="00000D6C">
              <w:rPr>
                <w:rFonts w:ascii="Arial" w:hAnsi="Arial" w:cs="Arial"/>
                <w:sz w:val="18"/>
                <w:szCs w:val="18"/>
              </w:rPr>
              <w:t>lesistość</w:t>
            </w:r>
          </w:p>
        </w:tc>
        <w:tc>
          <w:tcPr>
            <w:tcW w:w="503" w:type="pct"/>
            <w:vAlign w:val="center"/>
          </w:tcPr>
          <w:p w14:paraId="5C5D57D2" w14:textId="77777777" w:rsidR="005228AF" w:rsidRPr="00000D6C" w:rsidRDefault="005228AF" w:rsidP="005228AF">
            <w:pPr>
              <w:jc w:val="right"/>
              <w:rPr>
                <w:rFonts w:ascii="Arial" w:hAnsi="Arial" w:cs="Arial"/>
                <w:sz w:val="18"/>
                <w:szCs w:val="18"/>
              </w:rPr>
            </w:pPr>
            <w:r w:rsidRPr="00000D6C">
              <w:rPr>
                <w:rFonts w:ascii="Arial" w:hAnsi="Arial" w:cs="Arial"/>
                <w:sz w:val="18"/>
                <w:szCs w:val="18"/>
              </w:rPr>
              <w:t>%</w:t>
            </w:r>
          </w:p>
        </w:tc>
        <w:tc>
          <w:tcPr>
            <w:tcW w:w="964" w:type="pct"/>
            <w:vAlign w:val="center"/>
          </w:tcPr>
          <w:p w14:paraId="03FF08B5" w14:textId="603386FC" w:rsidR="005228AF" w:rsidRPr="00000D6C" w:rsidRDefault="005228AF" w:rsidP="005228AF">
            <w:pPr>
              <w:jc w:val="right"/>
              <w:rPr>
                <w:rFonts w:ascii="Arial" w:hAnsi="Arial" w:cs="Arial"/>
                <w:sz w:val="18"/>
                <w:szCs w:val="18"/>
              </w:rPr>
            </w:pPr>
            <w:r w:rsidRPr="00000D6C">
              <w:rPr>
                <w:rFonts w:ascii="Arial" w:hAnsi="Arial" w:cs="Arial"/>
                <w:sz w:val="18"/>
                <w:szCs w:val="18"/>
              </w:rPr>
              <w:t>29,9</w:t>
            </w:r>
          </w:p>
        </w:tc>
        <w:tc>
          <w:tcPr>
            <w:tcW w:w="964" w:type="pct"/>
            <w:vAlign w:val="center"/>
          </w:tcPr>
          <w:p w14:paraId="69FDAD11" w14:textId="0B3DA81D" w:rsidR="005228AF" w:rsidRPr="00000D6C" w:rsidRDefault="005228AF" w:rsidP="005228AF">
            <w:pPr>
              <w:jc w:val="right"/>
              <w:rPr>
                <w:rFonts w:ascii="Arial" w:hAnsi="Arial" w:cs="Arial"/>
                <w:sz w:val="18"/>
                <w:szCs w:val="18"/>
              </w:rPr>
            </w:pPr>
            <w:r w:rsidRPr="00000D6C">
              <w:rPr>
                <w:rFonts w:ascii="Arial" w:hAnsi="Arial" w:cs="Arial"/>
                <w:sz w:val="18"/>
                <w:szCs w:val="18"/>
              </w:rPr>
              <w:t>29,9</w:t>
            </w:r>
          </w:p>
        </w:tc>
        <w:tc>
          <w:tcPr>
            <w:tcW w:w="964" w:type="pct"/>
            <w:vAlign w:val="center"/>
          </w:tcPr>
          <w:p w14:paraId="43E5508C" w14:textId="2FF3C712" w:rsidR="005228AF" w:rsidRPr="00000D6C" w:rsidRDefault="005228AF" w:rsidP="005228AF">
            <w:pPr>
              <w:jc w:val="right"/>
              <w:rPr>
                <w:rFonts w:ascii="Arial" w:hAnsi="Arial" w:cs="Arial"/>
                <w:sz w:val="18"/>
                <w:szCs w:val="18"/>
              </w:rPr>
            </w:pPr>
            <w:r w:rsidRPr="00000D6C">
              <w:rPr>
                <w:rFonts w:ascii="Arial" w:hAnsi="Arial" w:cs="Arial"/>
                <w:sz w:val="18"/>
                <w:szCs w:val="18"/>
              </w:rPr>
              <w:t>29,9</w:t>
            </w:r>
          </w:p>
        </w:tc>
      </w:tr>
    </w:tbl>
    <w:p w14:paraId="1C5C3950" w14:textId="77777777" w:rsidR="00AB3C0C" w:rsidRPr="00000D6C" w:rsidRDefault="005A0165" w:rsidP="00D021AC">
      <w:pPr>
        <w:autoSpaceDE w:val="0"/>
        <w:autoSpaceDN w:val="0"/>
        <w:adjustRightInd w:val="0"/>
        <w:jc w:val="both"/>
        <w:rPr>
          <w:rFonts w:ascii="Arial" w:hAnsi="Arial" w:cs="Arial"/>
          <w:bCs/>
        </w:rPr>
      </w:pPr>
      <w:r w:rsidRPr="00000D6C">
        <w:rPr>
          <w:rFonts w:ascii="Arial" w:hAnsi="Arial" w:cs="Arial"/>
          <w:bCs/>
        </w:rPr>
        <w:t>Źródło: BDL GUS</w:t>
      </w:r>
    </w:p>
    <w:p w14:paraId="190F63D1" w14:textId="77777777" w:rsidR="003B35C9" w:rsidRPr="00000D6C" w:rsidRDefault="003B35C9" w:rsidP="00D021AC">
      <w:pPr>
        <w:autoSpaceDE w:val="0"/>
        <w:autoSpaceDN w:val="0"/>
        <w:adjustRightInd w:val="0"/>
        <w:jc w:val="both"/>
        <w:rPr>
          <w:rFonts w:ascii="Arial" w:hAnsi="Arial" w:cs="Arial"/>
          <w:bCs/>
        </w:rPr>
      </w:pPr>
    </w:p>
    <w:p w14:paraId="70D41B53" w14:textId="36833B9E" w:rsidR="00A65D97" w:rsidRPr="00000D6C" w:rsidRDefault="004101F2" w:rsidP="00A65D97">
      <w:pPr>
        <w:jc w:val="both"/>
        <w:rPr>
          <w:rFonts w:ascii="Arial" w:hAnsi="Arial" w:cs="Arial"/>
        </w:rPr>
      </w:pPr>
      <w:bookmarkStart w:id="98" w:name="_Hlk75770905"/>
      <w:bookmarkStart w:id="99" w:name="_Hlk40182305"/>
      <w:r w:rsidRPr="00000D6C">
        <w:rPr>
          <w:rFonts w:ascii="Arial" w:hAnsi="Arial" w:cs="Arial"/>
          <w:bCs/>
        </w:rPr>
        <w:t>W</w:t>
      </w:r>
      <w:r w:rsidR="00D021AC" w:rsidRPr="00000D6C">
        <w:rPr>
          <w:rFonts w:ascii="Arial" w:hAnsi="Arial" w:cs="Arial"/>
          <w:bCs/>
        </w:rPr>
        <w:t xml:space="preserve">iększość gruntów leśnych jest własnością Skarbu Państwa. Do prywatnych właścicieli należy </w:t>
      </w:r>
      <w:r w:rsidR="005228AF" w:rsidRPr="00000D6C">
        <w:rPr>
          <w:rFonts w:ascii="Arial" w:hAnsi="Arial" w:cs="Arial"/>
        </w:rPr>
        <w:t>79,38</w:t>
      </w:r>
    </w:p>
    <w:p w14:paraId="7E7513C7" w14:textId="330BD787" w:rsidR="00D021AC" w:rsidRPr="00000D6C" w:rsidRDefault="003B35C9" w:rsidP="00D021AC">
      <w:pPr>
        <w:autoSpaceDE w:val="0"/>
        <w:autoSpaceDN w:val="0"/>
        <w:adjustRightInd w:val="0"/>
        <w:jc w:val="both"/>
        <w:rPr>
          <w:rFonts w:ascii="Arial" w:hAnsi="Arial" w:cs="Arial"/>
          <w:shd w:val="clear" w:color="auto" w:fill="FFFFFF"/>
        </w:rPr>
      </w:pPr>
      <w:r w:rsidRPr="00000D6C">
        <w:rPr>
          <w:rFonts w:ascii="Arial" w:hAnsi="Arial" w:cs="Arial"/>
          <w:bCs/>
        </w:rPr>
        <w:t xml:space="preserve"> </w:t>
      </w:r>
      <w:r w:rsidR="00D021AC" w:rsidRPr="00000D6C">
        <w:rPr>
          <w:rFonts w:ascii="Arial" w:hAnsi="Arial" w:cs="Arial"/>
          <w:bCs/>
        </w:rPr>
        <w:t xml:space="preserve">ha gruntów leśnych. </w:t>
      </w:r>
      <w:r w:rsidR="00D021AC" w:rsidRPr="00000D6C">
        <w:rPr>
          <w:rFonts w:ascii="Arial" w:hAnsi="Arial" w:cs="Arial"/>
          <w:shd w:val="clear" w:color="auto" w:fill="FFFFFF"/>
        </w:rPr>
        <w:t xml:space="preserve">Nadzór nad gospodarką leśną w lasach niestanowiących własności Skarbu Państwa sprawuje </w:t>
      </w:r>
      <w:r w:rsidR="00624011" w:rsidRPr="00000D6C">
        <w:rPr>
          <w:rFonts w:ascii="Arial" w:hAnsi="Arial" w:cs="Arial"/>
          <w:shd w:val="clear" w:color="auto" w:fill="FFFFFF"/>
        </w:rPr>
        <w:t>S</w:t>
      </w:r>
      <w:r w:rsidR="00D021AC" w:rsidRPr="00000D6C">
        <w:rPr>
          <w:rFonts w:ascii="Arial" w:hAnsi="Arial" w:cs="Arial"/>
          <w:shd w:val="clear" w:color="auto" w:fill="FFFFFF"/>
        </w:rPr>
        <w:t xml:space="preserve">tarosta, który gospodarkę leśną prowadzi na podstawie uproszczonego planu urządzenia lasu lub inwentaryzacji stanu lasu. Na podstawie zawartych porozumień Starosta powierza nadleśnictwom </w:t>
      </w:r>
      <w:r w:rsidR="00D021AC" w:rsidRPr="00000D6C">
        <w:rPr>
          <w:rFonts w:ascii="Tahoma" w:hAnsi="Tahoma" w:cs="Tahoma"/>
        </w:rPr>
        <w:t>nadzór nad gospodarką leśną dla lasów niestanowiących własności Skarbu Państwa.</w:t>
      </w:r>
      <w:r w:rsidR="00D021AC" w:rsidRPr="00000D6C">
        <w:rPr>
          <w:rStyle w:val="apple-converted-space"/>
          <w:rFonts w:ascii="Tahoma" w:hAnsi="Tahoma" w:cs="Tahoma"/>
        </w:rPr>
        <w:t> </w:t>
      </w:r>
    </w:p>
    <w:p w14:paraId="6C84A4BD" w14:textId="77777777" w:rsidR="004101F2" w:rsidRPr="00000D6C" w:rsidRDefault="004101F2" w:rsidP="004101F2">
      <w:pPr>
        <w:autoSpaceDE w:val="0"/>
        <w:autoSpaceDN w:val="0"/>
        <w:adjustRightInd w:val="0"/>
        <w:jc w:val="both"/>
        <w:rPr>
          <w:rFonts w:ascii="Arial" w:hAnsi="Arial" w:cs="Arial"/>
          <w:color w:val="FF0000"/>
        </w:rPr>
      </w:pPr>
    </w:p>
    <w:p w14:paraId="56A648CF" w14:textId="2C1CBD5D" w:rsidR="006731C3" w:rsidRPr="00000D6C" w:rsidRDefault="006731C3" w:rsidP="00C7306D">
      <w:pPr>
        <w:pStyle w:val="Akapitzlist"/>
        <w:suppressAutoHyphens/>
        <w:autoSpaceDE w:val="0"/>
        <w:autoSpaceDN w:val="0"/>
        <w:adjustRightInd w:val="0"/>
        <w:ind w:left="0"/>
        <w:jc w:val="both"/>
        <w:rPr>
          <w:rFonts w:ascii="Arial" w:hAnsi="Arial" w:cs="Arial"/>
        </w:rPr>
      </w:pPr>
      <w:r w:rsidRPr="00000D6C">
        <w:rPr>
          <w:rFonts w:ascii="Arial" w:hAnsi="Arial" w:cs="Arial"/>
          <w:color w:val="000000" w:themeColor="text1"/>
        </w:rPr>
        <w:t xml:space="preserve">Większa część   lasów   położona   jest   w   Obszarze   Chronionego   Krajobrazu   Biedrusko. </w:t>
      </w:r>
      <w:r w:rsidR="005228AF" w:rsidRPr="00000D6C">
        <w:rPr>
          <w:rFonts w:ascii="Arial" w:hAnsi="Arial" w:cs="Arial"/>
        </w:rPr>
        <w:t xml:space="preserve">W lasach Skarbu Państwa przeważają drzewostany siedliska lasu mieszanego świeżego z drzewostanami sosnowymi lub dębowymi. Znaczne powierzchnie zajmują też siedliska boru mieszanego świeżego z monokulturą sosny lub lasu świeżego z różnorodnym drzewostanem: dębami, sosną, grabem. Wzdłuż doliny Warty występują lasy dębowo-grabowe oraz głównie w rejonie starorzeczy, łęgi wierzbowe. Nad Jeziorem </w:t>
      </w:r>
      <w:proofErr w:type="spellStart"/>
      <w:r w:rsidR="005228AF" w:rsidRPr="00000D6C">
        <w:rPr>
          <w:rFonts w:ascii="Arial" w:hAnsi="Arial" w:cs="Arial"/>
        </w:rPr>
        <w:t>Glinnowieckim</w:t>
      </w:r>
      <w:proofErr w:type="spellEnd"/>
      <w:r w:rsidR="005228AF" w:rsidRPr="00000D6C">
        <w:rPr>
          <w:rFonts w:ascii="Arial" w:hAnsi="Arial" w:cs="Arial"/>
        </w:rPr>
        <w:t xml:space="preserve"> oraz w dolinie Rowu Północnego występują łęgi </w:t>
      </w:r>
      <w:proofErr w:type="spellStart"/>
      <w:r w:rsidR="005228AF" w:rsidRPr="00000D6C">
        <w:rPr>
          <w:rFonts w:ascii="Arial" w:hAnsi="Arial" w:cs="Arial"/>
        </w:rPr>
        <w:t>jesionowo-olszowe</w:t>
      </w:r>
      <w:proofErr w:type="spellEnd"/>
      <w:r w:rsidR="005228AF" w:rsidRPr="00000D6C">
        <w:rPr>
          <w:rFonts w:ascii="Arial" w:hAnsi="Arial" w:cs="Arial"/>
        </w:rPr>
        <w:t>.</w:t>
      </w:r>
    </w:p>
    <w:p w14:paraId="37B0D2C8" w14:textId="57F9898D" w:rsidR="000D6926" w:rsidRPr="00000D6C" w:rsidRDefault="000D6926" w:rsidP="00A30507">
      <w:pPr>
        <w:suppressAutoHyphens/>
        <w:autoSpaceDE w:val="0"/>
        <w:autoSpaceDN w:val="0"/>
        <w:adjustRightInd w:val="0"/>
        <w:jc w:val="both"/>
        <w:rPr>
          <w:rFonts w:ascii="Arial" w:hAnsi="Arial" w:cs="Arial"/>
        </w:rPr>
      </w:pPr>
      <w:r w:rsidRPr="00000D6C">
        <w:rPr>
          <w:rFonts w:ascii="Arial" w:hAnsi="Arial" w:cs="Arial"/>
        </w:rPr>
        <w:t>Dominacja sosny w strukturze gatunkowej lasów wpływa nie tylko na obniżone walory estetyczne, ale przede wszystkim na ich stan zdrowotny. Bowiem monokultury iglaste z natury mają obniżoną odporność na działanie szkodliwych czynników biotycznych, abiotycznych i antropogenicznych.</w:t>
      </w:r>
    </w:p>
    <w:p w14:paraId="7EAA0676" w14:textId="77777777" w:rsidR="00035BDC" w:rsidRPr="00000D6C" w:rsidRDefault="00035BDC" w:rsidP="00A30507">
      <w:pPr>
        <w:suppressAutoHyphens/>
        <w:autoSpaceDE w:val="0"/>
        <w:autoSpaceDN w:val="0"/>
        <w:adjustRightInd w:val="0"/>
        <w:jc w:val="both"/>
        <w:rPr>
          <w:rFonts w:ascii="Arial" w:hAnsi="Arial" w:cs="Arial"/>
        </w:rPr>
      </w:pPr>
    </w:p>
    <w:p w14:paraId="4859FE91" w14:textId="2B8B4BFA" w:rsidR="00EE20D8" w:rsidRDefault="00035BDC" w:rsidP="000D6926">
      <w:pPr>
        <w:suppressAutoHyphens/>
        <w:autoSpaceDE w:val="0"/>
        <w:autoSpaceDN w:val="0"/>
        <w:adjustRightInd w:val="0"/>
        <w:jc w:val="both"/>
        <w:rPr>
          <w:rFonts w:ascii="Arial" w:hAnsi="Arial" w:cs="Arial"/>
        </w:rPr>
      </w:pPr>
      <w:r w:rsidRPr="00000D6C">
        <w:rPr>
          <w:rFonts w:ascii="Arial" w:hAnsi="Arial" w:cs="Arial"/>
        </w:rPr>
        <w:t xml:space="preserve">Lasy na terenie gminy </w:t>
      </w:r>
      <w:r w:rsidR="00131B47" w:rsidRPr="00000D6C">
        <w:rPr>
          <w:rFonts w:ascii="Arial" w:hAnsi="Arial" w:cs="Arial"/>
        </w:rPr>
        <w:t>Suchy Las</w:t>
      </w:r>
      <w:r w:rsidRPr="00000D6C">
        <w:rPr>
          <w:rFonts w:ascii="Arial" w:hAnsi="Arial" w:cs="Arial"/>
        </w:rPr>
        <w:t xml:space="preserve"> podlegają Regionalnej Dyrekcji Lasów Państwowych </w:t>
      </w:r>
      <w:r w:rsidR="00C7306D" w:rsidRPr="00000D6C">
        <w:rPr>
          <w:rFonts w:ascii="Arial" w:hAnsi="Arial" w:cs="Arial"/>
        </w:rPr>
        <w:t xml:space="preserve">w Poznaniu </w:t>
      </w:r>
      <w:r w:rsidRPr="00000D6C">
        <w:rPr>
          <w:rFonts w:ascii="Arial" w:hAnsi="Arial" w:cs="Arial"/>
        </w:rPr>
        <w:t>Nadleśnictw</w:t>
      </w:r>
      <w:r w:rsidR="00C7306D" w:rsidRPr="00000D6C">
        <w:rPr>
          <w:rFonts w:ascii="Arial" w:hAnsi="Arial" w:cs="Arial"/>
        </w:rPr>
        <w:t xml:space="preserve">a </w:t>
      </w:r>
      <w:proofErr w:type="spellStart"/>
      <w:r w:rsidR="00131B47" w:rsidRPr="00000D6C">
        <w:rPr>
          <w:rFonts w:ascii="Arial" w:hAnsi="Arial" w:cs="Arial"/>
        </w:rPr>
        <w:t>Łopuchówko</w:t>
      </w:r>
      <w:proofErr w:type="spellEnd"/>
      <w:r w:rsidRPr="00000D6C">
        <w:rPr>
          <w:rFonts w:ascii="Arial" w:hAnsi="Arial" w:cs="Arial"/>
        </w:rPr>
        <w:t>.</w:t>
      </w:r>
    </w:p>
    <w:p w14:paraId="77131BCA" w14:textId="77777777" w:rsidR="00154313" w:rsidRPr="00FF72E5" w:rsidRDefault="00154313" w:rsidP="00154313">
      <w:pPr>
        <w:pStyle w:val="Akapitzlist"/>
        <w:suppressAutoHyphens/>
        <w:autoSpaceDE w:val="0"/>
        <w:autoSpaceDN w:val="0"/>
        <w:adjustRightInd w:val="0"/>
        <w:ind w:left="0"/>
        <w:jc w:val="both"/>
        <w:rPr>
          <w:rStyle w:val="apple-style-span"/>
          <w:rFonts w:ascii="Arial" w:hAnsi="Arial" w:cs="Arial"/>
          <w:color w:val="FF0000"/>
        </w:rPr>
      </w:pPr>
      <w:r w:rsidRPr="00FF72E5">
        <w:rPr>
          <w:rStyle w:val="apple-style-span"/>
          <w:rFonts w:ascii="Arial" w:hAnsi="Arial" w:cs="Arial"/>
          <w:color w:val="FF0000"/>
          <w:szCs w:val="15"/>
        </w:rPr>
        <w:t>Nadleśnictwo w ramach swej działalności prowadzi zalesienia i odnowienia lasów. Efektem prowadzonych zalesień jest powstanie nowej uprawy leśnej. Zalesiając wprowadzany jest las</w:t>
      </w:r>
      <w:r w:rsidRPr="00FF72E5">
        <w:rPr>
          <w:rStyle w:val="apple-converted-space"/>
          <w:rFonts w:ascii="Arial" w:hAnsi="Arial" w:cs="Arial"/>
          <w:color w:val="FF0000"/>
          <w:szCs w:val="15"/>
        </w:rPr>
        <w:t> </w:t>
      </w:r>
      <w:r w:rsidRPr="00FF72E5">
        <w:rPr>
          <w:rStyle w:val="apple-style-span"/>
          <w:rFonts w:ascii="Arial" w:hAnsi="Arial" w:cs="Arial"/>
          <w:color w:val="FF0000"/>
          <w:szCs w:val="15"/>
        </w:rPr>
        <w:t xml:space="preserve">na grunt, który wcześniej lasem nie był. </w:t>
      </w:r>
      <w:r w:rsidRPr="00FF72E5">
        <w:rPr>
          <w:rStyle w:val="apple-style-span"/>
          <w:rFonts w:ascii="Arial" w:hAnsi="Arial" w:cs="Arial"/>
          <w:color w:val="FF0000"/>
          <w:szCs w:val="16"/>
        </w:rPr>
        <w:t xml:space="preserve">Zalesienie gruntów zwłaszcza niskich klas bonitacyjnych podnosi ich wartość ekonomiczną, zwiększa udział lasów, a ściśle określone sposoby zakładania upraw leśnych i dobór gatunków drzew, wpływają korzystnie na zwiększenie bioróżnorodności. </w:t>
      </w:r>
      <w:r w:rsidRPr="00FF72E5">
        <w:rPr>
          <w:rFonts w:ascii="Arial" w:hAnsi="Arial" w:cs="Arial"/>
          <w:color w:val="FF0000"/>
        </w:rPr>
        <w:t xml:space="preserve">Przed realizacją zalesień należy przeprowadzić rozpoznanie przyrodnicze terenu w celu wykluczenia zalesień na obszarach wyróżniających się różnorodnością biologiczną np. murawy kserotermiczne lub stanowiące siedliska gatunków chronionych rzadkich i zagrożonych wyginięciem tj. gniewosz plamisty. </w:t>
      </w:r>
    </w:p>
    <w:p w14:paraId="331DFCC2" w14:textId="77777777" w:rsidR="00154313" w:rsidRPr="00FF72E5" w:rsidRDefault="00154313" w:rsidP="00154313">
      <w:pPr>
        <w:pStyle w:val="Tekst2"/>
        <w:suppressAutoHyphens/>
        <w:ind w:left="0" w:firstLine="0"/>
        <w:rPr>
          <w:rStyle w:val="apple-style-span"/>
          <w:color w:val="FF0000"/>
          <w:szCs w:val="15"/>
        </w:rPr>
      </w:pPr>
      <w:r w:rsidRPr="00FF72E5">
        <w:rPr>
          <w:rStyle w:val="apple-style-span"/>
          <w:color w:val="FF0000"/>
          <w:szCs w:val="15"/>
        </w:rPr>
        <w:t>Prace odnowieniowe polegają na ponownym wprowadzeniu roślinności leśnej na gruncie będącym niedawno również lasem.</w:t>
      </w:r>
    </w:p>
    <w:p w14:paraId="19EE7D01" w14:textId="749E5E3D" w:rsidR="00154313" w:rsidRPr="00154313" w:rsidRDefault="00154313" w:rsidP="00154313">
      <w:pPr>
        <w:pStyle w:val="Tekst2"/>
        <w:suppressAutoHyphens/>
        <w:ind w:left="0" w:firstLine="0"/>
        <w:rPr>
          <w:color w:val="FF0000"/>
          <w:szCs w:val="15"/>
        </w:rPr>
      </w:pPr>
      <w:r w:rsidRPr="00FF72E5">
        <w:rPr>
          <w:rStyle w:val="apple-converted-space"/>
          <w:color w:val="FF0000"/>
          <w:szCs w:val="15"/>
        </w:rPr>
        <w:t xml:space="preserve">W latach 2018-2021 Nadleśnictwo </w:t>
      </w:r>
      <w:proofErr w:type="spellStart"/>
      <w:r w:rsidRPr="00FF72E5">
        <w:rPr>
          <w:rStyle w:val="apple-converted-space"/>
          <w:color w:val="FF0000"/>
          <w:szCs w:val="15"/>
        </w:rPr>
        <w:t>Łopuchówko</w:t>
      </w:r>
      <w:proofErr w:type="spellEnd"/>
      <w:r w:rsidRPr="00FF72E5">
        <w:rPr>
          <w:rStyle w:val="apple-converted-space"/>
          <w:color w:val="FF0000"/>
          <w:szCs w:val="15"/>
        </w:rPr>
        <w:t xml:space="preserve"> prowadziło tylko odnowienia lasów, które </w:t>
      </w:r>
      <w:r w:rsidRPr="00FF72E5">
        <w:rPr>
          <w:rStyle w:val="apple-converted-space"/>
          <w:color w:val="FF0000"/>
          <w:szCs w:val="20"/>
        </w:rPr>
        <w:t>objęły 51,85 ha</w:t>
      </w:r>
      <w:r w:rsidRPr="00FF72E5">
        <w:rPr>
          <w:rStyle w:val="apple-converted-space"/>
          <w:color w:val="FF0000"/>
          <w:szCs w:val="15"/>
        </w:rPr>
        <w:t>.</w:t>
      </w:r>
    </w:p>
    <w:bookmarkEnd w:id="98"/>
    <w:p w14:paraId="4BAB1860" w14:textId="77777777" w:rsidR="00035BDC" w:rsidRPr="00000D6C" w:rsidRDefault="00035BDC" w:rsidP="000D6926">
      <w:pPr>
        <w:suppressAutoHyphens/>
        <w:autoSpaceDE w:val="0"/>
        <w:autoSpaceDN w:val="0"/>
        <w:adjustRightInd w:val="0"/>
        <w:jc w:val="both"/>
        <w:rPr>
          <w:rFonts w:ascii="Arial" w:hAnsi="Arial" w:cs="Arial"/>
        </w:rPr>
      </w:pPr>
    </w:p>
    <w:p w14:paraId="06BA8885" w14:textId="77777777" w:rsidR="00650864" w:rsidRPr="00000D6C" w:rsidRDefault="00650864" w:rsidP="00650864">
      <w:pPr>
        <w:pStyle w:val="Nagwek3"/>
        <w:tabs>
          <w:tab w:val="clear" w:pos="1004"/>
          <w:tab w:val="num" w:pos="900"/>
        </w:tabs>
        <w:ind w:left="900"/>
      </w:pPr>
      <w:bookmarkStart w:id="100" w:name="_Toc104815599"/>
      <w:bookmarkEnd w:id="99"/>
      <w:r w:rsidRPr="00000D6C">
        <w:t>Zagrożenia dla lasów</w:t>
      </w:r>
      <w:bookmarkEnd w:id="100"/>
    </w:p>
    <w:p w14:paraId="3D141CF9" w14:textId="77777777" w:rsidR="006372FE" w:rsidRPr="00000D6C" w:rsidRDefault="009A7196" w:rsidP="009A7196">
      <w:pPr>
        <w:pStyle w:val="Tekst3Znak"/>
        <w:ind w:left="0" w:firstLine="0"/>
      </w:pPr>
      <w:r w:rsidRPr="00000D6C">
        <w:t xml:space="preserve">Lasy oddziałują na rozmiar retencji naturalnej w zlewniach, zatrzymując wody opadowe. Są istotnym elementem stabilizacji klimatu globalnego oraz lokalnego, ponieważ pochłaniają dwutlenek węgla. Pomimo pozytywnego krajowego trendu, osiągnięcie wartości docelowej zalesienia 30% powierzchni kraju może być zagrożone z powodu malejącej powierzchni dostępnych gruntów do zalesień. Lasy </w:t>
      </w:r>
      <w:r w:rsidRPr="00000D6C">
        <w:lastRenderedPageBreak/>
        <w:t xml:space="preserve">zagrożone są skutkami </w:t>
      </w:r>
      <w:r w:rsidR="006372FE" w:rsidRPr="00000D6C">
        <w:t>zmian klimatu ze strony zwiększonego ryzyka wystąpienia pożarów. Wpływ zmian klimatu może wpłynąć na skład gatunkowy drzewostanów oraz ich kondycję. Osłabione drzewa będą bardziej podatne na uszkodzenia od wiatru oraz częściej pojawiających się huraganów.</w:t>
      </w:r>
    </w:p>
    <w:p w14:paraId="47A8614F" w14:textId="7B7665AB" w:rsidR="00650864" w:rsidRPr="00000D6C" w:rsidRDefault="00650864" w:rsidP="00650864">
      <w:pPr>
        <w:autoSpaceDE w:val="0"/>
        <w:autoSpaceDN w:val="0"/>
        <w:adjustRightInd w:val="0"/>
        <w:jc w:val="both"/>
        <w:rPr>
          <w:rFonts w:ascii="Arial" w:eastAsia="Calibri" w:hAnsi="Arial" w:cs="Arial"/>
          <w:lang w:eastAsia="en-US"/>
        </w:rPr>
      </w:pPr>
      <w:r w:rsidRPr="00000D6C">
        <w:rPr>
          <w:rFonts w:ascii="Arial" w:eastAsia="Calibri" w:hAnsi="Arial" w:cs="Arial"/>
          <w:lang w:eastAsia="en-US"/>
        </w:rPr>
        <w:t xml:space="preserve">Największe oddziaływanie na środowisko przyrodnicze związane jest z działalnością człowieka. </w:t>
      </w:r>
      <w:r w:rsidR="005549AB" w:rsidRPr="00000D6C">
        <w:rPr>
          <w:rFonts w:ascii="Arial" w:eastAsia="Calibri" w:hAnsi="Arial" w:cs="Arial"/>
          <w:lang w:eastAsia="en-US"/>
        </w:rPr>
        <w:t xml:space="preserve">Lasy na terenie </w:t>
      </w:r>
      <w:r w:rsidR="001718B4" w:rsidRPr="00000D6C">
        <w:rPr>
          <w:rFonts w:ascii="Arial" w:eastAsia="Calibri" w:hAnsi="Arial" w:cs="Arial"/>
          <w:lang w:eastAsia="en-US"/>
        </w:rPr>
        <w:t xml:space="preserve">gminy </w:t>
      </w:r>
      <w:r w:rsidRPr="00000D6C">
        <w:rPr>
          <w:rFonts w:ascii="Arial" w:eastAsia="Calibri" w:hAnsi="Arial" w:cs="Arial"/>
          <w:lang w:eastAsia="en-US"/>
        </w:rPr>
        <w:t>poddane są oddziaływaniom związanym z ich wykorzystaniem na cele rekreacyjno – wypoczynkowe, przy czym oddziaływanie to nie dotyczy jedynie wyznaczonych szlaków i duktów leśnych. Osobny problem stanowi nielegalne pozyskiwanie drewna na opał, choinek i stroiszu oraz nielegalna zrywka wartościowych drzew na cele tartaczne (tarcica, okleiny). Drzewa są niekiedy niszczone poprzez nacinanie ich kory. Poważny problem stanowi także zaśmiecanie lasów przez okolicznych mieszkańców i turystów, powstawanie dzikich wysypisk śmieci i gruzu.</w:t>
      </w:r>
    </w:p>
    <w:p w14:paraId="21AA0046" w14:textId="37A90E7E" w:rsidR="00E70893" w:rsidRPr="00000D6C" w:rsidRDefault="00E70893" w:rsidP="00650864">
      <w:pPr>
        <w:autoSpaceDE w:val="0"/>
        <w:autoSpaceDN w:val="0"/>
        <w:adjustRightInd w:val="0"/>
        <w:jc w:val="both"/>
        <w:rPr>
          <w:rFonts w:ascii="Arial" w:hAnsi="Arial" w:cs="Arial"/>
        </w:rPr>
      </w:pPr>
      <w:r w:rsidRPr="00000D6C">
        <w:rPr>
          <w:rFonts w:ascii="Arial" w:eastAsia="Calibri" w:hAnsi="Arial" w:cs="Arial"/>
          <w:lang w:eastAsia="en-US"/>
        </w:rPr>
        <w:t>Zagrożeniem dla składu gatunkowego drzew stanowią szkodniki i pasożyty, które wywołują c</w:t>
      </w:r>
      <w:r w:rsidRPr="00000D6C">
        <w:rPr>
          <w:rFonts w:ascii="Arial" w:hAnsi="Arial" w:cs="Arial"/>
        </w:rPr>
        <w:t xml:space="preserve">horoby, przede wszystkim w przypadku posadzonych monokultur, które sprzyjają ich rozprzestrzenianiu. Zapobiega się temu zjawisku poprzez wprowadzania do zalesień domieszek innych gatunków drzew.  </w:t>
      </w:r>
    </w:p>
    <w:p w14:paraId="11D9387A" w14:textId="77777777" w:rsidR="00E70893" w:rsidRPr="00000D6C" w:rsidRDefault="00C13D9A" w:rsidP="00650864">
      <w:pPr>
        <w:autoSpaceDE w:val="0"/>
        <w:autoSpaceDN w:val="0"/>
        <w:adjustRightInd w:val="0"/>
        <w:jc w:val="both"/>
        <w:rPr>
          <w:rFonts w:ascii="Arial" w:hAnsi="Arial" w:cs="Arial"/>
        </w:rPr>
      </w:pPr>
      <w:r w:rsidRPr="00000D6C">
        <w:rPr>
          <w:rFonts w:ascii="Arial" w:hAnsi="Arial" w:cs="Arial"/>
        </w:rPr>
        <w:t>N</w:t>
      </w:r>
      <w:r w:rsidR="00E70893" w:rsidRPr="00000D6C">
        <w:rPr>
          <w:rFonts w:ascii="Arial" w:hAnsi="Arial" w:cs="Arial"/>
        </w:rPr>
        <w:t xml:space="preserve">egatywny wpływ na drzewa ma niewątpliwie zanieczyszczenie powietrza, które niszczy tkanki roślin lub wpływa na ograniczenie fotosyntezy. W większym stopniu dotyka on drzew iglastych. Jego wpływ jest większy w pobliżu tras komunikacyjnych oraz ośrodków przemysłowych. </w:t>
      </w:r>
    </w:p>
    <w:p w14:paraId="555858E4" w14:textId="77777777" w:rsidR="00C13D9A" w:rsidRPr="00000D6C" w:rsidRDefault="00E70893" w:rsidP="00650864">
      <w:pPr>
        <w:autoSpaceDE w:val="0"/>
        <w:autoSpaceDN w:val="0"/>
        <w:adjustRightInd w:val="0"/>
        <w:jc w:val="both"/>
        <w:rPr>
          <w:rFonts w:ascii="Arial" w:hAnsi="Arial" w:cs="Arial"/>
        </w:rPr>
      </w:pPr>
      <w:r w:rsidRPr="00000D6C">
        <w:rPr>
          <w:rFonts w:ascii="Arial" w:hAnsi="Arial" w:cs="Arial"/>
        </w:rPr>
        <w:t xml:space="preserve">Wypalanie traw w pobliżu lasów to kolejne zagrożenie. Innym zagrożeniem jest niewłaściwa gospodarka leśna czy ruch turystyczny. </w:t>
      </w:r>
    </w:p>
    <w:p w14:paraId="59F4149C" w14:textId="77777777" w:rsidR="005B48AE" w:rsidRPr="00000D6C" w:rsidRDefault="005B48AE" w:rsidP="00650864">
      <w:pPr>
        <w:autoSpaceDE w:val="0"/>
        <w:autoSpaceDN w:val="0"/>
        <w:adjustRightInd w:val="0"/>
        <w:jc w:val="both"/>
        <w:rPr>
          <w:rFonts w:ascii="Arial" w:hAnsi="Arial" w:cs="Arial"/>
          <w:color w:val="FF0000"/>
        </w:rPr>
      </w:pPr>
    </w:p>
    <w:p w14:paraId="03C78C60" w14:textId="77777777" w:rsidR="00650864" w:rsidRPr="00000D6C" w:rsidRDefault="00650864" w:rsidP="00C13D9A">
      <w:pPr>
        <w:autoSpaceDE w:val="0"/>
        <w:autoSpaceDN w:val="0"/>
        <w:adjustRightInd w:val="0"/>
        <w:jc w:val="both"/>
        <w:rPr>
          <w:rFonts w:ascii="Arial" w:hAnsi="Arial" w:cs="Arial"/>
          <w:b/>
        </w:rPr>
      </w:pPr>
      <w:r w:rsidRPr="00000D6C">
        <w:rPr>
          <w:rFonts w:ascii="Arial" w:hAnsi="Arial" w:cs="Arial"/>
          <w:b/>
        </w:rPr>
        <w:t>Działania</w:t>
      </w:r>
    </w:p>
    <w:p w14:paraId="19610157" w14:textId="77777777" w:rsidR="006372FE" w:rsidRPr="00000D6C" w:rsidRDefault="006372FE" w:rsidP="00C13D9A">
      <w:pPr>
        <w:autoSpaceDE w:val="0"/>
        <w:autoSpaceDN w:val="0"/>
        <w:adjustRightInd w:val="0"/>
        <w:jc w:val="both"/>
        <w:rPr>
          <w:rFonts w:ascii="Arial" w:hAnsi="Arial" w:cs="Arial"/>
          <w:b/>
        </w:rPr>
      </w:pPr>
      <w:r w:rsidRPr="00000D6C">
        <w:rPr>
          <w:rFonts w:ascii="Arial" w:hAnsi="Arial" w:cs="Arial"/>
        </w:rPr>
        <w:t xml:space="preserve">Wskazane jest podjęcie dalszych działań na rzecz zrównoważonej gospodarki leśnej, zapewnienia dostatecznej ilości wody w lasach oraz ewentualnej </w:t>
      </w:r>
      <w:bookmarkStart w:id="101" w:name="_Hlk39744806"/>
      <w:r w:rsidRPr="00000D6C">
        <w:rPr>
          <w:rFonts w:ascii="Arial" w:hAnsi="Arial" w:cs="Arial"/>
        </w:rPr>
        <w:t>przebudowy składu gatunkowego lasów</w:t>
      </w:r>
      <w:bookmarkEnd w:id="101"/>
      <w:r w:rsidRPr="00000D6C">
        <w:rPr>
          <w:rFonts w:ascii="Arial" w:hAnsi="Arial" w:cs="Arial"/>
        </w:rPr>
        <w:t xml:space="preserve">. </w:t>
      </w:r>
    </w:p>
    <w:p w14:paraId="397D1E81" w14:textId="77777777" w:rsidR="00650864" w:rsidRPr="00234835" w:rsidRDefault="00650864" w:rsidP="00650864">
      <w:pPr>
        <w:autoSpaceDE w:val="0"/>
        <w:autoSpaceDN w:val="0"/>
        <w:adjustRightInd w:val="0"/>
        <w:jc w:val="both"/>
        <w:rPr>
          <w:rFonts w:ascii="Arial" w:eastAsia="Calibri" w:hAnsi="Arial" w:cs="Arial"/>
          <w:lang w:eastAsia="en-US"/>
        </w:rPr>
      </w:pPr>
      <w:r w:rsidRPr="00000D6C">
        <w:rPr>
          <w:rFonts w:ascii="Arial" w:eastAsia="Calibri" w:hAnsi="Arial" w:cs="Arial"/>
          <w:lang w:eastAsia="en-US"/>
        </w:rPr>
        <w:t>Główne kierunki działań prowadzonej gospodarki leśnej związane są z zachowaniem trwałości lasu oraz jego różnor</w:t>
      </w:r>
      <w:r w:rsidR="00E70893" w:rsidRPr="00000D6C">
        <w:rPr>
          <w:rFonts w:ascii="Arial" w:eastAsia="Calibri" w:hAnsi="Arial" w:cs="Arial"/>
          <w:lang w:eastAsia="en-US"/>
        </w:rPr>
        <w:t>odności biologicznej. Prowadzenie wycinki</w:t>
      </w:r>
      <w:r w:rsidRPr="00000D6C">
        <w:rPr>
          <w:rFonts w:ascii="Arial" w:eastAsia="Calibri" w:hAnsi="Arial" w:cs="Arial"/>
          <w:lang w:eastAsia="en-US"/>
        </w:rPr>
        <w:t xml:space="preserve"> drzew w taki sposób aby możliwe było naturalne odnowienie s</w:t>
      </w:r>
      <w:r w:rsidR="00E70893" w:rsidRPr="00000D6C">
        <w:rPr>
          <w:rFonts w:ascii="Arial" w:eastAsia="Calibri" w:hAnsi="Arial" w:cs="Arial"/>
          <w:lang w:eastAsia="en-US"/>
        </w:rPr>
        <w:t>ię pozostałych drzew. Prowadzenie upraw</w:t>
      </w:r>
      <w:r w:rsidRPr="00000D6C">
        <w:rPr>
          <w:rFonts w:ascii="Arial" w:eastAsia="Calibri" w:hAnsi="Arial" w:cs="Arial"/>
          <w:lang w:eastAsia="en-US"/>
        </w:rPr>
        <w:t>, z reguły tam gdzie odnowienie naturalne nie jest możliwe l</w:t>
      </w:r>
      <w:r w:rsidR="00E70893" w:rsidRPr="00000D6C">
        <w:rPr>
          <w:rFonts w:ascii="Arial" w:eastAsia="Calibri" w:hAnsi="Arial" w:cs="Arial"/>
          <w:lang w:eastAsia="en-US"/>
        </w:rPr>
        <w:t xml:space="preserve">ub daje gorsze efekty. Zalesianie także obszarów porolnych </w:t>
      </w:r>
      <w:r w:rsidRPr="00000D6C">
        <w:rPr>
          <w:rFonts w:ascii="Arial" w:eastAsia="Calibri" w:hAnsi="Arial" w:cs="Arial"/>
          <w:lang w:eastAsia="en-US"/>
        </w:rPr>
        <w:t>i nie</w:t>
      </w:r>
      <w:r w:rsidR="00E70893" w:rsidRPr="00000D6C">
        <w:rPr>
          <w:rFonts w:ascii="Arial" w:eastAsia="Calibri" w:hAnsi="Arial" w:cs="Arial"/>
          <w:lang w:eastAsia="en-US"/>
        </w:rPr>
        <w:t>użytków</w:t>
      </w:r>
      <w:r w:rsidRPr="00000D6C">
        <w:rPr>
          <w:rFonts w:ascii="Arial" w:eastAsia="Calibri" w:hAnsi="Arial" w:cs="Arial"/>
          <w:lang w:eastAsia="en-US"/>
        </w:rPr>
        <w:t xml:space="preserve">. Wszystkie drzewostany </w:t>
      </w:r>
      <w:r w:rsidR="00E70893" w:rsidRPr="00234835">
        <w:rPr>
          <w:rFonts w:ascii="Arial" w:eastAsia="Calibri" w:hAnsi="Arial" w:cs="Arial"/>
          <w:lang w:eastAsia="en-US"/>
        </w:rPr>
        <w:t xml:space="preserve">powinny podlegać </w:t>
      </w:r>
      <w:r w:rsidRPr="00234835">
        <w:rPr>
          <w:rFonts w:ascii="Arial" w:eastAsia="Calibri" w:hAnsi="Arial" w:cs="Arial"/>
          <w:lang w:eastAsia="en-US"/>
        </w:rPr>
        <w:t>pielęgnacji i ochronie.</w:t>
      </w:r>
    </w:p>
    <w:p w14:paraId="100801AC" w14:textId="4749C4E1" w:rsidR="00650864" w:rsidRPr="00000D6C" w:rsidRDefault="00650864" w:rsidP="00650864">
      <w:pPr>
        <w:pStyle w:val="Tekst2Znak"/>
        <w:ind w:left="0" w:firstLine="0"/>
      </w:pPr>
      <w:r w:rsidRPr="00234835">
        <w:t>W ra</w:t>
      </w:r>
      <w:r w:rsidR="00E70893" w:rsidRPr="00234835">
        <w:t xml:space="preserve">mach gospodarki leśnej </w:t>
      </w:r>
      <w:r w:rsidR="0088532C" w:rsidRPr="00234835">
        <w:t xml:space="preserve">należy </w:t>
      </w:r>
      <w:r w:rsidR="00E70893" w:rsidRPr="00234835">
        <w:t>prowadzi</w:t>
      </w:r>
      <w:r w:rsidR="00F00BC8" w:rsidRPr="00234835">
        <w:t>ć</w:t>
      </w:r>
      <w:r w:rsidR="00E70893" w:rsidRPr="00234835">
        <w:t xml:space="preserve"> przebudowę</w:t>
      </w:r>
      <w:r w:rsidRPr="00234835">
        <w:t xml:space="preserve"> części drzewostanów. </w:t>
      </w:r>
      <w:bookmarkStart w:id="102" w:name="_Hlk39744897"/>
      <w:r w:rsidRPr="00234835">
        <w:t>Celem tej przebudowy jest osiągnięcie optymalnego</w:t>
      </w:r>
      <w:r w:rsidRPr="00000D6C">
        <w:t xml:space="preserve"> dostosowania składu gatunkowego drzewostanów do występujących siedlisk</w:t>
      </w:r>
      <w:bookmarkEnd w:id="102"/>
      <w:r w:rsidRPr="00000D6C">
        <w:t>.</w:t>
      </w:r>
    </w:p>
    <w:p w14:paraId="1E34EFEA" w14:textId="77777777" w:rsidR="00F00BC8" w:rsidRPr="00000D6C" w:rsidRDefault="00F00BC8" w:rsidP="00F00BC8">
      <w:pPr>
        <w:autoSpaceDE w:val="0"/>
        <w:autoSpaceDN w:val="0"/>
        <w:adjustRightInd w:val="0"/>
        <w:jc w:val="both"/>
        <w:rPr>
          <w:rFonts w:ascii="Arial" w:eastAsia="ArialNarrow" w:hAnsi="Arial" w:cs="Arial"/>
        </w:rPr>
      </w:pPr>
      <w:r w:rsidRPr="00000D6C">
        <w:rPr>
          <w:rFonts w:ascii="Arial" w:hAnsi="Arial" w:cs="Arial"/>
        </w:rPr>
        <w:t>Niezbędna jest prawidłowo prowadzona gospodarka leśna, która pozwoli na osiągnięcie trwałych korzyści w zakresie ochrony przed zmianami klimatu. Szczególnie istotnym celem powinno być za</w:t>
      </w:r>
      <w:r w:rsidR="005549AB" w:rsidRPr="00000D6C">
        <w:rPr>
          <w:rFonts w:ascii="Arial" w:hAnsi="Arial" w:cs="Arial"/>
        </w:rPr>
        <w:t xml:space="preserve">tem dalsze </w:t>
      </w:r>
      <w:bookmarkStart w:id="103" w:name="_Hlk39744918"/>
      <w:r w:rsidR="005549AB" w:rsidRPr="00000D6C">
        <w:rPr>
          <w:rFonts w:ascii="Arial" w:hAnsi="Arial" w:cs="Arial"/>
        </w:rPr>
        <w:t xml:space="preserve">zwiększenie lesistości </w:t>
      </w:r>
      <w:r w:rsidRPr="00000D6C">
        <w:rPr>
          <w:rFonts w:ascii="Arial" w:hAnsi="Arial" w:cs="Arial"/>
        </w:rPr>
        <w:t>poprzez systematyczne zalesianie.</w:t>
      </w:r>
    </w:p>
    <w:bookmarkEnd w:id="103"/>
    <w:p w14:paraId="3126AF9D" w14:textId="01BD485D" w:rsidR="00BA6153" w:rsidRPr="00000D6C" w:rsidRDefault="005549AB" w:rsidP="00650864">
      <w:pPr>
        <w:pStyle w:val="Tekst3Znak"/>
        <w:ind w:left="0" w:firstLine="0"/>
      </w:pPr>
      <w:r w:rsidRPr="00000D6C">
        <w:t>Aby zmniejszyć prawdopodobieństwo wystąpienia pożaru zaleca się przeprowadzanie akcji mających na celu edukacje ludności w zakresie przeciwdziałania pożarom.</w:t>
      </w:r>
    </w:p>
    <w:p w14:paraId="342BF214" w14:textId="4B05FC5B" w:rsidR="002931DA" w:rsidRPr="00000D6C" w:rsidRDefault="00FF0242" w:rsidP="00207919">
      <w:pPr>
        <w:pStyle w:val="Nagwek2"/>
        <w:tabs>
          <w:tab w:val="clear" w:pos="936"/>
          <w:tab w:val="num" w:pos="576"/>
        </w:tabs>
        <w:suppressAutoHyphens/>
        <w:spacing w:before="120" w:after="60"/>
        <w:ind w:left="578" w:hanging="578"/>
        <w:rPr>
          <w:szCs w:val="20"/>
        </w:rPr>
      </w:pPr>
      <w:bookmarkStart w:id="104" w:name="_Toc104815600"/>
      <w:r w:rsidRPr="00000D6C">
        <w:rPr>
          <w:szCs w:val="20"/>
        </w:rPr>
        <w:t>Ochrona powierzchni ziemi</w:t>
      </w:r>
      <w:bookmarkEnd w:id="104"/>
    </w:p>
    <w:p w14:paraId="24B30BDC" w14:textId="296237DC" w:rsidR="00131B47" w:rsidRPr="00000D6C" w:rsidRDefault="00BA3189" w:rsidP="00BA3189">
      <w:pPr>
        <w:autoSpaceDE w:val="0"/>
        <w:autoSpaceDN w:val="0"/>
        <w:adjustRightInd w:val="0"/>
        <w:jc w:val="both"/>
        <w:rPr>
          <w:rFonts w:ascii="Arial" w:hAnsi="Arial" w:cs="Arial"/>
        </w:rPr>
      </w:pPr>
      <w:bookmarkStart w:id="105" w:name="_Hlk75771030"/>
      <w:bookmarkStart w:id="106" w:name="_Hlk89688246"/>
      <w:r w:rsidRPr="00000D6C">
        <w:rPr>
          <w:rFonts w:ascii="Arial" w:hAnsi="Arial" w:cs="Arial"/>
        </w:rPr>
        <w:t xml:space="preserve">Na terenie gminy Suchy Las przeważają gleby brunatne i bielicowe, wytworzone z piasków gliniastych lekkich lub słabo gliniastych na glinie, rzadziej z gliny. </w:t>
      </w:r>
      <w:r w:rsidR="00131B47" w:rsidRPr="00000D6C">
        <w:rPr>
          <w:rFonts w:ascii="Arial" w:hAnsi="Arial" w:cs="Arial"/>
        </w:rPr>
        <w:t xml:space="preserve">Największe powierzchnie obejmują kompleksy gleb klas 5 i 6 – żytnie dobre i żytnie słabe. Są to gleby przesychające, wymagające nawodnień, nawożeń i doboru upraw dla uzyskania lepszych plonów. Północną część gminy cechuje występowanie znacznych powierzchni kompleksów gleb pszenno-buraczanych. Są to głównie kompleksy żytnie bardzo dobre, klasy III. </w:t>
      </w:r>
    </w:p>
    <w:p w14:paraId="03DAC287" w14:textId="4F95F12A" w:rsidR="00131B47" w:rsidRPr="00000D6C" w:rsidRDefault="00131B47" w:rsidP="00BA3189">
      <w:pPr>
        <w:autoSpaceDE w:val="0"/>
        <w:autoSpaceDN w:val="0"/>
        <w:adjustRightInd w:val="0"/>
        <w:jc w:val="both"/>
        <w:rPr>
          <w:rFonts w:ascii="Arial" w:hAnsi="Arial" w:cs="Arial"/>
        </w:rPr>
      </w:pPr>
      <w:r w:rsidRPr="00000D6C">
        <w:rPr>
          <w:rFonts w:ascii="Arial" w:hAnsi="Arial" w:cs="Arial"/>
        </w:rPr>
        <w:t xml:space="preserve">Doliny rzek związane są z występowaniem kompleksów trwałych użytków zielonych (1-3z), którym towarzyszą często mokradła, oczka wodne i zatorfione fragmenty dolin. </w:t>
      </w:r>
    </w:p>
    <w:p w14:paraId="4651C7C0" w14:textId="77777777" w:rsidR="00BA3189" w:rsidRPr="00000D6C" w:rsidRDefault="00BA3189" w:rsidP="00131B47">
      <w:pPr>
        <w:autoSpaceDE w:val="0"/>
        <w:autoSpaceDN w:val="0"/>
        <w:adjustRightInd w:val="0"/>
        <w:rPr>
          <w:rFonts w:ascii="Arial" w:hAnsi="Arial" w:cs="Arial"/>
          <w:sz w:val="22"/>
          <w:szCs w:val="22"/>
        </w:rPr>
      </w:pPr>
    </w:p>
    <w:p w14:paraId="344157B8" w14:textId="2F30BE4E" w:rsidR="004875C5" w:rsidRPr="00000D6C" w:rsidRDefault="004875C5" w:rsidP="004875C5">
      <w:pPr>
        <w:autoSpaceDE w:val="0"/>
        <w:autoSpaceDN w:val="0"/>
        <w:adjustRightInd w:val="0"/>
        <w:jc w:val="both"/>
        <w:rPr>
          <w:rFonts w:ascii="Arial" w:hAnsi="Arial" w:cs="Arial"/>
        </w:rPr>
      </w:pPr>
      <w:bookmarkStart w:id="107" w:name="_Hlk40182394"/>
      <w:r w:rsidRPr="00000D6C">
        <w:rPr>
          <w:rFonts w:ascii="Arial" w:hAnsi="Arial" w:cs="Arial"/>
        </w:rPr>
        <w:t>Badani</w:t>
      </w:r>
      <w:r w:rsidR="00C7129F" w:rsidRPr="00000D6C">
        <w:rPr>
          <w:rFonts w:ascii="Arial" w:hAnsi="Arial" w:cs="Arial"/>
        </w:rPr>
        <w:t>a</w:t>
      </w:r>
      <w:r w:rsidRPr="00000D6C">
        <w:rPr>
          <w:rFonts w:ascii="Arial" w:hAnsi="Arial" w:cs="Arial"/>
        </w:rPr>
        <w:t xml:space="preserve"> gleb dla potrzeb doradztwa nawozowego w zakresie zakwaszenia (odczyn) i zawartości makroelementów tj. fosforu, potasu i magnezu wykonywane są przez Okręgową Stację Chemiczno</w:t>
      </w:r>
      <w:r w:rsidR="00405ACE" w:rsidRPr="00000D6C">
        <w:rPr>
          <w:rFonts w:ascii="Arial" w:hAnsi="Arial" w:cs="Arial"/>
        </w:rPr>
        <w:t>-</w:t>
      </w:r>
      <w:r w:rsidRPr="00000D6C">
        <w:rPr>
          <w:rFonts w:ascii="Arial" w:hAnsi="Arial" w:cs="Arial"/>
        </w:rPr>
        <w:t>Rolniczą w Poznaniu</w:t>
      </w:r>
      <w:r w:rsidR="002C070D" w:rsidRPr="00000D6C">
        <w:rPr>
          <w:rFonts w:ascii="Arial" w:hAnsi="Arial" w:cs="Arial"/>
        </w:rPr>
        <w:t>.</w:t>
      </w:r>
    </w:p>
    <w:p w14:paraId="49CEF5A0" w14:textId="77777777" w:rsidR="004875C5" w:rsidRPr="00000D6C" w:rsidRDefault="004875C5" w:rsidP="00743367">
      <w:pPr>
        <w:pStyle w:val="Tekst1"/>
        <w:suppressAutoHyphens/>
        <w:ind w:left="0" w:firstLine="0"/>
      </w:pPr>
    </w:p>
    <w:p w14:paraId="08F74AE2" w14:textId="68E7BE67" w:rsidR="00F059A9" w:rsidRPr="00000D6C" w:rsidRDefault="00F059A9" w:rsidP="00F059A9">
      <w:pPr>
        <w:pStyle w:val="Tekst1"/>
        <w:suppressAutoHyphens/>
        <w:ind w:left="0" w:firstLine="0"/>
      </w:pPr>
      <w:r w:rsidRPr="00000D6C">
        <w:t>W latach 20</w:t>
      </w:r>
      <w:r w:rsidR="00B747C9" w:rsidRPr="00000D6C">
        <w:t>20</w:t>
      </w:r>
      <w:r w:rsidRPr="00000D6C">
        <w:t>-202</w:t>
      </w:r>
      <w:r w:rsidR="00B747C9" w:rsidRPr="00000D6C">
        <w:t>1</w:t>
      </w:r>
      <w:r w:rsidRPr="00000D6C">
        <w:t xml:space="preserve"> na zlecenie indywidualnych rolników z terenu gminy </w:t>
      </w:r>
      <w:r w:rsidR="00B747C9" w:rsidRPr="00000D6C">
        <w:t xml:space="preserve">Suchy Las </w:t>
      </w:r>
      <w:r w:rsidRPr="00000D6C">
        <w:t xml:space="preserve">przeprowadzono badania gleb w </w:t>
      </w:r>
      <w:r w:rsidR="00B747C9" w:rsidRPr="00000D6C">
        <w:t xml:space="preserve">9 </w:t>
      </w:r>
      <w:r w:rsidRPr="00000D6C">
        <w:t xml:space="preserve">gospodarstwach na powierzchni </w:t>
      </w:r>
      <w:r w:rsidR="00B747C9" w:rsidRPr="00000D6C">
        <w:t>305</w:t>
      </w:r>
      <w:r w:rsidRPr="00000D6C">
        <w:t xml:space="preserve"> ha użytków rolnych, skąd pobrano łącznie </w:t>
      </w:r>
      <w:r w:rsidR="00B747C9" w:rsidRPr="00000D6C">
        <w:t>78</w:t>
      </w:r>
      <w:r w:rsidRPr="00000D6C">
        <w:t xml:space="preserve"> próbek. </w:t>
      </w:r>
      <w:r w:rsidR="00E82644" w:rsidRPr="00000D6C">
        <w:t>Ze względu na małą powierzchnie badań oraz niewielką ilość pobranych próbek, wyniki te nie są reprezentatywne dla całej gminy.</w:t>
      </w:r>
    </w:p>
    <w:bookmarkEnd w:id="105"/>
    <w:p w14:paraId="785518A0" w14:textId="77777777" w:rsidR="00131F88" w:rsidRPr="00000D6C" w:rsidRDefault="00131F88" w:rsidP="002E0DED">
      <w:pPr>
        <w:pStyle w:val="Tekst1"/>
        <w:suppressAutoHyphens/>
        <w:ind w:left="0" w:firstLine="0"/>
        <w:rPr>
          <w:color w:val="FF0000"/>
        </w:rPr>
      </w:pPr>
    </w:p>
    <w:p w14:paraId="739E9926" w14:textId="603D0B74" w:rsidR="00A34C36" w:rsidRPr="00000D6C" w:rsidRDefault="00131F88" w:rsidP="002E0DED">
      <w:pPr>
        <w:pStyle w:val="Tekst1"/>
        <w:suppressAutoHyphens/>
        <w:ind w:left="0" w:firstLine="0"/>
      </w:pPr>
      <w:bookmarkStart w:id="108" w:name="_Hlk75771046"/>
      <w:r w:rsidRPr="00000D6C">
        <w:t xml:space="preserve">Przebadane próbki wykazały, że zdecydowana większość </w:t>
      </w:r>
      <w:r w:rsidR="00E82644" w:rsidRPr="00000D6C">
        <w:t xml:space="preserve">przebadanych </w:t>
      </w:r>
      <w:r w:rsidRPr="00000D6C">
        <w:t>gleb zaliczono do kategorii lekkiej.</w:t>
      </w:r>
    </w:p>
    <w:p w14:paraId="26663DB8" w14:textId="33061EBE" w:rsidR="002A00F4" w:rsidRPr="00000D6C" w:rsidRDefault="00414547" w:rsidP="000B2860">
      <w:pPr>
        <w:pStyle w:val="Tekst1"/>
        <w:suppressAutoHyphens/>
        <w:ind w:left="0" w:firstLine="0"/>
      </w:pPr>
      <w:r w:rsidRPr="00000D6C">
        <w:t xml:space="preserve">Jednym z podstawowych wskaźników oceny gleb jest ich odczyn. Zależy on od rodzaju skały macierzystej, składu granulometrycznego gleby, warunków przyrodniczych oraz zabiegów agrotechnicznych. W przebadanych próbkach stwierdzono </w:t>
      </w:r>
      <w:r w:rsidR="00B97447" w:rsidRPr="00000D6C">
        <w:t xml:space="preserve">ok. </w:t>
      </w:r>
      <w:r w:rsidR="00A85C57" w:rsidRPr="00000D6C">
        <w:t>32</w:t>
      </w:r>
      <w:r w:rsidRPr="00000D6C">
        <w:t xml:space="preserve">% gleb </w:t>
      </w:r>
      <w:r w:rsidR="00F229A4" w:rsidRPr="00000D6C">
        <w:t>bardzo kwaśnych i</w:t>
      </w:r>
      <w:r w:rsidRPr="00000D6C">
        <w:t xml:space="preserve"> </w:t>
      </w:r>
      <w:r w:rsidR="00F229A4" w:rsidRPr="00000D6C">
        <w:t xml:space="preserve">kwaśnych  </w:t>
      </w:r>
      <w:r w:rsidRPr="00000D6C">
        <w:t xml:space="preserve">(odczyn pH </w:t>
      </w:r>
      <w:r w:rsidR="00F229A4" w:rsidRPr="00000D6C">
        <w:t xml:space="preserve">poniżej </w:t>
      </w:r>
      <w:r w:rsidRPr="00000D6C">
        <w:t xml:space="preserve">5,5). </w:t>
      </w:r>
      <w:bookmarkEnd w:id="107"/>
      <w:r w:rsidRPr="00000D6C">
        <w:t xml:space="preserve">Odczyn środowiska glebowego wpływa w znacznym stopniu na życie roślin, mikroorganizmów i fauny glebowej. Decyduje tym samym o aktywności biologicznej gleby. Częściej </w:t>
      </w:r>
      <w:r w:rsidRPr="00000D6C">
        <w:lastRenderedPageBreak/>
        <w:t xml:space="preserve">spotykane kwaśne odczyny gleb, powodują obniżanie plonowania roślin jak również ułatwiają przyswajanie przez rośliny metali ciężkich. </w:t>
      </w:r>
      <w:bookmarkStart w:id="109" w:name="_Hlk40182421"/>
      <w:r w:rsidRPr="00000D6C">
        <w:t>Z odczynem gleb ściśle związana jest potrzeba ich wapnowania.</w:t>
      </w:r>
      <w:r w:rsidR="00F229A4" w:rsidRPr="00000D6C">
        <w:t xml:space="preserve"> Wapnowanie poprawia</w:t>
      </w:r>
      <w:r w:rsidRPr="00000D6C">
        <w:t xml:space="preserve"> właściwości fizyczne, chemiczne i biologiczne gleb, jest zabiegiem agrotechnicznym</w:t>
      </w:r>
      <w:r w:rsidR="00D1079A" w:rsidRPr="00000D6C">
        <w:t>. Według badań OSChR w Poznaniu</w:t>
      </w:r>
      <w:r w:rsidR="002D1066" w:rsidRPr="00000D6C">
        <w:t xml:space="preserve"> </w:t>
      </w:r>
      <w:r w:rsidR="00F229A4" w:rsidRPr="00000D6C">
        <w:t xml:space="preserve">około </w:t>
      </w:r>
      <w:r w:rsidR="00A85C57" w:rsidRPr="00000D6C">
        <w:t>16</w:t>
      </w:r>
      <w:r w:rsidR="002D1066" w:rsidRPr="00000D6C">
        <w:t xml:space="preserve">% użytków rolnych </w:t>
      </w:r>
      <w:r w:rsidR="00A2061F" w:rsidRPr="00000D6C">
        <w:t>gminy</w:t>
      </w:r>
      <w:r w:rsidR="00F229A4" w:rsidRPr="00000D6C">
        <w:t xml:space="preserve"> wymaga wapnowania w stopniu koniecznym i potrzebnym. </w:t>
      </w:r>
      <w:r w:rsidRPr="00000D6C">
        <w:t xml:space="preserve">Natomiast dla </w:t>
      </w:r>
      <w:r w:rsidR="00A85C57" w:rsidRPr="00000D6C">
        <w:t>68</w:t>
      </w:r>
      <w:r w:rsidRPr="00000D6C">
        <w:t>% przebadanych gleb nie dostrzeżono potrzeby wapnowania.</w:t>
      </w:r>
    </w:p>
    <w:bookmarkEnd w:id="106"/>
    <w:bookmarkEnd w:id="108"/>
    <w:bookmarkEnd w:id="109"/>
    <w:p w14:paraId="3B5A7983" w14:textId="77777777" w:rsidR="00E55D62" w:rsidRPr="00000D6C" w:rsidRDefault="00E55D62" w:rsidP="000B2860">
      <w:pPr>
        <w:pStyle w:val="Tekst1"/>
        <w:suppressAutoHyphens/>
        <w:ind w:left="0" w:firstLine="0"/>
      </w:pPr>
    </w:p>
    <w:p w14:paraId="18F45CE0" w14:textId="643DB5C1" w:rsidR="00EA4DC5" w:rsidRPr="00000D6C" w:rsidRDefault="00EA4DC5" w:rsidP="00473DAA">
      <w:pPr>
        <w:pStyle w:val="Legenda"/>
        <w:tabs>
          <w:tab w:val="left" w:pos="993"/>
        </w:tabs>
        <w:suppressAutoHyphens/>
        <w:ind w:left="993" w:hanging="993"/>
      </w:pPr>
      <w:bookmarkStart w:id="110" w:name="_Toc387655194"/>
      <w:bookmarkStart w:id="111" w:name="_Toc102997422"/>
      <w:r w:rsidRPr="00000D6C">
        <w:t xml:space="preserve">Tabela </w:t>
      </w:r>
      <w:r w:rsidR="00456F3D" w:rsidRPr="00000D6C">
        <w:fldChar w:fldCharType="begin"/>
      </w:r>
      <w:r w:rsidRPr="00000D6C">
        <w:instrText xml:space="preserve"> SEQ Tabela \* ARABIC </w:instrText>
      </w:r>
      <w:r w:rsidR="00456F3D" w:rsidRPr="00000D6C">
        <w:fldChar w:fldCharType="separate"/>
      </w:r>
      <w:r w:rsidR="0065792B" w:rsidRPr="00000D6C">
        <w:rPr>
          <w:noProof/>
        </w:rPr>
        <w:t>4</w:t>
      </w:r>
      <w:r w:rsidR="00456F3D" w:rsidRPr="00000D6C">
        <w:fldChar w:fldCharType="end"/>
      </w:r>
      <w:r w:rsidRPr="00000D6C">
        <w:t xml:space="preserve"> </w:t>
      </w:r>
      <w:r w:rsidR="00473DAA" w:rsidRPr="00000D6C">
        <w:tab/>
      </w:r>
      <w:r w:rsidRPr="00000D6C">
        <w:t xml:space="preserve">Wyniki badań odczynu gleby i potrzeby ich wapnowania na terenie </w:t>
      </w:r>
      <w:r w:rsidR="00C7129F" w:rsidRPr="00000D6C">
        <w:t xml:space="preserve">gminy </w:t>
      </w:r>
      <w:r w:rsidR="00BA3189" w:rsidRPr="00000D6C">
        <w:t xml:space="preserve">Suchy Las </w:t>
      </w:r>
      <w:r w:rsidR="00CE0953" w:rsidRPr="00000D6C">
        <w:t>w</w:t>
      </w:r>
      <w:r w:rsidRPr="00000D6C">
        <w:t xml:space="preserve"> </w:t>
      </w:r>
      <w:bookmarkEnd w:id="110"/>
      <w:r w:rsidR="007F1586" w:rsidRPr="00000D6C">
        <w:t>latach 20</w:t>
      </w:r>
      <w:r w:rsidR="00BA3189" w:rsidRPr="00000D6C">
        <w:t>20</w:t>
      </w:r>
      <w:r w:rsidR="007F1586" w:rsidRPr="00000D6C">
        <w:t>-202</w:t>
      </w:r>
      <w:r w:rsidR="00BA3189" w:rsidRPr="00000D6C">
        <w:t>1</w:t>
      </w:r>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962"/>
        <w:gridCol w:w="2015"/>
        <w:gridCol w:w="1185"/>
        <w:gridCol w:w="2075"/>
        <w:gridCol w:w="955"/>
      </w:tblGrid>
      <w:tr w:rsidR="00E82644" w:rsidRPr="00000D6C" w14:paraId="7F0A13C6" w14:textId="77777777" w:rsidTr="00847518">
        <w:trPr>
          <w:trHeight w:val="340"/>
          <w:jc w:val="center"/>
        </w:trPr>
        <w:tc>
          <w:tcPr>
            <w:tcW w:w="9000" w:type="dxa"/>
            <w:gridSpan w:val="6"/>
            <w:shd w:val="clear" w:color="auto" w:fill="auto"/>
            <w:vAlign w:val="center"/>
          </w:tcPr>
          <w:p w14:paraId="719BBF62" w14:textId="7F72EAA2" w:rsidR="00131F88" w:rsidRPr="00000D6C" w:rsidRDefault="00C7129F" w:rsidP="00847518">
            <w:pPr>
              <w:pStyle w:val="Tekst3"/>
              <w:tabs>
                <w:tab w:val="left" w:pos="397"/>
              </w:tabs>
              <w:suppressAutoHyphens/>
              <w:ind w:left="0" w:firstLine="208"/>
              <w:jc w:val="center"/>
              <w:outlineLvl w:val="0"/>
              <w:rPr>
                <w:rFonts w:cs="Arial"/>
                <w:b/>
                <w:bCs w:val="0"/>
                <w:iCs/>
                <w:sz w:val="18"/>
                <w:szCs w:val="18"/>
              </w:rPr>
            </w:pPr>
            <w:r w:rsidRPr="00000D6C">
              <w:rPr>
                <w:rFonts w:cs="Arial"/>
                <w:b/>
                <w:bCs w:val="0"/>
                <w:iCs/>
                <w:sz w:val="18"/>
                <w:szCs w:val="18"/>
              </w:rPr>
              <w:t xml:space="preserve">Gmina </w:t>
            </w:r>
            <w:r w:rsidR="00BA3189" w:rsidRPr="00000D6C">
              <w:rPr>
                <w:rFonts w:cs="Arial"/>
                <w:b/>
                <w:bCs w:val="0"/>
                <w:iCs/>
                <w:sz w:val="18"/>
                <w:szCs w:val="18"/>
              </w:rPr>
              <w:t>Suchy Las</w:t>
            </w:r>
          </w:p>
        </w:tc>
      </w:tr>
      <w:tr w:rsidR="00E82644" w:rsidRPr="00000D6C" w14:paraId="6235CD82" w14:textId="77777777" w:rsidTr="00847518">
        <w:trPr>
          <w:trHeight w:val="454"/>
          <w:jc w:val="center"/>
        </w:trPr>
        <w:tc>
          <w:tcPr>
            <w:tcW w:w="1808" w:type="dxa"/>
            <w:shd w:val="clear" w:color="auto" w:fill="auto"/>
            <w:vAlign w:val="center"/>
          </w:tcPr>
          <w:p w14:paraId="40A598D4" w14:textId="77777777" w:rsidR="00131F88" w:rsidRPr="00000D6C" w:rsidRDefault="00131F88" w:rsidP="00847518">
            <w:pPr>
              <w:suppressAutoHyphens/>
              <w:jc w:val="center"/>
              <w:rPr>
                <w:rFonts w:ascii="Arial" w:hAnsi="Arial" w:cs="Arial"/>
                <w:b/>
                <w:sz w:val="18"/>
                <w:szCs w:val="18"/>
              </w:rPr>
            </w:pPr>
            <w:r w:rsidRPr="00000D6C">
              <w:rPr>
                <w:rFonts w:ascii="Arial" w:hAnsi="Arial" w:cs="Arial"/>
                <w:b/>
                <w:sz w:val="18"/>
                <w:szCs w:val="18"/>
              </w:rPr>
              <w:t>Kategoria agronomiczna</w:t>
            </w:r>
          </w:p>
        </w:tc>
        <w:tc>
          <w:tcPr>
            <w:tcW w:w="962" w:type="dxa"/>
            <w:shd w:val="clear" w:color="auto" w:fill="auto"/>
            <w:vAlign w:val="center"/>
          </w:tcPr>
          <w:p w14:paraId="2BE4C745" w14:textId="77777777" w:rsidR="00131F88" w:rsidRPr="00000D6C" w:rsidRDefault="00131F88" w:rsidP="00847518">
            <w:pPr>
              <w:suppressAutoHyphens/>
              <w:jc w:val="center"/>
              <w:rPr>
                <w:rFonts w:ascii="Arial" w:hAnsi="Arial" w:cs="Arial"/>
                <w:b/>
                <w:sz w:val="18"/>
                <w:szCs w:val="18"/>
              </w:rPr>
            </w:pPr>
            <w:r w:rsidRPr="00000D6C">
              <w:rPr>
                <w:rFonts w:ascii="Arial" w:hAnsi="Arial" w:cs="Arial"/>
                <w:b/>
                <w:sz w:val="18"/>
                <w:szCs w:val="18"/>
              </w:rPr>
              <w:t>%</w:t>
            </w:r>
          </w:p>
        </w:tc>
        <w:tc>
          <w:tcPr>
            <w:tcW w:w="2015" w:type="dxa"/>
            <w:shd w:val="clear" w:color="auto" w:fill="auto"/>
            <w:vAlign w:val="center"/>
          </w:tcPr>
          <w:p w14:paraId="02BD7C22" w14:textId="77777777" w:rsidR="00131F88" w:rsidRPr="00000D6C" w:rsidRDefault="00131F88" w:rsidP="00847518">
            <w:pPr>
              <w:suppressAutoHyphens/>
              <w:jc w:val="center"/>
              <w:rPr>
                <w:rFonts w:ascii="Arial" w:hAnsi="Arial" w:cs="Arial"/>
                <w:b/>
                <w:sz w:val="18"/>
                <w:szCs w:val="18"/>
              </w:rPr>
            </w:pPr>
            <w:r w:rsidRPr="00000D6C">
              <w:rPr>
                <w:rFonts w:ascii="Arial" w:hAnsi="Arial" w:cs="Arial"/>
                <w:b/>
                <w:sz w:val="18"/>
                <w:szCs w:val="18"/>
              </w:rPr>
              <w:t>Odczyn</w:t>
            </w:r>
          </w:p>
        </w:tc>
        <w:tc>
          <w:tcPr>
            <w:tcW w:w="1185" w:type="dxa"/>
            <w:shd w:val="clear" w:color="auto" w:fill="auto"/>
            <w:vAlign w:val="center"/>
          </w:tcPr>
          <w:p w14:paraId="3A4FE491" w14:textId="77777777" w:rsidR="00131F88" w:rsidRPr="00000D6C" w:rsidRDefault="00131F88" w:rsidP="00847518">
            <w:pPr>
              <w:suppressAutoHyphens/>
              <w:jc w:val="center"/>
              <w:rPr>
                <w:rFonts w:ascii="Arial" w:hAnsi="Arial" w:cs="Arial"/>
                <w:b/>
                <w:sz w:val="18"/>
                <w:szCs w:val="18"/>
              </w:rPr>
            </w:pPr>
            <w:r w:rsidRPr="00000D6C">
              <w:rPr>
                <w:rFonts w:ascii="Arial" w:hAnsi="Arial" w:cs="Arial"/>
                <w:b/>
                <w:sz w:val="18"/>
                <w:szCs w:val="18"/>
              </w:rPr>
              <w:t>%</w:t>
            </w:r>
          </w:p>
        </w:tc>
        <w:tc>
          <w:tcPr>
            <w:tcW w:w="2075" w:type="dxa"/>
            <w:shd w:val="clear" w:color="auto" w:fill="auto"/>
            <w:vAlign w:val="center"/>
          </w:tcPr>
          <w:p w14:paraId="26005BB5" w14:textId="77777777" w:rsidR="00131F88" w:rsidRPr="00000D6C" w:rsidRDefault="00131F88" w:rsidP="00847518">
            <w:pPr>
              <w:suppressAutoHyphens/>
              <w:jc w:val="center"/>
              <w:rPr>
                <w:rFonts w:ascii="Arial" w:hAnsi="Arial" w:cs="Arial"/>
                <w:b/>
                <w:sz w:val="18"/>
                <w:szCs w:val="18"/>
              </w:rPr>
            </w:pPr>
            <w:r w:rsidRPr="00000D6C">
              <w:rPr>
                <w:rFonts w:ascii="Arial" w:hAnsi="Arial" w:cs="Arial"/>
                <w:b/>
                <w:sz w:val="18"/>
                <w:szCs w:val="18"/>
              </w:rPr>
              <w:t>Potrzeby wapnowania</w:t>
            </w:r>
          </w:p>
        </w:tc>
        <w:tc>
          <w:tcPr>
            <w:tcW w:w="955" w:type="dxa"/>
            <w:shd w:val="clear" w:color="auto" w:fill="auto"/>
            <w:vAlign w:val="center"/>
          </w:tcPr>
          <w:p w14:paraId="76CAEEBD" w14:textId="77777777" w:rsidR="00131F88" w:rsidRPr="00000D6C" w:rsidRDefault="00131F88" w:rsidP="00847518">
            <w:pPr>
              <w:suppressAutoHyphens/>
              <w:jc w:val="center"/>
              <w:rPr>
                <w:rFonts w:ascii="Arial" w:hAnsi="Arial" w:cs="Arial"/>
                <w:b/>
                <w:sz w:val="18"/>
                <w:szCs w:val="18"/>
              </w:rPr>
            </w:pPr>
            <w:r w:rsidRPr="00000D6C">
              <w:rPr>
                <w:rFonts w:ascii="Arial" w:hAnsi="Arial" w:cs="Arial"/>
                <w:b/>
                <w:sz w:val="18"/>
                <w:szCs w:val="18"/>
              </w:rPr>
              <w:t>%</w:t>
            </w:r>
          </w:p>
        </w:tc>
      </w:tr>
      <w:tr w:rsidR="00E82644" w:rsidRPr="00000D6C" w14:paraId="5A434FDA" w14:textId="77777777" w:rsidTr="00847518">
        <w:trPr>
          <w:trHeight w:val="185"/>
          <w:jc w:val="center"/>
        </w:trPr>
        <w:tc>
          <w:tcPr>
            <w:tcW w:w="1808" w:type="dxa"/>
            <w:shd w:val="clear" w:color="auto" w:fill="FFFFFF"/>
            <w:vAlign w:val="center"/>
          </w:tcPr>
          <w:p w14:paraId="4519D004"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Bardzo lekka</w:t>
            </w:r>
          </w:p>
        </w:tc>
        <w:tc>
          <w:tcPr>
            <w:tcW w:w="962" w:type="dxa"/>
            <w:shd w:val="clear" w:color="auto" w:fill="FFFFFF"/>
            <w:vAlign w:val="center"/>
          </w:tcPr>
          <w:p w14:paraId="0A4DF07D" w14:textId="3956D4D9"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5</w:t>
            </w:r>
          </w:p>
        </w:tc>
        <w:tc>
          <w:tcPr>
            <w:tcW w:w="2015" w:type="dxa"/>
            <w:shd w:val="clear" w:color="auto" w:fill="FFFFFF"/>
            <w:vAlign w:val="center"/>
          </w:tcPr>
          <w:p w14:paraId="6B0FA660"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Bardzo kwaśny</w:t>
            </w:r>
          </w:p>
        </w:tc>
        <w:tc>
          <w:tcPr>
            <w:tcW w:w="1185" w:type="dxa"/>
            <w:shd w:val="clear" w:color="auto" w:fill="FFFFFF"/>
            <w:vAlign w:val="center"/>
          </w:tcPr>
          <w:p w14:paraId="526EAF34" w14:textId="369159B0"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11</w:t>
            </w:r>
          </w:p>
        </w:tc>
        <w:tc>
          <w:tcPr>
            <w:tcW w:w="2075" w:type="dxa"/>
            <w:shd w:val="clear" w:color="auto" w:fill="FFFFFF"/>
            <w:vAlign w:val="center"/>
          </w:tcPr>
          <w:p w14:paraId="7B444151"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Konieczne</w:t>
            </w:r>
          </w:p>
        </w:tc>
        <w:tc>
          <w:tcPr>
            <w:tcW w:w="955" w:type="dxa"/>
            <w:shd w:val="clear" w:color="auto" w:fill="FFFFFF"/>
            <w:vAlign w:val="center"/>
          </w:tcPr>
          <w:p w14:paraId="048AC20E" w14:textId="3DBA174E"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11</w:t>
            </w:r>
          </w:p>
        </w:tc>
      </w:tr>
      <w:tr w:rsidR="00E82644" w:rsidRPr="00000D6C" w14:paraId="37D329C2" w14:textId="77777777" w:rsidTr="00847518">
        <w:trPr>
          <w:trHeight w:val="275"/>
          <w:jc w:val="center"/>
        </w:trPr>
        <w:tc>
          <w:tcPr>
            <w:tcW w:w="1808" w:type="dxa"/>
            <w:shd w:val="clear" w:color="auto" w:fill="FFFFFF"/>
            <w:vAlign w:val="center"/>
          </w:tcPr>
          <w:p w14:paraId="635B43F2"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Lekka</w:t>
            </w:r>
          </w:p>
        </w:tc>
        <w:tc>
          <w:tcPr>
            <w:tcW w:w="962" w:type="dxa"/>
            <w:shd w:val="clear" w:color="auto" w:fill="FFFFFF"/>
            <w:vAlign w:val="center"/>
          </w:tcPr>
          <w:p w14:paraId="3F4A8E61" w14:textId="03518622"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79</w:t>
            </w:r>
          </w:p>
        </w:tc>
        <w:tc>
          <w:tcPr>
            <w:tcW w:w="2015" w:type="dxa"/>
            <w:shd w:val="clear" w:color="auto" w:fill="FFFFFF"/>
            <w:vAlign w:val="center"/>
          </w:tcPr>
          <w:p w14:paraId="2A44F58F"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Kwaśny</w:t>
            </w:r>
          </w:p>
        </w:tc>
        <w:tc>
          <w:tcPr>
            <w:tcW w:w="1185" w:type="dxa"/>
            <w:shd w:val="clear" w:color="auto" w:fill="FFFFFF"/>
            <w:vAlign w:val="center"/>
          </w:tcPr>
          <w:p w14:paraId="328D2C04" w14:textId="597A910A"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21</w:t>
            </w:r>
          </w:p>
        </w:tc>
        <w:tc>
          <w:tcPr>
            <w:tcW w:w="2075" w:type="dxa"/>
            <w:shd w:val="clear" w:color="auto" w:fill="FFFFFF"/>
            <w:vAlign w:val="center"/>
          </w:tcPr>
          <w:p w14:paraId="6CDE70B7"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Potrzebne</w:t>
            </w:r>
          </w:p>
        </w:tc>
        <w:tc>
          <w:tcPr>
            <w:tcW w:w="955" w:type="dxa"/>
            <w:shd w:val="clear" w:color="auto" w:fill="FFFFFF"/>
            <w:vAlign w:val="center"/>
          </w:tcPr>
          <w:p w14:paraId="2C96FF76" w14:textId="271CCD93"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5</w:t>
            </w:r>
          </w:p>
        </w:tc>
      </w:tr>
      <w:tr w:rsidR="00E82644" w:rsidRPr="00000D6C" w14:paraId="50A80E54" w14:textId="77777777" w:rsidTr="00847518">
        <w:trPr>
          <w:trHeight w:val="266"/>
          <w:jc w:val="center"/>
        </w:trPr>
        <w:tc>
          <w:tcPr>
            <w:tcW w:w="1808" w:type="dxa"/>
            <w:shd w:val="clear" w:color="auto" w:fill="FFFFFF"/>
            <w:vAlign w:val="center"/>
          </w:tcPr>
          <w:p w14:paraId="3AF5D3CA"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Średnia</w:t>
            </w:r>
          </w:p>
        </w:tc>
        <w:tc>
          <w:tcPr>
            <w:tcW w:w="962" w:type="dxa"/>
            <w:shd w:val="clear" w:color="auto" w:fill="FFFFFF"/>
            <w:vAlign w:val="center"/>
          </w:tcPr>
          <w:p w14:paraId="03CABDD5" w14:textId="59B2ABD1"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16</w:t>
            </w:r>
          </w:p>
        </w:tc>
        <w:tc>
          <w:tcPr>
            <w:tcW w:w="2015" w:type="dxa"/>
            <w:shd w:val="clear" w:color="auto" w:fill="FFFFFF"/>
            <w:vAlign w:val="center"/>
          </w:tcPr>
          <w:p w14:paraId="13E158DE"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Lekko kwaśny</w:t>
            </w:r>
          </w:p>
        </w:tc>
        <w:tc>
          <w:tcPr>
            <w:tcW w:w="1185" w:type="dxa"/>
            <w:shd w:val="clear" w:color="auto" w:fill="FFFFFF"/>
            <w:vAlign w:val="center"/>
          </w:tcPr>
          <w:p w14:paraId="471AF0E0" w14:textId="012426F2"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41</w:t>
            </w:r>
          </w:p>
        </w:tc>
        <w:tc>
          <w:tcPr>
            <w:tcW w:w="2075" w:type="dxa"/>
            <w:shd w:val="clear" w:color="auto" w:fill="FFFFFF"/>
            <w:vAlign w:val="center"/>
          </w:tcPr>
          <w:p w14:paraId="6F978C00"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Wskazane</w:t>
            </w:r>
          </w:p>
        </w:tc>
        <w:tc>
          <w:tcPr>
            <w:tcW w:w="955" w:type="dxa"/>
            <w:shd w:val="clear" w:color="auto" w:fill="FFFFFF"/>
            <w:vAlign w:val="center"/>
          </w:tcPr>
          <w:p w14:paraId="23E2D8E8" w14:textId="0DA56AA6"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16</w:t>
            </w:r>
          </w:p>
        </w:tc>
      </w:tr>
      <w:tr w:rsidR="00E82644" w:rsidRPr="00000D6C" w14:paraId="5EAF4F05" w14:textId="77777777" w:rsidTr="00847518">
        <w:trPr>
          <w:trHeight w:val="141"/>
          <w:jc w:val="center"/>
        </w:trPr>
        <w:tc>
          <w:tcPr>
            <w:tcW w:w="1808" w:type="dxa"/>
            <w:shd w:val="clear" w:color="auto" w:fill="FFFFFF"/>
            <w:vAlign w:val="center"/>
          </w:tcPr>
          <w:p w14:paraId="5A3A8262"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Ciężka</w:t>
            </w:r>
          </w:p>
        </w:tc>
        <w:tc>
          <w:tcPr>
            <w:tcW w:w="962" w:type="dxa"/>
            <w:shd w:val="clear" w:color="auto" w:fill="FFFFFF"/>
            <w:vAlign w:val="center"/>
          </w:tcPr>
          <w:p w14:paraId="11A8C996" w14:textId="36766571"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0</w:t>
            </w:r>
          </w:p>
        </w:tc>
        <w:tc>
          <w:tcPr>
            <w:tcW w:w="2015" w:type="dxa"/>
            <w:shd w:val="clear" w:color="auto" w:fill="FFFFFF"/>
            <w:vAlign w:val="center"/>
          </w:tcPr>
          <w:p w14:paraId="134A4D1F"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Obojętny</w:t>
            </w:r>
          </w:p>
        </w:tc>
        <w:tc>
          <w:tcPr>
            <w:tcW w:w="1185" w:type="dxa"/>
            <w:shd w:val="clear" w:color="auto" w:fill="FFFFFF"/>
            <w:vAlign w:val="center"/>
          </w:tcPr>
          <w:p w14:paraId="247D58A2" w14:textId="3083990E"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16</w:t>
            </w:r>
          </w:p>
        </w:tc>
        <w:tc>
          <w:tcPr>
            <w:tcW w:w="2075" w:type="dxa"/>
            <w:shd w:val="clear" w:color="auto" w:fill="FFFFFF"/>
            <w:vAlign w:val="center"/>
          </w:tcPr>
          <w:p w14:paraId="77BE056E"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Ograniczone</w:t>
            </w:r>
          </w:p>
        </w:tc>
        <w:tc>
          <w:tcPr>
            <w:tcW w:w="955" w:type="dxa"/>
            <w:shd w:val="clear" w:color="auto" w:fill="FFFFFF"/>
            <w:vAlign w:val="center"/>
          </w:tcPr>
          <w:p w14:paraId="4FE35135" w14:textId="7B578233"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21</w:t>
            </w:r>
          </w:p>
        </w:tc>
      </w:tr>
      <w:tr w:rsidR="00E82644" w:rsidRPr="00000D6C" w14:paraId="4D5BE1EB" w14:textId="77777777" w:rsidTr="00847518">
        <w:trPr>
          <w:trHeight w:val="269"/>
          <w:jc w:val="center"/>
        </w:trPr>
        <w:tc>
          <w:tcPr>
            <w:tcW w:w="1808" w:type="dxa"/>
            <w:shd w:val="clear" w:color="auto" w:fill="FFFFFF"/>
            <w:vAlign w:val="center"/>
          </w:tcPr>
          <w:p w14:paraId="06775AD2"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Organiczna</w:t>
            </w:r>
          </w:p>
        </w:tc>
        <w:tc>
          <w:tcPr>
            <w:tcW w:w="962" w:type="dxa"/>
            <w:shd w:val="clear" w:color="auto" w:fill="FFFFFF"/>
            <w:vAlign w:val="center"/>
          </w:tcPr>
          <w:p w14:paraId="2BE3E243" w14:textId="771E64D5"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0</w:t>
            </w:r>
          </w:p>
        </w:tc>
        <w:tc>
          <w:tcPr>
            <w:tcW w:w="2015" w:type="dxa"/>
            <w:shd w:val="clear" w:color="auto" w:fill="FFFFFF"/>
            <w:vAlign w:val="center"/>
          </w:tcPr>
          <w:p w14:paraId="606BF21D"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Zasadowy</w:t>
            </w:r>
          </w:p>
        </w:tc>
        <w:tc>
          <w:tcPr>
            <w:tcW w:w="1185" w:type="dxa"/>
            <w:shd w:val="clear" w:color="auto" w:fill="FFFFFF"/>
            <w:vAlign w:val="center"/>
          </w:tcPr>
          <w:p w14:paraId="28343135" w14:textId="0A0F6C19"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11</w:t>
            </w:r>
          </w:p>
        </w:tc>
        <w:tc>
          <w:tcPr>
            <w:tcW w:w="2075" w:type="dxa"/>
            <w:shd w:val="clear" w:color="auto" w:fill="FFFFFF"/>
            <w:vAlign w:val="center"/>
          </w:tcPr>
          <w:p w14:paraId="75507C97" w14:textId="77777777" w:rsidR="00131F88" w:rsidRPr="00000D6C" w:rsidRDefault="00131F88" w:rsidP="00847518">
            <w:pPr>
              <w:suppressAutoHyphens/>
              <w:rPr>
                <w:rFonts w:ascii="Arial" w:hAnsi="Arial" w:cs="Arial"/>
                <w:sz w:val="18"/>
                <w:szCs w:val="18"/>
              </w:rPr>
            </w:pPr>
            <w:r w:rsidRPr="00000D6C">
              <w:rPr>
                <w:rFonts w:ascii="Arial" w:hAnsi="Arial" w:cs="Arial"/>
                <w:sz w:val="18"/>
                <w:szCs w:val="18"/>
              </w:rPr>
              <w:t>Zbędne</w:t>
            </w:r>
          </w:p>
        </w:tc>
        <w:tc>
          <w:tcPr>
            <w:tcW w:w="955" w:type="dxa"/>
            <w:shd w:val="clear" w:color="auto" w:fill="FFFFFF"/>
            <w:vAlign w:val="center"/>
          </w:tcPr>
          <w:p w14:paraId="2BC8B1DB" w14:textId="71B2890F" w:rsidR="00131F88" w:rsidRPr="00000D6C" w:rsidRDefault="00A85C57" w:rsidP="00847518">
            <w:pPr>
              <w:suppressAutoHyphens/>
              <w:jc w:val="center"/>
              <w:rPr>
                <w:rFonts w:ascii="Arial" w:hAnsi="Arial" w:cs="Arial"/>
                <w:sz w:val="18"/>
                <w:szCs w:val="18"/>
              </w:rPr>
            </w:pPr>
            <w:r w:rsidRPr="00000D6C">
              <w:rPr>
                <w:rFonts w:ascii="Arial" w:hAnsi="Arial" w:cs="Arial"/>
                <w:sz w:val="18"/>
                <w:szCs w:val="18"/>
              </w:rPr>
              <w:t>47</w:t>
            </w:r>
          </w:p>
        </w:tc>
      </w:tr>
    </w:tbl>
    <w:p w14:paraId="58F6D986" w14:textId="77777777" w:rsidR="00EA4DC5" w:rsidRPr="00000D6C" w:rsidRDefault="00EA4DC5" w:rsidP="000E0A75">
      <w:pPr>
        <w:pStyle w:val="Tekst2Znak"/>
        <w:suppressAutoHyphens/>
        <w:ind w:left="0" w:firstLine="0"/>
        <w:rPr>
          <w:szCs w:val="20"/>
        </w:rPr>
      </w:pPr>
      <w:r w:rsidRPr="00000D6C">
        <w:rPr>
          <w:szCs w:val="20"/>
        </w:rPr>
        <w:t xml:space="preserve">Źródło: Na podstawie </w:t>
      </w:r>
      <w:r w:rsidR="00131F88" w:rsidRPr="00000D6C">
        <w:rPr>
          <w:szCs w:val="20"/>
        </w:rPr>
        <w:t xml:space="preserve">danych z </w:t>
      </w:r>
      <w:proofErr w:type="spellStart"/>
      <w:r w:rsidR="00131F88" w:rsidRPr="00000D6C">
        <w:rPr>
          <w:szCs w:val="20"/>
        </w:rPr>
        <w:t>OSCh</w:t>
      </w:r>
      <w:proofErr w:type="spellEnd"/>
      <w:r w:rsidR="00131F88" w:rsidRPr="00000D6C">
        <w:rPr>
          <w:szCs w:val="20"/>
        </w:rPr>
        <w:t>-R w Poznaniu</w:t>
      </w:r>
    </w:p>
    <w:p w14:paraId="1103CBC4" w14:textId="77777777" w:rsidR="00EA4DC5" w:rsidRPr="00000D6C" w:rsidRDefault="00EA4DC5" w:rsidP="000E0A75">
      <w:pPr>
        <w:pStyle w:val="Tekst2Znak"/>
        <w:suppressAutoHyphens/>
        <w:ind w:left="0" w:firstLine="0"/>
        <w:rPr>
          <w:sz w:val="18"/>
          <w:szCs w:val="18"/>
        </w:rPr>
      </w:pPr>
    </w:p>
    <w:p w14:paraId="59ACC8C3" w14:textId="2E2E6DFD" w:rsidR="00AE441A" w:rsidRPr="00000D6C" w:rsidRDefault="00EA4DC5" w:rsidP="000E0A75">
      <w:pPr>
        <w:pStyle w:val="Tekst2Znak"/>
        <w:suppressAutoHyphens/>
        <w:ind w:left="0" w:firstLine="0"/>
      </w:pPr>
      <w:bookmarkStart w:id="112" w:name="_Hlk40182442"/>
      <w:r w:rsidRPr="00000D6C">
        <w:t xml:space="preserve">Zawartość w glebie przyswajalnych form fosforu, potasu i magnezu jest ważnym wskaźnikiem pozwalającym ustalić poziom racjonalnego nawożenia. Procentowy udział zbadanych próbek gleb </w:t>
      </w:r>
      <w:r w:rsidRPr="00000D6C">
        <w:br/>
        <w:t>o bardzo niskiej i niskiej zawartości fosforu (P</w:t>
      </w:r>
      <w:r w:rsidRPr="00000D6C">
        <w:rPr>
          <w:vertAlign w:val="subscript"/>
        </w:rPr>
        <w:t>2</w:t>
      </w:r>
      <w:r w:rsidRPr="00000D6C">
        <w:t>O</w:t>
      </w:r>
      <w:r w:rsidRPr="00000D6C">
        <w:rPr>
          <w:vertAlign w:val="subscript"/>
        </w:rPr>
        <w:t>5</w:t>
      </w:r>
      <w:r w:rsidRPr="00000D6C">
        <w:t xml:space="preserve">) na terenie </w:t>
      </w:r>
      <w:r w:rsidR="00476691" w:rsidRPr="00000D6C">
        <w:t xml:space="preserve">gminy </w:t>
      </w:r>
      <w:r w:rsidR="00AE441A" w:rsidRPr="00000D6C">
        <w:t>dla użytków rolnych wynosił</w:t>
      </w:r>
      <w:r w:rsidR="003313AB" w:rsidRPr="00000D6C">
        <w:t xml:space="preserve"> </w:t>
      </w:r>
      <w:r w:rsidR="00A85C57" w:rsidRPr="00000D6C">
        <w:t>5</w:t>
      </w:r>
      <w:r w:rsidR="00327AE8" w:rsidRPr="00000D6C">
        <w:t>%, natomiast bardzo wysoką i wysoką</w:t>
      </w:r>
      <w:r w:rsidR="00AE441A" w:rsidRPr="00000D6C">
        <w:t xml:space="preserve"> zawartość fosforu wykryto w</w:t>
      </w:r>
      <w:r w:rsidR="00346965" w:rsidRPr="00000D6C">
        <w:t xml:space="preserve"> </w:t>
      </w:r>
      <w:r w:rsidR="00E82644" w:rsidRPr="00000D6C">
        <w:t>63</w:t>
      </w:r>
      <w:r w:rsidR="00AE441A" w:rsidRPr="00000D6C">
        <w:t>% próbek. Gleby o niskiej i bardzo niskiej zasobności w P</w:t>
      </w:r>
      <w:r w:rsidR="00AE441A" w:rsidRPr="00000D6C">
        <w:rPr>
          <w:vertAlign w:val="subscript"/>
        </w:rPr>
        <w:t>2</w:t>
      </w:r>
      <w:r w:rsidR="00AE441A" w:rsidRPr="00000D6C">
        <w:t>O</w:t>
      </w:r>
      <w:r w:rsidR="00AE441A" w:rsidRPr="00000D6C">
        <w:rPr>
          <w:vertAlign w:val="subscript"/>
        </w:rPr>
        <w:t>5</w:t>
      </w:r>
      <w:r w:rsidR="00AE441A" w:rsidRPr="00000D6C">
        <w:t xml:space="preserve"> wymagają intensywnego nawożenia tym składnikiem zależnie od składu granulometrycznego i pH gleby oraz poszczególnych gatunków roślin.</w:t>
      </w:r>
    </w:p>
    <w:p w14:paraId="549EC146" w14:textId="00B87C07" w:rsidR="00191AAC" w:rsidRPr="00000D6C" w:rsidRDefault="00EA4DC5" w:rsidP="000E0A75">
      <w:pPr>
        <w:pStyle w:val="Tekst2Znak"/>
        <w:suppressAutoHyphens/>
        <w:ind w:left="0" w:firstLine="0"/>
      </w:pPr>
      <w:r w:rsidRPr="00000D6C">
        <w:t>Udział gleb o zawartości potasu (K</w:t>
      </w:r>
      <w:r w:rsidRPr="00000D6C">
        <w:rPr>
          <w:vertAlign w:val="subscript"/>
        </w:rPr>
        <w:t>2</w:t>
      </w:r>
      <w:r w:rsidRPr="00000D6C">
        <w:t xml:space="preserve">O) bardzo niskiej i niskiej wynosił </w:t>
      </w:r>
      <w:r w:rsidR="00E82644" w:rsidRPr="00000D6C">
        <w:t>26</w:t>
      </w:r>
      <w:r w:rsidRPr="00000D6C">
        <w:t xml:space="preserve">%, </w:t>
      </w:r>
      <w:r w:rsidR="00191AAC" w:rsidRPr="00000D6C">
        <w:t xml:space="preserve">a </w:t>
      </w:r>
      <w:r w:rsidR="00D73BFF" w:rsidRPr="00000D6C">
        <w:t xml:space="preserve">wysokiej i </w:t>
      </w:r>
      <w:r w:rsidR="00191AAC" w:rsidRPr="00000D6C">
        <w:t xml:space="preserve">bardzo wysokiej </w:t>
      </w:r>
      <w:r w:rsidR="00E82644" w:rsidRPr="00000D6C">
        <w:t>37</w:t>
      </w:r>
      <w:r w:rsidR="00191AAC" w:rsidRPr="00000D6C">
        <w:t>%. Gleby o bardzo niskiej, niskiej i średniej zasobności w przyswajalny potas wymagają stosowania zwiększonych dawek tego składnika w postaci nawożenia mineralnego.</w:t>
      </w:r>
    </w:p>
    <w:p w14:paraId="69696B80" w14:textId="6CB8B4C2" w:rsidR="00EA4DC5" w:rsidRPr="00000D6C" w:rsidRDefault="00191AAC" w:rsidP="00BE28E7">
      <w:pPr>
        <w:pStyle w:val="Tekst2Znak"/>
        <w:suppressAutoHyphens/>
        <w:ind w:left="0" w:firstLine="0"/>
      </w:pPr>
      <w:r w:rsidRPr="00000D6C">
        <w:t xml:space="preserve">Zasobność gleb </w:t>
      </w:r>
      <w:r w:rsidR="00476691" w:rsidRPr="00000D6C">
        <w:t xml:space="preserve">gminy </w:t>
      </w:r>
      <w:r w:rsidRPr="00000D6C">
        <w:t>w magnez jest</w:t>
      </w:r>
      <w:r w:rsidR="0062402C" w:rsidRPr="00000D6C">
        <w:t xml:space="preserve"> </w:t>
      </w:r>
      <w:r w:rsidR="00346965" w:rsidRPr="00000D6C">
        <w:t>niska</w:t>
      </w:r>
      <w:r w:rsidRPr="00000D6C">
        <w:t xml:space="preserve">, odsetek gleb wskazujących </w:t>
      </w:r>
      <w:r w:rsidR="00780280" w:rsidRPr="00000D6C">
        <w:t xml:space="preserve">nadmiar tego </w:t>
      </w:r>
      <w:r w:rsidRPr="00000D6C">
        <w:t xml:space="preserve">składnika </w:t>
      </w:r>
      <w:r w:rsidR="001C6168" w:rsidRPr="00000D6C">
        <w:t xml:space="preserve">wystąpił </w:t>
      </w:r>
      <w:r w:rsidRPr="00000D6C">
        <w:t xml:space="preserve">w </w:t>
      </w:r>
      <w:r w:rsidR="00346965" w:rsidRPr="00000D6C">
        <w:t>2</w:t>
      </w:r>
      <w:r w:rsidR="00E82644" w:rsidRPr="00000D6C">
        <w:t>2</w:t>
      </w:r>
      <w:r w:rsidR="00DE0320" w:rsidRPr="00000D6C">
        <w:t>%</w:t>
      </w:r>
      <w:r w:rsidRPr="00000D6C">
        <w:t xml:space="preserve"> próbek. Bardzo </w:t>
      </w:r>
      <w:r w:rsidR="00780280" w:rsidRPr="00000D6C">
        <w:t>niską i niską</w:t>
      </w:r>
      <w:r w:rsidRPr="00000D6C">
        <w:t xml:space="preserve"> zawartość magnezu stwierdzono </w:t>
      </w:r>
      <w:r w:rsidR="003313AB" w:rsidRPr="00000D6C">
        <w:t>w</w:t>
      </w:r>
      <w:r w:rsidR="003E1A48" w:rsidRPr="00000D6C">
        <w:t xml:space="preserve"> </w:t>
      </w:r>
      <w:r w:rsidR="00346965" w:rsidRPr="00000D6C">
        <w:t>4</w:t>
      </w:r>
      <w:r w:rsidR="00E82644" w:rsidRPr="00000D6C">
        <w:t>6</w:t>
      </w:r>
      <w:r w:rsidRPr="00000D6C">
        <w:t xml:space="preserve">% próbek. </w:t>
      </w:r>
    </w:p>
    <w:bookmarkEnd w:id="112"/>
    <w:p w14:paraId="0C4DFBDF" w14:textId="69B871A9" w:rsidR="00127124" w:rsidRPr="00000D6C" w:rsidRDefault="00127124" w:rsidP="00BE28E7">
      <w:pPr>
        <w:pStyle w:val="Tekst2Znak"/>
        <w:suppressAutoHyphens/>
        <w:ind w:left="0" w:firstLine="0"/>
        <w:rPr>
          <w:color w:val="FF0000"/>
          <w:sz w:val="18"/>
          <w:szCs w:val="18"/>
        </w:rPr>
      </w:pPr>
    </w:p>
    <w:p w14:paraId="63ED465F" w14:textId="77777777" w:rsidR="0066465A" w:rsidRPr="00000D6C" w:rsidRDefault="0066465A" w:rsidP="00BE28E7">
      <w:pPr>
        <w:pStyle w:val="Tekst2Znak"/>
        <w:suppressAutoHyphens/>
        <w:ind w:left="0" w:firstLine="0"/>
        <w:rPr>
          <w:color w:val="FF0000"/>
          <w:sz w:val="18"/>
          <w:szCs w:val="18"/>
        </w:rPr>
      </w:pPr>
    </w:p>
    <w:p w14:paraId="26C462D8" w14:textId="0825EF17" w:rsidR="00EA4DC5" w:rsidRPr="00000D6C" w:rsidRDefault="00EA4DC5" w:rsidP="00BE28E7">
      <w:pPr>
        <w:tabs>
          <w:tab w:val="left" w:pos="993"/>
        </w:tabs>
        <w:suppressAutoHyphens/>
        <w:ind w:left="993" w:hanging="993"/>
        <w:rPr>
          <w:rFonts w:ascii="Arial" w:hAnsi="Arial" w:cs="Arial"/>
          <w:b/>
          <w:sz w:val="24"/>
          <w:szCs w:val="24"/>
        </w:rPr>
      </w:pPr>
      <w:bookmarkStart w:id="113" w:name="_Toc387655195"/>
      <w:bookmarkStart w:id="114" w:name="_Toc102997423"/>
      <w:r w:rsidRPr="00000D6C">
        <w:rPr>
          <w:rFonts w:ascii="Arial" w:hAnsi="Arial" w:cs="Arial"/>
          <w:b/>
        </w:rPr>
        <w:t xml:space="preserve">Tabela </w:t>
      </w:r>
      <w:r w:rsidR="00456F3D" w:rsidRPr="00000D6C">
        <w:rPr>
          <w:rFonts w:ascii="Arial" w:hAnsi="Arial" w:cs="Arial"/>
          <w:b/>
        </w:rPr>
        <w:fldChar w:fldCharType="begin"/>
      </w:r>
      <w:r w:rsidRPr="00000D6C">
        <w:rPr>
          <w:rFonts w:ascii="Arial" w:hAnsi="Arial" w:cs="Arial"/>
          <w:b/>
        </w:rPr>
        <w:instrText xml:space="preserve"> SEQ Tabela \* ARABIC </w:instrText>
      </w:r>
      <w:r w:rsidR="00456F3D" w:rsidRPr="00000D6C">
        <w:rPr>
          <w:rFonts w:ascii="Arial" w:hAnsi="Arial" w:cs="Arial"/>
          <w:b/>
        </w:rPr>
        <w:fldChar w:fldCharType="separate"/>
      </w:r>
      <w:r w:rsidR="0065792B" w:rsidRPr="00000D6C">
        <w:rPr>
          <w:rFonts w:ascii="Arial" w:hAnsi="Arial" w:cs="Arial"/>
          <w:b/>
          <w:noProof/>
        </w:rPr>
        <w:t>5</w:t>
      </w:r>
      <w:r w:rsidR="00456F3D" w:rsidRPr="00000D6C">
        <w:rPr>
          <w:rFonts w:ascii="Arial" w:hAnsi="Arial" w:cs="Arial"/>
          <w:b/>
        </w:rPr>
        <w:fldChar w:fldCharType="end"/>
      </w:r>
      <w:r w:rsidRPr="00000D6C">
        <w:rPr>
          <w:rFonts w:ascii="Arial" w:hAnsi="Arial" w:cs="Arial"/>
          <w:b/>
        </w:rPr>
        <w:t xml:space="preserve"> </w:t>
      </w:r>
      <w:r w:rsidR="00BE28E7" w:rsidRPr="00000D6C">
        <w:rPr>
          <w:rFonts w:ascii="Arial" w:hAnsi="Arial" w:cs="Arial"/>
          <w:b/>
        </w:rPr>
        <w:tab/>
      </w:r>
      <w:r w:rsidRPr="00000D6C">
        <w:rPr>
          <w:rFonts w:ascii="Arial" w:hAnsi="Arial" w:cs="Arial"/>
          <w:b/>
        </w:rPr>
        <w:t>Wyniki badań zasobności gleby w makroelementy w przebadanych pr</w:t>
      </w:r>
      <w:r w:rsidR="00CE0953" w:rsidRPr="00000D6C">
        <w:rPr>
          <w:rFonts w:ascii="Arial" w:hAnsi="Arial" w:cs="Arial"/>
          <w:b/>
        </w:rPr>
        <w:t xml:space="preserve">óbkach </w:t>
      </w:r>
      <w:r w:rsidR="00414547" w:rsidRPr="00000D6C">
        <w:rPr>
          <w:rFonts w:ascii="Arial" w:hAnsi="Arial" w:cs="Arial"/>
          <w:b/>
        </w:rPr>
        <w:t xml:space="preserve">gleb na </w:t>
      </w:r>
      <w:r w:rsidR="00B21890" w:rsidRPr="00000D6C">
        <w:rPr>
          <w:rFonts w:ascii="Arial" w:hAnsi="Arial" w:cs="Arial"/>
          <w:b/>
        </w:rPr>
        <w:t xml:space="preserve">   t</w:t>
      </w:r>
      <w:r w:rsidR="00414547" w:rsidRPr="00000D6C">
        <w:rPr>
          <w:rFonts w:ascii="Arial" w:hAnsi="Arial" w:cs="Arial"/>
          <w:b/>
        </w:rPr>
        <w:t xml:space="preserve">erenie </w:t>
      </w:r>
      <w:bookmarkEnd w:id="113"/>
      <w:r w:rsidR="00736782" w:rsidRPr="00000D6C">
        <w:rPr>
          <w:rFonts w:ascii="Arial" w:hAnsi="Arial" w:cs="Arial"/>
          <w:b/>
        </w:rPr>
        <w:t xml:space="preserve">gminy </w:t>
      </w:r>
      <w:r w:rsidR="00BA3189" w:rsidRPr="00000D6C">
        <w:rPr>
          <w:rFonts w:ascii="Arial" w:hAnsi="Arial" w:cs="Arial"/>
          <w:b/>
        </w:rPr>
        <w:t xml:space="preserve">Suchy Las </w:t>
      </w:r>
      <w:r w:rsidR="00D1079A" w:rsidRPr="00000D6C">
        <w:rPr>
          <w:rFonts w:ascii="Arial" w:hAnsi="Arial" w:cs="Arial"/>
          <w:b/>
        </w:rPr>
        <w:t xml:space="preserve">w </w:t>
      </w:r>
      <w:r w:rsidR="007F1586" w:rsidRPr="00000D6C">
        <w:rPr>
          <w:rFonts w:ascii="Arial" w:hAnsi="Arial" w:cs="Arial"/>
          <w:b/>
        </w:rPr>
        <w:t>latach 20</w:t>
      </w:r>
      <w:r w:rsidR="00BA3189" w:rsidRPr="00000D6C">
        <w:rPr>
          <w:rFonts w:ascii="Arial" w:hAnsi="Arial" w:cs="Arial"/>
          <w:b/>
        </w:rPr>
        <w:t>20</w:t>
      </w:r>
      <w:r w:rsidR="007F1586" w:rsidRPr="00000D6C">
        <w:rPr>
          <w:rFonts w:ascii="Arial" w:hAnsi="Arial" w:cs="Arial"/>
          <w:b/>
        </w:rPr>
        <w:t>-</w:t>
      </w:r>
      <w:r w:rsidR="00DC5587" w:rsidRPr="00000D6C">
        <w:rPr>
          <w:rFonts w:ascii="Arial" w:hAnsi="Arial" w:cs="Arial"/>
          <w:b/>
        </w:rPr>
        <w:t>20</w:t>
      </w:r>
      <w:r w:rsidR="00F059A9" w:rsidRPr="00000D6C">
        <w:rPr>
          <w:rFonts w:ascii="Arial" w:hAnsi="Arial" w:cs="Arial"/>
          <w:b/>
        </w:rPr>
        <w:t>2</w:t>
      </w:r>
      <w:r w:rsidR="00BA3189" w:rsidRPr="00000D6C">
        <w:rPr>
          <w:rFonts w:ascii="Arial" w:hAnsi="Arial" w:cs="Arial"/>
          <w:b/>
        </w:rPr>
        <w:t>1</w:t>
      </w:r>
      <w:bookmarkEnd w:id="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962"/>
        <w:gridCol w:w="2015"/>
        <w:gridCol w:w="1185"/>
        <w:gridCol w:w="2075"/>
        <w:gridCol w:w="955"/>
      </w:tblGrid>
      <w:tr w:rsidR="00A85C57" w:rsidRPr="00000D6C" w14:paraId="38D18FDC" w14:textId="77777777" w:rsidTr="000B0E61">
        <w:trPr>
          <w:trHeight w:val="119"/>
          <w:jc w:val="center"/>
        </w:trPr>
        <w:tc>
          <w:tcPr>
            <w:tcW w:w="9000" w:type="dxa"/>
            <w:gridSpan w:val="6"/>
            <w:shd w:val="clear" w:color="auto" w:fill="auto"/>
            <w:vAlign w:val="center"/>
          </w:tcPr>
          <w:p w14:paraId="5710C139" w14:textId="0152F98F" w:rsidR="00EA4DC5" w:rsidRPr="00000D6C" w:rsidRDefault="00736782" w:rsidP="000E0A75">
            <w:pPr>
              <w:pStyle w:val="Tekst3"/>
              <w:suppressAutoHyphens/>
              <w:ind w:left="0" w:firstLine="208"/>
              <w:jc w:val="center"/>
              <w:rPr>
                <w:rFonts w:cs="Arial"/>
                <w:b/>
                <w:bCs w:val="0"/>
                <w:iCs/>
                <w:sz w:val="18"/>
                <w:szCs w:val="18"/>
              </w:rPr>
            </w:pPr>
            <w:r w:rsidRPr="00000D6C">
              <w:rPr>
                <w:rFonts w:cs="Arial"/>
                <w:b/>
                <w:bCs w:val="0"/>
                <w:iCs/>
                <w:sz w:val="18"/>
                <w:szCs w:val="18"/>
              </w:rPr>
              <w:t xml:space="preserve">Gmina </w:t>
            </w:r>
            <w:r w:rsidR="00BA3189" w:rsidRPr="00000D6C">
              <w:rPr>
                <w:rFonts w:cs="Arial"/>
                <w:b/>
                <w:bCs w:val="0"/>
                <w:iCs/>
                <w:sz w:val="18"/>
                <w:szCs w:val="18"/>
              </w:rPr>
              <w:t>Suchy Las</w:t>
            </w:r>
          </w:p>
        </w:tc>
      </w:tr>
      <w:tr w:rsidR="00A85C57" w:rsidRPr="00000D6C" w14:paraId="3958DA23" w14:textId="77777777" w:rsidTr="000B0E61">
        <w:trPr>
          <w:trHeight w:val="367"/>
          <w:jc w:val="center"/>
        </w:trPr>
        <w:tc>
          <w:tcPr>
            <w:tcW w:w="1808" w:type="dxa"/>
            <w:shd w:val="clear" w:color="auto" w:fill="auto"/>
            <w:vAlign w:val="center"/>
          </w:tcPr>
          <w:p w14:paraId="5A88B0D4" w14:textId="77777777" w:rsidR="00EA4DC5" w:rsidRPr="00000D6C" w:rsidRDefault="00EA4DC5" w:rsidP="000E0A75">
            <w:pPr>
              <w:suppressAutoHyphens/>
              <w:jc w:val="center"/>
              <w:rPr>
                <w:rFonts w:ascii="Arial" w:hAnsi="Arial" w:cs="Arial"/>
                <w:b/>
                <w:sz w:val="18"/>
                <w:szCs w:val="18"/>
              </w:rPr>
            </w:pPr>
            <w:r w:rsidRPr="00000D6C">
              <w:rPr>
                <w:rFonts w:ascii="Arial" w:hAnsi="Arial" w:cs="Arial"/>
                <w:b/>
                <w:sz w:val="18"/>
                <w:szCs w:val="18"/>
              </w:rPr>
              <w:t xml:space="preserve">Zawartość fosforu </w:t>
            </w:r>
          </w:p>
        </w:tc>
        <w:tc>
          <w:tcPr>
            <w:tcW w:w="962" w:type="dxa"/>
            <w:shd w:val="clear" w:color="auto" w:fill="auto"/>
            <w:vAlign w:val="center"/>
          </w:tcPr>
          <w:p w14:paraId="48F4A0EA" w14:textId="77777777" w:rsidR="00EA4DC5" w:rsidRPr="00000D6C" w:rsidRDefault="00EA4DC5" w:rsidP="000E0A75">
            <w:pPr>
              <w:suppressAutoHyphens/>
              <w:jc w:val="center"/>
              <w:rPr>
                <w:rFonts w:ascii="Arial" w:hAnsi="Arial" w:cs="Arial"/>
                <w:b/>
                <w:sz w:val="18"/>
                <w:szCs w:val="18"/>
              </w:rPr>
            </w:pPr>
            <w:r w:rsidRPr="00000D6C">
              <w:rPr>
                <w:rFonts w:ascii="Arial" w:hAnsi="Arial" w:cs="Arial"/>
                <w:b/>
                <w:sz w:val="18"/>
                <w:szCs w:val="18"/>
              </w:rPr>
              <w:t>%</w:t>
            </w:r>
          </w:p>
        </w:tc>
        <w:tc>
          <w:tcPr>
            <w:tcW w:w="2015" w:type="dxa"/>
            <w:shd w:val="clear" w:color="auto" w:fill="auto"/>
            <w:vAlign w:val="center"/>
          </w:tcPr>
          <w:p w14:paraId="6BCDFA10" w14:textId="77777777" w:rsidR="00EA4DC5" w:rsidRPr="00000D6C" w:rsidRDefault="00EA4DC5" w:rsidP="000E0A75">
            <w:pPr>
              <w:suppressAutoHyphens/>
              <w:jc w:val="center"/>
              <w:rPr>
                <w:rFonts w:ascii="Arial" w:hAnsi="Arial" w:cs="Arial"/>
                <w:b/>
                <w:sz w:val="18"/>
                <w:szCs w:val="18"/>
              </w:rPr>
            </w:pPr>
            <w:r w:rsidRPr="00000D6C">
              <w:rPr>
                <w:rFonts w:ascii="Arial" w:hAnsi="Arial" w:cs="Arial"/>
                <w:b/>
                <w:sz w:val="18"/>
                <w:szCs w:val="18"/>
              </w:rPr>
              <w:t xml:space="preserve">Zawartość potasu </w:t>
            </w:r>
          </w:p>
        </w:tc>
        <w:tc>
          <w:tcPr>
            <w:tcW w:w="1185" w:type="dxa"/>
            <w:shd w:val="clear" w:color="auto" w:fill="auto"/>
            <w:vAlign w:val="center"/>
          </w:tcPr>
          <w:p w14:paraId="57FF1579" w14:textId="77777777" w:rsidR="00EA4DC5" w:rsidRPr="00000D6C" w:rsidRDefault="00EA4DC5" w:rsidP="000E0A75">
            <w:pPr>
              <w:suppressAutoHyphens/>
              <w:jc w:val="center"/>
              <w:rPr>
                <w:rFonts w:ascii="Arial" w:hAnsi="Arial" w:cs="Arial"/>
                <w:b/>
                <w:sz w:val="18"/>
                <w:szCs w:val="18"/>
              </w:rPr>
            </w:pPr>
            <w:r w:rsidRPr="00000D6C">
              <w:rPr>
                <w:rFonts w:ascii="Arial" w:hAnsi="Arial" w:cs="Arial"/>
                <w:b/>
                <w:sz w:val="18"/>
                <w:szCs w:val="18"/>
              </w:rPr>
              <w:t>%</w:t>
            </w:r>
          </w:p>
        </w:tc>
        <w:tc>
          <w:tcPr>
            <w:tcW w:w="2075" w:type="dxa"/>
            <w:shd w:val="clear" w:color="auto" w:fill="auto"/>
            <w:vAlign w:val="center"/>
          </w:tcPr>
          <w:p w14:paraId="6FE79EE4" w14:textId="77777777" w:rsidR="00EA4DC5" w:rsidRPr="00000D6C" w:rsidRDefault="00EA4DC5" w:rsidP="000E0A75">
            <w:pPr>
              <w:suppressAutoHyphens/>
              <w:jc w:val="center"/>
              <w:rPr>
                <w:rFonts w:ascii="Arial" w:hAnsi="Arial" w:cs="Arial"/>
                <w:b/>
                <w:sz w:val="18"/>
                <w:szCs w:val="18"/>
              </w:rPr>
            </w:pPr>
            <w:r w:rsidRPr="00000D6C">
              <w:rPr>
                <w:rFonts w:ascii="Arial" w:hAnsi="Arial" w:cs="Arial"/>
                <w:b/>
                <w:sz w:val="18"/>
                <w:szCs w:val="18"/>
              </w:rPr>
              <w:t xml:space="preserve">Zawartość magnezu </w:t>
            </w:r>
          </w:p>
        </w:tc>
        <w:tc>
          <w:tcPr>
            <w:tcW w:w="955" w:type="dxa"/>
            <w:shd w:val="clear" w:color="auto" w:fill="auto"/>
            <w:vAlign w:val="center"/>
          </w:tcPr>
          <w:p w14:paraId="23C78C2A" w14:textId="77777777" w:rsidR="00EA4DC5" w:rsidRPr="00000D6C" w:rsidRDefault="00EA4DC5" w:rsidP="000E0A75">
            <w:pPr>
              <w:suppressAutoHyphens/>
              <w:jc w:val="center"/>
              <w:rPr>
                <w:rFonts w:ascii="Arial" w:hAnsi="Arial" w:cs="Arial"/>
                <w:b/>
                <w:sz w:val="18"/>
                <w:szCs w:val="18"/>
              </w:rPr>
            </w:pPr>
            <w:r w:rsidRPr="00000D6C">
              <w:rPr>
                <w:rFonts w:ascii="Arial" w:hAnsi="Arial" w:cs="Arial"/>
                <w:b/>
                <w:sz w:val="18"/>
                <w:szCs w:val="18"/>
              </w:rPr>
              <w:t>%</w:t>
            </w:r>
          </w:p>
        </w:tc>
      </w:tr>
      <w:tr w:rsidR="00A85C57" w:rsidRPr="00000D6C" w14:paraId="1B3CBB72" w14:textId="77777777" w:rsidTr="00BE28E7">
        <w:trPr>
          <w:trHeight w:val="185"/>
          <w:jc w:val="center"/>
        </w:trPr>
        <w:tc>
          <w:tcPr>
            <w:tcW w:w="1808" w:type="dxa"/>
            <w:shd w:val="clear" w:color="auto" w:fill="FFFFFF"/>
            <w:vAlign w:val="center"/>
          </w:tcPr>
          <w:p w14:paraId="20B53101" w14:textId="77777777" w:rsidR="00EA4DC5" w:rsidRPr="00000D6C" w:rsidRDefault="00EA4DC5" w:rsidP="00BE28E7">
            <w:pPr>
              <w:rPr>
                <w:rFonts w:ascii="Arial" w:hAnsi="Arial" w:cs="Arial"/>
                <w:sz w:val="18"/>
                <w:szCs w:val="18"/>
              </w:rPr>
            </w:pPr>
            <w:r w:rsidRPr="00000D6C">
              <w:rPr>
                <w:rFonts w:ascii="Arial" w:hAnsi="Arial" w:cs="Arial"/>
                <w:sz w:val="18"/>
                <w:szCs w:val="18"/>
              </w:rPr>
              <w:t>Bardzo niska</w:t>
            </w:r>
          </w:p>
        </w:tc>
        <w:tc>
          <w:tcPr>
            <w:tcW w:w="962" w:type="dxa"/>
            <w:shd w:val="clear" w:color="auto" w:fill="FFFFFF"/>
            <w:vAlign w:val="center"/>
          </w:tcPr>
          <w:p w14:paraId="6225C75B" w14:textId="6940F630" w:rsidR="00EA4DC5" w:rsidRPr="00000D6C" w:rsidRDefault="00A85C57" w:rsidP="0044554F">
            <w:pPr>
              <w:jc w:val="center"/>
              <w:rPr>
                <w:rFonts w:ascii="Arial" w:hAnsi="Arial" w:cs="Arial"/>
                <w:sz w:val="18"/>
                <w:szCs w:val="18"/>
              </w:rPr>
            </w:pPr>
            <w:r w:rsidRPr="00000D6C">
              <w:rPr>
                <w:rFonts w:ascii="Arial" w:hAnsi="Arial" w:cs="Arial"/>
                <w:sz w:val="18"/>
                <w:szCs w:val="18"/>
              </w:rPr>
              <w:t>0</w:t>
            </w:r>
          </w:p>
        </w:tc>
        <w:tc>
          <w:tcPr>
            <w:tcW w:w="2015" w:type="dxa"/>
            <w:shd w:val="clear" w:color="auto" w:fill="FFFFFF"/>
            <w:vAlign w:val="center"/>
          </w:tcPr>
          <w:p w14:paraId="5E5DDFA6" w14:textId="77777777" w:rsidR="00EA4DC5" w:rsidRPr="00000D6C" w:rsidRDefault="00EA4DC5" w:rsidP="00BE28E7">
            <w:pPr>
              <w:rPr>
                <w:rFonts w:ascii="Arial" w:hAnsi="Arial" w:cs="Arial"/>
                <w:sz w:val="18"/>
                <w:szCs w:val="18"/>
              </w:rPr>
            </w:pPr>
            <w:r w:rsidRPr="00000D6C">
              <w:rPr>
                <w:rFonts w:ascii="Arial" w:hAnsi="Arial" w:cs="Arial"/>
                <w:sz w:val="18"/>
                <w:szCs w:val="18"/>
              </w:rPr>
              <w:t>Bardzo niska</w:t>
            </w:r>
          </w:p>
        </w:tc>
        <w:tc>
          <w:tcPr>
            <w:tcW w:w="1185" w:type="dxa"/>
            <w:shd w:val="clear" w:color="auto" w:fill="FFFFFF"/>
            <w:vAlign w:val="center"/>
          </w:tcPr>
          <w:p w14:paraId="5259CB3B" w14:textId="340190F2" w:rsidR="00EA4DC5" w:rsidRPr="00000D6C" w:rsidRDefault="00A85C57" w:rsidP="00BE28E7">
            <w:pPr>
              <w:jc w:val="center"/>
              <w:rPr>
                <w:rFonts w:ascii="Arial" w:hAnsi="Arial" w:cs="Arial"/>
                <w:sz w:val="18"/>
                <w:szCs w:val="18"/>
              </w:rPr>
            </w:pPr>
            <w:r w:rsidRPr="00000D6C">
              <w:rPr>
                <w:rFonts w:ascii="Arial" w:hAnsi="Arial" w:cs="Arial"/>
                <w:sz w:val="18"/>
                <w:szCs w:val="18"/>
              </w:rPr>
              <w:t>0</w:t>
            </w:r>
          </w:p>
        </w:tc>
        <w:tc>
          <w:tcPr>
            <w:tcW w:w="2075" w:type="dxa"/>
            <w:shd w:val="clear" w:color="auto" w:fill="FFFFFF"/>
            <w:vAlign w:val="center"/>
          </w:tcPr>
          <w:p w14:paraId="59D66DCC" w14:textId="77777777" w:rsidR="00EA4DC5" w:rsidRPr="00000D6C" w:rsidRDefault="00EA4DC5" w:rsidP="00BE28E7">
            <w:pPr>
              <w:rPr>
                <w:rFonts w:ascii="Arial" w:hAnsi="Arial" w:cs="Arial"/>
                <w:sz w:val="18"/>
                <w:szCs w:val="18"/>
              </w:rPr>
            </w:pPr>
            <w:r w:rsidRPr="00000D6C">
              <w:rPr>
                <w:rFonts w:ascii="Arial" w:hAnsi="Arial" w:cs="Arial"/>
                <w:sz w:val="18"/>
                <w:szCs w:val="18"/>
              </w:rPr>
              <w:t>Bardzo niska</w:t>
            </w:r>
          </w:p>
        </w:tc>
        <w:tc>
          <w:tcPr>
            <w:tcW w:w="955" w:type="dxa"/>
            <w:shd w:val="clear" w:color="auto" w:fill="FFFFFF"/>
            <w:vAlign w:val="center"/>
          </w:tcPr>
          <w:p w14:paraId="123F235F" w14:textId="02CE152A" w:rsidR="00EA4DC5" w:rsidRPr="00000D6C" w:rsidRDefault="00A85C57" w:rsidP="00BE28E7">
            <w:pPr>
              <w:jc w:val="center"/>
              <w:rPr>
                <w:rFonts w:ascii="Arial" w:hAnsi="Arial" w:cs="Arial"/>
                <w:sz w:val="18"/>
                <w:szCs w:val="18"/>
              </w:rPr>
            </w:pPr>
            <w:r w:rsidRPr="00000D6C">
              <w:rPr>
                <w:rFonts w:ascii="Arial" w:hAnsi="Arial" w:cs="Arial"/>
                <w:sz w:val="18"/>
                <w:szCs w:val="18"/>
              </w:rPr>
              <w:t>11</w:t>
            </w:r>
          </w:p>
        </w:tc>
      </w:tr>
      <w:tr w:rsidR="00A85C57" w:rsidRPr="00000D6C" w14:paraId="5CAC3B09" w14:textId="77777777" w:rsidTr="00BE28E7">
        <w:trPr>
          <w:trHeight w:val="275"/>
          <w:jc w:val="center"/>
        </w:trPr>
        <w:tc>
          <w:tcPr>
            <w:tcW w:w="1808" w:type="dxa"/>
            <w:shd w:val="clear" w:color="auto" w:fill="FFFFFF"/>
            <w:vAlign w:val="center"/>
          </w:tcPr>
          <w:p w14:paraId="03EFC648" w14:textId="77777777" w:rsidR="00EA4DC5" w:rsidRPr="00000D6C" w:rsidRDefault="00EA4DC5" w:rsidP="00BE28E7">
            <w:pPr>
              <w:rPr>
                <w:rFonts w:ascii="Arial" w:hAnsi="Arial" w:cs="Arial"/>
                <w:sz w:val="18"/>
                <w:szCs w:val="18"/>
              </w:rPr>
            </w:pPr>
            <w:r w:rsidRPr="00000D6C">
              <w:rPr>
                <w:rFonts w:ascii="Arial" w:hAnsi="Arial" w:cs="Arial"/>
                <w:sz w:val="18"/>
                <w:szCs w:val="18"/>
              </w:rPr>
              <w:t>Niska</w:t>
            </w:r>
          </w:p>
        </w:tc>
        <w:tc>
          <w:tcPr>
            <w:tcW w:w="962" w:type="dxa"/>
            <w:shd w:val="clear" w:color="auto" w:fill="FFFFFF"/>
            <w:vAlign w:val="center"/>
          </w:tcPr>
          <w:p w14:paraId="20965EAC" w14:textId="39BE27A9" w:rsidR="00EA4DC5" w:rsidRPr="00000D6C" w:rsidRDefault="00A85C57" w:rsidP="002A3B42">
            <w:pPr>
              <w:jc w:val="center"/>
              <w:rPr>
                <w:rFonts w:ascii="Arial" w:hAnsi="Arial" w:cs="Arial"/>
                <w:sz w:val="18"/>
                <w:szCs w:val="18"/>
              </w:rPr>
            </w:pPr>
            <w:r w:rsidRPr="00000D6C">
              <w:rPr>
                <w:rFonts w:ascii="Arial" w:hAnsi="Arial" w:cs="Arial"/>
                <w:sz w:val="18"/>
                <w:szCs w:val="18"/>
              </w:rPr>
              <w:t>5</w:t>
            </w:r>
          </w:p>
        </w:tc>
        <w:tc>
          <w:tcPr>
            <w:tcW w:w="2015" w:type="dxa"/>
            <w:shd w:val="clear" w:color="auto" w:fill="FFFFFF"/>
            <w:vAlign w:val="center"/>
          </w:tcPr>
          <w:p w14:paraId="43BAADE6" w14:textId="77777777" w:rsidR="00EA4DC5" w:rsidRPr="00000D6C" w:rsidRDefault="00EA4DC5" w:rsidP="00BE28E7">
            <w:pPr>
              <w:rPr>
                <w:rFonts w:ascii="Arial" w:hAnsi="Arial" w:cs="Arial"/>
                <w:sz w:val="18"/>
                <w:szCs w:val="18"/>
              </w:rPr>
            </w:pPr>
            <w:r w:rsidRPr="00000D6C">
              <w:rPr>
                <w:rFonts w:ascii="Arial" w:hAnsi="Arial" w:cs="Arial"/>
                <w:sz w:val="18"/>
                <w:szCs w:val="18"/>
              </w:rPr>
              <w:t>Niska</w:t>
            </w:r>
          </w:p>
        </w:tc>
        <w:tc>
          <w:tcPr>
            <w:tcW w:w="1185" w:type="dxa"/>
            <w:shd w:val="clear" w:color="auto" w:fill="FFFFFF"/>
            <w:vAlign w:val="center"/>
          </w:tcPr>
          <w:p w14:paraId="6BAE19FB" w14:textId="315DE7DB" w:rsidR="00EA4DC5" w:rsidRPr="00000D6C" w:rsidRDefault="00A85C57" w:rsidP="00BE28E7">
            <w:pPr>
              <w:jc w:val="center"/>
              <w:rPr>
                <w:rFonts w:ascii="Arial" w:hAnsi="Arial" w:cs="Arial"/>
                <w:sz w:val="18"/>
                <w:szCs w:val="18"/>
              </w:rPr>
            </w:pPr>
            <w:r w:rsidRPr="00000D6C">
              <w:rPr>
                <w:rFonts w:ascii="Arial" w:hAnsi="Arial" w:cs="Arial"/>
                <w:sz w:val="18"/>
                <w:szCs w:val="18"/>
              </w:rPr>
              <w:t>26</w:t>
            </w:r>
          </w:p>
        </w:tc>
        <w:tc>
          <w:tcPr>
            <w:tcW w:w="2075" w:type="dxa"/>
            <w:shd w:val="clear" w:color="auto" w:fill="FFFFFF"/>
            <w:vAlign w:val="center"/>
          </w:tcPr>
          <w:p w14:paraId="1127B2B0" w14:textId="77777777" w:rsidR="00EA4DC5" w:rsidRPr="00000D6C" w:rsidRDefault="00EA4DC5" w:rsidP="00BE28E7">
            <w:pPr>
              <w:rPr>
                <w:rFonts w:ascii="Arial" w:hAnsi="Arial" w:cs="Arial"/>
                <w:sz w:val="18"/>
                <w:szCs w:val="18"/>
              </w:rPr>
            </w:pPr>
            <w:r w:rsidRPr="00000D6C">
              <w:rPr>
                <w:rFonts w:ascii="Arial" w:hAnsi="Arial" w:cs="Arial"/>
                <w:sz w:val="18"/>
                <w:szCs w:val="18"/>
              </w:rPr>
              <w:t>Niska</w:t>
            </w:r>
          </w:p>
        </w:tc>
        <w:tc>
          <w:tcPr>
            <w:tcW w:w="955" w:type="dxa"/>
            <w:shd w:val="clear" w:color="auto" w:fill="FFFFFF"/>
            <w:vAlign w:val="center"/>
          </w:tcPr>
          <w:p w14:paraId="3AFED132" w14:textId="46B1055E" w:rsidR="00EA4DC5" w:rsidRPr="00000D6C" w:rsidRDefault="00A85C57" w:rsidP="00BE28E7">
            <w:pPr>
              <w:jc w:val="center"/>
              <w:rPr>
                <w:rFonts w:ascii="Arial" w:hAnsi="Arial" w:cs="Arial"/>
                <w:sz w:val="18"/>
                <w:szCs w:val="18"/>
              </w:rPr>
            </w:pPr>
            <w:r w:rsidRPr="00000D6C">
              <w:rPr>
                <w:rFonts w:ascii="Arial" w:hAnsi="Arial" w:cs="Arial"/>
                <w:sz w:val="18"/>
                <w:szCs w:val="18"/>
              </w:rPr>
              <w:t>35</w:t>
            </w:r>
          </w:p>
        </w:tc>
      </w:tr>
      <w:tr w:rsidR="00A85C57" w:rsidRPr="00000D6C" w14:paraId="394B08CF" w14:textId="77777777" w:rsidTr="0044554F">
        <w:trPr>
          <w:trHeight w:val="350"/>
          <w:jc w:val="center"/>
        </w:trPr>
        <w:tc>
          <w:tcPr>
            <w:tcW w:w="1808" w:type="dxa"/>
            <w:shd w:val="clear" w:color="auto" w:fill="FFFFFF"/>
            <w:vAlign w:val="center"/>
          </w:tcPr>
          <w:p w14:paraId="5661BA3C" w14:textId="77777777" w:rsidR="00EA4DC5" w:rsidRPr="00000D6C" w:rsidRDefault="00EA4DC5" w:rsidP="00BE28E7">
            <w:pPr>
              <w:rPr>
                <w:rFonts w:ascii="Arial" w:hAnsi="Arial" w:cs="Arial"/>
                <w:sz w:val="18"/>
                <w:szCs w:val="18"/>
              </w:rPr>
            </w:pPr>
            <w:r w:rsidRPr="00000D6C">
              <w:rPr>
                <w:rFonts w:ascii="Arial" w:hAnsi="Arial" w:cs="Arial"/>
                <w:sz w:val="18"/>
                <w:szCs w:val="18"/>
              </w:rPr>
              <w:t>Średnia</w:t>
            </w:r>
          </w:p>
        </w:tc>
        <w:tc>
          <w:tcPr>
            <w:tcW w:w="962" w:type="dxa"/>
            <w:shd w:val="clear" w:color="auto" w:fill="FFFFFF"/>
            <w:vAlign w:val="center"/>
          </w:tcPr>
          <w:p w14:paraId="7E327433" w14:textId="732FF92F" w:rsidR="00EA4DC5" w:rsidRPr="00000D6C" w:rsidRDefault="00A85C57" w:rsidP="00BE28E7">
            <w:pPr>
              <w:jc w:val="center"/>
              <w:rPr>
                <w:rFonts w:ascii="Arial" w:hAnsi="Arial" w:cs="Arial"/>
                <w:sz w:val="18"/>
                <w:szCs w:val="18"/>
              </w:rPr>
            </w:pPr>
            <w:r w:rsidRPr="00000D6C">
              <w:rPr>
                <w:rFonts w:ascii="Arial" w:hAnsi="Arial" w:cs="Arial"/>
                <w:sz w:val="18"/>
                <w:szCs w:val="18"/>
              </w:rPr>
              <w:t>32</w:t>
            </w:r>
          </w:p>
        </w:tc>
        <w:tc>
          <w:tcPr>
            <w:tcW w:w="2015" w:type="dxa"/>
            <w:shd w:val="clear" w:color="auto" w:fill="FFFFFF"/>
            <w:vAlign w:val="center"/>
          </w:tcPr>
          <w:p w14:paraId="70A0B1A6" w14:textId="77777777" w:rsidR="00EA4DC5" w:rsidRPr="00000D6C" w:rsidRDefault="00EA4DC5" w:rsidP="00BE28E7">
            <w:pPr>
              <w:rPr>
                <w:rFonts w:ascii="Arial" w:hAnsi="Arial" w:cs="Arial"/>
                <w:sz w:val="18"/>
                <w:szCs w:val="18"/>
              </w:rPr>
            </w:pPr>
            <w:r w:rsidRPr="00000D6C">
              <w:rPr>
                <w:rFonts w:ascii="Arial" w:hAnsi="Arial" w:cs="Arial"/>
                <w:sz w:val="18"/>
                <w:szCs w:val="18"/>
              </w:rPr>
              <w:t>Średnia</w:t>
            </w:r>
          </w:p>
        </w:tc>
        <w:tc>
          <w:tcPr>
            <w:tcW w:w="1185" w:type="dxa"/>
            <w:shd w:val="clear" w:color="auto" w:fill="FFFFFF"/>
            <w:vAlign w:val="center"/>
          </w:tcPr>
          <w:p w14:paraId="5FCC2783" w14:textId="3251CD9B" w:rsidR="00EA4DC5" w:rsidRPr="00000D6C" w:rsidRDefault="00A85C57" w:rsidP="00BE28E7">
            <w:pPr>
              <w:jc w:val="center"/>
              <w:rPr>
                <w:rFonts w:ascii="Arial" w:hAnsi="Arial" w:cs="Arial"/>
                <w:sz w:val="18"/>
                <w:szCs w:val="18"/>
              </w:rPr>
            </w:pPr>
            <w:r w:rsidRPr="00000D6C">
              <w:rPr>
                <w:rFonts w:ascii="Arial" w:hAnsi="Arial" w:cs="Arial"/>
                <w:sz w:val="18"/>
                <w:szCs w:val="18"/>
              </w:rPr>
              <w:t>37</w:t>
            </w:r>
          </w:p>
        </w:tc>
        <w:tc>
          <w:tcPr>
            <w:tcW w:w="2075" w:type="dxa"/>
            <w:shd w:val="clear" w:color="auto" w:fill="FFFFFF"/>
            <w:vAlign w:val="center"/>
          </w:tcPr>
          <w:p w14:paraId="3614B052" w14:textId="77777777" w:rsidR="00EA4DC5" w:rsidRPr="00000D6C" w:rsidRDefault="00EA4DC5" w:rsidP="00BE28E7">
            <w:pPr>
              <w:rPr>
                <w:rFonts w:ascii="Arial" w:hAnsi="Arial" w:cs="Arial"/>
                <w:sz w:val="18"/>
                <w:szCs w:val="18"/>
              </w:rPr>
            </w:pPr>
            <w:r w:rsidRPr="00000D6C">
              <w:rPr>
                <w:rFonts w:ascii="Arial" w:hAnsi="Arial" w:cs="Arial"/>
                <w:sz w:val="18"/>
                <w:szCs w:val="18"/>
              </w:rPr>
              <w:t>Średnia</w:t>
            </w:r>
          </w:p>
        </w:tc>
        <w:tc>
          <w:tcPr>
            <w:tcW w:w="955" w:type="dxa"/>
            <w:shd w:val="clear" w:color="auto" w:fill="FFFFFF"/>
            <w:vAlign w:val="center"/>
          </w:tcPr>
          <w:p w14:paraId="52BD0A90" w14:textId="1027CA35" w:rsidR="00EA4DC5" w:rsidRPr="00000D6C" w:rsidRDefault="00A85C57" w:rsidP="00BE28E7">
            <w:pPr>
              <w:jc w:val="center"/>
              <w:rPr>
                <w:rFonts w:ascii="Arial" w:hAnsi="Arial" w:cs="Arial"/>
                <w:sz w:val="18"/>
                <w:szCs w:val="18"/>
              </w:rPr>
            </w:pPr>
            <w:r w:rsidRPr="00000D6C">
              <w:rPr>
                <w:rFonts w:ascii="Arial" w:hAnsi="Arial" w:cs="Arial"/>
                <w:sz w:val="18"/>
                <w:szCs w:val="18"/>
              </w:rPr>
              <w:t>2</w:t>
            </w:r>
          </w:p>
        </w:tc>
      </w:tr>
      <w:tr w:rsidR="00A85C57" w:rsidRPr="00000D6C" w14:paraId="3BDAC108" w14:textId="77777777" w:rsidTr="00BE28E7">
        <w:trPr>
          <w:trHeight w:val="141"/>
          <w:jc w:val="center"/>
        </w:trPr>
        <w:tc>
          <w:tcPr>
            <w:tcW w:w="1808" w:type="dxa"/>
            <w:shd w:val="clear" w:color="auto" w:fill="FFFFFF"/>
            <w:vAlign w:val="center"/>
          </w:tcPr>
          <w:p w14:paraId="0E9DC684" w14:textId="77777777" w:rsidR="00EA4DC5" w:rsidRPr="00000D6C" w:rsidRDefault="00EA4DC5" w:rsidP="00BE28E7">
            <w:pPr>
              <w:rPr>
                <w:rFonts w:ascii="Arial" w:hAnsi="Arial" w:cs="Arial"/>
                <w:sz w:val="18"/>
                <w:szCs w:val="18"/>
              </w:rPr>
            </w:pPr>
            <w:r w:rsidRPr="00000D6C">
              <w:rPr>
                <w:rFonts w:ascii="Arial" w:hAnsi="Arial" w:cs="Arial"/>
                <w:sz w:val="18"/>
                <w:szCs w:val="18"/>
              </w:rPr>
              <w:t>Wysoka</w:t>
            </w:r>
          </w:p>
        </w:tc>
        <w:tc>
          <w:tcPr>
            <w:tcW w:w="962" w:type="dxa"/>
            <w:shd w:val="clear" w:color="auto" w:fill="FFFFFF"/>
            <w:vAlign w:val="center"/>
          </w:tcPr>
          <w:p w14:paraId="55D57D35" w14:textId="0BCEE8FF" w:rsidR="00EA4DC5" w:rsidRPr="00000D6C" w:rsidRDefault="00A85C57" w:rsidP="00BE28E7">
            <w:pPr>
              <w:jc w:val="center"/>
              <w:rPr>
                <w:rFonts w:ascii="Arial" w:hAnsi="Arial" w:cs="Arial"/>
                <w:sz w:val="18"/>
                <w:szCs w:val="18"/>
              </w:rPr>
            </w:pPr>
            <w:r w:rsidRPr="00000D6C">
              <w:rPr>
                <w:rFonts w:ascii="Arial" w:hAnsi="Arial" w:cs="Arial"/>
                <w:sz w:val="18"/>
                <w:szCs w:val="18"/>
              </w:rPr>
              <w:t>26</w:t>
            </w:r>
          </w:p>
        </w:tc>
        <w:tc>
          <w:tcPr>
            <w:tcW w:w="2015" w:type="dxa"/>
            <w:shd w:val="clear" w:color="auto" w:fill="FFFFFF"/>
            <w:vAlign w:val="center"/>
          </w:tcPr>
          <w:p w14:paraId="7A31507D" w14:textId="77777777" w:rsidR="00EA4DC5" w:rsidRPr="00000D6C" w:rsidRDefault="00EA4DC5" w:rsidP="00BE28E7">
            <w:pPr>
              <w:rPr>
                <w:rFonts w:ascii="Arial" w:hAnsi="Arial" w:cs="Arial"/>
                <w:sz w:val="18"/>
                <w:szCs w:val="18"/>
              </w:rPr>
            </w:pPr>
            <w:r w:rsidRPr="00000D6C">
              <w:rPr>
                <w:rFonts w:ascii="Arial" w:hAnsi="Arial" w:cs="Arial"/>
                <w:sz w:val="18"/>
                <w:szCs w:val="18"/>
              </w:rPr>
              <w:t>Wysoka</w:t>
            </w:r>
          </w:p>
        </w:tc>
        <w:tc>
          <w:tcPr>
            <w:tcW w:w="1185" w:type="dxa"/>
            <w:shd w:val="clear" w:color="auto" w:fill="FFFFFF"/>
            <w:vAlign w:val="center"/>
          </w:tcPr>
          <w:p w14:paraId="50E9BD60" w14:textId="2A48CD08" w:rsidR="00EA4DC5" w:rsidRPr="00000D6C" w:rsidRDefault="00A85C57" w:rsidP="00BE28E7">
            <w:pPr>
              <w:jc w:val="center"/>
              <w:rPr>
                <w:rFonts w:ascii="Arial" w:hAnsi="Arial" w:cs="Arial"/>
                <w:sz w:val="18"/>
                <w:szCs w:val="18"/>
              </w:rPr>
            </w:pPr>
            <w:r w:rsidRPr="00000D6C">
              <w:rPr>
                <w:rFonts w:ascii="Arial" w:hAnsi="Arial" w:cs="Arial"/>
                <w:sz w:val="18"/>
                <w:szCs w:val="18"/>
              </w:rPr>
              <w:t>16</w:t>
            </w:r>
          </w:p>
        </w:tc>
        <w:tc>
          <w:tcPr>
            <w:tcW w:w="2075" w:type="dxa"/>
            <w:shd w:val="clear" w:color="auto" w:fill="FFFFFF"/>
            <w:vAlign w:val="center"/>
          </w:tcPr>
          <w:p w14:paraId="3212F05B" w14:textId="77777777" w:rsidR="00EA4DC5" w:rsidRPr="00000D6C" w:rsidRDefault="00EA4DC5" w:rsidP="00BE28E7">
            <w:pPr>
              <w:rPr>
                <w:rFonts w:ascii="Arial" w:hAnsi="Arial" w:cs="Arial"/>
                <w:sz w:val="18"/>
                <w:szCs w:val="18"/>
              </w:rPr>
            </w:pPr>
            <w:r w:rsidRPr="00000D6C">
              <w:rPr>
                <w:rFonts w:ascii="Arial" w:hAnsi="Arial" w:cs="Arial"/>
                <w:sz w:val="18"/>
                <w:szCs w:val="18"/>
              </w:rPr>
              <w:t>Wysoka</w:t>
            </w:r>
          </w:p>
        </w:tc>
        <w:tc>
          <w:tcPr>
            <w:tcW w:w="955" w:type="dxa"/>
            <w:shd w:val="clear" w:color="auto" w:fill="FFFFFF"/>
            <w:vAlign w:val="center"/>
          </w:tcPr>
          <w:p w14:paraId="1B9B9CCA" w14:textId="481DBD12" w:rsidR="00EA4DC5" w:rsidRPr="00000D6C" w:rsidRDefault="00A85C57" w:rsidP="00BE28E7">
            <w:pPr>
              <w:jc w:val="center"/>
              <w:rPr>
                <w:rFonts w:ascii="Arial" w:hAnsi="Arial" w:cs="Arial"/>
                <w:sz w:val="18"/>
                <w:szCs w:val="18"/>
              </w:rPr>
            </w:pPr>
            <w:r w:rsidRPr="00000D6C">
              <w:rPr>
                <w:rFonts w:ascii="Arial" w:hAnsi="Arial" w:cs="Arial"/>
                <w:sz w:val="18"/>
                <w:szCs w:val="18"/>
              </w:rPr>
              <w:t>11</w:t>
            </w:r>
          </w:p>
        </w:tc>
      </w:tr>
      <w:tr w:rsidR="00A85C57" w:rsidRPr="00000D6C" w14:paraId="24C5928B" w14:textId="77777777" w:rsidTr="00BE28E7">
        <w:trPr>
          <w:trHeight w:val="269"/>
          <w:jc w:val="center"/>
        </w:trPr>
        <w:tc>
          <w:tcPr>
            <w:tcW w:w="1808" w:type="dxa"/>
            <w:shd w:val="clear" w:color="auto" w:fill="FFFFFF"/>
            <w:vAlign w:val="center"/>
          </w:tcPr>
          <w:p w14:paraId="522C2CF7" w14:textId="77777777" w:rsidR="00EA4DC5" w:rsidRPr="00000D6C" w:rsidRDefault="00EA4DC5" w:rsidP="00BE28E7">
            <w:pPr>
              <w:rPr>
                <w:rFonts w:ascii="Arial" w:hAnsi="Arial" w:cs="Arial"/>
                <w:sz w:val="18"/>
                <w:szCs w:val="18"/>
              </w:rPr>
            </w:pPr>
            <w:r w:rsidRPr="00000D6C">
              <w:rPr>
                <w:rFonts w:ascii="Arial" w:hAnsi="Arial" w:cs="Arial"/>
                <w:sz w:val="18"/>
                <w:szCs w:val="18"/>
              </w:rPr>
              <w:t>Bardzo wysoka</w:t>
            </w:r>
          </w:p>
        </w:tc>
        <w:tc>
          <w:tcPr>
            <w:tcW w:w="962" w:type="dxa"/>
            <w:shd w:val="clear" w:color="auto" w:fill="FFFFFF"/>
            <w:vAlign w:val="center"/>
          </w:tcPr>
          <w:p w14:paraId="03C5F080" w14:textId="2B3BE65F" w:rsidR="00EA4DC5" w:rsidRPr="00000D6C" w:rsidRDefault="00A85C57" w:rsidP="00BE28E7">
            <w:pPr>
              <w:jc w:val="center"/>
              <w:rPr>
                <w:rFonts w:ascii="Arial" w:hAnsi="Arial" w:cs="Arial"/>
                <w:sz w:val="18"/>
                <w:szCs w:val="18"/>
              </w:rPr>
            </w:pPr>
            <w:r w:rsidRPr="00000D6C">
              <w:rPr>
                <w:rFonts w:ascii="Arial" w:hAnsi="Arial" w:cs="Arial"/>
                <w:sz w:val="18"/>
                <w:szCs w:val="18"/>
              </w:rPr>
              <w:t>37</w:t>
            </w:r>
          </w:p>
        </w:tc>
        <w:tc>
          <w:tcPr>
            <w:tcW w:w="2015" w:type="dxa"/>
            <w:shd w:val="clear" w:color="auto" w:fill="FFFFFF"/>
            <w:vAlign w:val="center"/>
          </w:tcPr>
          <w:p w14:paraId="5BA82023" w14:textId="77777777" w:rsidR="00EA4DC5" w:rsidRPr="00000D6C" w:rsidRDefault="00EA4DC5" w:rsidP="00BE28E7">
            <w:pPr>
              <w:rPr>
                <w:rFonts w:ascii="Arial" w:hAnsi="Arial" w:cs="Arial"/>
                <w:sz w:val="18"/>
                <w:szCs w:val="18"/>
              </w:rPr>
            </w:pPr>
            <w:r w:rsidRPr="00000D6C">
              <w:rPr>
                <w:rFonts w:ascii="Arial" w:hAnsi="Arial" w:cs="Arial"/>
                <w:sz w:val="18"/>
                <w:szCs w:val="18"/>
              </w:rPr>
              <w:t>Bardzo wysoka</w:t>
            </w:r>
          </w:p>
        </w:tc>
        <w:tc>
          <w:tcPr>
            <w:tcW w:w="1185" w:type="dxa"/>
            <w:shd w:val="clear" w:color="auto" w:fill="FFFFFF"/>
            <w:vAlign w:val="center"/>
          </w:tcPr>
          <w:p w14:paraId="5BE5BD0C" w14:textId="690C9363" w:rsidR="00EA4DC5" w:rsidRPr="00000D6C" w:rsidRDefault="00A85C57" w:rsidP="00BE28E7">
            <w:pPr>
              <w:jc w:val="center"/>
              <w:rPr>
                <w:rFonts w:ascii="Arial" w:hAnsi="Arial" w:cs="Arial"/>
                <w:sz w:val="18"/>
                <w:szCs w:val="18"/>
              </w:rPr>
            </w:pPr>
            <w:r w:rsidRPr="00000D6C">
              <w:rPr>
                <w:rFonts w:ascii="Arial" w:hAnsi="Arial" w:cs="Arial"/>
                <w:sz w:val="18"/>
                <w:szCs w:val="18"/>
              </w:rPr>
              <w:t>21</w:t>
            </w:r>
          </w:p>
        </w:tc>
        <w:tc>
          <w:tcPr>
            <w:tcW w:w="2075" w:type="dxa"/>
            <w:shd w:val="clear" w:color="auto" w:fill="FFFFFF"/>
            <w:vAlign w:val="center"/>
          </w:tcPr>
          <w:p w14:paraId="17926980" w14:textId="77777777" w:rsidR="00EA4DC5" w:rsidRPr="00000D6C" w:rsidRDefault="00EA4DC5" w:rsidP="00BE28E7">
            <w:pPr>
              <w:rPr>
                <w:rFonts w:ascii="Arial" w:hAnsi="Arial" w:cs="Arial"/>
                <w:sz w:val="18"/>
                <w:szCs w:val="18"/>
              </w:rPr>
            </w:pPr>
            <w:r w:rsidRPr="00000D6C">
              <w:rPr>
                <w:rFonts w:ascii="Arial" w:hAnsi="Arial" w:cs="Arial"/>
                <w:sz w:val="18"/>
                <w:szCs w:val="18"/>
              </w:rPr>
              <w:t>Bardzo wysoka</w:t>
            </w:r>
          </w:p>
        </w:tc>
        <w:tc>
          <w:tcPr>
            <w:tcW w:w="955" w:type="dxa"/>
            <w:shd w:val="clear" w:color="auto" w:fill="FFFFFF"/>
            <w:vAlign w:val="center"/>
          </w:tcPr>
          <w:p w14:paraId="66E61BCE" w14:textId="54D622A2" w:rsidR="00EA4DC5" w:rsidRPr="00000D6C" w:rsidRDefault="00A85C57" w:rsidP="00BE28E7">
            <w:pPr>
              <w:jc w:val="center"/>
              <w:rPr>
                <w:rFonts w:ascii="Arial" w:hAnsi="Arial" w:cs="Arial"/>
                <w:sz w:val="18"/>
                <w:szCs w:val="18"/>
              </w:rPr>
            </w:pPr>
            <w:r w:rsidRPr="00000D6C">
              <w:rPr>
                <w:rFonts w:ascii="Arial" w:hAnsi="Arial" w:cs="Arial"/>
                <w:sz w:val="18"/>
                <w:szCs w:val="18"/>
              </w:rPr>
              <w:t>11</w:t>
            </w:r>
          </w:p>
        </w:tc>
      </w:tr>
    </w:tbl>
    <w:p w14:paraId="4A9396C4" w14:textId="77777777" w:rsidR="00EA4DC5" w:rsidRPr="00000D6C" w:rsidRDefault="00EA4DC5" w:rsidP="000E0A75">
      <w:pPr>
        <w:pStyle w:val="Tekst2Znak"/>
        <w:suppressAutoHyphens/>
        <w:ind w:left="0" w:firstLine="0"/>
        <w:rPr>
          <w:szCs w:val="20"/>
        </w:rPr>
      </w:pPr>
      <w:r w:rsidRPr="00000D6C">
        <w:rPr>
          <w:szCs w:val="20"/>
        </w:rPr>
        <w:t xml:space="preserve">Źródło: Na podstawie danych z </w:t>
      </w:r>
      <w:proofErr w:type="spellStart"/>
      <w:r w:rsidRPr="00000D6C">
        <w:rPr>
          <w:szCs w:val="20"/>
        </w:rPr>
        <w:t>OSCh</w:t>
      </w:r>
      <w:proofErr w:type="spellEnd"/>
      <w:r w:rsidRPr="00000D6C">
        <w:rPr>
          <w:szCs w:val="20"/>
        </w:rPr>
        <w:t xml:space="preserve">-R w </w:t>
      </w:r>
      <w:r w:rsidR="00131F88" w:rsidRPr="00000D6C">
        <w:rPr>
          <w:szCs w:val="20"/>
        </w:rPr>
        <w:t>Poznaniu</w:t>
      </w:r>
    </w:p>
    <w:p w14:paraId="6263A372" w14:textId="77777777" w:rsidR="00650864" w:rsidRPr="00000D6C" w:rsidRDefault="00650864" w:rsidP="00650864">
      <w:pPr>
        <w:jc w:val="both"/>
        <w:rPr>
          <w:rFonts w:ascii="Arial" w:hAnsi="Arial" w:cs="Arial"/>
          <w:color w:val="FF0000"/>
        </w:rPr>
      </w:pPr>
    </w:p>
    <w:p w14:paraId="238238EA" w14:textId="77777777" w:rsidR="00650864" w:rsidRPr="00000D6C" w:rsidRDefault="00650864" w:rsidP="00650864">
      <w:pPr>
        <w:pStyle w:val="Nagwek3"/>
        <w:tabs>
          <w:tab w:val="clear" w:pos="1004"/>
          <w:tab w:val="num" w:pos="900"/>
        </w:tabs>
        <w:ind w:left="900"/>
      </w:pPr>
      <w:bookmarkStart w:id="115" w:name="_Toc104815601"/>
      <w:r w:rsidRPr="00000D6C">
        <w:t>Zagrożenia dla gleb</w:t>
      </w:r>
      <w:bookmarkEnd w:id="115"/>
    </w:p>
    <w:p w14:paraId="7F39D325" w14:textId="30BEFC3B" w:rsidR="0062402C" w:rsidRPr="00000D6C" w:rsidRDefault="0062402C" w:rsidP="00650864">
      <w:pPr>
        <w:suppressAutoHyphens/>
        <w:autoSpaceDE w:val="0"/>
        <w:autoSpaceDN w:val="0"/>
        <w:adjustRightInd w:val="0"/>
        <w:jc w:val="both"/>
        <w:rPr>
          <w:rFonts w:ascii="Arial" w:eastAsia="ArialNarrow" w:hAnsi="Arial" w:cs="Arial"/>
        </w:rPr>
      </w:pPr>
      <w:r w:rsidRPr="00000D6C">
        <w:rPr>
          <w:rFonts w:ascii="Arial" w:eastAsia="ArialNarrow" w:hAnsi="Arial" w:cs="Arial"/>
        </w:rPr>
        <w:t xml:space="preserve">Zagrożeniem dla gleb </w:t>
      </w:r>
      <w:r w:rsidR="00E21691">
        <w:rPr>
          <w:rFonts w:ascii="Arial" w:eastAsia="ArialNarrow" w:hAnsi="Arial" w:cs="Arial"/>
        </w:rPr>
        <w:t>jest</w:t>
      </w:r>
      <w:r w:rsidRPr="00000D6C">
        <w:rPr>
          <w:rFonts w:ascii="Arial" w:eastAsia="ArialNarrow" w:hAnsi="Arial" w:cs="Arial"/>
        </w:rPr>
        <w:t xml:space="preserve"> proces przekształcania </w:t>
      </w:r>
      <w:r w:rsidRPr="00234835">
        <w:rPr>
          <w:rFonts w:ascii="Arial" w:eastAsia="ArialNarrow" w:hAnsi="Arial" w:cs="Arial"/>
        </w:rPr>
        <w:t>gruntów rolnych pod zabudowę w związku z rozbudową zabudowy mieszkaniowej</w:t>
      </w:r>
      <w:r w:rsidR="00F56BF5" w:rsidRPr="00234835">
        <w:rPr>
          <w:rFonts w:ascii="Arial" w:eastAsia="ArialNarrow" w:hAnsi="Arial" w:cs="Arial"/>
        </w:rPr>
        <w:t>, usługowej i przemysłowej</w:t>
      </w:r>
      <w:r w:rsidRPr="00234835">
        <w:rPr>
          <w:rFonts w:ascii="Arial" w:eastAsia="ArialNarrow" w:hAnsi="Arial" w:cs="Arial"/>
        </w:rPr>
        <w:t>.</w:t>
      </w:r>
      <w:r w:rsidR="00E21691" w:rsidRPr="00234835">
        <w:rPr>
          <w:rFonts w:ascii="Arial" w:eastAsia="ArialNarrow" w:hAnsi="Arial" w:cs="Arial"/>
        </w:rPr>
        <w:t xml:space="preserve"> </w:t>
      </w:r>
      <w:r w:rsidR="00F5672E" w:rsidRPr="00234835">
        <w:rPr>
          <w:rFonts w:ascii="Arial" w:eastAsia="ArialNarrow" w:hAnsi="Arial" w:cs="Arial"/>
        </w:rPr>
        <w:t xml:space="preserve">W przypadku gleb nadal użytkowanych rolniczo bardzo duże zagrożenie dla jakości gleb generują procesy erozyjne, w tym przede wszystkim erozja wietrzna, nasilająca się wskutek postępujących zmian klimatu (susza, gwałtowne - o dużym nasileniu - wiatry) przy jednoczesnej likwidacji zadrzewień śródpolnych. </w:t>
      </w:r>
      <w:r w:rsidR="00E21691" w:rsidRPr="00234835">
        <w:rPr>
          <w:rFonts w:ascii="Arial" w:eastAsia="ArialNarrow" w:hAnsi="Arial" w:cs="Arial"/>
        </w:rPr>
        <w:t>Na dużo mniejszą skalę takim zagrożeniem może być zaśmiecenie terenu, a w skrajnych przypadkach nielegalne wysypiska odpadów.</w:t>
      </w:r>
    </w:p>
    <w:p w14:paraId="5F3E91AF" w14:textId="77777777" w:rsidR="003F5C59" w:rsidRPr="00000D6C" w:rsidRDefault="003F5C59" w:rsidP="00650864">
      <w:pPr>
        <w:suppressAutoHyphens/>
        <w:autoSpaceDE w:val="0"/>
        <w:autoSpaceDN w:val="0"/>
        <w:adjustRightInd w:val="0"/>
        <w:jc w:val="both"/>
        <w:rPr>
          <w:rFonts w:ascii="Arial" w:hAnsi="Arial" w:cs="Arial"/>
        </w:rPr>
      </w:pPr>
      <w:r w:rsidRPr="00000D6C">
        <w:rPr>
          <w:rFonts w:ascii="Arial" w:hAnsi="Arial" w:cs="Arial"/>
        </w:rPr>
        <w:t xml:space="preserve">Za najpoważniejsze zagrożenia generowane przez rolnictwo uznaje się niewykorzystane w produkcji rolniczej biogenne związki azotu i fosforu, które mogą przedostawać się do wód gruntowych i otwartych, a w przypadku azotu ulatniać do atmosfery. Ich deficyt natomiast może prowadzić do zmniejszenia produktywności i degradacji gleb. </w:t>
      </w:r>
    </w:p>
    <w:p w14:paraId="7E67C55B" w14:textId="77777777" w:rsidR="003D05AF" w:rsidRPr="00000D6C" w:rsidRDefault="003F5C59" w:rsidP="003F5C59">
      <w:pPr>
        <w:suppressAutoHyphens/>
        <w:autoSpaceDE w:val="0"/>
        <w:autoSpaceDN w:val="0"/>
        <w:adjustRightInd w:val="0"/>
        <w:jc w:val="both"/>
        <w:rPr>
          <w:rFonts w:ascii="Arial" w:hAnsi="Arial" w:cs="Arial"/>
        </w:rPr>
      </w:pPr>
      <w:r w:rsidRPr="00000D6C">
        <w:rPr>
          <w:rFonts w:ascii="Arial" w:hAnsi="Arial" w:cs="Arial"/>
        </w:rPr>
        <w:t xml:space="preserve">Obecnie trudno sobie wyobrazić rolnictwo bez nawożenia. Stosowanie nawozów jest głównym czynnikiem plonotwórczym, warunkującym rozwój produkcji rolniczej. Od stosowanej jego ilości w znacznej mierze zależą uzyskiwane efekty gospodarcze. Jednak nadużywanie lub nieumiejętne </w:t>
      </w:r>
      <w:r w:rsidRPr="00000D6C">
        <w:rPr>
          <w:rFonts w:ascii="Arial" w:hAnsi="Arial" w:cs="Arial"/>
        </w:rPr>
        <w:lastRenderedPageBreak/>
        <w:t>stosowanie nawozów prowadzi do akumulacji składników szkodliwych w glebie oraz przenoszenia ich do łańcucha pokarmowego zwierząt i ludzi.</w:t>
      </w:r>
    </w:p>
    <w:p w14:paraId="3D962EE2" w14:textId="77777777" w:rsidR="00F00BC8" w:rsidRPr="00000D6C" w:rsidRDefault="00F00BC8" w:rsidP="00F00BC8">
      <w:pPr>
        <w:autoSpaceDE w:val="0"/>
        <w:autoSpaceDN w:val="0"/>
        <w:adjustRightInd w:val="0"/>
        <w:jc w:val="both"/>
        <w:rPr>
          <w:rFonts w:ascii="Arial" w:eastAsia="Calibri" w:hAnsi="Arial" w:cs="Arial"/>
          <w:lang w:eastAsia="en-US"/>
        </w:rPr>
      </w:pPr>
      <w:r w:rsidRPr="00000D6C">
        <w:rPr>
          <w:rFonts w:ascii="Arial" w:eastAsia="Calibri" w:hAnsi="Arial" w:cs="Arial"/>
          <w:lang w:eastAsia="en-US"/>
        </w:rPr>
        <w:t>Emisja pyłów pochodzących z motoryzacji powoduje zanieczyszczenie gleb gł</w:t>
      </w:r>
      <w:r w:rsidR="007837DB" w:rsidRPr="00000D6C">
        <w:rPr>
          <w:rFonts w:ascii="Arial" w:eastAsia="Calibri" w:hAnsi="Arial" w:cs="Arial"/>
          <w:lang w:eastAsia="en-US"/>
        </w:rPr>
        <w:t>ó</w:t>
      </w:r>
      <w:r w:rsidRPr="00000D6C">
        <w:rPr>
          <w:rFonts w:ascii="Arial" w:eastAsia="Calibri" w:hAnsi="Arial" w:cs="Arial"/>
          <w:lang w:eastAsia="en-US"/>
        </w:rPr>
        <w:t xml:space="preserve">wnie ołowiem i tlenkami azotu. W miarę upływu czasu następuje znaczna ich kumulacja w glebach bezpośrednio przyległych do dróg. </w:t>
      </w:r>
    </w:p>
    <w:p w14:paraId="792D7175" w14:textId="77777777" w:rsidR="00F00BC8" w:rsidRPr="00000D6C" w:rsidRDefault="00F00BC8" w:rsidP="00F00BC8">
      <w:pPr>
        <w:autoSpaceDE w:val="0"/>
        <w:autoSpaceDN w:val="0"/>
        <w:adjustRightInd w:val="0"/>
        <w:jc w:val="both"/>
        <w:rPr>
          <w:rFonts w:ascii="Arial" w:eastAsia="Calibri" w:hAnsi="Arial" w:cs="Arial"/>
          <w:lang w:eastAsia="en-US"/>
        </w:rPr>
      </w:pPr>
      <w:r w:rsidRPr="00000D6C">
        <w:rPr>
          <w:rFonts w:ascii="Arial" w:eastAsia="Calibri" w:hAnsi="Arial" w:cs="Arial"/>
          <w:lang w:eastAsia="en-US"/>
        </w:rPr>
        <w:t>Posypywanie nawierzchni dróg solami powoduje silne zasolenie gleb i gruntów w pobliżu szlaków komunikacyjnych.</w:t>
      </w:r>
    </w:p>
    <w:p w14:paraId="5F6698DA" w14:textId="77777777" w:rsidR="00EC750E" w:rsidRPr="00000D6C" w:rsidRDefault="00EC750E" w:rsidP="00650864">
      <w:pPr>
        <w:autoSpaceDE w:val="0"/>
        <w:autoSpaceDN w:val="0"/>
        <w:adjustRightInd w:val="0"/>
        <w:jc w:val="both"/>
        <w:rPr>
          <w:rFonts w:ascii="Arial" w:eastAsia="Calibri" w:hAnsi="Arial" w:cs="Arial"/>
          <w:color w:val="FF0000"/>
          <w:lang w:eastAsia="en-US"/>
        </w:rPr>
      </w:pPr>
    </w:p>
    <w:p w14:paraId="7E02CD11" w14:textId="77777777" w:rsidR="002D2F15" w:rsidRPr="00000D6C" w:rsidRDefault="00F00BC8" w:rsidP="002D2F15">
      <w:pPr>
        <w:autoSpaceDE w:val="0"/>
        <w:autoSpaceDN w:val="0"/>
        <w:adjustRightInd w:val="0"/>
        <w:jc w:val="both"/>
        <w:rPr>
          <w:rFonts w:ascii="Arial" w:eastAsia="Calibri" w:hAnsi="Arial" w:cs="Arial"/>
          <w:b/>
          <w:lang w:eastAsia="en-US"/>
        </w:rPr>
      </w:pPr>
      <w:r w:rsidRPr="00000D6C">
        <w:rPr>
          <w:rFonts w:ascii="Arial" w:eastAsia="Calibri" w:hAnsi="Arial" w:cs="Arial"/>
          <w:b/>
          <w:lang w:eastAsia="en-US"/>
        </w:rPr>
        <w:t>Działania</w:t>
      </w:r>
    </w:p>
    <w:p w14:paraId="4C81F844" w14:textId="77777777" w:rsidR="003D05AF" w:rsidRPr="00000D6C" w:rsidRDefault="003D05AF" w:rsidP="002D2F15">
      <w:pPr>
        <w:autoSpaceDE w:val="0"/>
        <w:autoSpaceDN w:val="0"/>
        <w:adjustRightInd w:val="0"/>
        <w:jc w:val="both"/>
        <w:rPr>
          <w:rFonts w:ascii="Arial" w:hAnsi="Arial" w:cs="Arial"/>
        </w:rPr>
      </w:pPr>
      <w:r w:rsidRPr="00000D6C">
        <w:rPr>
          <w:rFonts w:ascii="Arial" w:hAnsi="Arial" w:cs="Arial"/>
        </w:rPr>
        <w:t>Naturalny proces glebotwórczy jest niezwykle powolny, a wytworzenie ok. 1 cm warstwy próchnicznej gleby trwa od 100 do 400 lat. Z tego względu glebę uważa się za zasób w praktyce nieodnawialny, który powinien podlegać szczególnej ochronie na rzecz przyszłych pokoleń.</w:t>
      </w:r>
    </w:p>
    <w:p w14:paraId="311E228B" w14:textId="77777777" w:rsidR="007837DB" w:rsidRPr="00000D6C" w:rsidRDefault="003D05AF" w:rsidP="002D2F15">
      <w:pPr>
        <w:autoSpaceDE w:val="0"/>
        <w:autoSpaceDN w:val="0"/>
        <w:adjustRightInd w:val="0"/>
        <w:jc w:val="both"/>
        <w:rPr>
          <w:rFonts w:ascii="Arial" w:hAnsi="Arial" w:cs="Arial"/>
        </w:rPr>
      </w:pPr>
      <w:r w:rsidRPr="00000D6C">
        <w:rPr>
          <w:rFonts w:ascii="Arial" w:hAnsi="Arial" w:cs="Arial"/>
        </w:rPr>
        <w:t>Ochrona produktywności gruntów rolnych będzie polegała przed wszystkim na zapobieganiu wyłączania gleb z użytkowania rolniczego, zapobieganiu erozji gleb i utracie zawartości materii organicznej w glebach.</w:t>
      </w:r>
    </w:p>
    <w:p w14:paraId="6C20002A" w14:textId="77777777" w:rsidR="00F00BC8" w:rsidRPr="00000D6C" w:rsidRDefault="002D2F15" w:rsidP="007837DB">
      <w:pPr>
        <w:autoSpaceDE w:val="0"/>
        <w:autoSpaceDN w:val="0"/>
        <w:adjustRightInd w:val="0"/>
        <w:jc w:val="both"/>
        <w:rPr>
          <w:rFonts w:ascii="Arial" w:eastAsia="Calibri" w:hAnsi="Arial" w:cs="Arial"/>
          <w:lang w:eastAsia="en-US"/>
        </w:rPr>
      </w:pPr>
      <w:r w:rsidRPr="00000D6C">
        <w:rPr>
          <w:rFonts w:ascii="Arial" w:hAnsi="Arial" w:cs="Arial"/>
        </w:rPr>
        <w:t>W celu ochrony gleb przed degradacją niezbędne jest racjonalne wykorzystanie nawozów sztucznych i środków ochrony roślin oraz preferowanie nawozów naturalnych np. obornika oraz wdrażanie Kodeksu Dobrej Praktyki Rolniczej (KDPR)</w:t>
      </w:r>
      <w:r w:rsidR="00650864" w:rsidRPr="00000D6C">
        <w:rPr>
          <w:rFonts w:ascii="Arial" w:eastAsia="Calibri" w:hAnsi="Arial" w:cs="Arial"/>
          <w:lang w:eastAsia="en-US"/>
        </w:rPr>
        <w:t xml:space="preserve">. </w:t>
      </w:r>
    </w:p>
    <w:p w14:paraId="22B34B03" w14:textId="77777777" w:rsidR="00945BA6" w:rsidRPr="00000D6C" w:rsidRDefault="00945BA6" w:rsidP="007837DB">
      <w:pPr>
        <w:autoSpaceDE w:val="0"/>
        <w:autoSpaceDN w:val="0"/>
        <w:adjustRightInd w:val="0"/>
        <w:jc w:val="both"/>
        <w:rPr>
          <w:rFonts w:ascii="Arial" w:hAnsi="Arial" w:cs="Arial"/>
          <w:color w:val="FF0000"/>
        </w:rPr>
      </w:pPr>
    </w:p>
    <w:p w14:paraId="53518064" w14:textId="77777777" w:rsidR="003E1A48" w:rsidRPr="00000D6C" w:rsidRDefault="00251D4D" w:rsidP="00547949">
      <w:pPr>
        <w:pStyle w:val="Nagwek2"/>
        <w:tabs>
          <w:tab w:val="clear" w:pos="936"/>
          <w:tab w:val="num" w:pos="576"/>
        </w:tabs>
        <w:suppressAutoHyphens/>
        <w:spacing w:before="120" w:after="60"/>
        <w:ind w:left="578" w:hanging="578"/>
        <w:rPr>
          <w:szCs w:val="20"/>
        </w:rPr>
      </w:pPr>
      <w:bookmarkStart w:id="116" w:name="_Toc104815602"/>
      <w:r w:rsidRPr="00000D6C">
        <w:rPr>
          <w:szCs w:val="20"/>
        </w:rPr>
        <w:t>Ochrona zasobów</w:t>
      </w:r>
      <w:r w:rsidR="00FF0242" w:rsidRPr="00000D6C">
        <w:rPr>
          <w:szCs w:val="20"/>
        </w:rPr>
        <w:t xml:space="preserve"> geologicz</w:t>
      </w:r>
      <w:r w:rsidRPr="00000D6C">
        <w:rPr>
          <w:szCs w:val="20"/>
        </w:rPr>
        <w:t>nych</w:t>
      </w:r>
      <w:bookmarkEnd w:id="116"/>
    </w:p>
    <w:p w14:paraId="362D57F0" w14:textId="3BEA4D18" w:rsidR="00346965" w:rsidRPr="00000D6C" w:rsidRDefault="004B7CD9" w:rsidP="008510A1">
      <w:pPr>
        <w:pStyle w:val="Tekstpodstawowy"/>
        <w:rPr>
          <w:rFonts w:ascii="Arial" w:hAnsi="Arial" w:cs="Arial"/>
          <w:sz w:val="20"/>
        </w:rPr>
      </w:pPr>
      <w:bookmarkStart w:id="117" w:name="_Hlk75771132"/>
      <w:r w:rsidRPr="00000D6C">
        <w:rPr>
          <w:rFonts w:ascii="Arial" w:hAnsi="Arial" w:cs="Arial"/>
          <w:sz w:val="20"/>
        </w:rPr>
        <w:t>Na budowę geologiczną gminy największy wpływ miały czwartorzędowe procesy glacjalne, interstadialne i interglacjalne oraz procesy związane z tektoniką wgłębną, z którą związana jest strefa dyslokacji Szamotuły – Oleśnica, mająca charakter rowu tektonicznego (Rowu Poznania). Rów Poznania tworzą osady oligocenu, miocenu i pliocenu. Miąższość wymienionych osadów waha się od 300 do 400 m. W obrębie Rowu występują większe pokłady mioceńskich węgli brunatnych, mułków, iłów i piasków drobnych. Podłoże ilaste w tym rejonie osiąga rzędne od 80 do 90 m n.p.m. W granicach rzędnych terenu od 90 do 120 m n.p.m. formację czwartorzędową stanowią wyłącznie gliny pylaste i gliny piaszczyste. Obok glin zwałowych występują piaski i żwiry, zarówno akumulacji wodno-lodowcowej, jak i moren czołowych oraz piaski i mady rzeczne.</w:t>
      </w:r>
    </w:p>
    <w:p w14:paraId="3CA4B6CD" w14:textId="77777777" w:rsidR="002D6DBB" w:rsidRPr="00000D6C" w:rsidRDefault="002D6DBB" w:rsidP="002D6DBB">
      <w:pPr>
        <w:autoSpaceDE w:val="0"/>
        <w:autoSpaceDN w:val="0"/>
        <w:adjustRightInd w:val="0"/>
        <w:rPr>
          <w:rFonts w:ascii="Arial" w:hAnsi="Arial" w:cs="Arial"/>
          <w:color w:val="000000"/>
          <w:sz w:val="22"/>
          <w:szCs w:val="22"/>
        </w:rPr>
      </w:pPr>
    </w:p>
    <w:p w14:paraId="5E39A925" w14:textId="61DED52B" w:rsidR="002D6DBB" w:rsidRPr="00000D6C" w:rsidRDefault="002D6DBB" w:rsidP="002D6DBB">
      <w:pPr>
        <w:autoSpaceDE w:val="0"/>
        <w:autoSpaceDN w:val="0"/>
        <w:adjustRightInd w:val="0"/>
        <w:jc w:val="both"/>
        <w:rPr>
          <w:rFonts w:ascii="Arial" w:hAnsi="Arial" w:cs="Arial"/>
          <w:color w:val="000000"/>
        </w:rPr>
      </w:pPr>
      <w:r w:rsidRPr="00000D6C">
        <w:rPr>
          <w:rFonts w:ascii="Arial" w:hAnsi="Arial" w:cs="Arial"/>
          <w:color w:val="000000"/>
        </w:rPr>
        <w:t>W granicach obszaru gminy Suchy Las, na terenie poligonu wojskowego występuje udokumentowane złoże kruszywa naturalnego „</w:t>
      </w:r>
      <w:proofErr w:type="spellStart"/>
      <w:r w:rsidRPr="00000D6C">
        <w:rPr>
          <w:rFonts w:ascii="Arial" w:hAnsi="Arial" w:cs="Arial"/>
          <w:color w:val="000000"/>
        </w:rPr>
        <w:t>Glinienko</w:t>
      </w:r>
      <w:proofErr w:type="spellEnd"/>
      <w:r w:rsidRPr="00000D6C">
        <w:rPr>
          <w:rFonts w:ascii="Arial" w:hAnsi="Arial" w:cs="Arial"/>
          <w:color w:val="000000"/>
        </w:rPr>
        <w:t>”, o zasobach bilansowych około 76 tys. m</w:t>
      </w:r>
      <w:r w:rsidRPr="00000D6C">
        <w:rPr>
          <w:rFonts w:ascii="Arial" w:hAnsi="Arial" w:cs="Arial"/>
          <w:color w:val="000000"/>
          <w:vertAlign w:val="superscript"/>
        </w:rPr>
        <w:t>3</w:t>
      </w:r>
      <w:r w:rsidRPr="00000D6C">
        <w:rPr>
          <w:rFonts w:ascii="Arial" w:hAnsi="Arial" w:cs="Arial"/>
          <w:color w:val="000000"/>
        </w:rPr>
        <w:t xml:space="preserve"> i powierzchni 1,61 ha. Obecnie nie jest ono eksploatowane. </w:t>
      </w:r>
    </w:p>
    <w:p w14:paraId="651ACB07" w14:textId="7DC759B6" w:rsidR="002D6DBB" w:rsidRPr="00000D6C" w:rsidRDefault="002D6DBB" w:rsidP="002D6DBB">
      <w:pPr>
        <w:autoSpaceDE w:val="0"/>
        <w:autoSpaceDN w:val="0"/>
        <w:adjustRightInd w:val="0"/>
        <w:jc w:val="both"/>
        <w:rPr>
          <w:rFonts w:ascii="Arial" w:hAnsi="Arial" w:cs="Arial"/>
          <w:color w:val="000000"/>
        </w:rPr>
      </w:pPr>
      <w:r w:rsidRPr="00000D6C">
        <w:rPr>
          <w:rFonts w:ascii="Arial" w:hAnsi="Arial" w:cs="Arial"/>
          <w:color w:val="000000"/>
        </w:rPr>
        <w:t>W północno zachodniej części gminy, tereny w rejonie Golęczewa i Zielątkowa położone są w zasięgu udokumentowanego złoża węgla brunatnego „Szamotuły”.</w:t>
      </w:r>
    </w:p>
    <w:p w14:paraId="269C735A" w14:textId="4FEBBC89" w:rsidR="002D6DBB" w:rsidRPr="00000D6C" w:rsidRDefault="002D6DBB" w:rsidP="002D6DBB">
      <w:pPr>
        <w:pStyle w:val="Tekstpodstawowy"/>
        <w:rPr>
          <w:rFonts w:ascii="Arial" w:hAnsi="Arial" w:cs="Arial"/>
          <w:sz w:val="20"/>
        </w:rPr>
      </w:pPr>
      <w:r w:rsidRPr="00000D6C">
        <w:rPr>
          <w:rFonts w:ascii="Arial" w:hAnsi="Arial" w:cs="Arial"/>
          <w:sz w:val="20"/>
        </w:rPr>
        <w:t>Pozostałe złoża: iłów w Jelonku i kruszyw naturalnych w Złotkowie zostały zamknięte i nie figurują w bilansie udokumentowanych złóż kopalin.</w:t>
      </w:r>
    </w:p>
    <w:p w14:paraId="040AC11B" w14:textId="0F5E2B5E" w:rsidR="004B7CD9" w:rsidRPr="00000D6C" w:rsidRDefault="004B7CD9" w:rsidP="002D6DBB">
      <w:pPr>
        <w:pStyle w:val="Tekstpodstawowy"/>
        <w:rPr>
          <w:rFonts w:ascii="Arial" w:hAnsi="Arial" w:cs="Arial"/>
          <w:sz w:val="20"/>
        </w:rPr>
      </w:pPr>
    </w:p>
    <w:p w14:paraId="6211E734" w14:textId="77777777" w:rsidR="002D6DBB" w:rsidRPr="00000D6C" w:rsidRDefault="002D6DBB" w:rsidP="002D6DBB">
      <w:pPr>
        <w:autoSpaceDE w:val="0"/>
        <w:autoSpaceDN w:val="0"/>
        <w:adjustRightInd w:val="0"/>
        <w:jc w:val="both"/>
        <w:rPr>
          <w:rFonts w:ascii="Arial" w:hAnsi="Arial" w:cs="Arial"/>
        </w:rPr>
      </w:pPr>
      <w:r w:rsidRPr="00000D6C">
        <w:rPr>
          <w:rFonts w:ascii="Arial" w:hAnsi="Arial" w:cs="Arial"/>
        </w:rPr>
        <w:t>Na terenie gminy nie ma wydanych koncesji na eksploatację surowców naturalnych.</w:t>
      </w:r>
    </w:p>
    <w:p w14:paraId="59447420" w14:textId="77777777" w:rsidR="00650864" w:rsidRPr="00000D6C" w:rsidRDefault="00650864" w:rsidP="00650864">
      <w:pPr>
        <w:jc w:val="both"/>
        <w:rPr>
          <w:rFonts w:ascii="Arial" w:hAnsi="Arial" w:cs="Arial"/>
        </w:rPr>
      </w:pPr>
      <w:bookmarkStart w:id="118" w:name="_Hlk75771214"/>
      <w:bookmarkEnd w:id="117"/>
    </w:p>
    <w:p w14:paraId="3227C558" w14:textId="77777777" w:rsidR="00650864" w:rsidRPr="00000D6C" w:rsidRDefault="00650864" w:rsidP="00650864">
      <w:pPr>
        <w:pStyle w:val="Nagwek3"/>
        <w:tabs>
          <w:tab w:val="clear" w:pos="1004"/>
          <w:tab w:val="num" w:pos="900"/>
        </w:tabs>
        <w:ind w:left="900"/>
      </w:pPr>
      <w:bookmarkStart w:id="119" w:name="_Toc104815603"/>
      <w:bookmarkEnd w:id="118"/>
      <w:r w:rsidRPr="00000D6C">
        <w:t>Zagrożenia dla zasobów naturalnych</w:t>
      </w:r>
      <w:bookmarkEnd w:id="119"/>
    </w:p>
    <w:p w14:paraId="1654F015" w14:textId="77777777" w:rsidR="002D6DBB" w:rsidRPr="00000D6C" w:rsidRDefault="002D6DBB" w:rsidP="002D6DBB">
      <w:pPr>
        <w:suppressAutoHyphens/>
        <w:autoSpaceDE w:val="0"/>
        <w:autoSpaceDN w:val="0"/>
        <w:adjustRightInd w:val="0"/>
        <w:jc w:val="both"/>
        <w:rPr>
          <w:rFonts w:ascii="Arial" w:eastAsia="ArialNarrow" w:hAnsi="Arial" w:cs="Arial"/>
        </w:rPr>
      </w:pPr>
      <w:r w:rsidRPr="00000D6C">
        <w:rPr>
          <w:rFonts w:ascii="Arial" w:hAnsi="Arial" w:cs="Arial"/>
        </w:rPr>
        <w:t>Ze względu na brak wydobycia surowców mineralnych na terenie gminy Suchy Las, ich eksploatacja nie ma wpływu na środowisko.</w:t>
      </w:r>
    </w:p>
    <w:p w14:paraId="136C509A" w14:textId="77777777" w:rsidR="000B03D3" w:rsidRPr="00000D6C" w:rsidRDefault="000B03D3" w:rsidP="00650864">
      <w:pPr>
        <w:suppressAutoHyphens/>
        <w:autoSpaceDE w:val="0"/>
        <w:autoSpaceDN w:val="0"/>
        <w:adjustRightInd w:val="0"/>
        <w:jc w:val="both"/>
        <w:rPr>
          <w:rFonts w:ascii="Arial" w:hAnsi="Arial" w:cs="Arial"/>
          <w:color w:val="FF0000"/>
        </w:rPr>
      </w:pPr>
    </w:p>
    <w:p w14:paraId="3D5CD4B9" w14:textId="77777777" w:rsidR="00CC65C6" w:rsidRPr="00000D6C" w:rsidRDefault="00251D4D" w:rsidP="00CC65C6">
      <w:pPr>
        <w:pStyle w:val="Nagwek2"/>
        <w:tabs>
          <w:tab w:val="clear" w:pos="936"/>
          <w:tab w:val="num" w:pos="576"/>
        </w:tabs>
        <w:suppressAutoHyphens/>
        <w:spacing w:before="120" w:after="60"/>
        <w:ind w:left="578" w:hanging="578"/>
        <w:rPr>
          <w:szCs w:val="20"/>
        </w:rPr>
      </w:pPr>
      <w:bookmarkStart w:id="120" w:name="_Toc104815604"/>
      <w:r w:rsidRPr="00000D6C">
        <w:rPr>
          <w:szCs w:val="20"/>
        </w:rPr>
        <w:t>Ochrona powietrza</w:t>
      </w:r>
      <w:r w:rsidR="005446B3" w:rsidRPr="00000D6C">
        <w:rPr>
          <w:szCs w:val="20"/>
        </w:rPr>
        <w:t xml:space="preserve"> atmosferyczne</w:t>
      </w:r>
      <w:r w:rsidRPr="00000D6C">
        <w:rPr>
          <w:szCs w:val="20"/>
        </w:rPr>
        <w:t>go</w:t>
      </w:r>
      <w:bookmarkEnd w:id="120"/>
    </w:p>
    <w:p w14:paraId="2D59A090" w14:textId="77777777" w:rsidR="00CC65C6" w:rsidRPr="00000D6C" w:rsidRDefault="00CC65C6" w:rsidP="00CC65C6">
      <w:pPr>
        <w:pStyle w:val="Nagwek3"/>
        <w:tabs>
          <w:tab w:val="num" w:pos="720"/>
        </w:tabs>
        <w:suppressAutoHyphens/>
        <w:spacing w:before="60" w:after="60"/>
        <w:ind w:left="720"/>
        <w:rPr>
          <w:szCs w:val="20"/>
        </w:rPr>
      </w:pPr>
      <w:bookmarkStart w:id="121" w:name="_Toc104815605"/>
      <w:r w:rsidRPr="00000D6C">
        <w:rPr>
          <w:szCs w:val="20"/>
        </w:rPr>
        <w:t xml:space="preserve">Zaopatrzenie mieszkańców w ciepło </w:t>
      </w:r>
      <w:r w:rsidR="007903BC" w:rsidRPr="00000D6C">
        <w:rPr>
          <w:szCs w:val="20"/>
        </w:rPr>
        <w:t>oraz gaz sieciowy</w:t>
      </w:r>
      <w:bookmarkEnd w:id="121"/>
    </w:p>
    <w:p w14:paraId="687F928C" w14:textId="77777777" w:rsidR="00E97AE2" w:rsidRPr="00000D6C" w:rsidRDefault="00BF0028" w:rsidP="00754C26">
      <w:pPr>
        <w:jc w:val="both"/>
        <w:rPr>
          <w:rFonts w:ascii="Arial" w:hAnsi="Arial" w:cs="Arial"/>
        </w:rPr>
      </w:pPr>
      <w:bookmarkStart w:id="122" w:name="_Hlk75771290"/>
      <w:bookmarkStart w:id="123" w:name="_Hlk89688358"/>
      <w:r w:rsidRPr="00000D6C">
        <w:rPr>
          <w:rFonts w:ascii="Arial" w:hAnsi="Arial" w:cs="Arial"/>
        </w:rPr>
        <w:t xml:space="preserve">Na terenie gminy </w:t>
      </w:r>
      <w:r w:rsidR="00E97AE2" w:rsidRPr="00000D6C">
        <w:rPr>
          <w:rFonts w:ascii="Arial" w:hAnsi="Arial" w:cs="Arial"/>
        </w:rPr>
        <w:t>Suchy Las</w:t>
      </w:r>
      <w:r w:rsidRPr="00000D6C">
        <w:rPr>
          <w:rFonts w:ascii="Arial" w:hAnsi="Arial" w:cs="Arial"/>
        </w:rPr>
        <w:t xml:space="preserve"> nie występuje centralny system ciepłowniczy. Domy jednorodzinne oraz budynki wielorodzinne ogrzewane są za pomocą indywidualnych systemów grzewczych. </w:t>
      </w:r>
      <w:r w:rsidR="00E97AE2" w:rsidRPr="00000D6C">
        <w:rPr>
          <w:rFonts w:ascii="Arial" w:hAnsi="Arial" w:cs="Arial"/>
        </w:rPr>
        <w:t xml:space="preserve">Potrzeby cieplne zaspokajane są poprzez zastosowanie: </w:t>
      </w:r>
    </w:p>
    <w:p w14:paraId="1E6B2309" w14:textId="5072DF58" w:rsidR="00E97AE2" w:rsidRPr="00000D6C" w:rsidRDefault="00E97AE2" w:rsidP="001F5B54">
      <w:pPr>
        <w:pStyle w:val="Akapitzlist"/>
        <w:numPr>
          <w:ilvl w:val="0"/>
          <w:numId w:val="70"/>
        </w:numPr>
        <w:jc w:val="both"/>
        <w:rPr>
          <w:rFonts w:ascii="Arial" w:hAnsi="Arial" w:cs="Arial"/>
        </w:rPr>
      </w:pPr>
      <w:r w:rsidRPr="00000D6C">
        <w:rPr>
          <w:rFonts w:ascii="Arial" w:hAnsi="Arial" w:cs="Arial"/>
        </w:rPr>
        <w:t xml:space="preserve">indywidualnych źródeł ciepła opalanych gazem ziemnym, paliwem stałym - głównie węglem oraz drewnem, biomasą (np. słomą, </w:t>
      </w:r>
      <w:proofErr w:type="spellStart"/>
      <w:r w:rsidRPr="00000D6C">
        <w:rPr>
          <w:rFonts w:ascii="Arial" w:hAnsi="Arial" w:cs="Arial"/>
        </w:rPr>
        <w:t>pelletem</w:t>
      </w:r>
      <w:proofErr w:type="spellEnd"/>
      <w:r w:rsidRPr="00000D6C">
        <w:rPr>
          <w:rFonts w:ascii="Arial" w:hAnsi="Arial" w:cs="Arial"/>
        </w:rPr>
        <w:t xml:space="preserve"> etc.), rzadziej energią elektryczną,</w:t>
      </w:r>
    </w:p>
    <w:p w14:paraId="4A66377C" w14:textId="6F68E678" w:rsidR="00E97AE2" w:rsidRPr="00000D6C" w:rsidRDefault="00E97AE2" w:rsidP="001F5B54">
      <w:pPr>
        <w:pStyle w:val="Akapitzlist"/>
        <w:numPr>
          <w:ilvl w:val="0"/>
          <w:numId w:val="70"/>
        </w:numPr>
        <w:jc w:val="both"/>
        <w:rPr>
          <w:rFonts w:ascii="Arial" w:hAnsi="Arial" w:cs="Arial"/>
        </w:rPr>
      </w:pPr>
      <w:r w:rsidRPr="00000D6C">
        <w:rPr>
          <w:rFonts w:ascii="Arial" w:hAnsi="Arial" w:cs="Arial"/>
        </w:rPr>
        <w:t>stacjonarnych kotłowni opalanych węglem, olejem opałowym, gazem ziemnym, zasilające większe budynki głównie wielorodzinne mieszkalne, obiekty produkcyjne czy publiczne.</w:t>
      </w:r>
    </w:p>
    <w:p w14:paraId="265E8980" w14:textId="77777777" w:rsidR="00E97AE2" w:rsidRPr="00000D6C" w:rsidRDefault="00E97AE2" w:rsidP="00E97AE2">
      <w:pPr>
        <w:ind w:left="360"/>
        <w:jc w:val="both"/>
        <w:rPr>
          <w:rFonts w:ascii="Arial" w:hAnsi="Arial" w:cs="Arial"/>
        </w:rPr>
      </w:pPr>
    </w:p>
    <w:p w14:paraId="62E684B2" w14:textId="5ED00CF5" w:rsidR="00CE2304" w:rsidRPr="00000D6C" w:rsidRDefault="00BF0028" w:rsidP="00754C26">
      <w:pPr>
        <w:jc w:val="both"/>
        <w:rPr>
          <w:rFonts w:ascii="Arial" w:hAnsi="Arial" w:cs="Arial"/>
          <w:shd w:val="clear" w:color="auto" w:fill="FFFFFF"/>
        </w:rPr>
      </w:pPr>
      <w:r w:rsidRPr="00000D6C">
        <w:rPr>
          <w:rFonts w:ascii="Arial" w:hAnsi="Arial" w:cs="Arial"/>
          <w:shd w:val="clear" w:color="auto" w:fill="FFFFFF"/>
        </w:rPr>
        <w:t xml:space="preserve">W urządzenia centralnego ogrzewania wyposażonych jest wg GUS </w:t>
      </w:r>
      <w:r w:rsidR="00DF3271" w:rsidRPr="00000D6C">
        <w:rPr>
          <w:rFonts w:ascii="Arial" w:hAnsi="Arial" w:cs="Arial"/>
          <w:shd w:val="clear" w:color="auto" w:fill="FFFFFF"/>
        </w:rPr>
        <w:t>6523</w:t>
      </w:r>
      <w:r w:rsidRPr="00000D6C">
        <w:rPr>
          <w:rFonts w:ascii="Arial" w:hAnsi="Arial" w:cs="Arial"/>
          <w:shd w:val="clear" w:color="auto" w:fill="FFFFFF"/>
        </w:rPr>
        <w:t xml:space="preserve"> mieszkania w gminie, co stanowi ok. </w:t>
      </w:r>
      <w:r w:rsidR="00DF3271" w:rsidRPr="00000D6C">
        <w:rPr>
          <w:rFonts w:ascii="Arial" w:hAnsi="Arial" w:cs="Arial"/>
          <w:shd w:val="clear" w:color="auto" w:fill="FFFFFF"/>
        </w:rPr>
        <w:t>97,2</w:t>
      </w:r>
      <w:r w:rsidRPr="00000D6C">
        <w:rPr>
          <w:rFonts w:ascii="Arial" w:hAnsi="Arial" w:cs="Arial"/>
          <w:shd w:val="clear" w:color="auto" w:fill="FFFFFF"/>
        </w:rPr>
        <w:t>% wszystkich mieszkań.</w:t>
      </w:r>
      <w:r w:rsidR="00754C26" w:rsidRPr="00000D6C">
        <w:rPr>
          <w:rFonts w:ascii="Arial" w:hAnsi="Arial" w:cs="Arial"/>
          <w:shd w:val="clear" w:color="auto" w:fill="FFFFFF"/>
        </w:rPr>
        <w:t xml:space="preserve"> </w:t>
      </w:r>
    </w:p>
    <w:p w14:paraId="07709489" w14:textId="289C13EE" w:rsidR="008D396B" w:rsidRPr="00000D6C" w:rsidRDefault="00BF0028" w:rsidP="00754C26">
      <w:pPr>
        <w:pStyle w:val="Tekst3Znak"/>
        <w:ind w:left="0" w:firstLine="0"/>
      </w:pPr>
      <w:r w:rsidRPr="00000D6C">
        <w:rPr>
          <w:szCs w:val="20"/>
        </w:rPr>
        <w:t xml:space="preserve">Długość sieci gazowej na terenie gminy wynosi </w:t>
      </w:r>
      <w:r w:rsidR="0052174E" w:rsidRPr="00000D6C">
        <w:rPr>
          <w:szCs w:val="20"/>
        </w:rPr>
        <w:t>136,91</w:t>
      </w:r>
      <w:r w:rsidRPr="00000D6C">
        <w:rPr>
          <w:szCs w:val="20"/>
        </w:rPr>
        <w:t xml:space="preserve"> km, liczba czynnych przyłączy wynosi </w:t>
      </w:r>
      <w:r w:rsidR="0052174E" w:rsidRPr="00000D6C">
        <w:rPr>
          <w:szCs w:val="20"/>
        </w:rPr>
        <w:t>4 186</w:t>
      </w:r>
      <w:r w:rsidR="00754C26" w:rsidRPr="00000D6C">
        <w:rPr>
          <w:szCs w:val="20"/>
        </w:rPr>
        <w:t xml:space="preserve"> </w:t>
      </w:r>
      <w:r w:rsidRPr="00000D6C">
        <w:rPr>
          <w:szCs w:val="20"/>
        </w:rPr>
        <w:t xml:space="preserve">szt. a liczba osób korzystająca z sieci wynosiła </w:t>
      </w:r>
      <w:r w:rsidR="00D86BE7" w:rsidRPr="00000D6C">
        <w:rPr>
          <w:szCs w:val="20"/>
        </w:rPr>
        <w:t>18 420</w:t>
      </w:r>
      <w:r w:rsidRPr="00000D6C">
        <w:rPr>
          <w:szCs w:val="20"/>
        </w:rPr>
        <w:t xml:space="preserve">. Z sieci gazowej w gminie korzysta </w:t>
      </w:r>
      <w:r w:rsidR="00D86BE7" w:rsidRPr="00000D6C">
        <w:rPr>
          <w:szCs w:val="20"/>
        </w:rPr>
        <w:t>99,5</w:t>
      </w:r>
      <w:r w:rsidRPr="00000D6C">
        <w:rPr>
          <w:szCs w:val="20"/>
        </w:rPr>
        <w:t xml:space="preserve">% mieszkańców. </w:t>
      </w:r>
      <w:r w:rsidRPr="00000D6C">
        <w:t>W 20</w:t>
      </w:r>
      <w:r w:rsidR="00D86BE7" w:rsidRPr="00000D6C">
        <w:t xml:space="preserve">20 </w:t>
      </w:r>
      <w:r w:rsidRPr="00000D6C">
        <w:t xml:space="preserve">r. gaz sieciowy dostarczany był do </w:t>
      </w:r>
      <w:r w:rsidR="0052174E" w:rsidRPr="00000D6C">
        <w:t>6 582</w:t>
      </w:r>
      <w:r w:rsidR="00754C26" w:rsidRPr="00000D6C">
        <w:t xml:space="preserve"> </w:t>
      </w:r>
      <w:r w:rsidRPr="00000D6C">
        <w:t>gospodarstw domowych.</w:t>
      </w:r>
    </w:p>
    <w:bookmarkEnd w:id="122"/>
    <w:p w14:paraId="451CCC3B" w14:textId="2BFD7EBD" w:rsidR="008F67FA" w:rsidRPr="00000D6C" w:rsidRDefault="008F67FA" w:rsidP="008A4204">
      <w:pPr>
        <w:pStyle w:val="Tekst3"/>
        <w:ind w:left="0" w:firstLine="0"/>
        <w:rPr>
          <w:rFonts w:cs="Arial"/>
          <w:szCs w:val="20"/>
        </w:rPr>
      </w:pPr>
      <w:r w:rsidRPr="00000D6C">
        <w:rPr>
          <w:rFonts w:cs="Arial"/>
          <w:szCs w:val="20"/>
        </w:rPr>
        <w:lastRenderedPageBreak/>
        <w:t>W stosunku do roku 201</w:t>
      </w:r>
      <w:r w:rsidR="00D86BE7" w:rsidRPr="00000D6C">
        <w:rPr>
          <w:rFonts w:cs="Arial"/>
          <w:szCs w:val="20"/>
        </w:rPr>
        <w:t>8</w:t>
      </w:r>
      <w:r w:rsidRPr="00000D6C">
        <w:rPr>
          <w:rFonts w:cs="Arial"/>
          <w:szCs w:val="20"/>
        </w:rPr>
        <w:t xml:space="preserve"> wzrosła</w:t>
      </w:r>
      <w:r w:rsidR="009F4881" w:rsidRPr="00000D6C">
        <w:rPr>
          <w:rFonts w:cs="Arial"/>
          <w:szCs w:val="20"/>
        </w:rPr>
        <w:t xml:space="preserve"> długość sieci gazowej o </w:t>
      </w:r>
      <w:r w:rsidR="00D86BE7" w:rsidRPr="00000D6C">
        <w:rPr>
          <w:rFonts w:cs="Arial"/>
          <w:szCs w:val="20"/>
        </w:rPr>
        <w:t>5,4</w:t>
      </w:r>
      <w:r w:rsidR="009F4881" w:rsidRPr="00000D6C">
        <w:rPr>
          <w:rFonts w:cs="Arial"/>
          <w:szCs w:val="20"/>
        </w:rPr>
        <w:t xml:space="preserve"> km, oraz wzrosła liczba przyłączy prowadzących do budynków – o </w:t>
      </w:r>
      <w:r w:rsidR="00D86BE7" w:rsidRPr="00000D6C">
        <w:rPr>
          <w:rFonts w:cs="Arial"/>
          <w:szCs w:val="20"/>
        </w:rPr>
        <w:t>7,5</w:t>
      </w:r>
      <w:r w:rsidRPr="00000D6C">
        <w:rPr>
          <w:rFonts w:cs="Arial"/>
          <w:szCs w:val="20"/>
        </w:rPr>
        <w:t>%</w:t>
      </w:r>
      <w:r w:rsidR="009F4881" w:rsidRPr="00000D6C">
        <w:rPr>
          <w:rFonts w:cs="Arial"/>
          <w:szCs w:val="20"/>
        </w:rPr>
        <w:t>. L</w:t>
      </w:r>
      <w:r w:rsidRPr="00000D6C">
        <w:rPr>
          <w:rFonts w:cs="Arial"/>
          <w:szCs w:val="20"/>
        </w:rPr>
        <w:t xml:space="preserve">iczba korzystających z sieci </w:t>
      </w:r>
      <w:r w:rsidR="00754C26" w:rsidRPr="00000D6C">
        <w:rPr>
          <w:rFonts w:cs="Arial"/>
          <w:szCs w:val="20"/>
        </w:rPr>
        <w:t xml:space="preserve">mieszkańców </w:t>
      </w:r>
      <w:r w:rsidR="009F4881" w:rsidRPr="00000D6C">
        <w:rPr>
          <w:rFonts w:cs="Arial"/>
          <w:szCs w:val="20"/>
        </w:rPr>
        <w:t xml:space="preserve">wzrosła o </w:t>
      </w:r>
      <w:r w:rsidR="00436B19" w:rsidRPr="00000D6C">
        <w:rPr>
          <w:rFonts w:cs="Arial"/>
          <w:szCs w:val="20"/>
        </w:rPr>
        <w:t>28,5</w:t>
      </w:r>
      <w:r w:rsidR="009F4881" w:rsidRPr="00000D6C">
        <w:rPr>
          <w:rFonts w:cs="Arial"/>
          <w:szCs w:val="20"/>
        </w:rPr>
        <w:t xml:space="preserve">%, w tym o </w:t>
      </w:r>
      <w:r w:rsidR="00754C26" w:rsidRPr="00000D6C">
        <w:rPr>
          <w:rFonts w:cs="Arial"/>
          <w:szCs w:val="20"/>
        </w:rPr>
        <w:t>13,</w:t>
      </w:r>
      <w:r w:rsidR="00436B19" w:rsidRPr="00000D6C">
        <w:rPr>
          <w:rFonts w:cs="Arial"/>
          <w:szCs w:val="20"/>
        </w:rPr>
        <w:t>6</w:t>
      </w:r>
      <w:r w:rsidR="009F4881" w:rsidRPr="00000D6C">
        <w:rPr>
          <w:rFonts w:cs="Arial"/>
          <w:szCs w:val="20"/>
        </w:rPr>
        <w:t>% wzrosła liczba odbiorców ogrzewających mieszkania gazem. W badanym okresie z</w:t>
      </w:r>
      <w:r w:rsidRPr="00000D6C">
        <w:rPr>
          <w:rFonts w:cs="Arial"/>
          <w:szCs w:val="20"/>
        </w:rPr>
        <w:t xml:space="preserve">użycie gazu </w:t>
      </w:r>
      <w:r w:rsidR="00436B19" w:rsidRPr="00000D6C">
        <w:rPr>
          <w:rFonts w:cs="Arial"/>
          <w:szCs w:val="20"/>
        </w:rPr>
        <w:t xml:space="preserve">na cele grzewcze w gospodarstwach domowych </w:t>
      </w:r>
      <w:r w:rsidRPr="00000D6C">
        <w:rPr>
          <w:rFonts w:cs="Arial"/>
          <w:szCs w:val="20"/>
        </w:rPr>
        <w:t>wzrosło o</w:t>
      </w:r>
      <w:r w:rsidR="00436B19" w:rsidRPr="00000D6C">
        <w:rPr>
          <w:rFonts w:cs="Arial"/>
          <w:szCs w:val="20"/>
        </w:rPr>
        <w:t xml:space="preserve"> 14,4</w:t>
      </w:r>
      <w:r w:rsidRPr="00000D6C">
        <w:rPr>
          <w:rFonts w:cs="Arial"/>
          <w:szCs w:val="20"/>
        </w:rPr>
        <w:t>%</w:t>
      </w:r>
      <w:r w:rsidR="009F4881" w:rsidRPr="00000D6C">
        <w:rPr>
          <w:rFonts w:cs="Arial"/>
          <w:szCs w:val="20"/>
        </w:rPr>
        <w:t xml:space="preserve"> z </w:t>
      </w:r>
      <w:r w:rsidR="00436B19" w:rsidRPr="00000D6C">
        <w:rPr>
          <w:rFonts w:cs="Arial"/>
          <w:szCs w:val="20"/>
        </w:rPr>
        <w:t>68 616,2</w:t>
      </w:r>
      <w:r w:rsidR="00754C26" w:rsidRPr="00000D6C">
        <w:rPr>
          <w:rFonts w:cs="Arial"/>
          <w:szCs w:val="20"/>
        </w:rPr>
        <w:t xml:space="preserve"> </w:t>
      </w:r>
      <w:r w:rsidR="009F4881" w:rsidRPr="00000D6C">
        <w:rPr>
          <w:rFonts w:cs="Arial"/>
          <w:szCs w:val="20"/>
        </w:rPr>
        <w:t>MWh w 201</w:t>
      </w:r>
      <w:r w:rsidR="00436B19" w:rsidRPr="00000D6C">
        <w:rPr>
          <w:rFonts w:cs="Arial"/>
          <w:szCs w:val="20"/>
        </w:rPr>
        <w:t>8</w:t>
      </w:r>
      <w:r w:rsidR="009F4881" w:rsidRPr="00000D6C">
        <w:rPr>
          <w:rFonts w:cs="Arial"/>
          <w:szCs w:val="20"/>
        </w:rPr>
        <w:t xml:space="preserve"> r. do </w:t>
      </w:r>
      <w:r w:rsidR="00754C26" w:rsidRPr="00000D6C">
        <w:rPr>
          <w:rFonts w:cs="Arial"/>
          <w:szCs w:val="20"/>
        </w:rPr>
        <w:t xml:space="preserve"> </w:t>
      </w:r>
      <w:r w:rsidR="00402415" w:rsidRPr="00000D6C">
        <w:rPr>
          <w:rFonts w:cs="Arial"/>
          <w:szCs w:val="20"/>
        </w:rPr>
        <w:t xml:space="preserve"> 173,4 80</w:t>
      </w:r>
      <w:r w:rsidR="00950AC4" w:rsidRPr="00000D6C">
        <w:rPr>
          <w:rFonts w:cs="Arial"/>
          <w:szCs w:val="20"/>
        </w:rPr>
        <w:t xml:space="preserve"> </w:t>
      </w:r>
      <w:r w:rsidR="009F4881" w:rsidRPr="00000D6C">
        <w:rPr>
          <w:rFonts w:cs="Arial"/>
          <w:szCs w:val="20"/>
        </w:rPr>
        <w:t>MWh w roku 20</w:t>
      </w:r>
      <w:r w:rsidR="00402415" w:rsidRPr="00000D6C">
        <w:rPr>
          <w:rFonts w:cs="Arial"/>
          <w:szCs w:val="20"/>
        </w:rPr>
        <w:t>20</w:t>
      </w:r>
      <w:r w:rsidR="009F4881" w:rsidRPr="00000D6C">
        <w:rPr>
          <w:rFonts w:cs="Arial"/>
          <w:szCs w:val="20"/>
        </w:rPr>
        <w:t>.</w:t>
      </w:r>
    </w:p>
    <w:p w14:paraId="7CD3DC08" w14:textId="36F3DB1F" w:rsidR="00565C32" w:rsidRPr="00000D6C" w:rsidRDefault="0092538B" w:rsidP="00565C32">
      <w:pPr>
        <w:jc w:val="both"/>
        <w:rPr>
          <w:rFonts w:ascii="Arial" w:hAnsi="Arial" w:cs="Arial"/>
        </w:rPr>
      </w:pPr>
      <w:r w:rsidRPr="00000D6C">
        <w:rPr>
          <w:rFonts w:ascii="Arial" w:hAnsi="Arial" w:cs="Arial"/>
        </w:rPr>
        <w:t>Gaz ziemny ze względu na dużą wartość opałową, stały skład chemiczny (możliwość równomiernego spalania), łatwość regulacji dopływu, spalanie bez dymu, sadzy i popiołu jest najcenniejszym paliwem. Stosowany jest w wielu gałęziach przemysłu i gospodarstwach domowych. Służy również do produkcji energii elektrycznej, jako paliwo do silników, a także jest ważnym surowcem dla przemysłu chemicznego.</w:t>
      </w:r>
      <w:r w:rsidR="00B63121" w:rsidRPr="00000D6C">
        <w:rPr>
          <w:rFonts w:ascii="Arial" w:hAnsi="Arial" w:cs="Arial"/>
        </w:rPr>
        <w:t xml:space="preserve"> </w:t>
      </w:r>
    </w:p>
    <w:p w14:paraId="66AD0E9F" w14:textId="603F8F18" w:rsidR="0092538B" w:rsidRPr="00234835" w:rsidRDefault="00B63121" w:rsidP="00B63121">
      <w:pPr>
        <w:jc w:val="both"/>
        <w:rPr>
          <w:rFonts w:ascii="Arial" w:hAnsi="Arial" w:cs="Arial"/>
        </w:rPr>
      </w:pPr>
      <w:bookmarkStart w:id="124" w:name="_Hlk75771325"/>
      <w:r w:rsidRPr="00000D6C">
        <w:rPr>
          <w:rFonts w:ascii="Arial" w:hAnsi="Arial" w:cs="Arial"/>
        </w:rPr>
        <w:t xml:space="preserve">Pomimo rozbudowanej </w:t>
      </w:r>
      <w:r w:rsidRPr="00234835">
        <w:rPr>
          <w:rFonts w:ascii="Arial" w:hAnsi="Arial" w:cs="Arial"/>
        </w:rPr>
        <w:t xml:space="preserve">sieci gazowej, mieszkańcy gminy </w:t>
      </w:r>
      <w:r w:rsidR="00402415" w:rsidRPr="00234835">
        <w:rPr>
          <w:rFonts w:ascii="Arial" w:hAnsi="Arial" w:cs="Arial"/>
        </w:rPr>
        <w:t>Suchy Las</w:t>
      </w:r>
      <w:r w:rsidR="008A4204" w:rsidRPr="00234835">
        <w:rPr>
          <w:rFonts w:ascii="Arial" w:hAnsi="Arial" w:cs="Arial"/>
        </w:rPr>
        <w:t xml:space="preserve"> również </w:t>
      </w:r>
      <w:r w:rsidRPr="00234835">
        <w:rPr>
          <w:rFonts w:ascii="Arial" w:hAnsi="Arial" w:cs="Arial"/>
        </w:rPr>
        <w:t>korzystają z węgla kamiennego i/lub dr</w:t>
      </w:r>
      <w:r w:rsidR="008A4204" w:rsidRPr="00234835">
        <w:rPr>
          <w:rFonts w:ascii="Arial" w:hAnsi="Arial" w:cs="Arial"/>
        </w:rPr>
        <w:t>ewna</w:t>
      </w:r>
      <w:r w:rsidRPr="00234835">
        <w:rPr>
          <w:rFonts w:ascii="Arial" w:hAnsi="Arial" w:cs="Arial"/>
        </w:rPr>
        <w:t xml:space="preserve">, gdyż ten rodzaj paliwa jest tańszy od gazowego, </w:t>
      </w:r>
      <w:r w:rsidR="00C34A04" w:rsidRPr="00234835">
        <w:rPr>
          <w:rFonts w:ascii="Arial" w:hAnsi="Arial" w:cs="Arial"/>
        </w:rPr>
        <w:t>a w przypadku spalania w kotłach starego typu – generujący wielokrotnie wyższą emisję zanieczyszczeń do powietrza.</w:t>
      </w:r>
    </w:p>
    <w:bookmarkEnd w:id="123"/>
    <w:bookmarkEnd w:id="124"/>
    <w:p w14:paraId="1816E360" w14:textId="77777777" w:rsidR="00DA4031" w:rsidRPr="00234835" w:rsidRDefault="00DA4031" w:rsidP="00251D4D">
      <w:pPr>
        <w:pStyle w:val="Tekst2Znak"/>
        <w:ind w:left="0" w:firstLine="0"/>
        <w:rPr>
          <w:szCs w:val="20"/>
        </w:rPr>
      </w:pPr>
    </w:p>
    <w:p w14:paraId="411D85C9" w14:textId="77777777" w:rsidR="00251D4D" w:rsidRPr="00234835" w:rsidRDefault="00251D4D" w:rsidP="00251D4D">
      <w:pPr>
        <w:pStyle w:val="Nagwek3"/>
        <w:tabs>
          <w:tab w:val="num" w:pos="720"/>
        </w:tabs>
        <w:suppressAutoHyphens/>
        <w:spacing w:before="60" w:after="60"/>
        <w:ind w:left="720"/>
        <w:rPr>
          <w:szCs w:val="20"/>
        </w:rPr>
      </w:pPr>
      <w:bookmarkStart w:id="125" w:name="_Toc104815606"/>
      <w:r w:rsidRPr="00234835">
        <w:rPr>
          <w:szCs w:val="20"/>
        </w:rPr>
        <w:t>Jakość powietrza atmosferycznego</w:t>
      </w:r>
      <w:bookmarkEnd w:id="125"/>
    </w:p>
    <w:p w14:paraId="1C406791" w14:textId="77777777" w:rsidR="00817EC2" w:rsidRPr="00000D6C" w:rsidRDefault="00817EC2" w:rsidP="00817EC2">
      <w:pPr>
        <w:pStyle w:val="Tekst2"/>
        <w:suppressAutoHyphens/>
        <w:ind w:left="0" w:firstLine="0"/>
      </w:pPr>
      <w:r w:rsidRPr="00000D6C">
        <w:t xml:space="preserve">O jakości powietrza decyduje wielkość i przestrzenny rozkład emisji ze wszystkich źródeł z uwzględnieniem przepływów transgranicznych i przemian fizykochemicznych zachodzących w atmosferze. </w:t>
      </w:r>
    </w:p>
    <w:p w14:paraId="6DD1D494" w14:textId="51F5A4FC" w:rsidR="00817EC2" w:rsidRPr="00000D6C" w:rsidRDefault="00817EC2" w:rsidP="00817EC2">
      <w:pPr>
        <w:pStyle w:val="Tekst2"/>
        <w:suppressAutoHyphens/>
        <w:ind w:left="0" w:firstLine="0"/>
      </w:pPr>
      <w:bookmarkStart w:id="126" w:name="_Hlk89688472"/>
      <w:r w:rsidRPr="00000D6C">
        <w:t xml:space="preserve">Stan powietrza w województwie jest uwarunkowany przez emisję energetyczną i technologiczną. Wielkość emisji zanieczyszczeń powietrza oraz ich rodzaj zależą przede wszystkim od struktury                              i wielkości zużycia paliw w gospodarce, ich jakości, a także od stosowanych technologii produkcji. </w:t>
      </w:r>
      <w:r w:rsidRPr="00234835">
        <w:t xml:space="preserve">Powiat </w:t>
      </w:r>
      <w:r w:rsidR="00234835" w:rsidRPr="00234835">
        <w:t xml:space="preserve">poznański, na terenie którego położona jest gmina Suchy Las </w:t>
      </w:r>
      <w:r w:rsidRPr="00234835">
        <w:t>charakteryzuje się niskim stopniem uprzemysłowienia, co przekłada się na stan powietrza.</w:t>
      </w:r>
      <w:r w:rsidRPr="00000D6C">
        <w:t xml:space="preserve"> </w:t>
      </w:r>
    </w:p>
    <w:p w14:paraId="25D526BB" w14:textId="383F0715" w:rsidR="00817EC2" w:rsidRPr="00000D6C" w:rsidRDefault="00817EC2" w:rsidP="00817EC2">
      <w:pPr>
        <w:pStyle w:val="Tekst2"/>
        <w:suppressAutoHyphens/>
        <w:ind w:left="0" w:firstLine="0"/>
      </w:pPr>
      <w:bookmarkStart w:id="127" w:name="_Hlk57292789"/>
      <w:r w:rsidRPr="00000D6C">
        <w:t xml:space="preserve">Z analizy danych statystycznych wynika, że w porównaniu do roku 2017 emisja substancji gazowych </w:t>
      </w:r>
      <w:r w:rsidRPr="00000D6C">
        <w:br/>
        <w:t>z zakładów przemysłowych w województwie wielkopolskim</w:t>
      </w:r>
      <w:r w:rsidR="00551DA1" w:rsidRPr="00000D6C">
        <w:t xml:space="preserve"> w 2020 r.</w:t>
      </w:r>
      <w:r w:rsidRPr="00000D6C">
        <w:t xml:space="preserve"> (w tym dwutlenku węgla) spadła o 33%, natomiast emisja pyłów spadła o 56,7%.</w:t>
      </w:r>
    </w:p>
    <w:p w14:paraId="7D3B9C3C" w14:textId="05CF8B5D" w:rsidR="00817EC2" w:rsidRPr="00000D6C" w:rsidRDefault="00817EC2" w:rsidP="00817EC2">
      <w:pPr>
        <w:pStyle w:val="Tekst2"/>
        <w:suppressAutoHyphens/>
        <w:ind w:left="0" w:firstLine="0"/>
        <w:rPr>
          <w:color w:val="FF0000"/>
          <w:szCs w:val="20"/>
        </w:rPr>
      </w:pPr>
      <w:bookmarkStart w:id="128" w:name="_Hlk43810026"/>
      <w:r w:rsidRPr="00000D6C">
        <w:t xml:space="preserve">Podobnie przedstawia się emisja pyłów i gazów z zakładów szczególnie uciążliwych na terenie powiatu </w:t>
      </w:r>
      <w:r w:rsidR="00B615D8" w:rsidRPr="00000D6C">
        <w:t>poznańskiego</w:t>
      </w:r>
      <w:r w:rsidRPr="00000D6C">
        <w:t xml:space="preserve">. Według danych GUS w 2020 r. emisja pyłów z powiatu wyniosła </w:t>
      </w:r>
      <w:r w:rsidR="00B615D8" w:rsidRPr="00000D6C">
        <w:t>12</w:t>
      </w:r>
      <w:r w:rsidRPr="00000D6C">
        <w:t xml:space="preserve"> ton (ok. 0,</w:t>
      </w:r>
      <w:r w:rsidR="008F2615" w:rsidRPr="00000D6C">
        <w:t>69</w:t>
      </w:r>
      <w:r w:rsidRPr="00000D6C">
        <w:t xml:space="preserve">% ogólnej masy emitowanych zanieczyszczeń pyłowych z terenu województwa wielkopolskiego) i była niższa o </w:t>
      </w:r>
      <w:r w:rsidR="008F2615" w:rsidRPr="00000D6C">
        <w:t>25</w:t>
      </w:r>
      <w:r w:rsidRPr="00000D6C">
        <w:t xml:space="preserve">% w stosunku do poziomu z 2017 r. W przypadku emisji gazów, wielkość emisji w powiecie w 2020 r. osiągnęła poziom </w:t>
      </w:r>
      <w:r w:rsidR="008F2615" w:rsidRPr="00000D6C">
        <w:t>42 533</w:t>
      </w:r>
      <w:r w:rsidRPr="00000D6C">
        <w:t xml:space="preserve"> ton</w:t>
      </w:r>
      <w:r w:rsidR="008F2615" w:rsidRPr="00000D6C">
        <w:t>y</w:t>
      </w:r>
      <w:r w:rsidRPr="00000D6C">
        <w:t xml:space="preserve"> (0,</w:t>
      </w:r>
      <w:r w:rsidR="008F2615" w:rsidRPr="00000D6C">
        <w:t>44</w:t>
      </w:r>
      <w:r w:rsidRPr="00000D6C">
        <w:t xml:space="preserve">% ogólnej masy emitowanych zanieczyszczeń gazów z terenu województwa) i była niższa o </w:t>
      </w:r>
      <w:r w:rsidR="008F2615" w:rsidRPr="00000D6C">
        <w:t>5,3</w:t>
      </w:r>
      <w:r w:rsidRPr="00000D6C">
        <w:t>% w stosunku do stanu w 2017 r. Główną przyczyną tego faktu był spadek emisji CO</w:t>
      </w:r>
      <w:r w:rsidRPr="00000D6C">
        <w:rPr>
          <w:vertAlign w:val="subscript"/>
        </w:rPr>
        <w:t>2</w:t>
      </w:r>
      <w:r w:rsidRPr="00000D6C">
        <w:t>.</w:t>
      </w:r>
      <w:bookmarkEnd w:id="128"/>
      <w:r w:rsidRPr="00000D6C">
        <w:t xml:space="preserve"> Powiat </w:t>
      </w:r>
      <w:r w:rsidR="008F2615" w:rsidRPr="00000D6C">
        <w:t>poznański</w:t>
      </w:r>
      <w:r w:rsidRPr="00000D6C">
        <w:t xml:space="preserve"> pod względem emisji gazów do powietrza zajmuje </w:t>
      </w:r>
      <w:r w:rsidR="000B3969" w:rsidRPr="00000D6C">
        <w:t>14</w:t>
      </w:r>
      <w:r w:rsidRPr="00000D6C">
        <w:t xml:space="preserve"> miejsce w województwie, natomiast </w:t>
      </w:r>
      <w:r w:rsidR="000B3969" w:rsidRPr="00000D6C">
        <w:t>17</w:t>
      </w:r>
      <w:r w:rsidRPr="00000D6C">
        <w:t xml:space="preserve"> pod względem emisji pyłów (na 29 powiatów ziemskich). </w:t>
      </w:r>
      <w:r w:rsidRPr="00000D6C">
        <w:rPr>
          <w:szCs w:val="20"/>
        </w:rPr>
        <w:t>Wielkość emisji zanieczyszczeń powietrza oraz ich rodzaj zależą przede wszystkim od struktury i wielkości zużycia paliw w gospodarce, ich jakości, a także od stosowanych technologii produkcji.</w:t>
      </w:r>
    </w:p>
    <w:p w14:paraId="7E87A988" w14:textId="77777777" w:rsidR="003D1978" w:rsidRPr="00000D6C" w:rsidRDefault="003D1978" w:rsidP="00CE2304">
      <w:pPr>
        <w:autoSpaceDE w:val="0"/>
        <w:autoSpaceDN w:val="0"/>
        <w:adjustRightInd w:val="0"/>
        <w:rPr>
          <w:color w:val="FF0000"/>
          <w:sz w:val="23"/>
          <w:szCs w:val="23"/>
        </w:rPr>
      </w:pPr>
      <w:bookmarkStart w:id="129" w:name="_Hlk40182669"/>
      <w:bookmarkEnd w:id="127"/>
    </w:p>
    <w:p w14:paraId="36DB26E8" w14:textId="7F74789B" w:rsidR="007377D6" w:rsidRPr="00000D6C" w:rsidRDefault="007377D6" w:rsidP="007377D6">
      <w:pPr>
        <w:pStyle w:val="Tekst2"/>
        <w:suppressAutoHyphens/>
        <w:ind w:left="0" w:firstLine="0"/>
      </w:pPr>
      <w:bookmarkStart w:id="130" w:name="_Hlk57292871"/>
      <w:r w:rsidRPr="00000D6C">
        <w:t xml:space="preserve">Zagrożenie dla powietrza stanowi przede wszystkim tzw. „emisja niska” związana ze spalaniem paliw kopalnianych, a przede wszystkim przez wykorzystywanie niskiej jakości paliw </w:t>
      </w:r>
      <w:r w:rsidRPr="00234835">
        <w:t>kopalnych</w:t>
      </w:r>
      <w:r w:rsidR="00F31CC6" w:rsidRPr="00234835">
        <w:t>, a w skrajnych przypadkach -</w:t>
      </w:r>
      <w:r w:rsidRPr="00234835">
        <w:t xml:space="preserve"> odpadów do ogrzewania. Zasadniczym źródłem emisji zanieczyszczeń do powietrza atmosferycznego na terenie gminy, ze względu na charakterystykę obszaru, są aktualnie indywidualne</w:t>
      </w:r>
      <w:r w:rsidRPr="00000D6C">
        <w:t xml:space="preserve"> kotłownie węglowe budynków mieszkaniowych i zakładów produkcyjno-usługowych. Sytuację powyższą warunkuje przede wszystkim niska sprawność cieplna kotłów i rodzaj używanego paliwa. </w:t>
      </w:r>
      <w:r w:rsidRPr="00000D6C">
        <w:rPr>
          <w:szCs w:val="20"/>
        </w:rPr>
        <w:t>Dla terenów wiejskich jej uciążliwość wynika głównie z rozproszenia źródeł emisji</w:t>
      </w:r>
      <w:r w:rsidR="001364B3">
        <w:rPr>
          <w:szCs w:val="20"/>
        </w:rPr>
        <w:t>.</w:t>
      </w:r>
    </w:p>
    <w:p w14:paraId="4528C7D0" w14:textId="3FDB088D" w:rsidR="006420F9" w:rsidRPr="00000D6C" w:rsidRDefault="007377D6" w:rsidP="00EF272A">
      <w:pPr>
        <w:pStyle w:val="Tekst2"/>
        <w:suppressAutoHyphens/>
        <w:ind w:left="0" w:firstLine="0"/>
      </w:pPr>
      <w:r w:rsidRPr="00000D6C">
        <w:t xml:space="preserve">Na emisję niską składają się również zanieczyszczenia pochodzące z transportu drogowego, </w:t>
      </w:r>
      <w:r w:rsidRPr="00000D6C">
        <w:rPr>
          <w:szCs w:val="20"/>
        </w:rPr>
        <w:t xml:space="preserve">zwłaszcza na terenach przyległych do głównych tras komunikacyjnych. </w:t>
      </w:r>
      <w:r w:rsidRPr="00000D6C">
        <w:t xml:space="preserve">Pojazdy emitują gazy spalinowe zawierające głównie dwutlenek węgla, tlenek węgla, tlenki azotu, węglowodory oraz pyły zawierające związki ołowiu, niklu, miedzi, kadmu. Oddziaływanie komunikacji na środowisko wykazuje tendencję rosnącą. W ostatnich latach nastąpił dynamiczny wzrost liczby pojazdów poruszających się po drogach. </w:t>
      </w:r>
      <w:bookmarkEnd w:id="130"/>
    </w:p>
    <w:p w14:paraId="21B654B7" w14:textId="77777777" w:rsidR="00CE2304" w:rsidRPr="00000D6C" w:rsidRDefault="00CE2304" w:rsidP="00EF272A">
      <w:pPr>
        <w:pStyle w:val="Tekst2"/>
        <w:suppressAutoHyphens/>
        <w:ind w:left="0" w:firstLine="0"/>
        <w:rPr>
          <w:color w:val="FF0000"/>
        </w:rPr>
      </w:pPr>
    </w:p>
    <w:p w14:paraId="7C07BDCE" w14:textId="17D8A663" w:rsidR="00CE2304" w:rsidRPr="00000D6C" w:rsidRDefault="00D729B3" w:rsidP="00CE2304">
      <w:pPr>
        <w:pStyle w:val="Tekst2"/>
        <w:suppressAutoHyphens/>
        <w:ind w:left="0" w:firstLine="0"/>
      </w:pPr>
      <w:bookmarkStart w:id="131" w:name="_Hlk75771612"/>
      <w:r w:rsidRPr="00000D6C">
        <w:rPr>
          <w:szCs w:val="20"/>
          <w:shd w:val="clear" w:color="auto" w:fill="FFFFFF"/>
        </w:rPr>
        <w:t xml:space="preserve">Na terenie </w:t>
      </w:r>
      <w:r w:rsidR="00547949" w:rsidRPr="00000D6C">
        <w:rPr>
          <w:szCs w:val="20"/>
          <w:shd w:val="clear" w:color="auto" w:fill="FFFFFF"/>
        </w:rPr>
        <w:t xml:space="preserve">gminy </w:t>
      </w:r>
      <w:r w:rsidRPr="00000D6C">
        <w:rPr>
          <w:szCs w:val="20"/>
          <w:shd w:val="clear" w:color="auto" w:fill="FFFFFF"/>
        </w:rPr>
        <w:t xml:space="preserve">nie prowadzi się pomiaru jakości powietrza w ramach monitoringu </w:t>
      </w:r>
      <w:r w:rsidR="00BD66C3" w:rsidRPr="00000D6C">
        <w:rPr>
          <w:szCs w:val="20"/>
          <w:shd w:val="clear" w:color="auto" w:fill="FFFFFF"/>
        </w:rPr>
        <w:t>G</w:t>
      </w:r>
      <w:r w:rsidRPr="00000D6C">
        <w:rPr>
          <w:szCs w:val="20"/>
          <w:shd w:val="clear" w:color="auto" w:fill="FFFFFF"/>
        </w:rPr>
        <w:t>IOŚ</w:t>
      </w:r>
      <w:r w:rsidR="00BD66C3" w:rsidRPr="00000D6C">
        <w:rPr>
          <w:szCs w:val="20"/>
          <w:shd w:val="clear" w:color="auto" w:fill="FFFFFF"/>
        </w:rPr>
        <w:t>.</w:t>
      </w:r>
      <w:r w:rsidRPr="00000D6C">
        <w:rPr>
          <w:szCs w:val="20"/>
          <w:shd w:val="clear" w:color="auto" w:fill="FFFFFF"/>
        </w:rPr>
        <w:t xml:space="preserve"> </w:t>
      </w:r>
      <w:r w:rsidR="00396FC1" w:rsidRPr="00000D6C">
        <w:rPr>
          <w:szCs w:val="20"/>
          <w:shd w:val="clear" w:color="auto" w:fill="FFFFFF"/>
        </w:rPr>
        <w:t xml:space="preserve">Jednak w </w:t>
      </w:r>
      <w:r w:rsidR="00F06ECB" w:rsidRPr="00000D6C">
        <w:rPr>
          <w:szCs w:val="20"/>
          <w:shd w:val="clear" w:color="auto" w:fill="FFFFFF"/>
        </w:rPr>
        <w:t>miejscowościach</w:t>
      </w:r>
      <w:r w:rsidR="00396FC1" w:rsidRPr="00000D6C">
        <w:rPr>
          <w:szCs w:val="20"/>
          <w:shd w:val="clear" w:color="auto" w:fill="FFFFFF"/>
        </w:rPr>
        <w:t xml:space="preserve">: Suchy Las (ul. Meteorytowa, Konwaliowa, Szkolna, Poziomkowa), Złotkowo, Golęczewo, Zielątkowo, Chludowo i Biedrusko  </w:t>
      </w:r>
      <w:r w:rsidR="00C47977" w:rsidRPr="00000D6C">
        <w:rPr>
          <w:szCs w:val="20"/>
          <w:shd w:val="clear" w:color="auto" w:fill="FFFFFF"/>
        </w:rPr>
        <w:t>znajdu</w:t>
      </w:r>
      <w:r w:rsidRPr="00000D6C">
        <w:rPr>
          <w:szCs w:val="20"/>
          <w:shd w:val="clear" w:color="auto" w:fill="FFFFFF"/>
        </w:rPr>
        <w:t>j</w:t>
      </w:r>
      <w:r w:rsidR="00AB7157" w:rsidRPr="00000D6C">
        <w:rPr>
          <w:szCs w:val="20"/>
          <w:shd w:val="clear" w:color="auto" w:fill="FFFFFF"/>
        </w:rPr>
        <w:t>ą</w:t>
      </w:r>
      <w:r w:rsidRPr="00000D6C">
        <w:rPr>
          <w:szCs w:val="20"/>
          <w:shd w:val="clear" w:color="auto" w:fill="FFFFFF"/>
        </w:rPr>
        <w:t xml:space="preserve"> się sensor</w:t>
      </w:r>
      <w:r w:rsidR="00AB7157" w:rsidRPr="00000D6C">
        <w:rPr>
          <w:szCs w:val="20"/>
          <w:shd w:val="clear" w:color="auto" w:fill="FFFFFF"/>
        </w:rPr>
        <w:t>y</w:t>
      </w:r>
      <w:r w:rsidRPr="00000D6C">
        <w:rPr>
          <w:szCs w:val="20"/>
          <w:shd w:val="clear" w:color="auto" w:fill="FFFFFF"/>
        </w:rPr>
        <w:t xml:space="preserve"> </w:t>
      </w:r>
      <w:proofErr w:type="spellStart"/>
      <w:r w:rsidR="00CE2304" w:rsidRPr="00000D6C">
        <w:rPr>
          <w:szCs w:val="20"/>
          <w:shd w:val="clear" w:color="auto" w:fill="FFFFFF"/>
        </w:rPr>
        <w:t>Airly</w:t>
      </w:r>
      <w:proofErr w:type="spellEnd"/>
      <w:r w:rsidR="00CE2304" w:rsidRPr="00000D6C">
        <w:rPr>
          <w:szCs w:val="20"/>
          <w:shd w:val="clear" w:color="auto" w:fill="FFFFFF"/>
        </w:rPr>
        <w:t xml:space="preserve"> i </w:t>
      </w:r>
      <w:r w:rsidR="00C47977" w:rsidRPr="00000D6C">
        <w:rPr>
          <w:szCs w:val="20"/>
          <w:shd w:val="clear" w:color="auto" w:fill="FFFFFF"/>
        </w:rPr>
        <w:t>Syngeos,</w:t>
      </w:r>
      <w:r w:rsidRPr="00000D6C">
        <w:rPr>
          <w:szCs w:val="20"/>
          <w:shd w:val="clear" w:color="auto" w:fill="FFFFFF"/>
        </w:rPr>
        <w:t xml:space="preserve"> któr</w:t>
      </w:r>
      <w:r w:rsidR="00AB7157" w:rsidRPr="00000D6C">
        <w:rPr>
          <w:szCs w:val="20"/>
          <w:shd w:val="clear" w:color="auto" w:fill="FFFFFF"/>
        </w:rPr>
        <w:t>e</w:t>
      </w:r>
      <w:r w:rsidRPr="00000D6C">
        <w:rPr>
          <w:szCs w:val="20"/>
          <w:shd w:val="clear" w:color="auto" w:fill="FFFFFF"/>
        </w:rPr>
        <w:t xml:space="preserve"> u</w:t>
      </w:r>
      <w:r w:rsidRPr="00000D6C">
        <w:rPr>
          <w:szCs w:val="20"/>
        </w:rPr>
        <w:t>możliwia</w:t>
      </w:r>
      <w:r w:rsidR="00AB7157" w:rsidRPr="00000D6C">
        <w:rPr>
          <w:szCs w:val="20"/>
        </w:rPr>
        <w:t>ją</w:t>
      </w:r>
      <w:r w:rsidRPr="00000D6C">
        <w:rPr>
          <w:szCs w:val="20"/>
        </w:rPr>
        <w:t xml:space="preserve"> monitorowanie stanu powietrza w czasie rzeczywistym</w:t>
      </w:r>
      <w:r w:rsidR="008A3F0F" w:rsidRPr="00000D6C">
        <w:rPr>
          <w:szCs w:val="20"/>
        </w:rPr>
        <w:t>.</w:t>
      </w:r>
      <w:r w:rsidR="008A3F0F" w:rsidRPr="00000D6C">
        <w:rPr>
          <w:sz w:val="19"/>
          <w:szCs w:val="19"/>
          <w:shd w:val="clear" w:color="auto" w:fill="FFFFFF"/>
        </w:rPr>
        <w:t xml:space="preserve"> Sensor</w:t>
      </w:r>
      <w:r w:rsidR="00CE2304" w:rsidRPr="00000D6C">
        <w:rPr>
          <w:sz w:val="19"/>
          <w:szCs w:val="19"/>
          <w:shd w:val="clear" w:color="auto" w:fill="FFFFFF"/>
        </w:rPr>
        <w:t>y</w:t>
      </w:r>
      <w:r w:rsidR="008A3F0F" w:rsidRPr="00000D6C">
        <w:rPr>
          <w:sz w:val="19"/>
          <w:szCs w:val="19"/>
          <w:shd w:val="clear" w:color="auto" w:fill="FFFFFF"/>
        </w:rPr>
        <w:t xml:space="preserve"> mierz</w:t>
      </w:r>
      <w:r w:rsidR="00CE2304" w:rsidRPr="00000D6C">
        <w:rPr>
          <w:sz w:val="19"/>
          <w:szCs w:val="19"/>
          <w:shd w:val="clear" w:color="auto" w:fill="FFFFFF"/>
        </w:rPr>
        <w:t>ą</w:t>
      </w:r>
      <w:r w:rsidR="008A3F0F" w:rsidRPr="00000D6C">
        <w:rPr>
          <w:sz w:val="19"/>
          <w:szCs w:val="19"/>
          <w:shd w:val="clear" w:color="auto" w:fill="FFFFFF"/>
        </w:rPr>
        <w:t xml:space="preserve"> m.in.: poziom stężenia pyłów zawieszonych PM2</w:t>
      </w:r>
      <w:r w:rsidR="00D93B4B" w:rsidRPr="00000D6C">
        <w:rPr>
          <w:sz w:val="19"/>
          <w:szCs w:val="19"/>
          <w:shd w:val="clear" w:color="auto" w:fill="FFFFFF"/>
        </w:rPr>
        <w:t>,</w:t>
      </w:r>
      <w:r w:rsidR="008A3F0F" w:rsidRPr="00000D6C">
        <w:rPr>
          <w:sz w:val="19"/>
          <w:szCs w:val="19"/>
          <w:shd w:val="clear" w:color="auto" w:fill="FFFFFF"/>
        </w:rPr>
        <w:t xml:space="preserve">5 oraz PM10, temperaturę powietrza, ciśnienie atmosferyczne oraz wilgotność powietrza. </w:t>
      </w:r>
      <w:r w:rsidR="00CE2304" w:rsidRPr="00000D6C">
        <w:rPr>
          <w:sz w:val="19"/>
          <w:szCs w:val="19"/>
          <w:shd w:val="clear" w:color="auto" w:fill="FFFFFF"/>
        </w:rPr>
        <w:t xml:space="preserve">Dane odczytać można </w:t>
      </w:r>
      <w:r w:rsidR="00CE2304" w:rsidRPr="00000D6C">
        <w:rPr>
          <w:szCs w:val="20"/>
        </w:rPr>
        <w:t xml:space="preserve">za pomocą mapy online na stronie </w:t>
      </w:r>
      <w:hyperlink r:id="rId43" w:history="1">
        <w:r w:rsidR="00CE2304" w:rsidRPr="00000D6C">
          <w:rPr>
            <w:rStyle w:val="Hipercze"/>
            <w:color w:val="auto"/>
          </w:rPr>
          <w:t>https://panel.syngeos.pl/</w:t>
        </w:r>
      </w:hyperlink>
      <w:r w:rsidR="00CE2304" w:rsidRPr="00000D6C">
        <w:rPr>
          <w:rStyle w:val="Hipercze"/>
          <w:color w:val="auto"/>
        </w:rPr>
        <w:t xml:space="preserve"> </w:t>
      </w:r>
      <w:r w:rsidR="00CE2304" w:rsidRPr="00000D6C">
        <w:rPr>
          <w:rStyle w:val="Hipercze"/>
          <w:color w:val="auto"/>
          <w:u w:val="none"/>
        </w:rPr>
        <w:t xml:space="preserve">oraz </w:t>
      </w:r>
      <w:hyperlink r:id="rId44" w:history="1">
        <w:r w:rsidR="00CE2304" w:rsidRPr="00000D6C">
          <w:rPr>
            <w:rStyle w:val="Hipercze"/>
            <w:color w:val="auto"/>
          </w:rPr>
          <w:t>https://airly.eu/map/pl</w:t>
        </w:r>
      </w:hyperlink>
      <w:hyperlink r:id="rId45" w:history="1"/>
      <w:r w:rsidR="00CE2304" w:rsidRPr="00000D6C">
        <w:t xml:space="preserve">. Mapy dostępne są również w aplikacjach na telefon komórkowy. Aby pomiary czujnika były bardziej wiarygodne, siatka ich rozmieszczenia powinna być gęsta. Czujniki można </w:t>
      </w:r>
      <w:r w:rsidR="008A6BBB" w:rsidRPr="00000D6C">
        <w:t>zdobyć m.in.</w:t>
      </w:r>
      <w:r w:rsidR="00CE2304" w:rsidRPr="00000D6C">
        <w:t xml:space="preserve"> dzięki organizowanej przez Fundację AVIVA ogólnopolskiej kampanii społecznej pt. „Wiem czym oddycham”.</w:t>
      </w:r>
      <w:bookmarkStart w:id="132" w:name="_Hlk43203246"/>
    </w:p>
    <w:bookmarkEnd w:id="132"/>
    <w:p w14:paraId="500988F0" w14:textId="1129D216" w:rsidR="00CE2304" w:rsidRDefault="00F24895" w:rsidP="00CE2304">
      <w:pPr>
        <w:jc w:val="both"/>
        <w:rPr>
          <w:rFonts w:ascii="Arial" w:hAnsi="Arial" w:cs="Arial"/>
        </w:rPr>
      </w:pPr>
      <w:r w:rsidRPr="00000D6C">
        <w:rPr>
          <w:rFonts w:ascii="Arial" w:hAnsi="Arial" w:cs="Arial"/>
        </w:rPr>
        <w:lastRenderedPageBreak/>
        <w:t>S</w:t>
      </w:r>
      <w:r w:rsidR="00CE2304" w:rsidRPr="00000D6C">
        <w:rPr>
          <w:rFonts w:ascii="Arial" w:hAnsi="Arial" w:cs="Arial"/>
        </w:rPr>
        <w:t xml:space="preserve">ensory AIRLY zbierają dane na temat stanu powietrza przy współpracy z polskimi samorządami, lokalnymi aktywistami oraz odpowiedzialnymi społecznie firmami. </w:t>
      </w:r>
      <w:r w:rsidRPr="00000D6C">
        <w:rPr>
          <w:rFonts w:ascii="Arial" w:hAnsi="Arial" w:cs="Arial"/>
        </w:rPr>
        <w:t xml:space="preserve">Dzięki zebranym danym z czujników opracowano raport </w:t>
      </w:r>
      <w:r w:rsidR="00CE2304" w:rsidRPr="00000D6C">
        <w:rPr>
          <w:rFonts w:ascii="Arial" w:hAnsi="Arial" w:cs="Arial"/>
        </w:rPr>
        <w:t>o stanie powietrza w Polsce w 202</w:t>
      </w:r>
      <w:r w:rsidR="00E85766" w:rsidRPr="00000D6C">
        <w:rPr>
          <w:rFonts w:ascii="Arial" w:hAnsi="Arial" w:cs="Arial"/>
        </w:rPr>
        <w:t>1</w:t>
      </w:r>
      <w:r w:rsidR="00CE2304" w:rsidRPr="00000D6C">
        <w:rPr>
          <w:rFonts w:ascii="Arial" w:hAnsi="Arial" w:cs="Arial"/>
        </w:rPr>
        <w:t xml:space="preserve"> r. #ODDYCHAJPOLSKO</w:t>
      </w:r>
      <w:r w:rsidRPr="00000D6C">
        <w:rPr>
          <w:rFonts w:ascii="Arial" w:hAnsi="Arial" w:cs="Arial"/>
        </w:rPr>
        <w:t>.</w:t>
      </w:r>
      <w:r w:rsidR="00CE2304" w:rsidRPr="00000D6C">
        <w:rPr>
          <w:rFonts w:ascii="Arial" w:hAnsi="Arial" w:cs="Arial"/>
        </w:rPr>
        <w:t xml:space="preserve"> </w:t>
      </w:r>
      <w:r w:rsidRPr="00000D6C">
        <w:rPr>
          <w:rFonts w:ascii="Arial" w:hAnsi="Arial" w:cs="Arial"/>
        </w:rPr>
        <w:t>R</w:t>
      </w:r>
      <w:r w:rsidR="00CE2304" w:rsidRPr="00000D6C">
        <w:rPr>
          <w:rFonts w:ascii="Arial" w:hAnsi="Arial" w:cs="Arial"/>
        </w:rPr>
        <w:t>aportem zostały objęte miejscowości, w których do tej pory mieszkańcy nie mieli informacji na temat smogu, ponieważ nigdy wcześniej nie było tam stacji Państwowego Monitoringu Środowiska, a co za tym idzie – nigdy wcześniej stan powietrza nie był tam monitorowany. Analizy dokonane na potrzeby raportu prezentują najbardziej istotne zjawiska, podane w najbardziej obrazowy i zrozumiały sposób. Pomiary jakości powietrza przedstawione zostały zarówno w ujęciu rocznym jak i dobowym, natomiast statystyki dotyczą poszczególnych województw, jak również konkretnych miast. Opracowany raport pozwala lepiej zrozumieć i zobaczyć skalę problemu, jakim jest zanieczyszczenie powietrza.</w:t>
      </w:r>
    </w:p>
    <w:p w14:paraId="3243C83F" w14:textId="7A8E5C05" w:rsidR="001364B3" w:rsidRPr="00000D6C" w:rsidRDefault="001364B3" w:rsidP="001364B3">
      <w:pPr>
        <w:jc w:val="both"/>
        <w:rPr>
          <w:rFonts w:ascii="Arial" w:hAnsi="Arial" w:cs="Arial"/>
        </w:rPr>
      </w:pPr>
      <w:r w:rsidRPr="00234835">
        <w:rPr>
          <w:rFonts w:ascii="Arial" w:hAnsi="Arial" w:cs="Arial"/>
        </w:rPr>
        <w:t xml:space="preserve">W aglomeracji poznańskiej gminy należące do Stowarzyszenia Metropolia, w tym gmina Suchy Las, wyposażone zostały w czujniki firmy Syngeos (gmina Suchy Las była pionierem w tym zakresie, zakupując i montując pilotażowo jedne z pierwszych czujników tego systemu w powiecie). Czujki zainstalowane w ramach projektu realizowanego przez Stowarzyszenie Metropolia pozwalają mierzyć poziom zanieczyszczenia pyłami PM10 i PM2,5. To stężenie tych pyłów jest wyznacznikiem jakości powietrza zarówno według Światowej Organizacji Zdrowia, jak i polskich przepisów. Stowarzyszenie Metropolia Poznań opracowując dane za 2019 r. przeanalizowało 1,5 miliona odczytów, odnotowanych przez </w:t>
      </w:r>
      <w:r w:rsidR="000F3549" w:rsidRPr="00234835">
        <w:rPr>
          <w:rFonts w:ascii="Arial" w:hAnsi="Arial" w:cs="Arial"/>
        </w:rPr>
        <w:t>czujniki zainstalowane na placówkach oświatowych</w:t>
      </w:r>
      <w:r w:rsidRPr="00234835">
        <w:rPr>
          <w:rFonts w:ascii="Arial" w:hAnsi="Arial" w:cs="Arial"/>
        </w:rPr>
        <w:t>. Wyniki pomiarów zestawiono z normami jakości powietrza. Dla PM10 wskazanie średnioroczne nie powinno przekraczać 40 µg/m</w:t>
      </w:r>
      <w:r w:rsidRPr="00B53BA3">
        <w:rPr>
          <w:rFonts w:ascii="Arial" w:hAnsi="Arial" w:cs="Arial"/>
          <w:vertAlign w:val="superscript"/>
        </w:rPr>
        <w:t>3</w:t>
      </w:r>
      <w:r w:rsidRPr="00234835">
        <w:rPr>
          <w:rFonts w:ascii="Arial" w:hAnsi="Arial" w:cs="Arial"/>
        </w:rPr>
        <w:t xml:space="preserve">. </w:t>
      </w:r>
      <w:r w:rsidR="000F3549" w:rsidRPr="00234835">
        <w:rPr>
          <w:rFonts w:ascii="Arial" w:hAnsi="Arial" w:cs="Arial"/>
        </w:rPr>
        <w:t>W 2019 r. w</w:t>
      </w:r>
      <w:r w:rsidRPr="00234835">
        <w:rPr>
          <w:rFonts w:ascii="Arial" w:hAnsi="Arial" w:cs="Arial"/>
        </w:rPr>
        <w:t xml:space="preserve"> żadnej z gmin na terenie metropolii nie odnotowano takiego stężenia pyłów. Najwyższy wynik zaobserwowano w gminie Czerwonak - 32,33 µg/m</w:t>
      </w:r>
      <w:r w:rsidRPr="00B53BA3">
        <w:rPr>
          <w:rFonts w:ascii="Arial" w:hAnsi="Arial" w:cs="Arial"/>
          <w:vertAlign w:val="superscript"/>
        </w:rPr>
        <w:t>3</w:t>
      </w:r>
      <w:r w:rsidRPr="00234835">
        <w:rPr>
          <w:rFonts w:ascii="Arial" w:hAnsi="Arial" w:cs="Arial"/>
        </w:rPr>
        <w:t xml:space="preserve">, najniższy w </w:t>
      </w:r>
      <w:r w:rsidR="000F3549" w:rsidRPr="00234835">
        <w:rPr>
          <w:rFonts w:ascii="Arial" w:hAnsi="Arial" w:cs="Arial"/>
        </w:rPr>
        <w:t>gminie Rokietnica - 17,88 µg/m</w:t>
      </w:r>
      <w:r w:rsidR="000F3549" w:rsidRPr="00B53BA3">
        <w:rPr>
          <w:rFonts w:ascii="Arial" w:hAnsi="Arial" w:cs="Arial"/>
          <w:vertAlign w:val="superscript"/>
        </w:rPr>
        <w:t>3</w:t>
      </w:r>
      <w:r w:rsidR="000F3549" w:rsidRPr="00234835">
        <w:rPr>
          <w:rFonts w:ascii="Arial" w:hAnsi="Arial" w:cs="Arial"/>
        </w:rPr>
        <w:t xml:space="preserve"> a niewiele wyższy: w mieście i gminie Szamotuły oraz w gminie Suchy Las. W przypadku pomiarów pyłu zawieszonego PM2,5 wyniki jakości powietrza w 2019 r. były podobne: najbardziej zanieczyszczone pod tym względem powietrze było w Czerwonaku, a najczystsze ponownie w gminie Rokietnica, w Szamotułach i gminie Suchy L</w:t>
      </w:r>
      <w:r w:rsidR="004B1859" w:rsidRPr="00234835">
        <w:rPr>
          <w:rFonts w:ascii="Arial" w:hAnsi="Arial" w:cs="Arial"/>
        </w:rPr>
        <w:t>as (źródło: poznań.pl).</w:t>
      </w:r>
    </w:p>
    <w:p w14:paraId="66315548" w14:textId="4281B56E" w:rsidR="00D729B3" w:rsidRPr="00000D6C" w:rsidRDefault="00D729B3" w:rsidP="00EF272A">
      <w:pPr>
        <w:pStyle w:val="Tekst2"/>
        <w:suppressAutoHyphens/>
        <w:ind w:left="0" w:firstLine="0"/>
        <w:rPr>
          <w:color w:val="FF0000"/>
        </w:rPr>
      </w:pPr>
    </w:p>
    <w:p w14:paraId="1F7267A1" w14:textId="40A879DE" w:rsidR="00CE2304" w:rsidRPr="00000D6C" w:rsidRDefault="00CE2304" w:rsidP="00CE2304">
      <w:pPr>
        <w:pStyle w:val="Tekst2"/>
        <w:suppressAutoHyphens/>
        <w:ind w:left="0" w:firstLine="0"/>
      </w:pPr>
      <w:bookmarkStart w:id="133" w:name="_Hlk58575129"/>
      <w:bookmarkStart w:id="134" w:name="_Hlk47690158"/>
      <w:bookmarkStart w:id="135" w:name="_Hlk89688498"/>
      <w:bookmarkEnd w:id="126"/>
      <w:r w:rsidRPr="00000D6C">
        <w:rPr>
          <w:szCs w:val="20"/>
          <w:shd w:val="clear" w:color="auto" w:fill="FFFFFF"/>
        </w:rPr>
        <w:t>Wypełniając obowiązek wynikający z art. 89 ustawy z dnia 27 kwietnia 2001 r. - Prawo ochrony środowiska (t.j. Dz. U. 202</w:t>
      </w:r>
      <w:r w:rsidR="005976E8" w:rsidRPr="00000D6C">
        <w:rPr>
          <w:szCs w:val="20"/>
          <w:shd w:val="clear" w:color="auto" w:fill="FFFFFF"/>
        </w:rPr>
        <w:t>1</w:t>
      </w:r>
      <w:r w:rsidRPr="00000D6C">
        <w:rPr>
          <w:szCs w:val="20"/>
          <w:shd w:val="clear" w:color="auto" w:fill="FFFFFF"/>
        </w:rPr>
        <w:t xml:space="preserve"> r. poz. 19</w:t>
      </w:r>
      <w:r w:rsidR="005976E8" w:rsidRPr="00000D6C">
        <w:rPr>
          <w:szCs w:val="20"/>
          <w:shd w:val="clear" w:color="auto" w:fill="FFFFFF"/>
        </w:rPr>
        <w:t>73</w:t>
      </w:r>
      <w:r w:rsidRPr="00000D6C">
        <w:rPr>
          <w:szCs w:val="20"/>
          <w:shd w:val="clear" w:color="auto" w:fill="FFFFFF"/>
        </w:rPr>
        <w:t xml:space="preserve"> ze zm.),</w:t>
      </w:r>
      <w:bookmarkEnd w:id="133"/>
      <w:r w:rsidRPr="00000D6C">
        <w:rPr>
          <w:szCs w:val="20"/>
          <w:shd w:val="clear" w:color="auto" w:fill="FFFFFF"/>
        </w:rPr>
        <w:t xml:space="preserve"> </w:t>
      </w:r>
      <w:bookmarkStart w:id="136" w:name="_Hlk58575148"/>
      <w:r w:rsidRPr="00000D6C">
        <w:rPr>
          <w:szCs w:val="20"/>
          <w:shd w:val="clear" w:color="auto" w:fill="FFFFFF"/>
        </w:rPr>
        <w:t xml:space="preserve">Główny Inspektorat Ochrony Środowiska </w:t>
      </w:r>
      <w:bookmarkEnd w:id="136"/>
      <w:r w:rsidRPr="00000D6C">
        <w:rPr>
          <w:szCs w:val="20"/>
          <w:shd w:val="clear" w:color="auto" w:fill="FFFFFF"/>
        </w:rPr>
        <w:t>wykonał ocenę jakości powietrza za rok 202</w:t>
      </w:r>
      <w:r w:rsidR="008C23FF" w:rsidRPr="00000D6C">
        <w:rPr>
          <w:szCs w:val="20"/>
          <w:shd w:val="clear" w:color="auto" w:fill="FFFFFF"/>
        </w:rPr>
        <w:t>1</w:t>
      </w:r>
      <w:r w:rsidRPr="00000D6C">
        <w:rPr>
          <w:szCs w:val="20"/>
          <w:shd w:val="clear" w:color="auto" w:fill="FFFFFF"/>
        </w:rPr>
        <w:t> </w:t>
      </w:r>
      <w:r w:rsidRPr="00000D6C">
        <w:t xml:space="preserve">opracował ocenę roczną jakości powietrza w województwie wielkopolskim zgodnie z podziałem województwa na strefy: aglomeracja </w:t>
      </w:r>
      <w:r w:rsidR="008C23FF" w:rsidRPr="00000D6C">
        <w:t xml:space="preserve">poznańska </w:t>
      </w:r>
      <w:r w:rsidRPr="00000D6C">
        <w:t xml:space="preserve">i strefa wielkopolska (w której zlokalizowany jest </w:t>
      </w:r>
      <w:r w:rsidR="00F24895" w:rsidRPr="00000D6C">
        <w:t>gmina Suchy Las</w:t>
      </w:r>
      <w:r w:rsidRPr="00000D6C">
        <w:t>).</w:t>
      </w:r>
      <w:r w:rsidR="00F06ECB" w:rsidRPr="00000D6C">
        <w:t xml:space="preserve"> Najbliższe stacje pomiarowe w sieci monitoringu GIOŚ zlokalizowane są w Koziegłowach oraz Tarnowie Podgórnym.</w:t>
      </w:r>
    </w:p>
    <w:p w14:paraId="02FE5C44" w14:textId="77777777" w:rsidR="00CE2304" w:rsidRPr="00000D6C" w:rsidRDefault="00CE2304" w:rsidP="00CE2304">
      <w:pPr>
        <w:jc w:val="both"/>
        <w:rPr>
          <w:rFonts w:ascii="Arial" w:hAnsi="Arial" w:cs="Arial"/>
        </w:rPr>
      </w:pPr>
      <w:r w:rsidRPr="00000D6C">
        <w:rPr>
          <w:rFonts w:ascii="Arial" w:hAnsi="Arial" w:cs="Arial"/>
        </w:rPr>
        <w:t xml:space="preserve">Roczna ocena jakości powietrza pozwala uzyskać informacje na temat stężeń: dwutlenku azotu, dwutlenku siarki, tlenku węgla, benzenu, pyłu zawieszonego PM2,5, pyłu zawieszonego PM10, benzo(a)pirenu, arsenu, kadmu, niklu, ołowiu i ozonu. Uzyskane informacje umożliwiły sklasyfikowanie strefy w oparciu o przyjęte kryteria, ustanowione ze względu na ochronę zdrowia ludzi </w:t>
      </w:r>
      <w:r w:rsidRPr="00000D6C">
        <w:rPr>
          <w:rFonts w:ascii="Arial" w:hAnsi="Arial" w:cs="Arial"/>
        </w:rPr>
        <w:br/>
        <w:t>oraz ze względu na ochronę roślin, tj. poziomy dopuszczalne dla niektórych substancji w powietrzu, poziomy docelowe, poziomy celów długoterminowych dla ozonu, poziomy alarmowe oraz poziomy informowania dla niektórych substancji w powietrzu.</w:t>
      </w:r>
    </w:p>
    <w:p w14:paraId="572AC91E" w14:textId="77777777" w:rsidR="00CE2304" w:rsidRPr="00000D6C" w:rsidRDefault="00CE2304" w:rsidP="00C9703D">
      <w:pPr>
        <w:jc w:val="both"/>
        <w:rPr>
          <w:rFonts w:ascii="Arial" w:hAnsi="Arial" w:cs="Arial"/>
          <w:color w:val="FF0000"/>
        </w:rPr>
      </w:pPr>
    </w:p>
    <w:p w14:paraId="7384FF86" w14:textId="504BA453" w:rsidR="00F80F70" w:rsidRPr="00000D6C" w:rsidRDefault="00063FA3" w:rsidP="00C9703D">
      <w:pPr>
        <w:jc w:val="both"/>
        <w:rPr>
          <w:rFonts w:ascii="Arial" w:hAnsi="Arial" w:cs="Arial"/>
        </w:rPr>
      </w:pPr>
      <w:r w:rsidRPr="00000D6C">
        <w:rPr>
          <w:rFonts w:ascii="Arial" w:hAnsi="Arial" w:cs="Arial"/>
        </w:rPr>
        <w:t xml:space="preserve">Ocena jakości powietrza przeprowadzona z uwzględnieniem kryteriów ochrony zdrowia wykazała, </w:t>
      </w:r>
      <w:r w:rsidRPr="00000D6C">
        <w:rPr>
          <w:rFonts w:ascii="Arial" w:hAnsi="Arial" w:cs="Arial"/>
        </w:rPr>
        <w:br/>
        <w:t xml:space="preserve">iż w strefie wielkopolskiej, do której zalicza się </w:t>
      </w:r>
      <w:r w:rsidR="00BD66C3" w:rsidRPr="00000D6C">
        <w:rPr>
          <w:rFonts w:ascii="Arial" w:hAnsi="Arial" w:cs="Arial"/>
        </w:rPr>
        <w:t xml:space="preserve">gmina </w:t>
      </w:r>
      <w:r w:rsidR="000953B2" w:rsidRPr="00000D6C">
        <w:rPr>
          <w:rFonts w:ascii="Arial" w:hAnsi="Arial" w:cs="Arial"/>
        </w:rPr>
        <w:t xml:space="preserve">Suchy Las </w:t>
      </w:r>
      <w:r w:rsidRPr="00000D6C">
        <w:rPr>
          <w:rFonts w:ascii="Arial" w:hAnsi="Arial" w:cs="Arial"/>
        </w:rPr>
        <w:t>wystąpiły przekroczenia stężenia średnie dla roku: pyłu zawieszonego PM</w:t>
      </w:r>
      <w:r w:rsidR="00C9703D" w:rsidRPr="00000D6C">
        <w:rPr>
          <w:rFonts w:ascii="Arial" w:hAnsi="Arial" w:cs="Arial"/>
        </w:rPr>
        <w:t>2,5</w:t>
      </w:r>
      <w:r w:rsidR="000953B2" w:rsidRPr="00000D6C">
        <w:rPr>
          <w:rFonts w:ascii="Arial" w:hAnsi="Arial" w:cs="Arial"/>
        </w:rPr>
        <w:t xml:space="preserve">, pyłu zawieszonego PM10 i </w:t>
      </w:r>
      <w:r w:rsidRPr="00000D6C">
        <w:rPr>
          <w:rFonts w:ascii="Arial" w:hAnsi="Arial" w:cs="Arial"/>
        </w:rPr>
        <w:t xml:space="preserve">benzo(a)pirenu. Ze względu na stwierdzone przekroczenia dopuszczalnego poziomu substancji przypisano klasę C. </w:t>
      </w:r>
    </w:p>
    <w:p w14:paraId="00EBECAE" w14:textId="1F12D703" w:rsidR="00F80F70" w:rsidRPr="00000D6C" w:rsidRDefault="00F80F70" w:rsidP="00C9703D">
      <w:pPr>
        <w:jc w:val="both"/>
        <w:rPr>
          <w:rFonts w:ascii="Arial" w:hAnsi="Arial" w:cs="Arial"/>
        </w:rPr>
      </w:pPr>
      <w:r w:rsidRPr="00000D6C">
        <w:rPr>
          <w:rFonts w:ascii="Arial" w:hAnsi="Arial" w:cs="Arial"/>
        </w:rPr>
        <w:t xml:space="preserve">W przypadku pyłu zawieszonego PM10 klasyfikacja opiera się na dwóch wartościach kryterialnych: stężeniach 24-godzinnych i stężeniach średnich dla roku. W roku oceny, w strefie wielkopolskiej stwierdzono przekroczenia dopuszczalnej liczby przekroczeń poziomu dopuszczalnego dobowego w roku kalendarzowym na siedmiu stanowiskach prowadzących pomiary pyłu zawieszonego PM10. Na żadnym stanowisku nie odnotowano przekroczenia stężenia średniego dla roku. W związku z powyższym, na podstawie wyników pomiarów, strefie wielkopolskiej, ze względu na przekroczenia dopuszczalnego poziomu substancji dla 24 godzin w roku kalendarzowym, przypisano klasę C. </w:t>
      </w:r>
    </w:p>
    <w:p w14:paraId="675C59D5" w14:textId="324DF38C" w:rsidR="00C9703D" w:rsidRPr="00000D6C" w:rsidRDefault="00063FA3" w:rsidP="00C9703D">
      <w:pPr>
        <w:jc w:val="both"/>
        <w:rPr>
          <w:rFonts w:ascii="Arial" w:hAnsi="Arial" w:cs="Arial"/>
        </w:rPr>
      </w:pPr>
      <w:r w:rsidRPr="00000D6C">
        <w:rPr>
          <w:rFonts w:ascii="Arial" w:hAnsi="Arial" w:cs="Arial"/>
        </w:rPr>
        <w:t>W przypadku pyłu PM</w:t>
      </w:r>
      <w:r w:rsidR="00C9703D" w:rsidRPr="00000D6C">
        <w:rPr>
          <w:rFonts w:ascii="Arial" w:hAnsi="Arial" w:cs="Arial"/>
        </w:rPr>
        <w:t>2,5</w:t>
      </w:r>
      <w:r w:rsidRPr="00000D6C">
        <w:rPr>
          <w:rFonts w:ascii="Arial" w:hAnsi="Arial" w:cs="Arial"/>
        </w:rPr>
        <w:t xml:space="preserve"> podkreślić należy, że </w:t>
      </w:r>
      <w:r w:rsidR="00C9703D" w:rsidRPr="00000D6C">
        <w:rPr>
          <w:rFonts w:ascii="Arial" w:hAnsi="Arial" w:cs="Arial"/>
        </w:rPr>
        <w:t>wykonano klasyfikację pod kątem dotrzymania poziomu dopuszczalnego II fazy (20 µg/m</w:t>
      </w:r>
      <w:r w:rsidR="00C9703D" w:rsidRPr="00000D6C">
        <w:rPr>
          <w:rFonts w:ascii="Arial" w:hAnsi="Arial" w:cs="Arial"/>
          <w:vertAlign w:val="superscript"/>
        </w:rPr>
        <w:t>3</w:t>
      </w:r>
      <w:r w:rsidR="00C9703D" w:rsidRPr="00000D6C">
        <w:rPr>
          <w:rFonts w:ascii="Arial" w:hAnsi="Arial" w:cs="Arial"/>
        </w:rPr>
        <w:t xml:space="preserve">), która od 2020 roku jest obowiązującym poziomem normatywnym. </w:t>
      </w:r>
      <w:r w:rsidR="004723C2" w:rsidRPr="00000D6C">
        <w:rPr>
          <w:rFonts w:ascii="Arial" w:hAnsi="Arial" w:cs="Arial"/>
        </w:rPr>
        <w:t>Ze względu na przekroczenia w badanych stacjach, gdzie stwierdzono średnie stężenie 23-24 µg/m</w:t>
      </w:r>
      <w:r w:rsidR="004723C2" w:rsidRPr="00000D6C">
        <w:rPr>
          <w:rFonts w:ascii="Arial" w:hAnsi="Arial" w:cs="Arial"/>
          <w:vertAlign w:val="superscript"/>
        </w:rPr>
        <w:t>3</w:t>
      </w:r>
      <w:r w:rsidR="00F80F70" w:rsidRPr="00000D6C">
        <w:rPr>
          <w:rFonts w:ascii="Arial" w:hAnsi="Arial" w:cs="Arial"/>
        </w:rPr>
        <w:t>, przypisano strefie klasę C1.</w:t>
      </w:r>
      <w:r w:rsidR="004723C2" w:rsidRPr="00000D6C">
        <w:rPr>
          <w:rFonts w:ascii="Arial" w:hAnsi="Arial" w:cs="Arial"/>
        </w:rPr>
        <w:t xml:space="preserve"> </w:t>
      </w:r>
      <w:r w:rsidR="00C9703D" w:rsidRPr="00000D6C">
        <w:rPr>
          <w:rFonts w:ascii="Arial" w:hAnsi="Arial" w:cs="Arial"/>
        </w:rPr>
        <w:t>Dodatkowa klasyfikacja wykonana pod kątem dotrzymania poziomu dopuszczalnego I fazy (25 µg/m</w:t>
      </w:r>
      <w:r w:rsidR="00C9703D" w:rsidRPr="00000D6C">
        <w:rPr>
          <w:rFonts w:ascii="Arial" w:hAnsi="Arial" w:cs="Arial"/>
          <w:vertAlign w:val="superscript"/>
        </w:rPr>
        <w:t>3</w:t>
      </w:r>
      <w:r w:rsidR="00C9703D" w:rsidRPr="00000D6C">
        <w:rPr>
          <w:rFonts w:ascii="Arial" w:hAnsi="Arial" w:cs="Arial"/>
        </w:rPr>
        <w:t xml:space="preserve"> ) nie wykazała przekroczeń poziomu dopuszczalnego</w:t>
      </w:r>
      <w:r w:rsidR="00F80F70" w:rsidRPr="00000D6C">
        <w:rPr>
          <w:rFonts w:ascii="Arial" w:hAnsi="Arial" w:cs="Arial"/>
        </w:rPr>
        <w:t>, w związku z tym strefom przypisano klasę A.</w:t>
      </w:r>
    </w:p>
    <w:p w14:paraId="6D471159" w14:textId="5BA34291" w:rsidR="000953B2" w:rsidRPr="00000D6C" w:rsidRDefault="000953B2" w:rsidP="00C9703D">
      <w:pPr>
        <w:jc w:val="both"/>
        <w:rPr>
          <w:rFonts w:ascii="Arial" w:hAnsi="Arial" w:cs="Arial"/>
        </w:rPr>
      </w:pPr>
      <w:r w:rsidRPr="00000D6C">
        <w:rPr>
          <w:rFonts w:ascii="Arial" w:hAnsi="Arial" w:cs="Arial"/>
        </w:rPr>
        <w:t xml:space="preserve">W ocenie rocznej stwierdzono przekroczenia poziomu docelowego benzo(a)pirenu. Otrzymane stężenia średnie roczne wahały się od 3 do 6 </w:t>
      </w:r>
      <w:proofErr w:type="spellStart"/>
      <w:r w:rsidRPr="00000D6C">
        <w:rPr>
          <w:rFonts w:ascii="Arial" w:hAnsi="Arial" w:cs="Arial"/>
        </w:rPr>
        <w:t>ng</w:t>
      </w:r>
      <w:proofErr w:type="spellEnd"/>
      <w:r w:rsidRPr="00000D6C">
        <w:rPr>
          <w:rFonts w:ascii="Arial" w:hAnsi="Arial" w:cs="Arial"/>
        </w:rPr>
        <w:t>/m</w:t>
      </w:r>
      <w:r w:rsidRPr="00000D6C">
        <w:rPr>
          <w:rFonts w:ascii="Arial" w:hAnsi="Arial" w:cs="Arial"/>
          <w:vertAlign w:val="superscript"/>
        </w:rPr>
        <w:t>3</w:t>
      </w:r>
      <w:r w:rsidRPr="00000D6C">
        <w:rPr>
          <w:rFonts w:ascii="Arial" w:hAnsi="Arial" w:cs="Arial"/>
        </w:rPr>
        <w:t>. W związku z powyższym stref</w:t>
      </w:r>
      <w:r w:rsidR="004723C2" w:rsidRPr="00000D6C">
        <w:rPr>
          <w:rFonts w:ascii="Arial" w:hAnsi="Arial" w:cs="Arial"/>
        </w:rPr>
        <w:t>y</w:t>
      </w:r>
      <w:r w:rsidRPr="00000D6C">
        <w:rPr>
          <w:rFonts w:ascii="Arial" w:hAnsi="Arial" w:cs="Arial"/>
        </w:rPr>
        <w:t>, ze względu na przekroczenie poziomu docelowego, zaliczono do klasy C</w:t>
      </w:r>
      <w:r w:rsidR="00F80F70" w:rsidRPr="00000D6C">
        <w:rPr>
          <w:rFonts w:ascii="Arial" w:hAnsi="Arial" w:cs="Arial"/>
        </w:rPr>
        <w:t>.</w:t>
      </w:r>
    </w:p>
    <w:p w14:paraId="09373328" w14:textId="50D977FE" w:rsidR="00D34166" w:rsidRPr="00000D6C" w:rsidRDefault="00D34166" w:rsidP="00C9703D">
      <w:pPr>
        <w:jc w:val="both"/>
        <w:rPr>
          <w:rFonts w:ascii="Arial" w:hAnsi="Arial" w:cs="Arial"/>
        </w:rPr>
      </w:pPr>
      <w:r w:rsidRPr="00000D6C">
        <w:rPr>
          <w:rFonts w:ascii="Arial" w:hAnsi="Arial" w:cs="Arial"/>
        </w:rPr>
        <w:t>Analiza przebiegu stężenia średniego dla roku dla pyłu zawieszonego PM10 wykazuje trend malejący.</w:t>
      </w:r>
    </w:p>
    <w:p w14:paraId="57337F51" w14:textId="0067C1C7" w:rsidR="00063FA3" w:rsidRPr="00000D6C" w:rsidRDefault="00063FA3" w:rsidP="00063FA3">
      <w:pPr>
        <w:jc w:val="both"/>
        <w:rPr>
          <w:rFonts w:ascii="Arial" w:hAnsi="Arial" w:cs="Arial"/>
        </w:rPr>
      </w:pPr>
      <w:r w:rsidRPr="00000D6C">
        <w:rPr>
          <w:rFonts w:ascii="Arial" w:hAnsi="Arial" w:cs="Arial"/>
        </w:rPr>
        <w:lastRenderedPageBreak/>
        <w:t xml:space="preserve">Z przebiegu rocznej serii pomiarów odczytać można wyraźną sezonową zmienność stężeń pyłu. </w:t>
      </w:r>
      <w:r w:rsidRPr="00000D6C">
        <w:rPr>
          <w:rFonts w:ascii="Arial" w:hAnsi="Arial" w:cs="Arial"/>
        </w:rPr>
        <w:br/>
        <w:t>Jego głównym źródłem są przestarzałe, niskoenergetyczne paleniska domowe ogrzewane paliwami stałymi często złej jakości. Na terenie gminy nie są prowadzone pomiary zanieczyszczeń powietrza</w:t>
      </w:r>
      <w:r w:rsidR="0091727E">
        <w:rPr>
          <w:rFonts w:ascii="Arial" w:hAnsi="Arial" w:cs="Arial"/>
        </w:rPr>
        <w:t xml:space="preserve"> przez urządzenia pomiarowe Państwowego Monitoringu Środowiska</w:t>
      </w:r>
      <w:r w:rsidRPr="00000D6C">
        <w:rPr>
          <w:rFonts w:ascii="Arial" w:hAnsi="Arial" w:cs="Arial"/>
        </w:rPr>
        <w:t xml:space="preserve">, w związku z czym nie ma wyznaczonych obszarów na których stwierdzone przekroczenia dopuszczalnych poziomów zanieczyszczeń. </w:t>
      </w:r>
    </w:p>
    <w:p w14:paraId="5C989DF3" w14:textId="7EAF6958" w:rsidR="005A0D04" w:rsidRPr="00000D6C" w:rsidRDefault="005A0D04" w:rsidP="00063FA3">
      <w:pPr>
        <w:jc w:val="both"/>
        <w:rPr>
          <w:rFonts w:ascii="Arial" w:hAnsi="Arial" w:cs="Arial"/>
        </w:rPr>
      </w:pPr>
      <w:r w:rsidRPr="00000D6C">
        <w:rPr>
          <w:rFonts w:ascii="Arial" w:hAnsi="Arial" w:cs="Arial"/>
        </w:rPr>
        <w:t>Nie stwierdzono przekroczeń poziomu docelowego dla ozonu w strefie wielkopolskiej, której przypisano klasę A, jednak stwierdzono przekroczenie wartości normatywnej 120 µg/m</w:t>
      </w:r>
      <w:r w:rsidRPr="00000D6C">
        <w:rPr>
          <w:rFonts w:ascii="Arial" w:hAnsi="Arial" w:cs="Arial"/>
          <w:vertAlign w:val="superscript"/>
        </w:rPr>
        <w:t>3</w:t>
      </w:r>
      <w:r w:rsidRPr="00000D6C">
        <w:rPr>
          <w:rFonts w:ascii="Arial" w:hAnsi="Arial" w:cs="Arial"/>
        </w:rPr>
        <w:t xml:space="preserve"> w odniesieniu do najwyższej wartości stężeń 8-godzinnych spośród średnich kroczących w roku kalendarzowym. W związku z tym strefę zaliczono do klasy D2.</w:t>
      </w:r>
    </w:p>
    <w:p w14:paraId="65A88559" w14:textId="77777777" w:rsidR="00063FA3" w:rsidRPr="00000D6C" w:rsidRDefault="00063FA3" w:rsidP="00063FA3">
      <w:pPr>
        <w:pStyle w:val="Tekst2"/>
        <w:suppressAutoHyphens/>
        <w:ind w:left="0" w:firstLine="0"/>
        <w:rPr>
          <w:szCs w:val="20"/>
        </w:rPr>
      </w:pPr>
    </w:p>
    <w:p w14:paraId="0D1092DC" w14:textId="4370C4A5" w:rsidR="00063FA3" w:rsidRPr="00000D6C" w:rsidRDefault="00063FA3" w:rsidP="00063FA3">
      <w:pPr>
        <w:pStyle w:val="Legenda"/>
        <w:suppressAutoHyphens/>
        <w:spacing w:before="0"/>
        <w:rPr>
          <w:rFonts w:cs="Arial"/>
        </w:rPr>
      </w:pPr>
      <w:bookmarkStart w:id="137" w:name="_Toc359328484"/>
      <w:bookmarkStart w:id="138" w:name="_Toc364168344"/>
      <w:bookmarkStart w:id="139" w:name="_Toc401145712"/>
      <w:bookmarkStart w:id="140" w:name="_Toc421694299"/>
      <w:bookmarkStart w:id="141" w:name="_Toc468101244"/>
      <w:bookmarkStart w:id="142" w:name="_Toc40097379"/>
      <w:bookmarkStart w:id="143" w:name="_Toc102997424"/>
      <w:r w:rsidRPr="00000D6C">
        <w:rPr>
          <w:rFonts w:cs="Arial"/>
        </w:rPr>
        <w:t xml:space="preserve">Tabela </w:t>
      </w:r>
      <w:r w:rsidRPr="00000D6C">
        <w:rPr>
          <w:rFonts w:cs="Arial"/>
        </w:rPr>
        <w:fldChar w:fldCharType="begin"/>
      </w:r>
      <w:r w:rsidRPr="00000D6C">
        <w:rPr>
          <w:rFonts w:cs="Arial"/>
        </w:rPr>
        <w:instrText xml:space="preserve"> SEQ Tabela \* ARABIC </w:instrText>
      </w:r>
      <w:r w:rsidRPr="00000D6C">
        <w:rPr>
          <w:rFonts w:cs="Arial"/>
        </w:rPr>
        <w:fldChar w:fldCharType="separate"/>
      </w:r>
      <w:r w:rsidR="0065792B" w:rsidRPr="00000D6C">
        <w:rPr>
          <w:rFonts w:cs="Arial"/>
          <w:noProof/>
        </w:rPr>
        <w:t>6</w:t>
      </w:r>
      <w:r w:rsidRPr="00000D6C">
        <w:rPr>
          <w:rFonts w:cs="Arial"/>
        </w:rPr>
        <w:fldChar w:fldCharType="end"/>
      </w:r>
      <w:r w:rsidRPr="00000D6C">
        <w:rPr>
          <w:rFonts w:cs="Arial"/>
        </w:rPr>
        <w:t xml:space="preserve"> Klasyfikacja stref z uwzględnieniem kryteriów określonych w celu ochrony zdrowia</w:t>
      </w:r>
      <w:bookmarkEnd w:id="137"/>
      <w:bookmarkEnd w:id="138"/>
      <w:bookmarkEnd w:id="139"/>
      <w:bookmarkEnd w:id="140"/>
      <w:bookmarkEnd w:id="141"/>
      <w:bookmarkEnd w:id="142"/>
      <w:bookmarkEnd w:id="14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7"/>
        <w:gridCol w:w="622"/>
        <w:gridCol w:w="622"/>
        <w:gridCol w:w="622"/>
        <w:gridCol w:w="635"/>
        <w:gridCol w:w="737"/>
        <w:gridCol w:w="687"/>
        <w:gridCol w:w="687"/>
        <w:gridCol w:w="622"/>
        <w:gridCol w:w="623"/>
        <w:gridCol w:w="623"/>
        <w:gridCol w:w="623"/>
        <w:gridCol w:w="620"/>
      </w:tblGrid>
      <w:tr w:rsidR="00DB08C8" w:rsidRPr="00000D6C" w14:paraId="0E081151" w14:textId="77777777" w:rsidTr="00063A60">
        <w:trPr>
          <w:trHeight w:val="233"/>
        </w:trPr>
        <w:tc>
          <w:tcPr>
            <w:tcW w:w="663" w:type="pct"/>
            <w:vMerge w:val="restart"/>
            <w:shd w:val="clear" w:color="auto" w:fill="FFFFFF" w:themeFill="background1"/>
            <w:vAlign w:val="center"/>
          </w:tcPr>
          <w:p w14:paraId="4FDEA822" w14:textId="46AC2D07" w:rsidR="00063FA3" w:rsidRPr="00000D6C" w:rsidRDefault="00063FA3" w:rsidP="00063A60">
            <w:pPr>
              <w:pStyle w:val="Tekst2"/>
              <w:suppressAutoHyphens/>
              <w:ind w:left="0" w:firstLine="0"/>
              <w:rPr>
                <w:b/>
                <w:sz w:val="18"/>
                <w:szCs w:val="18"/>
              </w:rPr>
            </w:pPr>
            <w:r w:rsidRPr="00000D6C">
              <w:rPr>
                <w:b/>
                <w:sz w:val="18"/>
                <w:szCs w:val="18"/>
              </w:rPr>
              <w:t xml:space="preserve">Strefa wielkopolska /gmina </w:t>
            </w:r>
            <w:r w:rsidR="006843C0" w:rsidRPr="00000D6C">
              <w:rPr>
                <w:b/>
                <w:sz w:val="18"/>
                <w:szCs w:val="18"/>
              </w:rPr>
              <w:t>Suchy L</w:t>
            </w:r>
            <w:r w:rsidR="000953B2" w:rsidRPr="00000D6C">
              <w:rPr>
                <w:b/>
                <w:sz w:val="18"/>
                <w:szCs w:val="18"/>
              </w:rPr>
              <w:t>a</w:t>
            </w:r>
            <w:r w:rsidR="006843C0" w:rsidRPr="00000D6C">
              <w:rPr>
                <w:b/>
                <w:sz w:val="18"/>
                <w:szCs w:val="18"/>
              </w:rPr>
              <w:t>s</w:t>
            </w:r>
          </w:p>
        </w:tc>
        <w:tc>
          <w:tcPr>
            <w:tcW w:w="4337" w:type="pct"/>
            <w:gridSpan w:val="12"/>
            <w:tcBorders>
              <w:bottom w:val="single" w:sz="4" w:space="0" w:color="000000"/>
            </w:tcBorders>
            <w:shd w:val="clear" w:color="auto" w:fill="FFFFFF" w:themeFill="background1"/>
            <w:vAlign w:val="center"/>
          </w:tcPr>
          <w:p w14:paraId="2BE5129E" w14:textId="77777777" w:rsidR="00063FA3" w:rsidRPr="00000D6C" w:rsidRDefault="00063FA3" w:rsidP="00063A60">
            <w:pPr>
              <w:pStyle w:val="Tekst2"/>
              <w:suppressAutoHyphens/>
              <w:ind w:left="0" w:firstLine="0"/>
              <w:jc w:val="center"/>
              <w:rPr>
                <w:b/>
                <w:sz w:val="18"/>
                <w:szCs w:val="18"/>
              </w:rPr>
            </w:pPr>
            <w:r w:rsidRPr="00000D6C">
              <w:rPr>
                <w:b/>
                <w:sz w:val="18"/>
                <w:szCs w:val="18"/>
              </w:rPr>
              <w:t>Symbol klasy strefy dla poszczególnych substancji</w:t>
            </w:r>
          </w:p>
        </w:tc>
      </w:tr>
      <w:tr w:rsidR="00DB08C8" w:rsidRPr="00000D6C" w14:paraId="2714F382" w14:textId="77777777" w:rsidTr="00063A60">
        <w:trPr>
          <w:trHeight w:val="232"/>
        </w:trPr>
        <w:tc>
          <w:tcPr>
            <w:tcW w:w="663" w:type="pct"/>
            <w:vMerge/>
            <w:shd w:val="clear" w:color="auto" w:fill="C6D9F1"/>
          </w:tcPr>
          <w:p w14:paraId="668D02B3" w14:textId="77777777" w:rsidR="00063FA3" w:rsidRPr="00000D6C" w:rsidRDefault="00063FA3" w:rsidP="00063A60">
            <w:pPr>
              <w:pStyle w:val="Tekst2"/>
              <w:suppressAutoHyphens/>
              <w:ind w:left="0"/>
              <w:rPr>
                <w:b/>
                <w:sz w:val="18"/>
                <w:szCs w:val="18"/>
              </w:rPr>
            </w:pPr>
          </w:p>
        </w:tc>
        <w:tc>
          <w:tcPr>
            <w:tcW w:w="355" w:type="pct"/>
            <w:shd w:val="clear" w:color="auto" w:fill="FFFFFF" w:themeFill="background1"/>
            <w:vAlign w:val="center"/>
          </w:tcPr>
          <w:p w14:paraId="4AAD88A9" w14:textId="77777777" w:rsidR="00063FA3" w:rsidRPr="00000D6C" w:rsidRDefault="00063FA3" w:rsidP="00063A60">
            <w:pPr>
              <w:pStyle w:val="Tekst2"/>
              <w:suppressAutoHyphens/>
              <w:ind w:left="0" w:firstLine="0"/>
              <w:jc w:val="center"/>
              <w:rPr>
                <w:b/>
                <w:sz w:val="18"/>
                <w:szCs w:val="18"/>
              </w:rPr>
            </w:pPr>
            <w:r w:rsidRPr="00000D6C">
              <w:rPr>
                <w:b/>
                <w:sz w:val="18"/>
                <w:szCs w:val="18"/>
              </w:rPr>
              <w:t>NO</w:t>
            </w:r>
            <w:r w:rsidRPr="00000D6C">
              <w:rPr>
                <w:b/>
                <w:sz w:val="18"/>
                <w:szCs w:val="18"/>
                <w:vertAlign w:val="subscript"/>
              </w:rPr>
              <w:t>2</w:t>
            </w:r>
          </w:p>
        </w:tc>
        <w:tc>
          <w:tcPr>
            <w:tcW w:w="355" w:type="pct"/>
            <w:shd w:val="clear" w:color="auto" w:fill="FFFFFF" w:themeFill="background1"/>
            <w:vAlign w:val="center"/>
          </w:tcPr>
          <w:p w14:paraId="7E6089FE" w14:textId="77777777" w:rsidR="00063FA3" w:rsidRPr="00000D6C" w:rsidRDefault="00063FA3" w:rsidP="00063A60">
            <w:pPr>
              <w:pStyle w:val="Tekst2"/>
              <w:suppressAutoHyphens/>
              <w:ind w:left="0" w:firstLine="0"/>
              <w:jc w:val="center"/>
              <w:rPr>
                <w:b/>
                <w:sz w:val="18"/>
                <w:szCs w:val="18"/>
              </w:rPr>
            </w:pPr>
            <w:r w:rsidRPr="00000D6C">
              <w:rPr>
                <w:b/>
                <w:sz w:val="18"/>
                <w:szCs w:val="18"/>
              </w:rPr>
              <w:t>SO</w:t>
            </w:r>
            <w:r w:rsidRPr="00000D6C">
              <w:rPr>
                <w:b/>
                <w:sz w:val="18"/>
                <w:szCs w:val="18"/>
                <w:vertAlign w:val="subscript"/>
              </w:rPr>
              <w:t>2</w:t>
            </w:r>
          </w:p>
        </w:tc>
        <w:tc>
          <w:tcPr>
            <w:tcW w:w="355" w:type="pct"/>
            <w:shd w:val="clear" w:color="auto" w:fill="FFFFFF" w:themeFill="background1"/>
            <w:vAlign w:val="center"/>
          </w:tcPr>
          <w:p w14:paraId="589AC3DE" w14:textId="77777777" w:rsidR="00063FA3" w:rsidRPr="00000D6C" w:rsidRDefault="00063FA3" w:rsidP="00063A60">
            <w:pPr>
              <w:pStyle w:val="Tekst2"/>
              <w:suppressAutoHyphens/>
              <w:ind w:left="0" w:firstLine="0"/>
              <w:jc w:val="center"/>
              <w:rPr>
                <w:b/>
                <w:sz w:val="18"/>
                <w:szCs w:val="18"/>
              </w:rPr>
            </w:pPr>
            <w:r w:rsidRPr="00000D6C">
              <w:rPr>
                <w:b/>
                <w:sz w:val="18"/>
                <w:szCs w:val="18"/>
              </w:rPr>
              <w:t>CO</w:t>
            </w:r>
          </w:p>
        </w:tc>
        <w:tc>
          <w:tcPr>
            <w:tcW w:w="362" w:type="pct"/>
            <w:shd w:val="clear" w:color="auto" w:fill="FFFFFF" w:themeFill="background1"/>
            <w:vAlign w:val="center"/>
          </w:tcPr>
          <w:p w14:paraId="4458F962" w14:textId="77777777" w:rsidR="00063FA3" w:rsidRPr="00000D6C" w:rsidRDefault="00063FA3" w:rsidP="00063A60">
            <w:pPr>
              <w:pStyle w:val="Tekst2"/>
              <w:suppressAutoHyphens/>
              <w:ind w:left="0" w:firstLine="0"/>
              <w:jc w:val="center"/>
              <w:rPr>
                <w:b/>
                <w:sz w:val="18"/>
                <w:szCs w:val="18"/>
              </w:rPr>
            </w:pPr>
            <w:r w:rsidRPr="00000D6C">
              <w:rPr>
                <w:b/>
                <w:sz w:val="18"/>
                <w:szCs w:val="18"/>
              </w:rPr>
              <w:t>C</w:t>
            </w:r>
            <w:r w:rsidRPr="00000D6C">
              <w:rPr>
                <w:b/>
                <w:sz w:val="18"/>
                <w:szCs w:val="18"/>
                <w:vertAlign w:val="subscript"/>
              </w:rPr>
              <w:t>6</w:t>
            </w:r>
            <w:r w:rsidRPr="00000D6C">
              <w:rPr>
                <w:b/>
                <w:sz w:val="18"/>
                <w:szCs w:val="18"/>
              </w:rPr>
              <w:t>H</w:t>
            </w:r>
            <w:r w:rsidRPr="00000D6C">
              <w:rPr>
                <w:b/>
                <w:sz w:val="18"/>
                <w:szCs w:val="18"/>
                <w:vertAlign w:val="subscript"/>
              </w:rPr>
              <w:t>6</w:t>
            </w:r>
          </w:p>
        </w:tc>
        <w:tc>
          <w:tcPr>
            <w:tcW w:w="397" w:type="pct"/>
            <w:shd w:val="clear" w:color="auto" w:fill="FFFFFF" w:themeFill="background1"/>
            <w:vAlign w:val="center"/>
          </w:tcPr>
          <w:p w14:paraId="2464075C" w14:textId="77777777" w:rsidR="00063FA3" w:rsidRPr="00000D6C" w:rsidRDefault="00063FA3" w:rsidP="00063A60">
            <w:pPr>
              <w:pStyle w:val="Tekst2"/>
              <w:suppressAutoHyphens/>
              <w:ind w:left="0" w:firstLine="0"/>
              <w:jc w:val="center"/>
              <w:rPr>
                <w:b/>
                <w:sz w:val="18"/>
                <w:szCs w:val="18"/>
              </w:rPr>
            </w:pPr>
            <w:r w:rsidRPr="00000D6C">
              <w:rPr>
                <w:b/>
                <w:sz w:val="18"/>
                <w:szCs w:val="18"/>
              </w:rPr>
              <w:t>Pył PM2,5</w:t>
            </w:r>
          </w:p>
        </w:tc>
        <w:tc>
          <w:tcPr>
            <w:tcW w:w="370" w:type="pct"/>
            <w:shd w:val="clear" w:color="auto" w:fill="FFFFFF" w:themeFill="background1"/>
            <w:vAlign w:val="center"/>
          </w:tcPr>
          <w:p w14:paraId="2C7B1756" w14:textId="77777777" w:rsidR="00063FA3" w:rsidRPr="00000D6C" w:rsidRDefault="00063FA3" w:rsidP="00063A60">
            <w:pPr>
              <w:pStyle w:val="Tekst2"/>
              <w:suppressAutoHyphens/>
              <w:ind w:left="0" w:firstLine="0"/>
              <w:jc w:val="center"/>
              <w:rPr>
                <w:b/>
                <w:sz w:val="18"/>
                <w:szCs w:val="18"/>
                <w:vertAlign w:val="superscript"/>
              </w:rPr>
            </w:pPr>
            <w:r w:rsidRPr="00000D6C">
              <w:rPr>
                <w:b/>
                <w:sz w:val="18"/>
                <w:szCs w:val="18"/>
              </w:rPr>
              <w:t>Pył PM10</w:t>
            </w:r>
          </w:p>
        </w:tc>
        <w:tc>
          <w:tcPr>
            <w:tcW w:w="370" w:type="pct"/>
            <w:shd w:val="clear" w:color="auto" w:fill="FFFFFF" w:themeFill="background1"/>
            <w:vAlign w:val="center"/>
          </w:tcPr>
          <w:p w14:paraId="093AF997" w14:textId="77777777" w:rsidR="00063FA3" w:rsidRPr="00000D6C" w:rsidRDefault="00063FA3" w:rsidP="00063A60">
            <w:pPr>
              <w:pStyle w:val="Tekst2"/>
              <w:suppressAutoHyphens/>
              <w:ind w:left="0" w:firstLine="0"/>
              <w:jc w:val="center"/>
              <w:rPr>
                <w:b/>
                <w:sz w:val="18"/>
                <w:szCs w:val="18"/>
              </w:rPr>
            </w:pPr>
            <w:r w:rsidRPr="00000D6C">
              <w:rPr>
                <w:b/>
                <w:sz w:val="18"/>
                <w:szCs w:val="18"/>
              </w:rPr>
              <w:t xml:space="preserve">B(a)P </w:t>
            </w:r>
          </w:p>
        </w:tc>
        <w:tc>
          <w:tcPr>
            <w:tcW w:w="355" w:type="pct"/>
            <w:shd w:val="clear" w:color="auto" w:fill="FFFFFF" w:themeFill="background1"/>
            <w:vAlign w:val="center"/>
          </w:tcPr>
          <w:p w14:paraId="3685C3F0" w14:textId="77777777" w:rsidR="00063FA3" w:rsidRPr="00000D6C" w:rsidRDefault="00063FA3" w:rsidP="00063A60">
            <w:pPr>
              <w:pStyle w:val="Tekst2"/>
              <w:suppressAutoHyphens/>
              <w:ind w:left="0" w:firstLine="0"/>
              <w:jc w:val="center"/>
              <w:rPr>
                <w:b/>
                <w:sz w:val="18"/>
                <w:szCs w:val="18"/>
              </w:rPr>
            </w:pPr>
            <w:r w:rsidRPr="00000D6C">
              <w:rPr>
                <w:b/>
                <w:sz w:val="18"/>
                <w:szCs w:val="18"/>
              </w:rPr>
              <w:t>As</w:t>
            </w:r>
          </w:p>
        </w:tc>
        <w:tc>
          <w:tcPr>
            <w:tcW w:w="355" w:type="pct"/>
            <w:shd w:val="clear" w:color="auto" w:fill="FFFFFF" w:themeFill="background1"/>
            <w:vAlign w:val="center"/>
          </w:tcPr>
          <w:p w14:paraId="44BA9CDD" w14:textId="77777777" w:rsidR="00063FA3" w:rsidRPr="00000D6C" w:rsidRDefault="00063FA3" w:rsidP="00063A60">
            <w:pPr>
              <w:pStyle w:val="Tekst2"/>
              <w:suppressAutoHyphens/>
              <w:ind w:left="0" w:firstLine="0"/>
              <w:jc w:val="center"/>
              <w:rPr>
                <w:b/>
                <w:sz w:val="18"/>
                <w:szCs w:val="18"/>
              </w:rPr>
            </w:pPr>
            <w:r w:rsidRPr="00000D6C">
              <w:rPr>
                <w:b/>
                <w:sz w:val="18"/>
                <w:szCs w:val="18"/>
              </w:rPr>
              <w:t>Cd</w:t>
            </w:r>
          </w:p>
        </w:tc>
        <w:tc>
          <w:tcPr>
            <w:tcW w:w="355" w:type="pct"/>
            <w:shd w:val="clear" w:color="auto" w:fill="FFFFFF" w:themeFill="background1"/>
            <w:vAlign w:val="center"/>
          </w:tcPr>
          <w:p w14:paraId="4620997C" w14:textId="77777777" w:rsidR="00063FA3" w:rsidRPr="00000D6C" w:rsidRDefault="00063FA3" w:rsidP="00063A60">
            <w:pPr>
              <w:pStyle w:val="Tekst2"/>
              <w:suppressAutoHyphens/>
              <w:ind w:left="0" w:firstLine="0"/>
              <w:jc w:val="center"/>
              <w:rPr>
                <w:b/>
                <w:sz w:val="18"/>
                <w:szCs w:val="18"/>
              </w:rPr>
            </w:pPr>
            <w:r w:rsidRPr="00000D6C">
              <w:rPr>
                <w:b/>
                <w:sz w:val="18"/>
                <w:szCs w:val="18"/>
              </w:rPr>
              <w:t>Ni</w:t>
            </w:r>
          </w:p>
        </w:tc>
        <w:tc>
          <w:tcPr>
            <w:tcW w:w="355" w:type="pct"/>
            <w:shd w:val="clear" w:color="auto" w:fill="FFFFFF" w:themeFill="background1"/>
            <w:vAlign w:val="center"/>
          </w:tcPr>
          <w:p w14:paraId="6BAD03A9" w14:textId="77777777" w:rsidR="00063FA3" w:rsidRPr="00000D6C" w:rsidRDefault="00063FA3" w:rsidP="00063A60">
            <w:pPr>
              <w:pStyle w:val="Tekst2"/>
              <w:suppressAutoHyphens/>
              <w:ind w:left="0" w:firstLine="0"/>
              <w:jc w:val="center"/>
              <w:rPr>
                <w:b/>
                <w:sz w:val="18"/>
                <w:szCs w:val="18"/>
              </w:rPr>
            </w:pPr>
            <w:r w:rsidRPr="00000D6C">
              <w:rPr>
                <w:b/>
                <w:sz w:val="18"/>
                <w:szCs w:val="18"/>
              </w:rPr>
              <w:t>Pb</w:t>
            </w:r>
          </w:p>
        </w:tc>
        <w:tc>
          <w:tcPr>
            <w:tcW w:w="355" w:type="pct"/>
            <w:tcBorders>
              <w:top w:val="single" w:sz="4" w:space="0" w:color="auto"/>
            </w:tcBorders>
            <w:shd w:val="clear" w:color="auto" w:fill="FFFFFF" w:themeFill="background1"/>
            <w:vAlign w:val="center"/>
          </w:tcPr>
          <w:p w14:paraId="67724D86" w14:textId="77777777" w:rsidR="00063FA3" w:rsidRPr="00000D6C" w:rsidRDefault="00063FA3" w:rsidP="00063A60">
            <w:pPr>
              <w:pStyle w:val="Tekst2"/>
              <w:suppressAutoHyphens/>
              <w:ind w:left="0" w:firstLine="0"/>
              <w:jc w:val="center"/>
              <w:rPr>
                <w:b/>
                <w:sz w:val="18"/>
                <w:szCs w:val="18"/>
                <w:vertAlign w:val="superscript"/>
              </w:rPr>
            </w:pPr>
            <w:r w:rsidRPr="00000D6C">
              <w:rPr>
                <w:b/>
                <w:sz w:val="18"/>
                <w:szCs w:val="18"/>
              </w:rPr>
              <w:t>O</w:t>
            </w:r>
            <w:r w:rsidRPr="00000D6C">
              <w:rPr>
                <w:b/>
                <w:sz w:val="18"/>
                <w:szCs w:val="18"/>
                <w:vertAlign w:val="subscript"/>
              </w:rPr>
              <w:t>3</w:t>
            </w:r>
          </w:p>
        </w:tc>
      </w:tr>
      <w:tr w:rsidR="00DB08C8" w:rsidRPr="00000D6C" w14:paraId="6EE127D4" w14:textId="77777777" w:rsidTr="000953B2">
        <w:trPr>
          <w:trHeight w:val="232"/>
        </w:trPr>
        <w:tc>
          <w:tcPr>
            <w:tcW w:w="663" w:type="pct"/>
            <w:vMerge/>
          </w:tcPr>
          <w:p w14:paraId="69CE964B" w14:textId="77777777" w:rsidR="00063FA3" w:rsidRPr="00000D6C" w:rsidRDefault="00063FA3" w:rsidP="00063A60">
            <w:pPr>
              <w:pStyle w:val="Tekst2"/>
              <w:suppressAutoHyphens/>
              <w:ind w:left="0" w:firstLine="0"/>
              <w:rPr>
                <w:sz w:val="18"/>
                <w:szCs w:val="18"/>
              </w:rPr>
            </w:pPr>
          </w:p>
        </w:tc>
        <w:tc>
          <w:tcPr>
            <w:tcW w:w="355" w:type="pct"/>
            <w:shd w:val="clear" w:color="auto" w:fill="92D050"/>
            <w:vAlign w:val="center"/>
          </w:tcPr>
          <w:p w14:paraId="3568B3CF" w14:textId="77777777" w:rsidR="00063FA3" w:rsidRPr="00000D6C" w:rsidRDefault="00063FA3" w:rsidP="00063A60">
            <w:pPr>
              <w:pStyle w:val="Tekst2"/>
              <w:suppressAutoHyphens/>
              <w:ind w:left="0" w:firstLine="0"/>
              <w:jc w:val="center"/>
              <w:rPr>
                <w:sz w:val="18"/>
                <w:szCs w:val="18"/>
              </w:rPr>
            </w:pPr>
            <w:r w:rsidRPr="00000D6C">
              <w:rPr>
                <w:sz w:val="18"/>
                <w:szCs w:val="18"/>
              </w:rPr>
              <w:t>A</w:t>
            </w:r>
          </w:p>
        </w:tc>
        <w:tc>
          <w:tcPr>
            <w:tcW w:w="355" w:type="pct"/>
            <w:shd w:val="clear" w:color="auto" w:fill="92D050"/>
            <w:vAlign w:val="center"/>
          </w:tcPr>
          <w:p w14:paraId="0CC6C9A5" w14:textId="77777777" w:rsidR="00063FA3" w:rsidRPr="00000D6C" w:rsidRDefault="00063FA3" w:rsidP="00063A60">
            <w:pPr>
              <w:pStyle w:val="Tekst2"/>
              <w:suppressAutoHyphens/>
              <w:ind w:left="0" w:firstLine="0"/>
              <w:jc w:val="center"/>
              <w:rPr>
                <w:sz w:val="18"/>
                <w:szCs w:val="18"/>
              </w:rPr>
            </w:pPr>
            <w:r w:rsidRPr="00000D6C">
              <w:rPr>
                <w:sz w:val="18"/>
                <w:szCs w:val="18"/>
              </w:rPr>
              <w:t>A</w:t>
            </w:r>
          </w:p>
        </w:tc>
        <w:tc>
          <w:tcPr>
            <w:tcW w:w="355" w:type="pct"/>
            <w:shd w:val="clear" w:color="auto" w:fill="92D050"/>
            <w:vAlign w:val="center"/>
          </w:tcPr>
          <w:p w14:paraId="41327052" w14:textId="77777777" w:rsidR="00063FA3" w:rsidRPr="00000D6C" w:rsidRDefault="00063FA3" w:rsidP="00063A60">
            <w:pPr>
              <w:pStyle w:val="Tekst2"/>
              <w:suppressAutoHyphens/>
              <w:ind w:left="0" w:firstLine="0"/>
              <w:jc w:val="center"/>
              <w:rPr>
                <w:sz w:val="18"/>
                <w:szCs w:val="18"/>
              </w:rPr>
            </w:pPr>
            <w:r w:rsidRPr="00000D6C">
              <w:rPr>
                <w:sz w:val="18"/>
                <w:szCs w:val="18"/>
              </w:rPr>
              <w:t>A</w:t>
            </w:r>
          </w:p>
        </w:tc>
        <w:tc>
          <w:tcPr>
            <w:tcW w:w="362" w:type="pct"/>
            <w:shd w:val="clear" w:color="auto" w:fill="92D050"/>
            <w:vAlign w:val="center"/>
          </w:tcPr>
          <w:p w14:paraId="470BC82A" w14:textId="77777777" w:rsidR="00063FA3" w:rsidRPr="00000D6C" w:rsidRDefault="00063FA3" w:rsidP="00063A60">
            <w:pPr>
              <w:pStyle w:val="Tekst2"/>
              <w:suppressAutoHyphens/>
              <w:ind w:left="0" w:firstLine="0"/>
              <w:jc w:val="center"/>
              <w:rPr>
                <w:sz w:val="18"/>
                <w:szCs w:val="18"/>
              </w:rPr>
            </w:pPr>
            <w:r w:rsidRPr="00000D6C">
              <w:rPr>
                <w:sz w:val="18"/>
                <w:szCs w:val="18"/>
              </w:rPr>
              <w:t>A</w:t>
            </w:r>
          </w:p>
        </w:tc>
        <w:tc>
          <w:tcPr>
            <w:tcW w:w="397" w:type="pct"/>
            <w:shd w:val="clear" w:color="auto" w:fill="FF0000"/>
            <w:vAlign w:val="center"/>
          </w:tcPr>
          <w:p w14:paraId="2A0ACCF3" w14:textId="6B0EAB0F" w:rsidR="00063FA3" w:rsidRPr="00000D6C" w:rsidRDefault="002456C1" w:rsidP="00063A60">
            <w:pPr>
              <w:pStyle w:val="Tekst2"/>
              <w:suppressAutoHyphens/>
              <w:ind w:left="0" w:firstLine="0"/>
              <w:jc w:val="center"/>
              <w:rPr>
                <w:sz w:val="18"/>
                <w:szCs w:val="18"/>
              </w:rPr>
            </w:pPr>
            <w:r w:rsidRPr="00000D6C">
              <w:rPr>
                <w:sz w:val="18"/>
                <w:szCs w:val="18"/>
              </w:rPr>
              <w:t>C</w:t>
            </w:r>
          </w:p>
        </w:tc>
        <w:tc>
          <w:tcPr>
            <w:tcW w:w="370" w:type="pct"/>
            <w:shd w:val="clear" w:color="auto" w:fill="FF0000"/>
            <w:vAlign w:val="center"/>
          </w:tcPr>
          <w:p w14:paraId="7B654A02" w14:textId="62C2B540" w:rsidR="00063FA3" w:rsidRPr="00000D6C" w:rsidRDefault="000953B2" w:rsidP="00063A60">
            <w:pPr>
              <w:pStyle w:val="Tekst2"/>
              <w:suppressAutoHyphens/>
              <w:ind w:left="0" w:firstLine="0"/>
              <w:jc w:val="center"/>
              <w:rPr>
                <w:sz w:val="18"/>
                <w:szCs w:val="18"/>
              </w:rPr>
            </w:pPr>
            <w:r w:rsidRPr="00000D6C">
              <w:rPr>
                <w:sz w:val="18"/>
                <w:szCs w:val="18"/>
              </w:rPr>
              <w:t>C</w:t>
            </w:r>
          </w:p>
        </w:tc>
        <w:tc>
          <w:tcPr>
            <w:tcW w:w="370" w:type="pct"/>
            <w:shd w:val="clear" w:color="auto" w:fill="FF0000"/>
            <w:vAlign w:val="center"/>
          </w:tcPr>
          <w:p w14:paraId="77D536B8" w14:textId="77777777" w:rsidR="00063FA3" w:rsidRPr="00000D6C" w:rsidRDefault="00063FA3" w:rsidP="00063A60">
            <w:pPr>
              <w:pStyle w:val="Tekst2"/>
              <w:suppressAutoHyphens/>
              <w:ind w:left="0" w:firstLine="0"/>
              <w:jc w:val="center"/>
              <w:rPr>
                <w:sz w:val="18"/>
                <w:szCs w:val="18"/>
              </w:rPr>
            </w:pPr>
            <w:r w:rsidRPr="00000D6C">
              <w:rPr>
                <w:sz w:val="18"/>
                <w:szCs w:val="18"/>
              </w:rPr>
              <w:t>C</w:t>
            </w:r>
          </w:p>
        </w:tc>
        <w:tc>
          <w:tcPr>
            <w:tcW w:w="355" w:type="pct"/>
            <w:shd w:val="clear" w:color="auto" w:fill="92D050"/>
            <w:vAlign w:val="center"/>
          </w:tcPr>
          <w:p w14:paraId="49A124C2" w14:textId="77777777" w:rsidR="00063FA3" w:rsidRPr="00000D6C" w:rsidRDefault="00063FA3" w:rsidP="00063A60">
            <w:pPr>
              <w:pStyle w:val="Tekst2"/>
              <w:suppressAutoHyphens/>
              <w:ind w:left="0" w:firstLine="0"/>
              <w:jc w:val="center"/>
              <w:rPr>
                <w:sz w:val="18"/>
                <w:szCs w:val="18"/>
              </w:rPr>
            </w:pPr>
            <w:r w:rsidRPr="00000D6C">
              <w:rPr>
                <w:sz w:val="18"/>
                <w:szCs w:val="18"/>
              </w:rPr>
              <w:t>A</w:t>
            </w:r>
          </w:p>
        </w:tc>
        <w:tc>
          <w:tcPr>
            <w:tcW w:w="355" w:type="pct"/>
            <w:shd w:val="clear" w:color="auto" w:fill="92D050"/>
            <w:vAlign w:val="center"/>
          </w:tcPr>
          <w:p w14:paraId="460C0051" w14:textId="77777777" w:rsidR="00063FA3" w:rsidRPr="00000D6C" w:rsidRDefault="00063FA3" w:rsidP="00063A60">
            <w:pPr>
              <w:pStyle w:val="Tekst2"/>
              <w:suppressAutoHyphens/>
              <w:ind w:left="0" w:firstLine="0"/>
              <w:jc w:val="center"/>
              <w:rPr>
                <w:sz w:val="18"/>
                <w:szCs w:val="18"/>
              </w:rPr>
            </w:pPr>
            <w:r w:rsidRPr="00000D6C">
              <w:rPr>
                <w:sz w:val="18"/>
                <w:szCs w:val="18"/>
              </w:rPr>
              <w:t>A</w:t>
            </w:r>
          </w:p>
        </w:tc>
        <w:tc>
          <w:tcPr>
            <w:tcW w:w="355" w:type="pct"/>
            <w:shd w:val="clear" w:color="auto" w:fill="92D050"/>
            <w:vAlign w:val="center"/>
          </w:tcPr>
          <w:p w14:paraId="5574F519" w14:textId="77777777" w:rsidR="00063FA3" w:rsidRPr="00000D6C" w:rsidRDefault="00063FA3" w:rsidP="00063A60">
            <w:pPr>
              <w:pStyle w:val="Tekst2"/>
              <w:suppressAutoHyphens/>
              <w:ind w:left="0" w:firstLine="0"/>
              <w:jc w:val="center"/>
              <w:rPr>
                <w:sz w:val="18"/>
                <w:szCs w:val="18"/>
              </w:rPr>
            </w:pPr>
            <w:r w:rsidRPr="00000D6C">
              <w:rPr>
                <w:sz w:val="18"/>
                <w:szCs w:val="18"/>
              </w:rPr>
              <w:t>A</w:t>
            </w:r>
          </w:p>
        </w:tc>
        <w:tc>
          <w:tcPr>
            <w:tcW w:w="355" w:type="pct"/>
            <w:shd w:val="clear" w:color="auto" w:fill="92D050"/>
            <w:vAlign w:val="center"/>
          </w:tcPr>
          <w:p w14:paraId="02EB997A" w14:textId="77777777" w:rsidR="00063FA3" w:rsidRPr="00000D6C" w:rsidRDefault="00063FA3" w:rsidP="00063A60">
            <w:pPr>
              <w:pStyle w:val="Tekst2"/>
              <w:suppressAutoHyphens/>
              <w:ind w:left="0" w:firstLine="0"/>
              <w:jc w:val="center"/>
              <w:rPr>
                <w:sz w:val="18"/>
                <w:szCs w:val="18"/>
              </w:rPr>
            </w:pPr>
            <w:r w:rsidRPr="00000D6C">
              <w:rPr>
                <w:sz w:val="18"/>
                <w:szCs w:val="18"/>
              </w:rPr>
              <w:t>A</w:t>
            </w:r>
          </w:p>
        </w:tc>
        <w:tc>
          <w:tcPr>
            <w:tcW w:w="355" w:type="pct"/>
            <w:shd w:val="clear" w:color="auto" w:fill="92D050"/>
            <w:vAlign w:val="center"/>
          </w:tcPr>
          <w:p w14:paraId="236B852F" w14:textId="77777777" w:rsidR="00063FA3" w:rsidRPr="00000D6C" w:rsidRDefault="00063FA3" w:rsidP="00063A60">
            <w:pPr>
              <w:pStyle w:val="Tekst2"/>
              <w:suppressAutoHyphens/>
              <w:ind w:left="0" w:firstLine="0"/>
              <w:jc w:val="center"/>
              <w:rPr>
                <w:sz w:val="18"/>
                <w:szCs w:val="18"/>
              </w:rPr>
            </w:pPr>
            <w:r w:rsidRPr="00000D6C">
              <w:rPr>
                <w:sz w:val="18"/>
                <w:szCs w:val="18"/>
              </w:rPr>
              <w:t>A</w:t>
            </w:r>
          </w:p>
        </w:tc>
      </w:tr>
    </w:tbl>
    <w:p w14:paraId="4EC1D2FF" w14:textId="2C249EA0" w:rsidR="00063FA3" w:rsidRPr="00000D6C" w:rsidRDefault="00063FA3" w:rsidP="00063FA3">
      <w:pPr>
        <w:pStyle w:val="Tekst2"/>
        <w:suppressAutoHyphens/>
        <w:ind w:left="0" w:firstLine="0"/>
        <w:rPr>
          <w:szCs w:val="20"/>
        </w:rPr>
      </w:pPr>
      <w:r w:rsidRPr="00000D6C">
        <w:rPr>
          <w:szCs w:val="20"/>
        </w:rPr>
        <w:t>Źródło: Roczna ocena jakości powietrza w województwie wielkopolskim w 20</w:t>
      </w:r>
      <w:r w:rsidR="003D4C18" w:rsidRPr="00000D6C">
        <w:rPr>
          <w:szCs w:val="20"/>
        </w:rPr>
        <w:t>2</w:t>
      </w:r>
      <w:r w:rsidR="000953B2" w:rsidRPr="00000D6C">
        <w:rPr>
          <w:szCs w:val="20"/>
        </w:rPr>
        <w:t>1</w:t>
      </w:r>
      <w:r w:rsidRPr="00000D6C">
        <w:rPr>
          <w:szCs w:val="20"/>
        </w:rPr>
        <w:t xml:space="preserve"> r., </w:t>
      </w:r>
      <w:r w:rsidR="00BD66C3" w:rsidRPr="00000D6C">
        <w:rPr>
          <w:szCs w:val="20"/>
        </w:rPr>
        <w:t>GIOŚ</w:t>
      </w:r>
    </w:p>
    <w:p w14:paraId="7CC85886" w14:textId="77777777" w:rsidR="00063FA3" w:rsidRPr="00000D6C" w:rsidRDefault="00063FA3" w:rsidP="00063FA3">
      <w:pPr>
        <w:pStyle w:val="Tekst2"/>
        <w:suppressAutoHyphens/>
        <w:ind w:left="0" w:firstLine="0"/>
      </w:pPr>
    </w:p>
    <w:p w14:paraId="2CF90F5B" w14:textId="413ABF0D" w:rsidR="00063FA3" w:rsidRPr="00000D6C" w:rsidRDefault="00063FA3" w:rsidP="00063FA3">
      <w:pPr>
        <w:jc w:val="both"/>
        <w:rPr>
          <w:rFonts w:ascii="Arial" w:hAnsi="Arial" w:cs="Arial"/>
        </w:rPr>
      </w:pPr>
      <w:bookmarkStart w:id="144" w:name="_Hlk47695831"/>
      <w:r w:rsidRPr="00000D6C">
        <w:rPr>
          <w:rFonts w:ascii="Arial" w:hAnsi="Arial" w:cs="Arial"/>
        </w:rPr>
        <w:t>Strefa wielkopolska ze względu na ochronę roślin uzyskała klasę A ze względu na SO</w:t>
      </w:r>
      <w:r w:rsidRPr="00000D6C">
        <w:rPr>
          <w:rFonts w:ascii="Arial" w:hAnsi="Arial" w:cs="Arial"/>
          <w:vertAlign w:val="subscript"/>
        </w:rPr>
        <w:t>2</w:t>
      </w:r>
      <w:r w:rsidRPr="00000D6C">
        <w:rPr>
          <w:rFonts w:ascii="Arial" w:hAnsi="Arial" w:cs="Arial"/>
        </w:rPr>
        <w:t>, NO</w:t>
      </w:r>
      <w:r w:rsidRPr="00000D6C">
        <w:rPr>
          <w:rFonts w:ascii="Arial" w:hAnsi="Arial" w:cs="Arial"/>
          <w:vertAlign w:val="subscript"/>
        </w:rPr>
        <w:t>x</w:t>
      </w:r>
      <w:r w:rsidRPr="00000D6C">
        <w:rPr>
          <w:rFonts w:ascii="Arial" w:hAnsi="Arial" w:cs="Arial"/>
        </w:rPr>
        <w:t xml:space="preserve"> </w:t>
      </w:r>
      <w:r w:rsidR="003D4C18" w:rsidRPr="00000D6C">
        <w:rPr>
          <w:rFonts w:ascii="Arial" w:hAnsi="Arial" w:cs="Arial"/>
        </w:rPr>
        <w:t>i ozon O</w:t>
      </w:r>
      <w:r w:rsidR="003D4C18" w:rsidRPr="00000D6C">
        <w:rPr>
          <w:rFonts w:ascii="Arial" w:hAnsi="Arial" w:cs="Arial"/>
          <w:vertAlign w:val="subscript"/>
        </w:rPr>
        <w:t>3</w:t>
      </w:r>
      <w:r w:rsidR="003D4C18" w:rsidRPr="00000D6C">
        <w:rPr>
          <w:rFonts w:ascii="Arial" w:hAnsi="Arial" w:cs="Arial"/>
        </w:rPr>
        <w:t>.</w:t>
      </w:r>
    </w:p>
    <w:p w14:paraId="69CEE781" w14:textId="05C02201" w:rsidR="00063FA3" w:rsidRPr="00000D6C" w:rsidRDefault="00063FA3" w:rsidP="00063FA3">
      <w:pPr>
        <w:jc w:val="both"/>
        <w:rPr>
          <w:rFonts w:ascii="Arial" w:hAnsi="Arial" w:cs="Arial"/>
        </w:rPr>
      </w:pPr>
      <w:r w:rsidRPr="00000D6C">
        <w:rPr>
          <w:rFonts w:ascii="Arial" w:hAnsi="Arial" w:cs="Arial"/>
        </w:rPr>
        <w:t>W strefie wielkopolskiej przekroczony jest poziom celu długoterminowego dla ozonu O</w:t>
      </w:r>
      <w:r w:rsidRPr="00000D6C">
        <w:rPr>
          <w:rFonts w:ascii="Arial" w:hAnsi="Arial" w:cs="Arial"/>
          <w:vertAlign w:val="subscript"/>
        </w:rPr>
        <w:t xml:space="preserve">3 </w:t>
      </w:r>
      <w:r w:rsidRPr="00000D6C">
        <w:rPr>
          <w:rFonts w:ascii="Arial" w:hAnsi="Arial" w:cs="Arial"/>
        </w:rPr>
        <w:t>(6000 µg/m3</w:t>
      </w:r>
      <w:r w:rsidRPr="00000D6C">
        <w:rPr>
          <w:rFonts w:ascii="Arial" w:hAnsi="Arial" w:cs="Arial"/>
        </w:rPr>
        <w:sym w:font="Symbol" w:char="F0B4"/>
      </w:r>
      <w:r w:rsidRPr="00000D6C">
        <w:rPr>
          <w:rFonts w:ascii="Arial" w:hAnsi="Arial" w:cs="Arial"/>
        </w:rPr>
        <w:t>h), w związku z tym strefę zaliczono do klasy D2. Termin osiągnięcia poziomu celu długoterminowego wyznaczono na rok 2020.</w:t>
      </w:r>
    </w:p>
    <w:p w14:paraId="6C3762B4" w14:textId="0141E4F6" w:rsidR="00063FA3" w:rsidRPr="00000D6C" w:rsidRDefault="00063FA3" w:rsidP="00063FA3">
      <w:pPr>
        <w:pStyle w:val="Legenda"/>
        <w:suppressAutoHyphens/>
        <w:spacing w:before="0"/>
        <w:rPr>
          <w:rFonts w:cs="Arial"/>
        </w:rPr>
      </w:pPr>
      <w:bookmarkStart w:id="145" w:name="_Toc359328485"/>
      <w:bookmarkStart w:id="146" w:name="_Toc364168345"/>
      <w:bookmarkStart w:id="147" w:name="_Toc401145713"/>
      <w:bookmarkStart w:id="148" w:name="_Toc421694300"/>
      <w:bookmarkStart w:id="149" w:name="_Toc468101245"/>
      <w:bookmarkStart w:id="150" w:name="_Toc40097380"/>
      <w:bookmarkStart w:id="151" w:name="_Toc102997425"/>
      <w:bookmarkEnd w:id="144"/>
      <w:r w:rsidRPr="00000D6C">
        <w:rPr>
          <w:rFonts w:cs="Arial"/>
        </w:rPr>
        <w:t xml:space="preserve">Tabela </w:t>
      </w:r>
      <w:r w:rsidRPr="00000D6C">
        <w:rPr>
          <w:rFonts w:cs="Arial"/>
        </w:rPr>
        <w:fldChar w:fldCharType="begin"/>
      </w:r>
      <w:r w:rsidRPr="00000D6C">
        <w:rPr>
          <w:rFonts w:cs="Arial"/>
        </w:rPr>
        <w:instrText xml:space="preserve"> SEQ Tabela \* ARABIC </w:instrText>
      </w:r>
      <w:r w:rsidRPr="00000D6C">
        <w:rPr>
          <w:rFonts w:cs="Arial"/>
        </w:rPr>
        <w:fldChar w:fldCharType="separate"/>
      </w:r>
      <w:r w:rsidR="0065792B" w:rsidRPr="00000D6C">
        <w:rPr>
          <w:rFonts w:cs="Arial"/>
          <w:noProof/>
        </w:rPr>
        <w:t>7</w:t>
      </w:r>
      <w:r w:rsidRPr="00000D6C">
        <w:rPr>
          <w:rFonts w:cs="Arial"/>
        </w:rPr>
        <w:fldChar w:fldCharType="end"/>
      </w:r>
      <w:r w:rsidRPr="00000D6C">
        <w:rPr>
          <w:rFonts w:cs="Arial"/>
        </w:rPr>
        <w:t xml:space="preserve"> Klasyfikacja stref z uwzględnieniem kryteriów określonych w celu ochrony roślin</w:t>
      </w:r>
      <w:bookmarkEnd w:id="145"/>
      <w:bookmarkEnd w:id="146"/>
      <w:bookmarkEnd w:id="147"/>
      <w:bookmarkEnd w:id="148"/>
      <w:bookmarkEnd w:id="149"/>
      <w:bookmarkEnd w:id="150"/>
      <w:bookmarkEnd w:id="15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2"/>
        <w:gridCol w:w="2196"/>
        <w:gridCol w:w="2412"/>
        <w:gridCol w:w="2410"/>
      </w:tblGrid>
      <w:tr w:rsidR="00DB08C8" w:rsidRPr="00000D6C" w14:paraId="355D4469" w14:textId="77777777" w:rsidTr="00063A60">
        <w:trPr>
          <w:trHeight w:val="113"/>
        </w:trPr>
        <w:tc>
          <w:tcPr>
            <w:tcW w:w="1127" w:type="pct"/>
            <w:vMerge w:val="restart"/>
            <w:shd w:val="clear" w:color="auto" w:fill="FFFFFF" w:themeFill="background1"/>
            <w:vAlign w:val="center"/>
          </w:tcPr>
          <w:p w14:paraId="23D28462" w14:textId="77777777" w:rsidR="00063FA3" w:rsidRPr="00000D6C" w:rsidRDefault="00063FA3" w:rsidP="00063A60">
            <w:pPr>
              <w:pStyle w:val="Tekst2"/>
              <w:suppressAutoHyphens/>
              <w:ind w:left="0" w:firstLine="0"/>
              <w:jc w:val="left"/>
              <w:rPr>
                <w:b/>
                <w:sz w:val="18"/>
                <w:szCs w:val="18"/>
              </w:rPr>
            </w:pPr>
            <w:r w:rsidRPr="00000D6C">
              <w:rPr>
                <w:b/>
                <w:sz w:val="18"/>
                <w:szCs w:val="18"/>
              </w:rPr>
              <w:t>strefa wielkopolska/</w:t>
            </w:r>
          </w:p>
          <w:p w14:paraId="5E2D7A24" w14:textId="575AF552" w:rsidR="00063FA3" w:rsidRPr="00000D6C" w:rsidRDefault="00063FA3" w:rsidP="00063A60">
            <w:pPr>
              <w:pStyle w:val="Tekst2"/>
              <w:suppressAutoHyphens/>
              <w:ind w:left="0" w:firstLine="0"/>
              <w:jc w:val="left"/>
              <w:rPr>
                <w:b/>
                <w:sz w:val="18"/>
                <w:szCs w:val="18"/>
              </w:rPr>
            </w:pPr>
            <w:r w:rsidRPr="00000D6C">
              <w:rPr>
                <w:b/>
                <w:sz w:val="18"/>
                <w:szCs w:val="18"/>
              </w:rPr>
              <w:t xml:space="preserve">gmina </w:t>
            </w:r>
            <w:r w:rsidR="006843C0" w:rsidRPr="00000D6C">
              <w:rPr>
                <w:b/>
                <w:sz w:val="18"/>
                <w:szCs w:val="18"/>
              </w:rPr>
              <w:t>Suchy Las</w:t>
            </w:r>
          </w:p>
        </w:tc>
        <w:tc>
          <w:tcPr>
            <w:tcW w:w="3873" w:type="pct"/>
            <w:gridSpan w:val="3"/>
            <w:tcBorders>
              <w:bottom w:val="single" w:sz="4" w:space="0" w:color="000000"/>
              <w:right w:val="single" w:sz="4" w:space="0" w:color="auto"/>
            </w:tcBorders>
            <w:shd w:val="clear" w:color="auto" w:fill="FFFFFF" w:themeFill="background1"/>
            <w:vAlign w:val="center"/>
          </w:tcPr>
          <w:p w14:paraId="11B3AF6B" w14:textId="77777777" w:rsidR="00063FA3" w:rsidRPr="00000D6C" w:rsidRDefault="00063FA3" w:rsidP="00063A60">
            <w:pPr>
              <w:pStyle w:val="Tekst2"/>
              <w:suppressAutoHyphens/>
              <w:ind w:left="0" w:firstLine="0"/>
              <w:jc w:val="center"/>
              <w:rPr>
                <w:b/>
                <w:sz w:val="18"/>
                <w:szCs w:val="18"/>
              </w:rPr>
            </w:pPr>
            <w:r w:rsidRPr="00000D6C">
              <w:rPr>
                <w:b/>
                <w:sz w:val="18"/>
                <w:szCs w:val="18"/>
              </w:rPr>
              <w:t>Symbol klasy strefy dla poszczególnych substancji</w:t>
            </w:r>
          </w:p>
        </w:tc>
      </w:tr>
      <w:tr w:rsidR="00DB08C8" w:rsidRPr="00000D6C" w14:paraId="082F9E23" w14:textId="77777777" w:rsidTr="00063A60">
        <w:trPr>
          <w:trHeight w:val="112"/>
        </w:trPr>
        <w:tc>
          <w:tcPr>
            <w:tcW w:w="1127" w:type="pct"/>
            <w:vMerge/>
            <w:shd w:val="clear" w:color="auto" w:fill="C6D9F1"/>
            <w:vAlign w:val="center"/>
          </w:tcPr>
          <w:p w14:paraId="56162DE2" w14:textId="77777777" w:rsidR="00063FA3" w:rsidRPr="00000D6C" w:rsidRDefault="00063FA3" w:rsidP="00063A60">
            <w:pPr>
              <w:pStyle w:val="Tekst2"/>
              <w:suppressAutoHyphens/>
              <w:ind w:left="0"/>
              <w:jc w:val="left"/>
              <w:rPr>
                <w:b/>
                <w:sz w:val="18"/>
                <w:szCs w:val="18"/>
              </w:rPr>
            </w:pPr>
          </w:p>
        </w:tc>
        <w:tc>
          <w:tcPr>
            <w:tcW w:w="1212" w:type="pct"/>
            <w:shd w:val="clear" w:color="auto" w:fill="FFFFFF" w:themeFill="background1"/>
            <w:vAlign w:val="center"/>
          </w:tcPr>
          <w:p w14:paraId="2BEB2AB8" w14:textId="77777777" w:rsidR="00063FA3" w:rsidRPr="00000D6C" w:rsidRDefault="00063FA3" w:rsidP="00063A60">
            <w:pPr>
              <w:pStyle w:val="Tekst2"/>
              <w:suppressAutoHyphens/>
              <w:ind w:left="0" w:firstLine="0"/>
              <w:jc w:val="center"/>
              <w:rPr>
                <w:b/>
                <w:sz w:val="18"/>
                <w:szCs w:val="18"/>
              </w:rPr>
            </w:pPr>
            <w:r w:rsidRPr="00000D6C">
              <w:rPr>
                <w:b/>
                <w:sz w:val="18"/>
                <w:szCs w:val="18"/>
              </w:rPr>
              <w:t>NO</w:t>
            </w:r>
            <w:r w:rsidRPr="00000D6C">
              <w:rPr>
                <w:b/>
                <w:sz w:val="18"/>
                <w:szCs w:val="18"/>
                <w:vertAlign w:val="subscript"/>
              </w:rPr>
              <w:t>x</w:t>
            </w:r>
          </w:p>
        </w:tc>
        <w:tc>
          <w:tcPr>
            <w:tcW w:w="1331" w:type="pct"/>
            <w:shd w:val="clear" w:color="auto" w:fill="FFFFFF" w:themeFill="background1"/>
            <w:vAlign w:val="center"/>
          </w:tcPr>
          <w:p w14:paraId="77D292BB" w14:textId="77777777" w:rsidR="00063FA3" w:rsidRPr="00000D6C" w:rsidRDefault="00063FA3" w:rsidP="00063A60">
            <w:pPr>
              <w:pStyle w:val="Tekst2"/>
              <w:suppressAutoHyphens/>
              <w:ind w:left="0" w:firstLine="0"/>
              <w:jc w:val="center"/>
              <w:rPr>
                <w:b/>
                <w:sz w:val="18"/>
                <w:szCs w:val="18"/>
              </w:rPr>
            </w:pPr>
            <w:r w:rsidRPr="00000D6C">
              <w:rPr>
                <w:b/>
                <w:sz w:val="18"/>
                <w:szCs w:val="18"/>
              </w:rPr>
              <w:t>SO</w:t>
            </w:r>
            <w:r w:rsidRPr="00000D6C">
              <w:rPr>
                <w:b/>
                <w:sz w:val="18"/>
                <w:szCs w:val="18"/>
                <w:vertAlign w:val="subscript"/>
              </w:rPr>
              <w:t>2</w:t>
            </w:r>
          </w:p>
        </w:tc>
        <w:tc>
          <w:tcPr>
            <w:tcW w:w="1330" w:type="pct"/>
            <w:tcBorders>
              <w:right w:val="single" w:sz="4" w:space="0" w:color="auto"/>
            </w:tcBorders>
            <w:shd w:val="clear" w:color="auto" w:fill="FFFFFF" w:themeFill="background1"/>
            <w:vAlign w:val="center"/>
          </w:tcPr>
          <w:p w14:paraId="6454117C" w14:textId="77777777" w:rsidR="00063FA3" w:rsidRPr="00000D6C" w:rsidRDefault="00063FA3" w:rsidP="00063A60">
            <w:pPr>
              <w:pStyle w:val="Tekst2"/>
              <w:suppressAutoHyphens/>
              <w:ind w:left="0" w:firstLine="0"/>
              <w:jc w:val="center"/>
              <w:rPr>
                <w:b/>
                <w:sz w:val="18"/>
                <w:szCs w:val="18"/>
              </w:rPr>
            </w:pPr>
            <w:r w:rsidRPr="00000D6C">
              <w:rPr>
                <w:b/>
                <w:sz w:val="18"/>
                <w:szCs w:val="18"/>
              </w:rPr>
              <w:t>O</w:t>
            </w:r>
            <w:r w:rsidRPr="00000D6C">
              <w:rPr>
                <w:b/>
                <w:sz w:val="18"/>
                <w:szCs w:val="18"/>
                <w:vertAlign w:val="subscript"/>
              </w:rPr>
              <w:t>3</w:t>
            </w:r>
          </w:p>
        </w:tc>
      </w:tr>
      <w:tr w:rsidR="00DB08C8" w:rsidRPr="00000D6C" w14:paraId="7B2FD159" w14:textId="77777777" w:rsidTr="003D4C18">
        <w:trPr>
          <w:trHeight w:val="112"/>
        </w:trPr>
        <w:tc>
          <w:tcPr>
            <w:tcW w:w="1127" w:type="pct"/>
            <w:vMerge/>
            <w:vAlign w:val="center"/>
          </w:tcPr>
          <w:p w14:paraId="25D26142" w14:textId="77777777" w:rsidR="00063FA3" w:rsidRPr="00000D6C" w:rsidRDefault="00063FA3" w:rsidP="00063A60">
            <w:pPr>
              <w:pStyle w:val="Tekst2"/>
              <w:suppressAutoHyphens/>
              <w:ind w:left="0" w:firstLine="0"/>
              <w:jc w:val="left"/>
              <w:rPr>
                <w:sz w:val="18"/>
                <w:szCs w:val="18"/>
              </w:rPr>
            </w:pPr>
          </w:p>
        </w:tc>
        <w:tc>
          <w:tcPr>
            <w:tcW w:w="1212" w:type="pct"/>
            <w:shd w:val="clear" w:color="auto" w:fill="92D050"/>
            <w:vAlign w:val="center"/>
          </w:tcPr>
          <w:p w14:paraId="12E9F1D4" w14:textId="77777777" w:rsidR="00063FA3" w:rsidRPr="00000D6C" w:rsidRDefault="00063FA3" w:rsidP="00063A60">
            <w:pPr>
              <w:pStyle w:val="Tekst2"/>
              <w:suppressAutoHyphens/>
              <w:ind w:left="0" w:firstLine="0"/>
              <w:jc w:val="center"/>
              <w:rPr>
                <w:sz w:val="18"/>
                <w:szCs w:val="18"/>
              </w:rPr>
            </w:pPr>
            <w:r w:rsidRPr="00000D6C">
              <w:rPr>
                <w:sz w:val="18"/>
                <w:szCs w:val="18"/>
              </w:rPr>
              <w:t>A</w:t>
            </w:r>
          </w:p>
        </w:tc>
        <w:tc>
          <w:tcPr>
            <w:tcW w:w="1331" w:type="pct"/>
            <w:shd w:val="clear" w:color="auto" w:fill="92D050"/>
            <w:vAlign w:val="center"/>
          </w:tcPr>
          <w:p w14:paraId="33EF051E" w14:textId="77777777" w:rsidR="00063FA3" w:rsidRPr="00000D6C" w:rsidRDefault="00063FA3" w:rsidP="00063A60">
            <w:pPr>
              <w:pStyle w:val="Tekst2"/>
              <w:suppressAutoHyphens/>
              <w:ind w:left="0" w:firstLine="0"/>
              <w:jc w:val="center"/>
              <w:rPr>
                <w:sz w:val="18"/>
                <w:szCs w:val="18"/>
              </w:rPr>
            </w:pPr>
            <w:r w:rsidRPr="00000D6C">
              <w:rPr>
                <w:sz w:val="18"/>
                <w:szCs w:val="18"/>
              </w:rPr>
              <w:t>A</w:t>
            </w:r>
          </w:p>
        </w:tc>
        <w:tc>
          <w:tcPr>
            <w:tcW w:w="1330" w:type="pct"/>
            <w:tcBorders>
              <w:right w:val="single" w:sz="4" w:space="0" w:color="auto"/>
            </w:tcBorders>
            <w:shd w:val="clear" w:color="auto" w:fill="92D050"/>
            <w:vAlign w:val="center"/>
          </w:tcPr>
          <w:p w14:paraId="73A42517" w14:textId="4801603C" w:rsidR="00063FA3" w:rsidRPr="00000D6C" w:rsidRDefault="003D4C18" w:rsidP="00063A60">
            <w:pPr>
              <w:pStyle w:val="Tekst2"/>
              <w:suppressAutoHyphens/>
              <w:ind w:left="0" w:firstLine="0"/>
              <w:jc w:val="center"/>
              <w:rPr>
                <w:sz w:val="18"/>
                <w:szCs w:val="18"/>
              </w:rPr>
            </w:pPr>
            <w:r w:rsidRPr="00000D6C">
              <w:rPr>
                <w:sz w:val="18"/>
                <w:szCs w:val="18"/>
              </w:rPr>
              <w:t>A</w:t>
            </w:r>
          </w:p>
        </w:tc>
      </w:tr>
    </w:tbl>
    <w:p w14:paraId="747F360B" w14:textId="000BB2A8" w:rsidR="00063FA3" w:rsidRPr="00000D6C" w:rsidRDefault="00063FA3" w:rsidP="00063FA3">
      <w:pPr>
        <w:jc w:val="both"/>
        <w:rPr>
          <w:rFonts w:ascii="Arial" w:hAnsi="Arial" w:cs="Arial"/>
        </w:rPr>
      </w:pPr>
      <w:r w:rsidRPr="00000D6C">
        <w:rPr>
          <w:rFonts w:ascii="Arial" w:hAnsi="Arial" w:cs="Arial"/>
        </w:rPr>
        <w:t>Źródło: „Roczna ocena jakości powietrza atmosferycznego w województwie wielkopolskim za rok 20</w:t>
      </w:r>
      <w:r w:rsidR="003D4C18" w:rsidRPr="00000D6C">
        <w:rPr>
          <w:rFonts w:ascii="Arial" w:hAnsi="Arial" w:cs="Arial"/>
        </w:rPr>
        <w:t>2</w:t>
      </w:r>
      <w:r w:rsidR="000953B2" w:rsidRPr="00000D6C">
        <w:rPr>
          <w:rFonts w:ascii="Arial" w:hAnsi="Arial" w:cs="Arial"/>
        </w:rPr>
        <w:t>1</w:t>
      </w:r>
      <w:r w:rsidRPr="00000D6C">
        <w:rPr>
          <w:rFonts w:ascii="Arial" w:hAnsi="Arial" w:cs="Arial"/>
        </w:rPr>
        <w:t xml:space="preserve">” </w:t>
      </w:r>
      <w:r w:rsidR="00BD66C3" w:rsidRPr="00000D6C">
        <w:rPr>
          <w:rFonts w:ascii="Arial" w:hAnsi="Arial" w:cs="Arial"/>
        </w:rPr>
        <w:t>GIOŚ</w:t>
      </w:r>
    </w:p>
    <w:bookmarkEnd w:id="134"/>
    <w:p w14:paraId="1741CF15" w14:textId="77777777" w:rsidR="002922B7" w:rsidRPr="00000D6C" w:rsidRDefault="002922B7" w:rsidP="002922B7">
      <w:pPr>
        <w:pStyle w:val="Tekst2"/>
        <w:suppressAutoHyphens/>
        <w:ind w:left="0" w:firstLine="0"/>
        <w:rPr>
          <w:color w:val="FF0000"/>
          <w:szCs w:val="20"/>
        </w:rPr>
      </w:pPr>
    </w:p>
    <w:p w14:paraId="52B20BBB" w14:textId="0769897B" w:rsidR="00F37537" w:rsidRPr="00000D6C" w:rsidRDefault="00F37537" w:rsidP="00F37537">
      <w:pPr>
        <w:jc w:val="both"/>
        <w:rPr>
          <w:rFonts w:ascii="Arial" w:hAnsi="Arial" w:cs="Arial"/>
        </w:rPr>
      </w:pPr>
      <w:r w:rsidRPr="00000D6C">
        <w:rPr>
          <w:rFonts w:ascii="Arial" w:hAnsi="Arial" w:cs="Arial"/>
        </w:rPr>
        <w:t xml:space="preserve">Zaliczenie strefy do klasy C dla danego zanieczyszczenia oznacza konieczność wyznaczenia obszarów przekroczeń i zakwalifikowania strefy do opracowania programów ochrony powietrza. Obowiązek określania programów ochrony powietrza wynika z art. 91 ustawy z dnia </w:t>
      </w:r>
      <w:r w:rsidRPr="00000D6C">
        <w:rPr>
          <w:rFonts w:ascii="Arial" w:hAnsi="Arial" w:cs="Arial"/>
        </w:rPr>
        <w:br/>
        <w:t>27 kwietnia 2001 r. Prawo ochrony środowiska (t.j. Dz. U. z 2</w:t>
      </w:r>
      <w:r w:rsidR="00063FA3" w:rsidRPr="00000D6C">
        <w:rPr>
          <w:rFonts w:ascii="Arial" w:hAnsi="Arial" w:cs="Arial"/>
        </w:rPr>
        <w:t>02</w:t>
      </w:r>
      <w:r w:rsidR="005976E8" w:rsidRPr="00000D6C">
        <w:rPr>
          <w:rFonts w:ascii="Arial" w:hAnsi="Arial" w:cs="Arial"/>
        </w:rPr>
        <w:t>1</w:t>
      </w:r>
      <w:r w:rsidRPr="00000D6C">
        <w:rPr>
          <w:rFonts w:ascii="Arial" w:hAnsi="Arial" w:cs="Arial"/>
        </w:rPr>
        <w:t xml:space="preserve"> r., poz. </w:t>
      </w:r>
      <w:r w:rsidR="00063FA3" w:rsidRPr="00000D6C">
        <w:rPr>
          <w:rFonts w:ascii="Arial" w:hAnsi="Arial" w:cs="Arial"/>
        </w:rPr>
        <w:t>19</w:t>
      </w:r>
      <w:r w:rsidR="005976E8" w:rsidRPr="00000D6C">
        <w:rPr>
          <w:rFonts w:ascii="Arial" w:hAnsi="Arial" w:cs="Arial"/>
        </w:rPr>
        <w:t>73</w:t>
      </w:r>
      <w:r w:rsidRPr="00000D6C">
        <w:rPr>
          <w:rFonts w:ascii="Arial" w:hAnsi="Arial" w:cs="Arial"/>
        </w:rPr>
        <w:t xml:space="preserve"> ze zm.). Programy określa się dla stref, w których poziom choćby jednej substancji przekracza poziom dopuszczalny powiększony o margines tolerancji lub poziom docelowy. Programy mają na celu osiągnięcie dopuszczalnych poziomów i poziomów docelowych substancji w powietrzu.</w:t>
      </w:r>
    </w:p>
    <w:p w14:paraId="1378DA21" w14:textId="77777777" w:rsidR="00F37537" w:rsidRPr="00000D6C" w:rsidRDefault="00F37537" w:rsidP="00F37537">
      <w:pPr>
        <w:jc w:val="both"/>
        <w:rPr>
          <w:rFonts w:ascii="Arial" w:hAnsi="Arial" w:cs="Arial"/>
        </w:rPr>
      </w:pPr>
      <w:bookmarkStart w:id="152" w:name="_Hlk40182710"/>
      <w:bookmarkEnd w:id="129"/>
      <w:r w:rsidRPr="00000D6C">
        <w:rPr>
          <w:rFonts w:ascii="Arial" w:hAnsi="Arial" w:cs="Arial"/>
        </w:rPr>
        <w:t>Obecnie obowiązują następujące programy:</w:t>
      </w:r>
    </w:p>
    <w:p w14:paraId="1719C984" w14:textId="77777777" w:rsidR="00AC297F" w:rsidRPr="00000D6C" w:rsidRDefault="00AC297F" w:rsidP="001F5B54">
      <w:pPr>
        <w:pStyle w:val="Akapitzlist"/>
        <w:numPr>
          <w:ilvl w:val="0"/>
          <w:numId w:val="45"/>
        </w:numPr>
        <w:jc w:val="both"/>
        <w:rPr>
          <w:rFonts w:ascii="Arial" w:hAnsi="Arial" w:cs="Arial"/>
        </w:rPr>
      </w:pPr>
      <w:r w:rsidRPr="00000D6C">
        <w:rPr>
          <w:rFonts w:ascii="Arial" w:hAnsi="Arial" w:cs="Arial"/>
        </w:rPr>
        <w:t xml:space="preserve">Program ochrony powietrza dla strefy wielkopolskiej ze względu na ozon – przyjęty </w:t>
      </w:r>
      <w:r w:rsidRPr="00000D6C">
        <w:rPr>
          <w:rFonts w:ascii="Arial" w:hAnsi="Arial" w:cs="Arial"/>
        </w:rPr>
        <w:br/>
        <w:t xml:space="preserve">Uchwałą Nr IX/168/19 Sejmiku Województwa Wielkopolskiego z dnia </w:t>
      </w:r>
      <w:r w:rsidRPr="00000D6C">
        <w:rPr>
          <w:rFonts w:ascii="Arial" w:hAnsi="Arial" w:cs="Arial"/>
        </w:rPr>
        <w:br/>
        <w:t>24 czerwca 2019 r. (Dz. Urz. Woj. Wlkp. z dnia 1.07.2019 r. poz. 6240),</w:t>
      </w:r>
    </w:p>
    <w:p w14:paraId="5354793C" w14:textId="77777777" w:rsidR="00AC297F" w:rsidRPr="00000D6C" w:rsidRDefault="00AC297F" w:rsidP="001F5B54">
      <w:pPr>
        <w:pStyle w:val="Akapitzlist"/>
        <w:numPr>
          <w:ilvl w:val="0"/>
          <w:numId w:val="45"/>
        </w:numPr>
        <w:jc w:val="both"/>
        <w:rPr>
          <w:rFonts w:ascii="Arial" w:hAnsi="Arial" w:cs="Arial"/>
        </w:rPr>
      </w:pPr>
      <w:r w:rsidRPr="00000D6C">
        <w:rPr>
          <w:rFonts w:ascii="Arial" w:hAnsi="Arial" w:cs="Arial"/>
        </w:rPr>
        <w:t>Program ochrony powietrza dla strefy wielkopolskiej – przyjęty Uchwałą nr XXI/391/20 Sejmiku Województwa Wielkopolskiego z dnia 13 lipca 2020 r.  (Dz. Urz. Woj. Wlkp. z dnia 20.07.2020 poz. 5954).</w:t>
      </w:r>
    </w:p>
    <w:bookmarkEnd w:id="131"/>
    <w:p w14:paraId="4FAB661C" w14:textId="77777777" w:rsidR="00F37537" w:rsidRPr="00000D6C" w:rsidRDefault="00F37537" w:rsidP="00F37537">
      <w:pPr>
        <w:jc w:val="both"/>
        <w:rPr>
          <w:rFonts w:ascii="Arial" w:hAnsi="Arial" w:cs="Arial"/>
          <w:color w:val="FF0000"/>
        </w:rPr>
      </w:pPr>
    </w:p>
    <w:p w14:paraId="7D792000" w14:textId="77777777" w:rsidR="00F37537" w:rsidRPr="00000D6C" w:rsidRDefault="00F37537" w:rsidP="00F37537">
      <w:pPr>
        <w:jc w:val="both"/>
        <w:rPr>
          <w:rFonts w:ascii="Arial" w:hAnsi="Arial" w:cs="Arial"/>
        </w:rPr>
      </w:pPr>
      <w:bookmarkStart w:id="153" w:name="_Hlk75771658"/>
      <w:r w:rsidRPr="00000D6C">
        <w:rPr>
          <w:rFonts w:ascii="Arial" w:hAnsi="Arial" w:cs="Arial"/>
        </w:rPr>
        <w:t xml:space="preserve">Program ochrony powietrza jest elementem polityki ekologicznej regionu, stąd zaproponowane w nim działania muszą być zintegrowane z istniejącymi planami, programami, strategiami, innymi słowy wpisywać się w realizację celów makroskalowych oraz celów regionalnych i lokalnych. Konieczne </w:t>
      </w:r>
      <w:r w:rsidRPr="00000D6C">
        <w:rPr>
          <w:rFonts w:ascii="Arial" w:hAnsi="Arial" w:cs="Arial"/>
        </w:rPr>
        <w:br/>
        <w:t xml:space="preserve">jest przy tym uwzględnienie uwarunkowań gospodarczych, ekonomicznych i społecznych. </w:t>
      </w:r>
    </w:p>
    <w:bookmarkEnd w:id="153"/>
    <w:p w14:paraId="2ACDAC6B" w14:textId="77777777" w:rsidR="00E11C66" w:rsidRPr="00000D6C" w:rsidRDefault="00E11C66" w:rsidP="00F37537">
      <w:pPr>
        <w:jc w:val="both"/>
        <w:rPr>
          <w:rFonts w:ascii="Arial" w:hAnsi="Arial" w:cs="Arial"/>
          <w:color w:val="FF0000"/>
        </w:rPr>
      </w:pPr>
    </w:p>
    <w:p w14:paraId="2FCC2CF0" w14:textId="60A5F439" w:rsidR="002D52DB" w:rsidRPr="00000D6C" w:rsidRDefault="00F37537" w:rsidP="002D52DB">
      <w:pPr>
        <w:jc w:val="both"/>
        <w:rPr>
          <w:rFonts w:ascii="Arial" w:hAnsi="Arial" w:cs="Arial"/>
        </w:rPr>
      </w:pPr>
      <w:r w:rsidRPr="00000D6C">
        <w:rPr>
          <w:rFonts w:ascii="Arial" w:hAnsi="Arial" w:cs="Arial"/>
        </w:rPr>
        <w:t>Nowelizacja Prawa ochrony środowiska precyzuje przepisy dotyczące tworzenia nowych mechanizmów prawnych, które powinny pomóc w poprawie jakości powietrza w Polsce. Sejmiki wojewódzkie za pomocą uchwał mogą określać rodzaj i jakość paliw stałych dopuszczonych do stosowania i parametry techniczne lub parametry emisji urządzeń do spalania. Sejmiki mogą uchwalić zakaz stosowania określonych instalacji, w których następuje spalanie.</w:t>
      </w:r>
    </w:p>
    <w:p w14:paraId="59970998" w14:textId="6CB4CC66" w:rsidR="009E7F6A" w:rsidRDefault="002D52DB" w:rsidP="002D52DB">
      <w:pPr>
        <w:jc w:val="both"/>
        <w:rPr>
          <w:rFonts w:ascii="Arial" w:hAnsi="Arial" w:cs="Arial"/>
        </w:rPr>
      </w:pPr>
      <w:r w:rsidRPr="00000D6C">
        <w:rPr>
          <w:rFonts w:ascii="Arial" w:hAnsi="Arial" w:cs="Arial"/>
          <w:shd w:val="clear" w:color="auto" w:fill="FFFFFF"/>
        </w:rPr>
        <w:t>Według raportu Europejskiej Agencji Środowiska (EEA),</w:t>
      </w:r>
      <w:r w:rsidRPr="00000D6C">
        <w:rPr>
          <w:rFonts w:ascii="Arial" w:hAnsi="Arial" w:cs="Arial"/>
        </w:rPr>
        <w:t xml:space="preserve"> obecnie Polska jest – jeśli chodzi o emisje do atmosfery – jednym z największych trucicieli w Europie. Winy za ten stan rzeczy nie ponosi już tylko przemysł, ponieważ instalacje przemysłowe oraz gospodarcze są dobrze kontrolowane i są zobowiązane do spełniania określonych wymogów jakościowych. Bardzo duże zanieczyszczenie powietrza powoduje natomiast tzw. niska emisja, czyli emisja z indywidualnych palenisk domowych</w:t>
      </w:r>
      <w:r w:rsidR="00DD548B">
        <w:rPr>
          <w:rFonts w:ascii="Arial" w:hAnsi="Arial" w:cs="Arial"/>
        </w:rPr>
        <w:t xml:space="preserve">. </w:t>
      </w:r>
      <w:r w:rsidR="00DD548B" w:rsidRPr="00B53BA3">
        <w:rPr>
          <w:rFonts w:ascii="Arial" w:hAnsi="Arial" w:cs="Arial"/>
        </w:rPr>
        <w:t xml:space="preserve">Szczególnie negatywny wpływ na jakość powietrza mają w tym przypadku </w:t>
      </w:r>
      <w:r w:rsidR="009E7F6A" w:rsidRPr="00B53BA3">
        <w:rPr>
          <w:rFonts w:ascii="Arial" w:hAnsi="Arial" w:cs="Arial"/>
        </w:rPr>
        <w:t>piece i kominki opalan</w:t>
      </w:r>
      <w:r w:rsidR="00DD548B" w:rsidRPr="00B53BA3">
        <w:rPr>
          <w:rFonts w:ascii="Arial" w:hAnsi="Arial" w:cs="Arial"/>
        </w:rPr>
        <w:t>e</w:t>
      </w:r>
      <w:r w:rsidR="009E7F6A" w:rsidRPr="00B53BA3">
        <w:rPr>
          <w:rFonts w:ascii="Arial" w:hAnsi="Arial" w:cs="Arial"/>
        </w:rPr>
        <w:t xml:space="preserve"> paliwami stałymi (węglem i drewnem).</w:t>
      </w:r>
      <w:r w:rsidR="00DD548B" w:rsidRPr="00B53BA3">
        <w:rPr>
          <w:rFonts w:ascii="Arial" w:hAnsi="Arial" w:cs="Arial"/>
        </w:rPr>
        <w:t xml:space="preserve"> </w:t>
      </w:r>
      <w:r w:rsidR="004B1859" w:rsidRPr="00B53BA3">
        <w:rPr>
          <w:rFonts w:ascii="Arial" w:hAnsi="Arial" w:cs="Arial"/>
        </w:rPr>
        <w:t xml:space="preserve">Z uwagi na rosnące ceny gazu można w najbliższym czasie liczyć się ze zjawiskiem, że pomimo wymiany pieców węglowych na gazowe, w gospodarstwach domowych </w:t>
      </w:r>
      <w:r w:rsidR="004B1859" w:rsidRPr="00B53BA3">
        <w:rPr>
          <w:rFonts w:ascii="Arial" w:hAnsi="Arial" w:cs="Arial"/>
        </w:rPr>
        <w:lastRenderedPageBreak/>
        <w:t>generowane będą znaczne ilości zanieczyszczeń pyłowych wskutek „dogrzewania” nieruchomości poprzez palenie drewna w kominkach w okresie wiosennym i jesienią.</w:t>
      </w:r>
    </w:p>
    <w:p w14:paraId="1A94E52E" w14:textId="77777777" w:rsidR="004C5542" w:rsidRPr="00000D6C" w:rsidRDefault="004C5542" w:rsidP="00F37537">
      <w:pPr>
        <w:jc w:val="both"/>
        <w:rPr>
          <w:rFonts w:ascii="Arial" w:hAnsi="Arial" w:cs="Arial"/>
          <w:color w:val="FF0000"/>
        </w:rPr>
      </w:pPr>
    </w:p>
    <w:p w14:paraId="0234E5A0" w14:textId="0EE6F016" w:rsidR="00AB7157" w:rsidRPr="00000D6C" w:rsidRDefault="00AB7157" w:rsidP="00AB7157">
      <w:pPr>
        <w:jc w:val="both"/>
        <w:rPr>
          <w:rFonts w:ascii="Arial" w:hAnsi="Arial" w:cs="Arial"/>
        </w:rPr>
      </w:pPr>
      <w:bookmarkStart w:id="154" w:name="_Hlk75771682"/>
      <w:r w:rsidRPr="00000D6C">
        <w:rPr>
          <w:rFonts w:ascii="Arial" w:hAnsi="Arial" w:cs="Arial"/>
        </w:rPr>
        <w:t>Sejmik Województwa Wielkopolskiego w dniu 18 grudnia 2017 r. przyjął tzw. „uchwał</w:t>
      </w:r>
      <w:r w:rsidR="004C5542" w:rsidRPr="00000D6C">
        <w:rPr>
          <w:rFonts w:ascii="Arial" w:hAnsi="Arial" w:cs="Arial"/>
        </w:rPr>
        <w:t>ę</w:t>
      </w:r>
      <w:r w:rsidRPr="00000D6C">
        <w:rPr>
          <w:rFonts w:ascii="Arial" w:hAnsi="Arial" w:cs="Arial"/>
        </w:rPr>
        <w:t xml:space="preserve"> antysmogow</w:t>
      </w:r>
      <w:r w:rsidR="004C5542" w:rsidRPr="00000D6C">
        <w:rPr>
          <w:rFonts w:ascii="Arial" w:hAnsi="Arial" w:cs="Arial"/>
        </w:rPr>
        <w:t>ą</w:t>
      </w:r>
      <w:r w:rsidRPr="00000D6C">
        <w:rPr>
          <w:rFonts w:ascii="Arial" w:hAnsi="Arial" w:cs="Arial"/>
        </w:rPr>
        <w:t xml:space="preserve">”, tj.: Uchwałę XXXIX/941/17 w sprawie wprowadzenia, na obszarze województwa wielkopolskiego </w:t>
      </w:r>
      <w:r w:rsidRPr="00000D6C">
        <w:rPr>
          <w:rFonts w:ascii="Arial" w:hAnsi="Arial" w:cs="Arial"/>
        </w:rPr>
        <w:br/>
        <w:t xml:space="preserve">(bez Miasta Poznania i Miasta Kalisza), ograniczeń lub zakazów w zakresie eksploatacji instalacji, </w:t>
      </w:r>
      <w:r w:rsidRPr="00000D6C">
        <w:rPr>
          <w:rFonts w:ascii="Arial" w:hAnsi="Arial" w:cs="Arial"/>
        </w:rPr>
        <w:br/>
        <w:t>w których następuje spalanie paliw (Dz. Urz. Woj. Wlkp. poz. 8807).</w:t>
      </w:r>
    </w:p>
    <w:p w14:paraId="4259E173" w14:textId="3C585448" w:rsidR="00AB7157" w:rsidRPr="00000D6C" w:rsidRDefault="00AB7157" w:rsidP="00AB7157">
      <w:pPr>
        <w:shd w:val="clear" w:color="auto" w:fill="FFFFFF"/>
        <w:jc w:val="both"/>
        <w:rPr>
          <w:rFonts w:ascii="Arial" w:hAnsi="Arial" w:cs="Arial"/>
        </w:rPr>
      </w:pPr>
      <w:r w:rsidRPr="00000D6C">
        <w:rPr>
          <w:rFonts w:ascii="Arial" w:hAnsi="Arial" w:cs="Arial"/>
        </w:rPr>
        <w:t>Uchwała wprowadziła od 1 maja 2018 r. zakaz stosowania najgorszej jakości paliw stałych np. bardzo drobnego miału lub węgla brunatnego czy flotokoncentratu. Ponadto, wprowadzono ograniczenia dla kotłów oraz tzw. miejscowych ogrzewaczy np. kominków i pieców</w:t>
      </w:r>
      <w:r w:rsidR="009B0DB1">
        <w:rPr>
          <w:rFonts w:ascii="Arial" w:hAnsi="Arial" w:cs="Arial"/>
        </w:rPr>
        <w:t xml:space="preserve"> na paliwo stałe</w:t>
      </w:r>
      <w:r w:rsidRPr="00000D6C">
        <w:rPr>
          <w:rFonts w:ascii="Arial" w:hAnsi="Arial" w:cs="Arial"/>
        </w:rPr>
        <w:t>. Wszystkie nowoprodukowane kotły po 1 maja 2018 r. muszą zapewnić możliwość wyłącznie automatycznego podawania paliwa, wysoką efektywność energetyczną oraz dotrzymanie norm emisyjnych. Nie mogą również posiadać rusztu awaryjnego oraz możliwości jego zamontowania. Zgodnie z uchwałą kotły zainstalowane przed wejściem w życie uchwał antysmogowych będą musiały być wymienione w 2 etapach:</w:t>
      </w:r>
    </w:p>
    <w:p w14:paraId="0D2AC6B5" w14:textId="6299F5E7" w:rsidR="00AB7157" w:rsidRPr="00000D6C" w:rsidRDefault="00AB7157" w:rsidP="001F5B54">
      <w:pPr>
        <w:pStyle w:val="Akapitzlist"/>
        <w:numPr>
          <w:ilvl w:val="0"/>
          <w:numId w:val="51"/>
        </w:numPr>
        <w:shd w:val="clear" w:color="auto" w:fill="FFFFFF"/>
        <w:jc w:val="both"/>
        <w:rPr>
          <w:rFonts w:ascii="Arial" w:hAnsi="Arial" w:cs="Arial"/>
        </w:rPr>
      </w:pPr>
      <w:r w:rsidRPr="00000D6C">
        <w:rPr>
          <w:rFonts w:ascii="Arial" w:hAnsi="Arial" w:cs="Arial"/>
        </w:rPr>
        <w:t>do 31 grudnia 2023 r. – w przypadku kotłów  niespełniających  wymagań  w zakresie sprawności cieplnej i emisji zanieczyszczeń (kotły klas</w:t>
      </w:r>
      <w:r w:rsidR="004B1859">
        <w:rPr>
          <w:rFonts w:ascii="Arial" w:hAnsi="Arial" w:cs="Arial"/>
        </w:rPr>
        <w:t>y 1 i 2 oraz  kotły bezklasowe),</w:t>
      </w:r>
    </w:p>
    <w:p w14:paraId="3D15D4A3" w14:textId="5A96D845" w:rsidR="00AB7157" w:rsidRDefault="00AB7157" w:rsidP="001F5B54">
      <w:pPr>
        <w:pStyle w:val="Akapitzlist"/>
        <w:numPr>
          <w:ilvl w:val="0"/>
          <w:numId w:val="51"/>
        </w:numPr>
        <w:shd w:val="clear" w:color="auto" w:fill="FFFFFF"/>
        <w:jc w:val="both"/>
        <w:rPr>
          <w:rFonts w:ascii="Arial" w:hAnsi="Arial" w:cs="Arial"/>
        </w:rPr>
      </w:pPr>
      <w:r w:rsidRPr="00000D6C">
        <w:rPr>
          <w:rFonts w:ascii="Arial" w:hAnsi="Arial" w:cs="Arial"/>
        </w:rPr>
        <w:t xml:space="preserve">do 31 grudnia 2027 r. – w przypadku kotłów spełniających wymagania dla klasy 3 lub </w:t>
      </w:r>
      <w:r w:rsidR="004B1859">
        <w:rPr>
          <w:rFonts w:ascii="Arial" w:hAnsi="Arial" w:cs="Arial"/>
        </w:rPr>
        <w:t>4 według normy PN-EN 303-5:2012,</w:t>
      </w:r>
    </w:p>
    <w:p w14:paraId="098B449D" w14:textId="77777777" w:rsidR="00F37537" w:rsidRPr="00000D6C" w:rsidRDefault="00F37537" w:rsidP="00F37537">
      <w:pPr>
        <w:autoSpaceDE w:val="0"/>
        <w:autoSpaceDN w:val="0"/>
        <w:adjustRightInd w:val="0"/>
        <w:jc w:val="both"/>
        <w:rPr>
          <w:rFonts w:ascii="Arial" w:hAnsi="Arial" w:cs="Arial"/>
          <w:color w:val="FF0000"/>
        </w:rPr>
      </w:pPr>
    </w:p>
    <w:p w14:paraId="3ED3F4E1" w14:textId="256B7D26" w:rsidR="00F37537" w:rsidRPr="00000D6C" w:rsidRDefault="00F37537" w:rsidP="00462B8D">
      <w:pPr>
        <w:autoSpaceDE w:val="0"/>
        <w:autoSpaceDN w:val="0"/>
        <w:adjustRightInd w:val="0"/>
        <w:jc w:val="both"/>
        <w:rPr>
          <w:rFonts w:ascii="Arial" w:hAnsi="Arial" w:cs="Arial"/>
        </w:rPr>
      </w:pPr>
      <w:r w:rsidRPr="00000D6C">
        <w:rPr>
          <w:rFonts w:ascii="Arial" w:hAnsi="Arial" w:cs="Arial"/>
        </w:rPr>
        <w:t xml:space="preserve">Dokumentem wyznaczającym konkretne cele w zakresie redukcji emisji gazów cieplarnianych, </w:t>
      </w:r>
      <w:r w:rsidRPr="00000D6C">
        <w:rPr>
          <w:rFonts w:ascii="Arial" w:hAnsi="Arial" w:cs="Arial"/>
        </w:rPr>
        <w:br/>
        <w:t xml:space="preserve">zwiększenia efektywności energetycznej oraz wykorzystania odnawialnych źródeł energii w gminach jest Plan Gospodarki Niskoemisyjnej (PGN). </w:t>
      </w:r>
      <w:r w:rsidR="00D93B4B" w:rsidRPr="00000D6C">
        <w:rPr>
          <w:rFonts w:ascii="Arial" w:hAnsi="Arial" w:cs="Arial"/>
        </w:rPr>
        <w:t xml:space="preserve">Gmina </w:t>
      </w:r>
      <w:r w:rsidR="00FE27A0" w:rsidRPr="00000D6C">
        <w:rPr>
          <w:rFonts w:ascii="Arial" w:hAnsi="Arial" w:cs="Arial"/>
        </w:rPr>
        <w:t>Suchy Las</w:t>
      </w:r>
      <w:r w:rsidR="004C5542" w:rsidRPr="00000D6C">
        <w:rPr>
          <w:rFonts w:ascii="Arial" w:hAnsi="Arial" w:cs="Arial"/>
        </w:rPr>
        <w:t xml:space="preserve"> </w:t>
      </w:r>
      <w:r w:rsidRPr="00000D6C">
        <w:rPr>
          <w:rFonts w:ascii="Arial" w:hAnsi="Arial" w:cs="Arial"/>
        </w:rPr>
        <w:t>posiada</w:t>
      </w:r>
      <w:r w:rsidR="00D93B4B" w:rsidRPr="00000D6C">
        <w:rPr>
          <w:rFonts w:ascii="Arial" w:hAnsi="Arial" w:cs="Arial"/>
        </w:rPr>
        <w:t xml:space="preserve"> swój</w:t>
      </w:r>
      <w:r w:rsidR="00A563D7" w:rsidRPr="00000D6C">
        <w:rPr>
          <w:rFonts w:ascii="Arial" w:hAnsi="Arial" w:cs="Arial"/>
        </w:rPr>
        <w:t xml:space="preserve"> dokument</w:t>
      </w:r>
      <w:r w:rsidR="000E5A15" w:rsidRPr="00000D6C">
        <w:rPr>
          <w:rFonts w:ascii="Arial" w:hAnsi="Arial" w:cs="Arial"/>
        </w:rPr>
        <w:t xml:space="preserve">, przyjęty </w:t>
      </w:r>
      <w:r w:rsidR="002D52DB" w:rsidRPr="00000D6C">
        <w:rPr>
          <w:rFonts w:ascii="Arial" w:hAnsi="Arial" w:cs="Arial"/>
          <w:shd w:val="clear" w:color="auto" w:fill="FFFFFF"/>
        </w:rPr>
        <w:t xml:space="preserve">Uchwałą nr </w:t>
      </w:r>
      <w:r w:rsidR="00FE27A0" w:rsidRPr="00000D6C">
        <w:rPr>
          <w:rFonts w:ascii="Arial" w:hAnsi="Arial" w:cs="Arial"/>
        </w:rPr>
        <w:t>XVII/188/16 Rady Gminy Suchy Las z dnia 24 marca 2016 r</w:t>
      </w:r>
      <w:r w:rsidR="007E3C95" w:rsidRPr="00000D6C">
        <w:rPr>
          <w:rFonts w:ascii="Arial" w:hAnsi="Arial" w:cs="Arial"/>
        </w:rPr>
        <w:t xml:space="preserve">. </w:t>
      </w:r>
      <w:r w:rsidR="004B1859">
        <w:rPr>
          <w:rFonts w:ascii="Arial" w:hAnsi="Arial" w:cs="Arial"/>
        </w:rPr>
        <w:t>Obecnie w opracowaniu jest nowy PGN</w:t>
      </w:r>
      <w:r w:rsidR="00891E89">
        <w:rPr>
          <w:rFonts w:ascii="Arial" w:hAnsi="Arial" w:cs="Arial"/>
        </w:rPr>
        <w:t xml:space="preserve"> dla Gminy</w:t>
      </w:r>
      <w:r w:rsidR="004B1859">
        <w:rPr>
          <w:rFonts w:ascii="Arial" w:hAnsi="Arial" w:cs="Arial"/>
        </w:rPr>
        <w:t xml:space="preserve">. </w:t>
      </w:r>
      <w:r w:rsidRPr="00000D6C">
        <w:rPr>
          <w:rFonts w:ascii="Arial" w:hAnsi="Arial" w:cs="Arial"/>
        </w:rPr>
        <w:t>Plan</w:t>
      </w:r>
      <w:r w:rsidR="00A563D7" w:rsidRPr="00000D6C">
        <w:rPr>
          <w:rFonts w:ascii="Arial" w:hAnsi="Arial" w:cs="Arial"/>
        </w:rPr>
        <w:t xml:space="preserve"> </w:t>
      </w:r>
      <w:r w:rsidR="004B1859">
        <w:rPr>
          <w:rFonts w:ascii="Arial" w:hAnsi="Arial" w:cs="Arial"/>
        </w:rPr>
        <w:t>jest</w:t>
      </w:r>
      <w:r w:rsidR="00A563D7" w:rsidRPr="00000D6C">
        <w:rPr>
          <w:rFonts w:ascii="Arial" w:hAnsi="Arial" w:cs="Arial"/>
        </w:rPr>
        <w:t xml:space="preserve"> ściśle związan</w:t>
      </w:r>
      <w:r w:rsidR="00D93B4B" w:rsidRPr="00000D6C">
        <w:rPr>
          <w:rFonts w:ascii="Arial" w:hAnsi="Arial" w:cs="Arial"/>
        </w:rPr>
        <w:t>y</w:t>
      </w:r>
      <w:r w:rsidRPr="00000D6C">
        <w:rPr>
          <w:rFonts w:ascii="Arial" w:hAnsi="Arial" w:cs="Arial"/>
        </w:rPr>
        <w:t xml:space="preserve"> z realizacją zapisów Programów ochrony powietrza oraz planów działań krótkoterminowych. PGN, to strategiczny dokument, który wyznacza kierunki dla </w:t>
      </w:r>
      <w:r w:rsidR="00A563D7" w:rsidRPr="00000D6C">
        <w:rPr>
          <w:rFonts w:ascii="Arial" w:hAnsi="Arial" w:cs="Arial"/>
        </w:rPr>
        <w:t>gminy co najmniej do roku 202</w:t>
      </w:r>
      <w:r w:rsidR="000B2165">
        <w:rPr>
          <w:rFonts w:ascii="Arial" w:hAnsi="Arial" w:cs="Arial"/>
        </w:rPr>
        <w:t>5</w:t>
      </w:r>
      <w:r w:rsidR="00A563D7" w:rsidRPr="00000D6C">
        <w:rPr>
          <w:rFonts w:ascii="Arial" w:hAnsi="Arial" w:cs="Arial"/>
        </w:rPr>
        <w:t xml:space="preserve"> </w:t>
      </w:r>
      <w:r w:rsidRPr="00000D6C">
        <w:rPr>
          <w:rFonts w:ascii="Arial" w:hAnsi="Arial" w:cs="Arial"/>
        </w:rPr>
        <w:t>w zakresie działań inwestycyjnych i nieinwestycyjnych, w takich obsz</w:t>
      </w:r>
      <w:r w:rsidR="00A563D7" w:rsidRPr="00000D6C">
        <w:rPr>
          <w:rFonts w:ascii="Arial" w:hAnsi="Arial" w:cs="Arial"/>
        </w:rPr>
        <w:t xml:space="preserve">arach jak: transport publiczny </w:t>
      </w:r>
      <w:r w:rsidRPr="00000D6C">
        <w:rPr>
          <w:rFonts w:ascii="Arial" w:hAnsi="Arial" w:cs="Arial"/>
        </w:rPr>
        <w:t>i prywatny, budownictwo publiczne, gospodarka przestrzenna, zaopatrzenie w ciepło i energię, gospodarka odpadami. Zaproponowane do realizacji zadania mają na celu: zmniejszenie emisji CO</w:t>
      </w:r>
      <w:r w:rsidRPr="00000D6C">
        <w:rPr>
          <w:rFonts w:ascii="Arial" w:hAnsi="Arial" w:cs="Arial"/>
          <w:vertAlign w:val="subscript"/>
        </w:rPr>
        <w:t>2</w:t>
      </w:r>
      <w:r w:rsidR="00A563D7" w:rsidRPr="00000D6C">
        <w:rPr>
          <w:rFonts w:ascii="Arial" w:hAnsi="Arial" w:cs="Arial"/>
        </w:rPr>
        <w:t xml:space="preserve"> </w:t>
      </w:r>
      <w:r w:rsidRPr="00000D6C">
        <w:rPr>
          <w:rFonts w:ascii="Arial" w:hAnsi="Arial" w:cs="Arial"/>
        </w:rPr>
        <w:t>w stosunku do roku bazowego, wzrost udziału energii odnawialnej w zużywanej energii końcowej, ograniczenie zużycia energii końcowej przez odbiorców, obniżenie</w:t>
      </w:r>
      <w:r w:rsidR="00A563D7" w:rsidRPr="00000D6C">
        <w:rPr>
          <w:rFonts w:ascii="Arial" w:hAnsi="Arial" w:cs="Arial"/>
        </w:rPr>
        <w:t xml:space="preserve"> poziomu emisji zanieczyszczeń </w:t>
      </w:r>
      <w:r w:rsidRPr="00000D6C">
        <w:rPr>
          <w:rFonts w:ascii="Arial" w:hAnsi="Arial" w:cs="Arial"/>
        </w:rPr>
        <w:t xml:space="preserve">do atmosfery. </w:t>
      </w:r>
      <w:r w:rsidR="00A563D7" w:rsidRPr="00000D6C">
        <w:rPr>
          <w:rFonts w:ascii="Arial" w:hAnsi="Arial" w:cs="Arial"/>
        </w:rPr>
        <w:t xml:space="preserve">PGN </w:t>
      </w:r>
      <w:r w:rsidRPr="00000D6C">
        <w:rPr>
          <w:rFonts w:ascii="Arial" w:hAnsi="Arial" w:cs="Arial"/>
        </w:rPr>
        <w:t>został opra</w:t>
      </w:r>
      <w:r w:rsidR="00A563D7" w:rsidRPr="00000D6C">
        <w:rPr>
          <w:rFonts w:ascii="Arial" w:hAnsi="Arial" w:cs="Arial"/>
        </w:rPr>
        <w:t>cowan</w:t>
      </w:r>
      <w:r w:rsidR="00D93B4B" w:rsidRPr="00000D6C">
        <w:rPr>
          <w:rFonts w:ascii="Arial" w:hAnsi="Arial" w:cs="Arial"/>
        </w:rPr>
        <w:t>y</w:t>
      </w:r>
      <w:r w:rsidR="00A563D7" w:rsidRPr="00000D6C">
        <w:rPr>
          <w:rFonts w:ascii="Arial" w:hAnsi="Arial" w:cs="Arial"/>
        </w:rPr>
        <w:t xml:space="preserve"> z myślą o</w:t>
      </w:r>
      <w:r w:rsidRPr="00000D6C">
        <w:rPr>
          <w:rFonts w:ascii="Arial" w:hAnsi="Arial" w:cs="Arial"/>
        </w:rPr>
        <w:t xml:space="preserve"> mieszkańcach, aby dał widoczne efekty ekologiczne i ekonomiczne: powietrze lepszej jakości, oszczędność energii i pieniędzy, a także możliwość dofinansowania podejmowanych działań inwestycyjnych.</w:t>
      </w:r>
    </w:p>
    <w:p w14:paraId="48CFBB53" w14:textId="01D43123" w:rsidR="00462B8D" w:rsidRPr="00000D6C" w:rsidRDefault="00462B8D" w:rsidP="00462B8D">
      <w:pPr>
        <w:autoSpaceDE w:val="0"/>
        <w:autoSpaceDN w:val="0"/>
        <w:adjustRightInd w:val="0"/>
        <w:jc w:val="both"/>
        <w:rPr>
          <w:rFonts w:ascii="Arial" w:hAnsi="Arial" w:cs="Arial"/>
        </w:rPr>
      </w:pPr>
    </w:p>
    <w:p w14:paraId="4A753190" w14:textId="007BD022" w:rsidR="00462B8D" w:rsidRPr="00000D6C" w:rsidRDefault="00462B8D" w:rsidP="00462B8D">
      <w:pPr>
        <w:jc w:val="both"/>
        <w:rPr>
          <w:rFonts w:ascii="Arial" w:hAnsi="Arial" w:cs="Arial"/>
        </w:rPr>
      </w:pPr>
      <w:r w:rsidRPr="00000D6C">
        <w:rPr>
          <w:rFonts w:ascii="Arial" w:hAnsi="Arial" w:cs="Arial"/>
        </w:rPr>
        <w:t xml:space="preserve">We współpracy ze Stowarzyszeniem Metropolia Poznań na terenie gminy Suchy Las organizowane były spotkania dla mieszkańców, dotyczące możliwości pozyskania środków z Programu „Czyste powietrze”, na których oferowana była pomoc w wypełnieniu wniosków. Na mocy porozumienia z Wojewódzkim Funduszem Ochrony Środowiska i Gospodarki Wodnej w Poznaniu, utworzony został stały punkt obsługujący program „Czyste powietrze” na terenie gminy Suchy Las. </w:t>
      </w:r>
      <w:r w:rsidR="00AA6DA2">
        <w:rPr>
          <w:rFonts w:ascii="Arial" w:hAnsi="Arial" w:cs="Arial"/>
        </w:rPr>
        <w:t xml:space="preserve">Organizowane są też spotkania w poszczególnych miejscowościach gminy. </w:t>
      </w:r>
      <w:r w:rsidRPr="00000D6C">
        <w:rPr>
          <w:rFonts w:ascii="Arial" w:hAnsi="Arial" w:cs="Arial"/>
        </w:rPr>
        <w:t>Na bieżąco mieszkańcy informowani są również o innych programach takich, jak np. powiatowy tzw. „kociołek” oraz możliwości odliczenia wydatków przy rozliczeniu podatków w ramach tzw. ulgi termomodernizacyjnej.</w:t>
      </w:r>
    </w:p>
    <w:bookmarkEnd w:id="135"/>
    <w:bookmarkEnd w:id="152"/>
    <w:bookmarkEnd w:id="154"/>
    <w:p w14:paraId="74F6DD64" w14:textId="4E385634" w:rsidR="007E3C95" w:rsidRPr="00000D6C" w:rsidRDefault="007E3C95" w:rsidP="00EE0802">
      <w:pPr>
        <w:pStyle w:val="Tekst2"/>
        <w:suppressAutoHyphens/>
        <w:ind w:left="0" w:firstLine="0"/>
        <w:rPr>
          <w:b/>
          <w:color w:val="FF0000"/>
        </w:rPr>
      </w:pPr>
    </w:p>
    <w:p w14:paraId="13609323" w14:textId="5D819DC9" w:rsidR="00462B8D" w:rsidRPr="00000D6C" w:rsidRDefault="00462B8D" w:rsidP="00462B8D">
      <w:pPr>
        <w:jc w:val="both"/>
        <w:rPr>
          <w:rFonts w:ascii="Arial" w:hAnsi="Arial" w:cs="Arial"/>
        </w:rPr>
      </w:pPr>
      <w:r w:rsidRPr="00000D6C">
        <w:rPr>
          <w:rFonts w:ascii="Arial" w:hAnsi="Arial" w:cs="Arial"/>
        </w:rPr>
        <w:t>Od połowy 2021 r. gmina uczestniczy w tworzeniu Centralnej Ewidencji Emisyjności Budynków, czyli systemu informacji o źródłach ogrzewania budynków w Polsce. Ewidencja pomoże zidentyfikować źródła niskiej emisji oraz będzie wspierać działania w wymianie kopciuchów, a tym samym walkę ze smogiem. Utworzenie Centralnej Ewidencji Emisyjności Budynków (CEEB), to jedno z następstw nowelizacji ustawy o wspieraniu termomodernizacji i remontów.</w:t>
      </w:r>
    </w:p>
    <w:p w14:paraId="624FE6ED" w14:textId="77777777" w:rsidR="00462B8D" w:rsidRPr="00000D6C" w:rsidRDefault="00462B8D" w:rsidP="00EE0802">
      <w:pPr>
        <w:pStyle w:val="Tekst2"/>
        <w:suppressAutoHyphens/>
        <w:ind w:left="0" w:firstLine="0"/>
        <w:rPr>
          <w:b/>
          <w:color w:val="FF0000"/>
        </w:rPr>
      </w:pPr>
    </w:p>
    <w:p w14:paraId="3D983F03" w14:textId="77777777" w:rsidR="00650864" w:rsidRPr="00000D6C" w:rsidRDefault="00650864" w:rsidP="00E246C9">
      <w:pPr>
        <w:pStyle w:val="Nagwek3"/>
      </w:pPr>
      <w:bookmarkStart w:id="155" w:name="_Toc104815607"/>
      <w:r w:rsidRPr="00000D6C">
        <w:t>Zagrożenia dla powietrza</w:t>
      </w:r>
      <w:bookmarkEnd w:id="155"/>
    </w:p>
    <w:p w14:paraId="14B62F55" w14:textId="4ACEF218" w:rsidR="00D2783A" w:rsidRPr="00000D6C" w:rsidRDefault="00D2783A" w:rsidP="00D2783A">
      <w:pPr>
        <w:pStyle w:val="Tekst2"/>
        <w:suppressAutoHyphens/>
        <w:ind w:left="0" w:firstLine="0"/>
      </w:pPr>
      <w:r w:rsidRPr="00000D6C">
        <w:t xml:space="preserve">Ocena jakości powietrza przeprowadzona z uwzględnieniem kryteriów ochrony zdrowia wykazała, </w:t>
      </w:r>
      <w:r w:rsidRPr="00000D6C">
        <w:br/>
        <w:t>iż w strefie wielkopolskiej wystąpiły przekroczenia pyłu zawieszonego PM</w:t>
      </w:r>
      <w:r w:rsidR="002456C1" w:rsidRPr="00000D6C">
        <w:t>2,5</w:t>
      </w:r>
      <w:r w:rsidR="006D20D0" w:rsidRPr="00000D6C">
        <w:t xml:space="preserve"> i</w:t>
      </w:r>
      <w:r w:rsidRPr="00000D6C">
        <w:t xml:space="preserve"> benzo(a)pirenu, których stężenia wykazywały sezonowe wahania. </w:t>
      </w:r>
      <w:r w:rsidRPr="00000D6C">
        <w:rPr>
          <w:szCs w:val="20"/>
        </w:rPr>
        <w:t>W sezonie grzewczym wielkości stężeń  substancji były wysokie, natomiast w okresie letnim znacznie niższe.</w:t>
      </w:r>
      <w:r w:rsidRPr="00000D6C">
        <w:t xml:space="preserve"> </w:t>
      </w:r>
      <w:r w:rsidR="00A2061F" w:rsidRPr="00000D6C">
        <w:t>Gmina</w:t>
      </w:r>
      <w:r w:rsidR="00245624" w:rsidRPr="00000D6C">
        <w:t xml:space="preserve"> </w:t>
      </w:r>
      <w:r w:rsidRPr="00000D6C">
        <w:t xml:space="preserve">znajduje się w strefie dla której </w:t>
      </w:r>
      <w:r w:rsidRPr="00000D6C">
        <w:br/>
      </w:r>
      <w:r w:rsidRPr="00B53BA3">
        <w:t xml:space="preserve">nie są spełnione wymagania określone dla dotrzymania poziomu docelowego (maksymalnie </w:t>
      </w:r>
      <w:r w:rsidRPr="00B53BA3">
        <w:br/>
        <w:t>25 dni z przekroczeniami w roku) i długoterminowego dla wartości ozonu (120 μg/m</w:t>
      </w:r>
      <w:r w:rsidRPr="00B53BA3">
        <w:rPr>
          <w:vertAlign w:val="superscript"/>
        </w:rPr>
        <w:t>3</w:t>
      </w:r>
      <w:r w:rsidRPr="00B53BA3">
        <w:t>), który m</w:t>
      </w:r>
      <w:r w:rsidR="00B53BA3" w:rsidRPr="00B53BA3">
        <w:t>iał</w:t>
      </w:r>
      <w:r w:rsidRPr="00B53BA3">
        <w:t xml:space="preserve"> zostać osiągnięty w 2020 r.</w:t>
      </w:r>
      <w:r w:rsidRPr="00000D6C">
        <w:t xml:space="preserve"> </w:t>
      </w:r>
    </w:p>
    <w:p w14:paraId="07833E4C" w14:textId="552BB029" w:rsidR="006D20D0" w:rsidRPr="00000D6C" w:rsidRDefault="00D2783A" w:rsidP="00D2783A">
      <w:pPr>
        <w:pStyle w:val="Tekst2"/>
        <w:suppressAutoHyphens/>
        <w:ind w:left="0" w:firstLine="0"/>
        <w:rPr>
          <w:szCs w:val="20"/>
          <w:shd w:val="clear" w:color="auto" w:fill="FFFFFF"/>
        </w:rPr>
      </w:pPr>
      <w:r w:rsidRPr="00000D6C">
        <w:t xml:space="preserve">Głównym źródłem zanieczyszczeń są najczęściej przestarzałe, niskoenergetyczne paleniska domowe </w:t>
      </w:r>
      <w:r w:rsidR="00650C58">
        <w:t>(piece i kominki), często nie spełniające standardów dla tego typu urządzeń, opalane</w:t>
      </w:r>
      <w:r w:rsidRPr="00000D6C">
        <w:t xml:space="preserve"> paliwami stałymi często złej jakości</w:t>
      </w:r>
      <w:r w:rsidRPr="00000D6C">
        <w:rPr>
          <w:szCs w:val="20"/>
          <w:shd w:val="clear" w:color="auto" w:fill="FFFFFF"/>
        </w:rPr>
        <w:t xml:space="preserve">. Niska emisja jest zjawiskiem szczególnie szkodliwym – wprowadzane do </w:t>
      </w:r>
      <w:r w:rsidRPr="00000D6C">
        <w:rPr>
          <w:szCs w:val="20"/>
          <w:shd w:val="clear" w:color="auto" w:fill="FFFFFF"/>
        </w:rPr>
        <w:lastRenderedPageBreak/>
        <w:t>powietrza  zanieczyszczenia gromadzą się wokół miejsca powstania stwarzając lokalne niebezpieczeństwo (zazwyczaj są to miejsca</w:t>
      </w:r>
      <w:r w:rsidR="00650C58">
        <w:rPr>
          <w:szCs w:val="20"/>
          <w:shd w:val="clear" w:color="auto" w:fill="FFFFFF"/>
        </w:rPr>
        <w:t xml:space="preserve"> zwartej zabudowy mieszkalnej).</w:t>
      </w:r>
    </w:p>
    <w:p w14:paraId="10A1959E" w14:textId="53F48020" w:rsidR="00D2783A" w:rsidRPr="00000D6C" w:rsidRDefault="00A1659C" w:rsidP="00D2783A">
      <w:pPr>
        <w:pStyle w:val="Tekst2"/>
        <w:suppressAutoHyphens/>
        <w:ind w:left="0" w:firstLine="0"/>
      </w:pPr>
      <w:r w:rsidRPr="00000D6C">
        <w:t xml:space="preserve">Gmina posiada </w:t>
      </w:r>
      <w:r w:rsidR="00FE27A0" w:rsidRPr="00000D6C">
        <w:t xml:space="preserve">wysoki </w:t>
      </w:r>
      <w:r w:rsidRPr="00000D6C">
        <w:t>stopień zgazyfikowania</w:t>
      </w:r>
      <w:r w:rsidR="006B02D4" w:rsidRPr="00000D6C">
        <w:t>.</w:t>
      </w:r>
      <w:r w:rsidR="00FE27A0" w:rsidRPr="00000D6C">
        <w:t xml:space="preserve"> </w:t>
      </w:r>
      <w:r w:rsidR="006B02D4" w:rsidRPr="00000D6C">
        <w:t>Nadal są nieruchomości, których właściciele pomimo istniejącej sieci gazowniczej, nie decydują się – najczęściej z przyczyn ekonomicznych – na wymianę pieca węglowego na np. gazowy lub nadal spalają węgiel w piecach</w:t>
      </w:r>
      <w:r w:rsidR="00582C1C">
        <w:t xml:space="preserve"> starego typu</w:t>
      </w:r>
      <w:r w:rsidR="006B02D4" w:rsidRPr="00000D6C">
        <w:t xml:space="preserve">, co sprzyja </w:t>
      </w:r>
      <w:r w:rsidR="00FE27A0" w:rsidRPr="00000D6C">
        <w:t>występ</w:t>
      </w:r>
      <w:r w:rsidR="006B02D4" w:rsidRPr="00000D6C">
        <w:t>owaniu</w:t>
      </w:r>
      <w:r w:rsidR="00FE27A0" w:rsidRPr="00000D6C">
        <w:t xml:space="preserve"> </w:t>
      </w:r>
      <w:r w:rsidR="002D60BC" w:rsidRPr="00000D6C">
        <w:t>problem</w:t>
      </w:r>
      <w:r w:rsidR="006B02D4" w:rsidRPr="00000D6C">
        <w:t>u</w:t>
      </w:r>
      <w:r w:rsidR="002D60BC" w:rsidRPr="00000D6C">
        <w:t xml:space="preserve"> niskiej emisji.</w:t>
      </w:r>
      <w:r w:rsidR="006D20D0" w:rsidRPr="00000D6C">
        <w:t xml:space="preserve"> Na zwiększoną emisję zanieczyszczeń zwłaszcza w okresie grzewczym ma również wpływ (szczególnie w przypadku starszej zabudowy) niedostateczny stan budynków, brak podejmowanych działań związanych z termomodernizacją. </w:t>
      </w:r>
      <w:r w:rsidR="006D20D0" w:rsidRPr="00000D6C">
        <w:rPr>
          <w:szCs w:val="20"/>
        </w:rPr>
        <w:t>Brak wykorzystania jakichkolwiek alternatywnych źródeł energii, a co się z tym wiąże duża emisja do atmosfery zanieczyszczeń pochodzących z wykorzystywania energii nieodnawialnej (emisja pyłu PM2,5 oraz PM10).</w:t>
      </w:r>
      <w:r w:rsidR="002D60BC" w:rsidRPr="00000D6C">
        <w:rPr>
          <w:szCs w:val="20"/>
        </w:rPr>
        <w:t xml:space="preserve"> </w:t>
      </w:r>
    </w:p>
    <w:p w14:paraId="21F599A1" w14:textId="73841340" w:rsidR="00D2783A" w:rsidRPr="00000D6C" w:rsidRDefault="00D2783A" w:rsidP="00D2783A">
      <w:pPr>
        <w:pStyle w:val="Tekst2"/>
        <w:suppressAutoHyphens/>
        <w:ind w:left="0" w:firstLine="0"/>
      </w:pPr>
      <w:r w:rsidRPr="00000D6C">
        <w:t xml:space="preserve">Kolejnym, coraz większym problemem mającym wpływ na wielkość zjawiska niskiej emisji </w:t>
      </w:r>
      <w:r w:rsidRPr="00000D6C">
        <w:br/>
        <w:t xml:space="preserve">jest „dogrzewanie” budynków kominkami opalanymi drewnem. Zjawisko dosyć powszechne jesienią </w:t>
      </w:r>
      <w:r w:rsidRPr="00000D6C">
        <w:br/>
        <w:t>i wiosną, gdy w chłodniejsze dni (również często z przyczyn oszczędnościowych) nie są włączane piece gazowe instalacji c</w:t>
      </w:r>
      <w:r w:rsidR="000B2165">
        <w:t>.</w:t>
      </w:r>
      <w:r w:rsidRPr="00000D6C">
        <w:t>o</w:t>
      </w:r>
      <w:r w:rsidR="000B2165">
        <w:t>.</w:t>
      </w:r>
      <w:r w:rsidRPr="00000D6C">
        <w:t>, a źródłem ciepła jest palone w kominkach drewno. W przypadku zwłaszcza nowych osiedli domów jednorodzinnych, o stosunkowo zwartej zabudowie na niewielkich parcelach, gdzie wyposażenie budynku w kominek jest standardem – sumaryczna emisja pyłów zawieszonych PM10 i PM 2,5 z takich terenów do atmosfery z instalacji opalanych drewnem jest znaczna.</w:t>
      </w:r>
    </w:p>
    <w:p w14:paraId="13CB0518" w14:textId="76CC8CCB" w:rsidR="00D2783A" w:rsidRPr="00000D6C" w:rsidRDefault="00D2783A" w:rsidP="00D2783A">
      <w:pPr>
        <w:pStyle w:val="Tekst2"/>
        <w:suppressAutoHyphens/>
        <w:ind w:left="0" w:firstLine="0"/>
        <w:rPr>
          <w:rFonts w:eastAsia="Calibri"/>
          <w:lang w:eastAsia="en-US"/>
        </w:rPr>
      </w:pPr>
      <w:r w:rsidRPr="00000D6C">
        <w:t xml:space="preserve">Na poziomy stężeń zanieczyszczeń wpływ mają niewątpliwie także emisje liniowe (transport drogowy) oraz punktowa (przemysł na terenie </w:t>
      </w:r>
      <w:r w:rsidR="006D20D0" w:rsidRPr="00000D6C">
        <w:t>gminy</w:t>
      </w:r>
      <w:r w:rsidRPr="00000D6C">
        <w:t xml:space="preserve">). </w:t>
      </w:r>
      <w:r w:rsidRPr="00000D6C">
        <w:rPr>
          <w:rFonts w:eastAsia="Calibri"/>
          <w:lang w:eastAsia="en-US"/>
        </w:rPr>
        <w:t xml:space="preserve">Zwiększa się wpływ oddziaływania ruchu samochodowego na środowisko. W ostatnich latach nastąpił dynamiczny wzrost liczby samochodów poruszających się na drogach. </w:t>
      </w:r>
    </w:p>
    <w:p w14:paraId="6E8F1540" w14:textId="77777777" w:rsidR="00D2783A" w:rsidRPr="00000D6C" w:rsidRDefault="00D2783A" w:rsidP="00D2783A">
      <w:pPr>
        <w:pStyle w:val="Tekst2"/>
        <w:suppressAutoHyphens/>
        <w:ind w:left="0" w:firstLine="0"/>
        <w:rPr>
          <w:szCs w:val="20"/>
        </w:rPr>
      </w:pPr>
      <w:r w:rsidRPr="00000D6C">
        <w:t xml:space="preserve">Zanieczyszczenia przemysłowe mogą być istotne w przypadku nie stosowania się do obowiązujących </w:t>
      </w:r>
      <w:r w:rsidRPr="00000D6C">
        <w:rPr>
          <w:szCs w:val="20"/>
        </w:rPr>
        <w:t xml:space="preserve">wymagań prawnych. </w:t>
      </w:r>
    </w:p>
    <w:p w14:paraId="65E68AB8" w14:textId="59FEC0C7" w:rsidR="00E33F2C" w:rsidRPr="00000D6C" w:rsidRDefault="00E33F2C" w:rsidP="00E33F2C">
      <w:pPr>
        <w:pStyle w:val="Tekst2"/>
        <w:suppressAutoHyphens/>
        <w:ind w:left="0" w:firstLine="0"/>
        <w:rPr>
          <w:rStyle w:val="apple-converted-space"/>
          <w:szCs w:val="20"/>
          <w:shd w:val="clear" w:color="auto" w:fill="FFFFFF"/>
        </w:rPr>
      </w:pPr>
      <w:r w:rsidRPr="00B53BA3">
        <w:rPr>
          <w:szCs w:val="20"/>
        </w:rPr>
        <w:t xml:space="preserve">Uciążliwa dla mieszkańców może być również lokalizacja ferm i chlewni wielkoprzemysłowych </w:t>
      </w:r>
      <w:r w:rsidR="003363BF" w:rsidRPr="00B53BA3">
        <w:rPr>
          <w:szCs w:val="20"/>
        </w:rPr>
        <w:t xml:space="preserve">oraz składowiska odpadów </w:t>
      </w:r>
      <w:r w:rsidRPr="00B53BA3">
        <w:rPr>
          <w:szCs w:val="20"/>
        </w:rPr>
        <w:t>ze względu na emisję zanieczyszczeń do powietrza, zwłaszcza związków złowonnych zwanych „odorami”. Do tej pory</w:t>
      </w:r>
      <w:r w:rsidRPr="00000D6C">
        <w:rPr>
          <w:szCs w:val="20"/>
        </w:rPr>
        <w:t xml:space="preserve"> nie wypracowano skutecznego sposobu przeciwdziałania uciążliwości zapachowej ponieważ </w:t>
      </w:r>
      <w:r w:rsidRPr="00000D6C">
        <w:rPr>
          <w:szCs w:val="20"/>
          <w:shd w:val="clear" w:color="auto" w:fill="FFFFFF"/>
        </w:rPr>
        <w:t>określenie jednoznacznych kryteriów uciążliwości zapachowej jest niezwykle trudne. Nie ulega wątpliwości, że odory mogą mieć negatywny wpływ na zdrowie człowieka.</w:t>
      </w:r>
      <w:r w:rsidRPr="00000D6C">
        <w:rPr>
          <w:rStyle w:val="apple-converted-space"/>
          <w:szCs w:val="20"/>
          <w:shd w:val="clear" w:color="auto" w:fill="FFFFFF"/>
        </w:rPr>
        <w:t> </w:t>
      </w:r>
    </w:p>
    <w:p w14:paraId="207DEAA4" w14:textId="77777777" w:rsidR="006D20D0" w:rsidRPr="00000D6C" w:rsidRDefault="006D20D0" w:rsidP="00E33F2C">
      <w:pPr>
        <w:pStyle w:val="Tekst2"/>
        <w:suppressAutoHyphens/>
        <w:ind w:left="0" w:firstLine="0"/>
        <w:rPr>
          <w:rStyle w:val="apple-converted-space"/>
          <w:szCs w:val="20"/>
          <w:shd w:val="clear" w:color="auto" w:fill="FFFFFF"/>
        </w:rPr>
      </w:pPr>
    </w:p>
    <w:p w14:paraId="5864A816" w14:textId="77777777" w:rsidR="001557B6" w:rsidRPr="00000D6C" w:rsidRDefault="001557B6" w:rsidP="00E33F2C">
      <w:pPr>
        <w:pStyle w:val="Tekst2"/>
        <w:suppressAutoHyphens/>
        <w:ind w:left="0" w:firstLine="0"/>
        <w:rPr>
          <w:szCs w:val="20"/>
        </w:rPr>
      </w:pPr>
      <w:r w:rsidRPr="00000D6C">
        <w:rPr>
          <w:szCs w:val="20"/>
        </w:rPr>
        <w:t>Innego rodzaju zanieczyszczeniem jest tzw. „light smog”, czyli zanieczyszczenie światłem, które staje się coraz poważniejszym problemem. Niestety przejście na oświetlenie typu LED sprzyja jego rozwojowi. Nadmiar światła ma wpływ na zdrowie człowieka, populację zwierząt i życie roślin. Przeszkadza również astronomom w obserwacji nieba. Szacuje się, według różnych badań, że 98-100% nieba w Polsce jest zanieczyszczone światłem. Niewielka świadomość w kwestii skutków ubocznych nadmiaru światła powoduje, iż iluminacji przybywa w sposób niewłaściwy i niekontrolowany.</w:t>
      </w:r>
    </w:p>
    <w:p w14:paraId="28912C69" w14:textId="77777777" w:rsidR="00D2783A" w:rsidRPr="00000D6C" w:rsidRDefault="00D2783A" w:rsidP="00D2783A">
      <w:pPr>
        <w:autoSpaceDE w:val="0"/>
        <w:autoSpaceDN w:val="0"/>
        <w:adjustRightInd w:val="0"/>
        <w:jc w:val="both"/>
        <w:rPr>
          <w:rFonts w:ascii="Arial" w:hAnsi="Arial" w:cs="Arial"/>
          <w:bCs/>
        </w:rPr>
      </w:pPr>
    </w:p>
    <w:p w14:paraId="64617882" w14:textId="77777777" w:rsidR="00D02597" w:rsidRPr="009F3F80" w:rsidRDefault="00D02597" w:rsidP="00D02597">
      <w:pPr>
        <w:autoSpaceDE w:val="0"/>
        <w:autoSpaceDN w:val="0"/>
        <w:adjustRightInd w:val="0"/>
        <w:jc w:val="both"/>
        <w:rPr>
          <w:rFonts w:ascii="Arial" w:hAnsi="Arial" w:cs="Arial"/>
          <w:b/>
        </w:rPr>
      </w:pPr>
      <w:r w:rsidRPr="009F3F80">
        <w:rPr>
          <w:rFonts w:ascii="Arial" w:hAnsi="Arial" w:cs="Arial"/>
          <w:b/>
        </w:rPr>
        <w:t>Działania</w:t>
      </w:r>
    </w:p>
    <w:p w14:paraId="0A58EE31" w14:textId="77777777" w:rsidR="00D02597" w:rsidRPr="00000D6C" w:rsidRDefault="00D02597" w:rsidP="00D02597">
      <w:pPr>
        <w:jc w:val="both"/>
        <w:rPr>
          <w:rFonts w:ascii="Arial" w:hAnsi="Arial" w:cs="Arial"/>
        </w:rPr>
      </w:pPr>
      <w:r w:rsidRPr="00000D6C">
        <w:rPr>
          <w:rFonts w:ascii="Arial" w:hAnsi="Arial" w:cs="Arial"/>
        </w:rPr>
        <w:t xml:space="preserve">Program ochrony powietrza jest elementem polityki ekologicznej regionu, stąd zaproponowane w nim działania muszą być zintegrowane z istniejącymi planami, programami, strategiami, innymi słowy wpisywać się w realizację celów makroskalowych oraz celów regionalnych i lokalnych. Konieczne jest przy tym uwzględnienie uwarunkowań gospodarczych, ekonomicznych i społecznych. </w:t>
      </w:r>
    </w:p>
    <w:p w14:paraId="10B694E9" w14:textId="77777777" w:rsidR="00D02597" w:rsidRPr="00000D6C" w:rsidRDefault="00D02597" w:rsidP="00D02597">
      <w:pPr>
        <w:jc w:val="both"/>
        <w:rPr>
          <w:rFonts w:ascii="Arial" w:hAnsi="Arial" w:cs="Arial"/>
        </w:rPr>
      </w:pPr>
      <w:r w:rsidRPr="00000D6C">
        <w:rPr>
          <w:rFonts w:ascii="Arial" w:hAnsi="Arial" w:cs="Arial"/>
        </w:rPr>
        <w:t>Szczególną rolę we wdrażaniu polityki państwa w zakresie ciepłownictwa ma zaangażowanie władz samorządowych i lokalne planowanie energetyczne, ze względu na to, że potrzeby cieplne pokrywa się w miejscu zamieszkania.</w:t>
      </w:r>
      <w:r w:rsidR="00FA74C1" w:rsidRPr="00000D6C">
        <w:rPr>
          <w:rFonts w:ascii="Arial" w:hAnsi="Arial" w:cs="Arial"/>
        </w:rPr>
        <w:t xml:space="preserve"> </w:t>
      </w:r>
      <w:r w:rsidRPr="00000D6C">
        <w:rPr>
          <w:rFonts w:ascii="Arial" w:hAnsi="Arial" w:cs="Arial"/>
        </w:rPr>
        <w:t>Konieczne jest zaktywizowanie gmin, powiatów oraz województw do planowania energetycznego skutkujące przede wszystkim racjonalną gospodarką energetyczną oraz rozwojem czystych źródeł energii i poprawą jakości powietrza. Planowanie powinno opierać się o realną współpracę jednostek samorządu terytorialnego, wykorzystując możliwości lokalnych synergii, a nie wyłącznie w celu realizacji obowiązku.</w:t>
      </w:r>
    </w:p>
    <w:p w14:paraId="477B7095" w14:textId="77777777" w:rsidR="00D02597" w:rsidRPr="00000D6C" w:rsidRDefault="00D02597" w:rsidP="00D02597">
      <w:pPr>
        <w:jc w:val="both"/>
        <w:rPr>
          <w:rFonts w:ascii="Arial" w:hAnsi="Arial" w:cs="Arial"/>
        </w:rPr>
      </w:pPr>
    </w:p>
    <w:p w14:paraId="659AD7F9" w14:textId="2ADE0E61" w:rsidR="00D02597" w:rsidRPr="00000D6C" w:rsidRDefault="00165D3F" w:rsidP="00D02597">
      <w:pPr>
        <w:jc w:val="both"/>
        <w:rPr>
          <w:rFonts w:ascii="Arial" w:hAnsi="Arial" w:cs="Arial"/>
        </w:rPr>
      </w:pPr>
      <w:r w:rsidRPr="00000D6C">
        <w:rPr>
          <w:rFonts w:ascii="Arial" w:hAnsi="Arial" w:cs="Arial"/>
        </w:rPr>
        <w:t>K</w:t>
      </w:r>
      <w:r w:rsidR="00D02597" w:rsidRPr="00000D6C">
        <w:rPr>
          <w:rFonts w:ascii="Arial" w:hAnsi="Arial" w:cs="Arial"/>
        </w:rPr>
        <w:t>ierunki działań na rzecz ograniczenia zanieczyszczenia powietrza szkodliwymi substancjami, dla których wystąpiły przekroczenia tj. benzo(a)pirenu, pyłu PM</w:t>
      </w:r>
      <w:r w:rsidR="00F832D6" w:rsidRPr="00000D6C">
        <w:rPr>
          <w:rFonts w:ascii="Arial" w:hAnsi="Arial" w:cs="Arial"/>
        </w:rPr>
        <w:t>2,5</w:t>
      </w:r>
      <w:r w:rsidR="00D02597" w:rsidRPr="00000D6C">
        <w:rPr>
          <w:rFonts w:ascii="Arial" w:hAnsi="Arial" w:cs="Arial"/>
        </w:rPr>
        <w:t xml:space="preserve"> i ozonu</w:t>
      </w:r>
      <w:r w:rsidRPr="00000D6C">
        <w:rPr>
          <w:rFonts w:ascii="Arial" w:hAnsi="Arial" w:cs="Arial"/>
        </w:rPr>
        <w:t xml:space="preserve"> </w:t>
      </w:r>
      <w:r w:rsidR="00D02597" w:rsidRPr="00000D6C">
        <w:rPr>
          <w:rFonts w:ascii="Arial" w:hAnsi="Arial" w:cs="Arial"/>
        </w:rPr>
        <w:t>powinny być realizowane kompleksowo w ramach programów ochrony powietrza dla poszczególnych stref województwa.</w:t>
      </w:r>
    </w:p>
    <w:p w14:paraId="005C4F1E" w14:textId="77777777" w:rsidR="00D02597" w:rsidRPr="00000D6C" w:rsidRDefault="00D02597" w:rsidP="00D02597">
      <w:pPr>
        <w:jc w:val="both"/>
        <w:rPr>
          <w:rFonts w:ascii="Arial" w:hAnsi="Arial" w:cs="Arial"/>
        </w:rPr>
      </w:pPr>
    </w:p>
    <w:p w14:paraId="7053D556" w14:textId="549EBB33" w:rsidR="00D02597" w:rsidRPr="00000D6C" w:rsidRDefault="00D02597" w:rsidP="00D02597">
      <w:pPr>
        <w:jc w:val="both"/>
        <w:rPr>
          <w:rFonts w:ascii="Arial" w:hAnsi="Arial" w:cs="Arial"/>
        </w:rPr>
      </w:pPr>
      <w:r w:rsidRPr="00000D6C">
        <w:rPr>
          <w:rFonts w:ascii="Arial" w:hAnsi="Arial" w:cs="Arial"/>
        </w:rPr>
        <w:t>Aby ograniczyć emisję ze źródeł powierzchniowych konieczne jest wprowadzenie zmian w zakresie sposobu ogrzewania czy to w budynkach użyteczności publicznej czy zabudowie jedno lub wielorodzinnej na terenie strefy. Ograniczenie emisji z tych źródeł można osiągnąć poprzez: zmniejszenie zapotrzebowania na energię cieplną poprzez termomodernizację budynków, wymianę stolarki okiennej i drzwiowej; podłączenia do lokalnych sieci cieplnych; wymianę dotychczasowych kotłów węglowych na nowe o wyższej sprawności, lub zastąpienie ich kotłami opalanymi gazem ziemnym, albo zastosowanie ogrzewani</w:t>
      </w:r>
      <w:r w:rsidR="0083535C">
        <w:rPr>
          <w:rFonts w:ascii="Arial" w:hAnsi="Arial" w:cs="Arial"/>
        </w:rPr>
        <w:t>a</w:t>
      </w:r>
      <w:r w:rsidRPr="00000D6C">
        <w:rPr>
          <w:rFonts w:ascii="Arial" w:hAnsi="Arial" w:cs="Arial"/>
        </w:rPr>
        <w:t xml:space="preserve"> elektrycznego, względnie indywidualnych źródeł energii </w:t>
      </w:r>
      <w:r w:rsidRPr="00000D6C">
        <w:rPr>
          <w:rFonts w:ascii="Arial" w:hAnsi="Arial" w:cs="Arial"/>
        </w:rPr>
        <w:lastRenderedPageBreak/>
        <w:t>odnawialnej; zmiana technologii i surowców stosowanych w rzemiośle, usługach i drobnej wytwórczości wpływająca na ograniczanie emisji pyłu zawieszonego PM10.</w:t>
      </w:r>
    </w:p>
    <w:p w14:paraId="61809240" w14:textId="77777777" w:rsidR="00CC410B" w:rsidRPr="00000D6C" w:rsidRDefault="00CC410B" w:rsidP="00D02597">
      <w:pPr>
        <w:autoSpaceDE w:val="0"/>
        <w:autoSpaceDN w:val="0"/>
        <w:adjustRightInd w:val="0"/>
        <w:jc w:val="both"/>
        <w:rPr>
          <w:rFonts w:ascii="Arial" w:hAnsi="Arial" w:cs="Arial"/>
        </w:rPr>
      </w:pPr>
    </w:p>
    <w:p w14:paraId="2A56171F" w14:textId="77777777" w:rsidR="002D60BC" w:rsidRPr="00000D6C" w:rsidRDefault="002D60BC" w:rsidP="002D60BC">
      <w:pPr>
        <w:autoSpaceDE w:val="0"/>
        <w:autoSpaceDN w:val="0"/>
        <w:adjustRightInd w:val="0"/>
        <w:jc w:val="both"/>
        <w:rPr>
          <w:rFonts w:ascii="Arial" w:hAnsi="Arial" w:cs="Arial"/>
        </w:rPr>
      </w:pPr>
      <w:r w:rsidRPr="00000D6C">
        <w:rPr>
          <w:rFonts w:ascii="Arial" w:hAnsi="Arial" w:cs="Arial"/>
        </w:rPr>
        <w:t xml:space="preserve">Od września 2018 r. wprowadzony został ogólnopolski program „Czyste Powietrze”, którego celem jest zmniejszenie emisji zanieczyszczeń powietrza z szacunkowo ok. 3 mln jednorodzinnych budynków mieszkalnych oraz uniknięcie emisji z domów nowobudowanych. Warunki dofinansowania oraz informacje o naborach znajdują się na stronie </w:t>
      </w:r>
      <w:hyperlink r:id="rId46" w:history="1">
        <w:r w:rsidRPr="00000D6C">
          <w:rPr>
            <w:rStyle w:val="Hipercze"/>
            <w:rFonts w:ascii="Arial" w:hAnsi="Arial" w:cs="Arial"/>
            <w:color w:val="auto"/>
          </w:rPr>
          <w:t>https://www.wfosgw.poznan.pl/program-priorytetowy-czyste-powietrze/</w:t>
        </w:r>
      </w:hyperlink>
      <w:r w:rsidRPr="00000D6C">
        <w:rPr>
          <w:rFonts w:ascii="Arial" w:hAnsi="Arial" w:cs="Arial"/>
        </w:rPr>
        <w:t>.</w:t>
      </w:r>
    </w:p>
    <w:p w14:paraId="0BA36DB0" w14:textId="77777777" w:rsidR="002D60BC" w:rsidRPr="00000D6C" w:rsidRDefault="002D60BC" w:rsidP="00D02597">
      <w:pPr>
        <w:pStyle w:val="Tekst2"/>
        <w:suppressAutoHyphens/>
        <w:ind w:left="0" w:firstLine="0"/>
      </w:pPr>
    </w:p>
    <w:p w14:paraId="0E8B546B" w14:textId="2CB0CC1B" w:rsidR="00D02597" w:rsidRPr="00000D6C" w:rsidRDefault="00D02597" w:rsidP="00D02597">
      <w:pPr>
        <w:pStyle w:val="Tekst2"/>
        <w:suppressAutoHyphens/>
        <w:ind w:left="0" w:firstLine="0"/>
      </w:pPr>
      <w:r w:rsidRPr="00000D6C">
        <w:t xml:space="preserve">W zakresie emisji liniowej ograniczenie emisji liniowej jest osiągane głównie poprzez poprawę stanu technicznego pojazdów poruszających się po drogach. Parametry techniczne pojazdów będą się sukcesywnie poprawiać wskutek dostosowywania do wymogów prawnych – nowe pojazdy są rejestrowane pod warunkiem spełniania określonych norm emisyjnych. Podejmowanie działań mających na celu </w:t>
      </w:r>
      <w:r w:rsidRPr="00B53BA3">
        <w:t>stosowanie zachęt do wymiany pojazdów na bardziej przyjazne środowisku. Istotny jest również rozwój i zwiększanie efektywności systemu transportu publicznego oraz wspieranie rozwiązań proekologicznych w zakresie transportu (np. wspieranie stacji ładowania pojazdów elektrycznych</w:t>
      </w:r>
      <w:r w:rsidR="009F3F80" w:rsidRPr="00B53BA3">
        <w:t>, budowa węzłów przesiadkowych, rozwój systemów transportu elektrycznego bądź rowerowego: „car-</w:t>
      </w:r>
      <w:proofErr w:type="spellStart"/>
      <w:r w:rsidR="009F3F80" w:rsidRPr="00B53BA3">
        <w:t>sharing</w:t>
      </w:r>
      <w:proofErr w:type="spellEnd"/>
      <w:r w:rsidR="009F3F80" w:rsidRPr="00B53BA3">
        <w:t>”, „rower gminny” itp.</w:t>
      </w:r>
      <w:r w:rsidR="002D60BC" w:rsidRPr="00B53BA3">
        <w:t>)</w:t>
      </w:r>
      <w:r w:rsidR="00165D3F" w:rsidRPr="00B53BA3">
        <w:t>.</w:t>
      </w:r>
    </w:p>
    <w:p w14:paraId="12323EC7" w14:textId="77777777" w:rsidR="00D02597" w:rsidRPr="00000D6C" w:rsidRDefault="00D02597" w:rsidP="00D02597">
      <w:pPr>
        <w:pStyle w:val="Tekst2"/>
        <w:suppressAutoHyphens/>
        <w:ind w:left="0" w:firstLine="0"/>
      </w:pPr>
    </w:p>
    <w:p w14:paraId="2C9F0AB9" w14:textId="77777777" w:rsidR="00D02597" w:rsidRPr="00000D6C" w:rsidRDefault="00D02597" w:rsidP="00407ED9">
      <w:pPr>
        <w:pStyle w:val="Tekst2"/>
        <w:suppressAutoHyphens/>
        <w:ind w:left="0" w:firstLine="0"/>
      </w:pPr>
      <w:r w:rsidRPr="00000D6C">
        <w:t>W zakresie ograniczania emisji z istotnych źródeł punktowych, w tym w przedsiębiorstwach energetycznych wpływ będą miały: ograniczenie emisji pyłu zawieszonego PM10 poprzez optymalne sterowanie procesem spalania i podnoszenie sprawności procesu produkcji energii, zmiana paliwa na inne, o mniejszej zawartości zanieczyszczeń, stosowanie wysokoefektywnych technik ochrony atmosfery gwarantujących zmniejszenie emisji substancji do powietrza, stopniowe dostosowywanie instalacji do wymogów emisyjnych zawartych w Dyrektywie 2010/75/UE (IED), stosowanie odnawialnych źródeł energii i zmniejszenie strat przesyłu energii.</w:t>
      </w:r>
    </w:p>
    <w:p w14:paraId="6C6B180C" w14:textId="77777777" w:rsidR="00D02597" w:rsidRPr="00000D6C" w:rsidRDefault="00D02597" w:rsidP="00407ED9">
      <w:pPr>
        <w:pStyle w:val="Tekst2"/>
        <w:suppressAutoHyphens/>
        <w:ind w:left="0" w:firstLine="0"/>
      </w:pPr>
    </w:p>
    <w:p w14:paraId="63867114" w14:textId="77777777" w:rsidR="00D02597" w:rsidRPr="00000D6C" w:rsidRDefault="00D02597" w:rsidP="00407ED9">
      <w:pPr>
        <w:pStyle w:val="Tekst2"/>
        <w:suppressAutoHyphens/>
        <w:ind w:left="0" w:firstLine="0"/>
      </w:pPr>
      <w:r w:rsidRPr="00000D6C">
        <w:t>W zakresie ograniczania emisji z istotnych źródeł punktowych w zakładach przemysłowych niewątpliwie niezbędne jest: stosowanie wysokoefektywnych technik ochrony atmosfery gwarantujących zmniejszenie emisji substancji do powietrza, optymalizacja procesów produkcji w celu ograniczenia emisji substancji do powietrza, zmiana technologii produkcji, prowadząca do zmniejszenia emisji pyłów, stopniowe wprowadzanie BAT, stopniowe dostosowywanie instalacji do wymogów emisyjnych zawartych w Dyrektywie 2010/75/UE (IED) oraz podejmowanie działań ograniczających do minimum ryzyko wystąpienia awarii urządzeń ochrony atmosfery (ze szczególnym uwzględnieniem dużych obiektów przemysłowych), a także ich skutków poprzez utrzymywanie urządzeń w dobrym stanie technicznym.</w:t>
      </w:r>
    </w:p>
    <w:p w14:paraId="37ACFBAF" w14:textId="77777777" w:rsidR="00D02597" w:rsidRPr="00000D6C" w:rsidRDefault="00D02597" w:rsidP="00407ED9">
      <w:pPr>
        <w:pStyle w:val="Tekst2"/>
        <w:suppressAutoHyphens/>
        <w:ind w:left="0" w:firstLine="0"/>
      </w:pPr>
    </w:p>
    <w:p w14:paraId="0240463D" w14:textId="77777777" w:rsidR="00D02597" w:rsidRPr="00000D6C" w:rsidRDefault="00D02597" w:rsidP="00407ED9">
      <w:pPr>
        <w:jc w:val="both"/>
        <w:rPr>
          <w:rFonts w:ascii="Arial" w:hAnsi="Arial" w:cs="Arial"/>
        </w:rPr>
      </w:pPr>
      <w:r w:rsidRPr="00000D6C">
        <w:rPr>
          <w:rFonts w:ascii="Arial" w:hAnsi="Arial" w:cs="Arial"/>
        </w:rPr>
        <w:t>W zakresie edukacji ekologicznej i reklamy jednostki samorządu terytorialnego powinny podjąć działania polegające na:</w:t>
      </w:r>
    </w:p>
    <w:p w14:paraId="76D34795" w14:textId="77777777" w:rsidR="00D02597" w:rsidRPr="00000D6C" w:rsidRDefault="00D02597" w:rsidP="001F5B54">
      <w:pPr>
        <w:numPr>
          <w:ilvl w:val="0"/>
          <w:numId w:val="36"/>
        </w:numPr>
        <w:jc w:val="both"/>
        <w:rPr>
          <w:rFonts w:ascii="Arial" w:hAnsi="Arial" w:cs="Arial"/>
        </w:rPr>
      </w:pPr>
      <w:r w:rsidRPr="00000D6C">
        <w:rPr>
          <w:rFonts w:ascii="Arial" w:hAnsi="Arial" w:cs="Arial"/>
        </w:rPr>
        <w:t xml:space="preserve">kształtowaniu właściwych </w:t>
      </w:r>
      <w:proofErr w:type="spellStart"/>
      <w:r w:rsidRPr="00000D6C">
        <w:rPr>
          <w:rFonts w:ascii="Arial" w:hAnsi="Arial" w:cs="Arial"/>
        </w:rPr>
        <w:t>zachowań</w:t>
      </w:r>
      <w:proofErr w:type="spellEnd"/>
      <w:r w:rsidRPr="00000D6C">
        <w:rPr>
          <w:rFonts w:ascii="Arial" w:hAnsi="Arial" w:cs="Arial"/>
        </w:rPr>
        <w:t xml:space="preserve"> społecznych poprzez propagowanie konieczności oszczędzania energii cieplnej i elektrycznej oraz uświadamianie o szkodliwości spalania paliw niskiej jakości, prowadzenie akcji edukacyjnych mających na celu uświadamianie społeczeństwa o szkodliwości spalania odpadów połączonych z informacją na temat kar administracyjnych ze spalania paliw niekwalifikowanych i odpadów, </w:t>
      </w:r>
    </w:p>
    <w:p w14:paraId="226E0C87" w14:textId="77777777" w:rsidR="00D02597" w:rsidRPr="00000D6C" w:rsidRDefault="00D02597" w:rsidP="001F5B54">
      <w:pPr>
        <w:numPr>
          <w:ilvl w:val="0"/>
          <w:numId w:val="36"/>
        </w:numPr>
        <w:jc w:val="both"/>
        <w:rPr>
          <w:rFonts w:ascii="Arial" w:hAnsi="Arial" w:cs="Arial"/>
        </w:rPr>
      </w:pPr>
      <w:r w:rsidRPr="00000D6C">
        <w:rPr>
          <w:rFonts w:ascii="Arial" w:hAnsi="Arial" w:cs="Arial"/>
        </w:rPr>
        <w:t xml:space="preserve">uświadamianie społeczeństwa o korzyściach płynących z użytkowania scentralizowanej sieci cieplnej, termomodernizacji i innych działań związanych z ograniczeniem emisji niskiej, </w:t>
      </w:r>
    </w:p>
    <w:p w14:paraId="72E36916" w14:textId="77777777" w:rsidR="00D02597" w:rsidRPr="00000D6C" w:rsidRDefault="00D02597" w:rsidP="001F5B54">
      <w:pPr>
        <w:numPr>
          <w:ilvl w:val="0"/>
          <w:numId w:val="36"/>
        </w:numPr>
        <w:jc w:val="both"/>
        <w:rPr>
          <w:rFonts w:ascii="Arial" w:hAnsi="Arial" w:cs="Arial"/>
        </w:rPr>
      </w:pPr>
      <w:r w:rsidRPr="00000D6C">
        <w:rPr>
          <w:rFonts w:ascii="Arial" w:hAnsi="Arial" w:cs="Arial"/>
        </w:rPr>
        <w:t xml:space="preserve">promocja nowoczesnych, niskoemisyjnych źródeł ciepła oraz źródeł energii odnawialnej, </w:t>
      </w:r>
    </w:p>
    <w:p w14:paraId="19436D3A" w14:textId="77777777" w:rsidR="00D02597" w:rsidRPr="00000D6C" w:rsidRDefault="00D02597" w:rsidP="001F5B54">
      <w:pPr>
        <w:numPr>
          <w:ilvl w:val="0"/>
          <w:numId w:val="36"/>
        </w:numPr>
        <w:jc w:val="both"/>
        <w:rPr>
          <w:rFonts w:ascii="Arial" w:hAnsi="Arial" w:cs="Arial"/>
        </w:rPr>
      </w:pPr>
      <w:r w:rsidRPr="00000D6C">
        <w:rPr>
          <w:rFonts w:ascii="Arial" w:hAnsi="Arial" w:cs="Arial"/>
        </w:rPr>
        <w:t>wspieranie przedsięwzięć polegających na reklamie oraz innych rodzajach promocji towaru i usług propagujących model konsumpcji zgodny z zasadami zrównoważonego rozwoju, w tym w zakresie ochrony powietrza.</w:t>
      </w:r>
    </w:p>
    <w:p w14:paraId="4AC203D7" w14:textId="77777777" w:rsidR="00D02597" w:rsidRPr="00000D6C" w:rsidRDefault="00D02597" w:rsidP="00407ED9">
      <w:pPr>
        <w:ind w:left="720"/>
        <w:jc w:val="both"/>
        <w:rPr>
          <w:rFonts w:ascii="Arial" w:hAnsi="Arial" w:cs="Arial"/>
        </w:rPr>
      </w:pPr>
    </w:p>
    <w:p w14:paraId="101A2AAC" w14:textId="77777777" w:rsidR="00D02597" w:rsidRPr="00000D6C" w:rsidRDefault="00D02597" w:rsidP="00407ED9">
      <w:pPr>
        <w:pStyle w:val="Tekst2"/>
        <w:suppressAutoHyphens/>
        <w:ind w:left="0" w:firstLine="0"/>
      </w:pPr>
      <w:r w:rsidRPr="00000D6C">
        <w:t>W zakresie planowania przestrzennego istotne jest:</w:t>
      </w:r>
    </w:p>
    <w:p w14:paraId="56E3BA9C" w14:textId="3ACE6AB2" w:rsidR="00D02597" w:rsidRPr="00B53BA3" w:rsidRDefault="00D02597" w:rsidP="001F5B54">
      <w:pPr>
        <w:numPr>
          <w:ilvl w:val="0"/>
          <w:numId w:val="37"/>
        </w:numPr>
        <w:jc w:val="both"/>
        <w:rPr>
          <w:rFonts w:ascii="Arial" w:hAnsi="Arial" w:cs="Arial"/>
        </w:rPr>
      </w:pPr>
      <w:r w:rsidRPr="00000D6C">
        <w:rPr>
          <w:rFonts w:ascii="Arial" w:hAnsi="Arial" w:cs="Arial"/>
        </w:rPr>
        <w:t xml:space="preserve">uwzględnianie w studium uwarunkowań i kierunków zagospodarowania przestrzennego oraz w miejscowych planach </w:t>
      </w:r>
      <w:r w:rsidRPr="00B53BA3">
        <w:rPr>
          <w:rFonts w:ascii="Arial" w:hAnsi="Arial" w:cs="Arial"/>
        </w:rPr>
        <w:t xml:space="preserve">zagospodarowania przestrzennego sposobów zabudowy i zagospodarowania terenu umożliwiających ograniczenie emisji pyłu zawieszonego PM10 poprzez działania polegające na: wprowadzaniu zieleni ochronnej i urządzonej oraz niekubaturowe zagospodarowanie przestrzeni publicznych </w:t>
      </w:r>
      <w:r w:rsidR="00E90143" w:rsidRPr="00B53BA3">
        <w:rPr>
          <w:rFonts w:ascii="Arial" w:hAnsi="Arial" w:cs="Arial"/>
        </w:rPr>
        <w:t>część miejscowości o intensywnej zabudowie</w:t>
      </w:r>
      <w:r w:rsidRPr="00B53BA3">
        <w:rPr>
          <w:rFonts w:ascii="Arial" w:hAnsi="Arial" w:cs="Arial"/>
        </w:rPr>
        <w:t xml:space="preserve"> (place, skwery), </w:t>
      </w:r>
    </w:p>
    <w:p w14:paraId="45C18C07" w14:textId="77777777" w:rsidR="004C16CE" w:rsidRDefault="00D02597" w:rsidP="001F5B54">
      <w:pPr>
        <w:numPr>
          <w:ilvl w:val="0"/>
          <w:numId w:val="37"/>
        </w:numPr>
        <w:jc w:val="both"/>
        <w:rPr>
          <w:rFonts w:ascii="Arial" w:hAnsi="Arial" w:cs="Arial"/>
        </w:rPr>
      </w:pPr>
      <w:r w:rsidRPr="00B53BA3">
        <w:rPr>
          <w:rFonts w:ascii="Arial" w:hAnsi="Arial" w:cs="Arial"/>
        </w:rPr>
        <w:t xml:space="preserve">zachowaniu istniejących terenów zieleni i wolnych od zabudowy celem lepszego przewietrzania </w:t>
      </w:r>
      <w:r w:rsidR="00E90143" w:rsidRPr="00B53BA3">
        <w:rPr>
          <w:rFonts w:ascii="Arial" w:hAnsi="Arial" w:cs="Arial"/>
        </w:rPr>
        <w:t>miejscowości</w:t>
      </w:r>
      <w:r w:rsidRPr="00B53BA3">
        <w:rPr>
          <w:rFonts w:ascii="Arial" w:hAnsi="Arial" w:cs="Arial"/>
        </w:rPr>
        <w:t xml:space="preserve">, </w:t>
      </w:r>
    </w:p>
    <w:p w14:paraId="797AE05D" w14:textId="2258DA75" w:rsidR="00D02597" w:rsidRPr="00000D6C" w:rsidRDefault="00D02597" w:rsidP="001F5B54">
      <w:pPr>
        <w:numPr>
          <w:ilvl w:val="0"/>
          <w:numId w:val="37"/>
        </w:numPr>
        <w:jc w:val="both"/>
        <w:rPr>
          <w:rFonts w:ascii="Arial" w:hAnsi="Arial" w:cs="Arial"/>
        </w:rPr>
      </w:pPr>
      <w:r w:rsidRPr="00B53BA3">
        <w:rPr>
          <w:rFonts w:ascii="Arial" w:hAnsi="Arial" w:cs="Arial"/>
        </w:rPr>
        <w:lastRenderedPageBreak/>
        <w:t>ustalaniu sposobu zaopatrzenia w ciepło z zaleceniem instalowania ogrzewania niskoemisyjnego w nowo planowanej zabudowie</w:t>
      </w:r>
      <w:r w:rsidRPr="00000D6C">
        <w:rPr>
          <w:rFonts w:ascii="Arial" w:hAnsi="Arial" w:cs="Arial"/>
        </w:rPr>
        <w:t xml:space="preserve">, </w:t>
      </w:r>
    </w:p>
    <w:p w14:paraId="79FE4CFD" w14:textId="74AC723A" w:rsidR="00D02597" w:rsidRPr="00000D6C" w:rsidRDefault="00A036EB" w:rsidP="001F5B54">
      <w:pPr>
        <w:numPr>
          <w:ilvl w:val="0"/>
          <w:numId w:val="37"/>
        </w:numPr>
        <w:jc w:val="both"/>
        <w:rPr>
          <w:rFonts w:ascii="Arial" w:hAnsi="Arial" w:cs="Arial"/>
        </w:rPr>
      </w:pPr>
      <w:r>
        <w:rPr>
          <w:rFonts w:ascii="Arial" w:hAnsi="Arial" w:cs="Arial"/>
        </w:rPr>
        <w:t xml:space="preserve">zapewnienie </w:t>
      </w:r>
      <w:r w:rsidR="00D02597" w:rsidRPr="00000D6C">
        <w:rPr>
          <w:rFonts w:ascii="Arial" w:hAnsi="Arial" w:cs="Arial"/>
        </w:rPr>
        <w:t>wydawania decyzji o warunkach zabudowy, w decyzjach środowiskowych dla budowy i przebudowy dróg:</w:t>
      </w:r>
    </w:p>
    <w:p w14:paraId="2BDC73D5" w14:textId="77777777" w:rsidR="00D02597" w:rsidRPr="00000D6C" w:rsidRDefault="00D02597" w:rsidP="004C16CE">
      <w:pPr>
        <w:numPr>
          <w:ilvl w:val="1"/>
          <w:numId w:val="37"/>
        </w:numPr>
        <w:jc w:val="both"/>
        <w:rPr>
          <w:rFonts w:ascii="Arial" w:hAnsi="Arial" w:cs="Arial"/>
        </w:rPr>
      </w:pPr>
      <w:r w:rsidRPr="00000D6C">
        <w:rPr>
          <w:rFonts w:ascii="Arial" w:hAnsi="Arial" w:cs="Arial"/>
        </w:rPr>
        <w:t xml:space="preserve">zalecenie stosowania wzdłuż ciągów komunikacyjnych pasów zieleni w pasach drogowych (z roślin o dużych zdolnościach fitoremediacyjnych), </w:t>
      </w:r>
    </w:p>
    <w:p w14:paraId="435477D6" w14:textId="77777777" w:rsidR="00D02597" w:rsidRPr="00000D6C" w:rsidRDefault="00D02597" w:rsidP="004C16CE">
      <w:pPr>
        <w:numPr>
          <w:ilvl w:val="1"/>
          <w:numId w:val="37"/>
        </w:numPr>
        <w:jc w:val="both"/>
        <w:rPr>
          <w:rFonts w:ascii="Arial" w:hAnsi="Arial" w:cs="Arial"/>
        </w:rPr>
      </w:pPr>
      <w:r w:rsidRPr="00000D6C">
        <w:rPr>
          <w:rFonts w:ascii="Arial" w:hAnsi="Arial" w:cs="Arial"/>
        </w:rPr>
        <w:t>zalecenie stosowania ekranów akustycznych pochłaniających typu „zielona ściana” zamiast najczęściej stosowanych ekranów odbijających.</w:t>
      </w:r>
    </w:p>
    <w:p w14:paraId="1A863532" w14:textId="77777777" w:rsidR="001557B6" w:rsidRPr="00000D6C" w:rsidRDefault="001557B6" w:rsidP="00407ED9">
      <w:pPr>
        <w:autoSpaceDE w:val="0"/>
        <w:autoSpaceDN w:val="0"/>
        <w:adjustRightInd w:val="0"/>
        <w:jc w:val="both"/>
        <w:rPr>
          <w:rFonts w:ascii="Arial" w:hAnsi="Arial" w:cs="Arial"/>
          <w:bCs/>
        </w:rPr>
      </w:pPr>
      <w:r w:rsidRPr="00000D6C">
        <w:rPr>
          <w:rFonts w:ascii="Arial" w:hAnsi="Arial" w:cs="Arial"/>
          <w:bCs/>
        </w:rPr>
        <w:t>W celu ograniczenia zanieczyszczenia światłem, należy stosować nie tylko energooszczędne rozwiązania, ale uwzględniać odpowiedni kształt oprawy lampy, aby światło kierowane było pod latarnię</w:t>
      </w:r>
      <w:r w:rsidR="00510962" w:rsidRPr="00000D6C">
        <w:rPr>
          <w:rFonts w:ascii="Arial" w:hAnsi="Arial" w:cs="Arial"/>
          <w:bCs/>
        </w:rPr>
        <w:t>,</w:t>
      </w:r>
      <w:r w:rsidRPr="00000D6C">
        <w:rPr>
          <w:rFonts w:ascii="Arial" w:hAnsi="Arial" w:cs="Arial"/>
          <w:bCs/>
        </w:rPr>
        <w:t xml:space="preserve"> a nie oświetlało niebo. Poza tym istotna jest również barwa światła</w:t>
      </w:r>
      <w:r w:rsidR="00510962" w:rsidRPr="00000D6C">
        <w:rPr>
          <w:rFonts w:ascii="Arial" w:hAnsi="Arial" w:cs="Arial"/>
          <w:bCs/>
        </w:rPr>
        <w:t>,</w:t>
      </w:r>
      <w:r w:rsidRPr="00000D6C">
        <w:rPr>
          <w:rFonts w:ascii="Arial" w:hAnsi="Arial" w:cs="Arial"/>
          <w:bCs/>
        </w:rPr>
        <w:t xml:space="preserve"> tzw. zimna barwa – jest bardzo niekorzystna dla ludzi. Często też z uwagi na zbyt dużą moc ich światło odbija się od nawierzchni, zwiększając poziom zanieczyszczenia światłem. </w:t>
      </w:r>
      <w:r w:rsidR="00510962" w:rsidRPr="00000D6C">
        <w:rPr>
          <w:rFonts w:ascii="Arial" w:hAnsi="Arial" w:cs="Arial"/>
          <w:bCs/>
        </w:rPr>
        <w:t>Zalecane są lampy ledowe o tzw. świetle bursztynowym i temperaturze barwowej, znanej jako „ciepły LED”, czyli poniżej 3000 K. Te nieco mniej wpływają na środowisko nocne.</w:t>
      </w:r>
    </w:p>
    <w:p w14:paraId="6572818A" w14:textId="77777777" w:rsidR="00067751" w:rsidRPr="00000D6C" w:rsidRDefault="00067751" w:rsidP="00067751">
      <w:pPr>
        <w:pStyle w:val="Nagwek2"/>
        <w:tabs>
          <w:tab w:val="clear" w:pos="936"/>
          <w:tab w:val="num" w:pos="576"/>
        </w:tabs>
        <w:suppressAutoHyphens/>
        <w:spacing w:before="120" w:after="60"/>
        <w:ind w:left="578" w:hanging="578"/>
        <w:rPr>
          <w:szCs w:val="20"/>
        </w:rPr>
      </w:pPr>
      <w:bookmarkStart w:id="156" w:name="_Toc104815608"/>
      <w:r w:rsidRPr="00000D6C">
        <w:rPr>
          <w:szCs w:val="20"/>
        </w:rPr>
        <w:t>Odnawialne źródła energii</w:t>
      </w:r>
      <w:bookmarkEnd w:id="156"/>
    </w:p>
    <w:p w14:paraId="74E07C0C" w14:textId="77777777" w:rsidR="003F5C59" w:rsidRPr="00000D6C" w:rsidRDefault="003F5C59" w:rsidP="00067751">
      <w:pPr>
        <w:pStyle w:val="Tekst2Znak"/>
        <w:ind w:left="0" w:firstLine="0"/>
      </w:pPr>
      <w:r w:rsidRPr="00000D6C">
        <w:t xml:space="preserve">Rosnące zapotrzebowanie na energię wynikające z rozwoju cywilizacyjnego oraz troska o środowisko, powodują zwiększenie zainteresowania wykorzystaniem energii ze źródeł odnawialnych. </w:t>
      </w:r>
    </w:p>
    <w:p w14:paraId="6303CE4B" w14:textId="77777777" w:rsidR="00067751" w:rsidRPr="00000D6C" w:rsidRDefault="00067751" w:rsidP="00067751">
      <w:pPr>
        <w:pStyle w:val="Tekst2Znak"/>
        <w:ind w:left="0" w:firstLine="0"/>
        <w:rPr>
          <w:szCs w:val="20"/>
        </w:rPr>
      </w:pPr>
    </w:p>
    <w:p w14:paraId="240E0FDB" w14:textId="4C100169" w:rsidR="00864795" w:rsidRPr="00000D6C" w:rsidRDefault="00067751" w:rsidP="00067751">
      <w:pPr>
        <w:pStyle w:val="Tekst2Znak"/>
        <w:ind w:left="0" w:firstLine="0"/>
      </w:pPr>
      <w:r w:rsidRPr="00000D6C">
        <w:t xml:space="preserve">Wzrost udziału OZE w zużyciu energii jest jednym z trzech priorytetowych obszarów polityki klimatyczno-energetycznej UE. </w:t>
      </w:r>
      <w:r w:rsidR="00A475E7" w:rsidRPr="00000D6C">
        <w:rPr>
          <w:shd w:val="clear" w:color="auto" w:fill="FFFFFF"/>
        </w:rPr>
        <w:t>Zgodnie z szacunkami Komisji Europejskiej, udział OZE </w:t>
      </w:r>
      <w:r w:rsidR="00A475E7" w:rsidRPr="00000D6C">
        <w:t>dla Polski</w:t>
      </w:r>
      <w:r w:rsidRPr="00000D6C">
        <w:t xml:space="preserve"> na 2030 r. </w:t>
      </w:r>
      <w:r w:rsidR="00407ED9" w:rsidRPr="00000D6C">
        <w:t xml:space="preserve">wynosi </w:t>
      </w:r>
      <w:r w:rsidRPr="00000D6C">
        <w:t>3</w:t>
      </w:r>
      <w:r w:rsidR="00407ED9" w:rsidRPr="00000D6C">
        <w:t>1</w:t>
      </w:r>
      <w:r w:rsidRPr="00000D6C">
        <w:t>%</w:t>
      </w:r>
      <w:r w:rsidR="00407ED9" w:rsidRPr="00000D6C">
        <w:t>.</w:t>
      </w:r>
      <w:r w:rsidRPr="00000D6C">
        <w:t xml:space="preserve"> W</w:t>
      </w:r>
      <w:r w:rsidR="00864795" w:rsidRPr="00000D6C">
        <w:t>g GUS w</w:t>
      </w:r>
      <w:r w:rsidRPr="00000D6C">
        <w:t xml:space="preserve"> 20</w:t>
      </w:r>
      <w:r w:rsidR="005E1BAA" w:rsidRPr="00000D6C">
        <w:t xml:space="preserve">20 </w:t>
      </w:r>
      <w:r w:rsidRPr="00000D6C">
        <w:t>r. udział OZE w końcowym zużyciu energii brutto w Polsce wyniósł 1</w:t>
      </w:r>
      <w:r w:rsidR="005E1BAA" w:rsidRPr="00000D6C">
        <w:t>6,13</w:t>
      </w:r>
      <w:r w:rsidRPr="00000D6C">
        <w:t>%.</w:t>
      </w:r>
      <w:r w:rsidR="00A475E7" w:rsidRPr="00000D6C">
        <w:t xml:space="preserve"> Dzięki </w:t>
      </w:r>
      <w:r w:rsidR="00CD781F" w:rsidRPr="00000D6C">
        <w:rPr>
          <w:spacing w:val="-8"/>
        </w:rPr>
        <w:t xml:space="preserve">doliczeniu </w:t>
      </w:r>
      <w:r w:rsidR="0083535C">
        <w:rPr>
          <w:spacing w:val="-8"/>
        </w:rPr>
        <w:t>z</w:t>
      </w:r>
      <w:r w:rsidR="00CD781F" w:rsidRPr="00000D6C">
        <w:rPr>
          <w:spacing w:val="-8"/>
        </w:rPr>
        <w:t>nacznie większego wykorzystania drewna w domowych kotłach, kominkach i kuchniach Polska zrealizowała cel unijny, który dla 2020 r. wynosił 15%.</w:t>
      </w:r>
      <w:r w:rsidR="00CD781F" w:rsidRPr="00000D6C">
        <w:t xml:space="preserve"> </w:t>
      </w:r>
      <w:r w:rsidR="00864795" w:rsidRPr="00000D6C">
        <w:t>Energia pozyskiwana ze źródeł odnawialnych w Polsce w 20</w:t>
      </w:r>
      <w:r w:rsidR="00CD781F" w:rsidRPr="00000D6C">
        <w:t>20</w:t>
      </w:r>
      <w:r w:rsidR="00864795" w:rsidRPr="00000D6C">
        <w:t xml:space="preserve"> r. pochodziła w przeważającym stopniu z biopaliw stałych (</w:t>
      </w:r>
      <w:r w:rsidR="004E6BEB" w:rsidRPr="00000D6C">
        <w:t>71,61</w:t>
      </w:r>
      <w:r w:rsidR="00864795" w:rsidRPr="00000D6C">
        <w:t>%), energii wiatru (1</w:t>
      </w:r>
      <w:r w:rsidR="004E6BEB" w:rsidRPr="00000D6C">
        <w:t>0,85</w:t>
      </w:r>
      <w:r w:rsidR="00864795" w:rsidRPr="00000D6C">
        <w:t>%) i z biopaliw ciekłych (</w:t>
      </w:r>
      <w:r w:rsidR="004E6BEB" w:rsidRPr="00000D6C">
        <w:t>7,79</w:t>
      </w:r>
      <w:r w:rsidR="00864795" w:rsidRPr="00000D6C">
        <w:t xml:space="preserve">%). </w:t>
      </w:r>
    </w:p>
    <w:p w14:paraId="4A82FAA8" w14:textId="650A74FD" w:rsidR="00067751" w:rsidRPr="00000D6C" w:rsidRDefault="00E90F13" w:rsidP="00067751">
      <w:pPr>
        <w:pStyle w:val="Tekst2Znak"/>
        <w:ind w:left="0" w:firstLine="0"/>
      </w:pPr>
      <w:r w:rsidRPr="00000D6C">
        <w:t>Udział energii ze źródeł odnawialnych w końcowym zużyciu energii brutto w elektroenergetyce wyniósł 1</w:t>
      </w:r>
      <w:r w:rsidR="004E6BEB" w:rsidRPr="00000D6C">
        <w:t>6,24</w:t>
      </w:r>
      <w:r w:rsidRPr="00000D6C">
        <w:t xml:space="preserve">%, w ciepłownictwie i chłodnictwie </w:t>
      </w:r>
      <w:r w:rsidR="004E6BEB" w:rsidRPr="00000D6C">
        <w:t>22,15</w:t>
      </w:r>
      <w:r w:rsidRPr="00000D6C">
        <w:t xml:space="preserve">%, w transporcie </w:t>
      </w:r>
      <w:r w:rsidR="004E6BEB" w:rsidRPr="00000D6C">
        <w:t>6,58</w:t>
      </w:r>
      <w:r w:rsidRPr="00000D6C">
        <w:t xml:space="preserve">%. </w:t>
      </w:r>
    </w:p>
    <w:p w14:paraId="1DD6DE6B" w14:textId="77777777" w:rsidR="00067751" w:rsidRPr="00000D6C" w:rsidRDefault="00067751" w:rsidP="00067751">
      <w:pPr>
        <w:pStyle w:val="Tekst2Znak"/>
        <w:ind w:left="0" w:firstLine="0"/>
        <w:rPr>
          <w:szCs w:val="20"/>
        </w:rPr>
      </w:pPr>
    </w:p>
    <w:p w14:paraId="48BD93A0" w14:textId="684B3C0C" w:rsidR="00AB1FE4" w:rsidRPr="00000D6C" w:rsidRDefault="00AB1FE4" w:rsidP="00AB1FE4">
      <w:pPr>
        <w:pStyle w:val="Tekst2Znak"/>
        <w:ind w:left="0" w:firstLine="0"/>
      </w:pPr>
      <w:r w:rsidRPr="00000D6C">
        <w:rPr>
          <w:szCs w:val="20"/>
        </w:rPr>
        <w:t>Od 1 lipca 2016 r. obowiązuje ustawa z dnia 20 lutego 2015 r. o odnawialnych źródłach energii (t.j. Dz. U. z 202</w:t>
      </w:r>
      <w:r w:rsidR="00AA4DF2" w:rsidRPr="00000D6C">
        <w:rPr>
          <w:szCs w:val="20"/>
        </w:rPr>
        <w:t>1</w:t>
      </w:r>
      <w:r w:rsidRPr="00000D6C">
        <w:rPr>
          <w:szCs w:val="20"/>
        </w:rPr>
        <w:t xml:space="preserve"> r. poz. </w:t>
      </w:r>
      <w:r w:rsidR="00AA4DF2" w:rsidRPr="00000D6C">
        <w:rPr>
          <w:szCs w:val="20"/>
        </w:rPr>
        <w:t>610</w:t>
      </w:r>
      <w:r w:rsidRPr="00000D6C">
        <w:rPr>
          <w:szCs w:val="20"/>
        </w:rPr>
        <w:t xml:space="preserve"> ze zm.), która wprowadza regulacje dotyczące m.in. </w:t>
      </w:r>
      <w:r w:rsidRPr="00000D6C">
        <w:t xml:space="preserve">zasad i warunków wykonywania działalności w zakresie wytwarzania energii odnawialnej, mechanizmów wspierających inwestycje w OZE oraz zasad realizacji krajowego planu działania w zakresie energii ze źródeł odnawialnych. Przepisy są skierowane do wytwórców energii z OZE oraz całej branży działającej na rzecz rozwoju instalacji OZE – producentów urządzeń, projektantów i instalatorów oraz podmiotów finansujących przedmiotowe inwestycje. Celem proponowanych rozwiązań jest zwiększenie bezpieczeństwa energetycznego, czego skutkiem powinno być w perspektywie długofalowej zapewnienie stałego dostępu do energii dla odbiorców końcowych, przy jednoczesnym utrzymaniu się cen energii na możliwie niskim poziomie. Przyspieszenie rozwoju odnawialnych źródeł energii pozwoli na zwiększenie udziału produkcji energii elektrycznej z OZE, co stanowi ważny argument </w:t>
      </w:r>
      <w:r w:rsidRPr="00000D6C">
        <w:br/>
        <w:t>w perspektywie osiągania celów w 2030 roku.</w:t>
      </w:r>
    </w:p>
    <w:p w14:paraId="6B5D12DF" w14:textId="77777777" w:rsidR="007024F6" w:rsidRPr="00000D6C" w:rsidRDefault="007024F6" w:rsidP="00067751">
      <w:pPr>
        <w:pStyle w:val="Tekst2Znak"/>
        <w:ind w:left="0" w:firstLine="0"/>
      </w:pPr>
    </w:p>
    <w:p w14:paraId="6CA9DEF5" w14:textId="77777777" w:rsidR="00067751" w:rsidRPr="00000D6C" w:rsidRDefault="006D465B" w:rsidP="00067751">
      <w:pPr>
        <w:pStyle w:val="Tekst2Znak"/>
        <w:ind w:left="0" w:firstLine="0"/>
        <w:rPr>
          <w:szCs w:val="20"/>
        </w:rPr>
      </w:pPr>
      <w:bookmarkStart w:id="157" w:name="_Hlk76992905"/>
      <w:r w:rsidRPr="00000D6C">
        <w:rPr>
          <w:szCs w:val="20"/>
        </w:rPr>
        <w:t>Województwo wielkopolskie</w:t>
      </w:r>
      <w:r w:rsidR="00067751" w:rsidRPr="00000D6C">
        <w:rPr>
          <w:szCs w:val="20"/>
        </w:rPr>
        <w:t xml:space="preserve"> posiada duże predyspozycje do wykorzystania odnawialnych źródeł energii, do których zalicza się energię: wiatru, geotermalną, wód powierzchniowych, słoneczną oraz biomasę i biogaz.</w:t>
      </w:r>
    </w:p>
    <w:bookmarkEnd w:id="157"/>
    <w:p w14:paraId="2CECF626" w14:textId="77777777" w:rsidR="00E8497C" w:rsidRPr="00000D6C" w:rsidRDefault="00E8497C" w:rsidP="00067751">
      <w:pPr>
        <w:pStyle w:val="Tekst2Znak"/>
        <w:ind w:left="0" w:firstLine="0"/>
        <w:rPr>
          <w:color w:val="FF0000"/>
          <w:szCs w:val="20"/>
        </w:rPr>
      </w:pPr>
    </w:p>
    <w:p w14:paraId="38AD9659" w14:textId="77777777" w:rsidR="00067751" w:rsidRPr="00000D6C" w:rsidRDefault="00067751" w:rsidP="006D465B">
      <w:pPr>
        <w:pStyle w:val="Tekst2Znak"/>
        <w:suppressAutoHyphens/>
        <w:ind w:left="0" w:firstLine="0"/>
        <w:rPr>
          <w:b/>
          <w:u w:val="single"/>
        </w:rPr>
      </w:pPr>
      <w:r w:rsidRPr="00000D6C">
        <w:rPr>
          <w:b/>
          <w:u w:val="single"/>
        </w:rPr>
        <w:t>Energia geotermalna</w:t>
      </w:r>
    </w:p>
    <w:p w14:paraId="766DA51A" w14:textId="77777777" w:rsidR="00DD2B07" w:rsidRPr="00000D6C" w:rsidRDefault="00171172" w:rsidP="00067751">
      <w:pPr>
        <w:pStyle w:val="Tekst1"/>
        <w:ind w:left="0" w:firstLine="0"/>
      </w:pPr>
      <w:bookmarkStart w:id="158" w:name="_Hlk40182853"/>
      <w:r w:rsidRPr="00000D6C">
        <w:t>Wielkopolska posiada korzystne warunki do rozwoju energetyki geotermalnej. Znaczna część obszaru, poza częścią południowo-zachodnią, ze względu na występowanie wód termalnych w zbiorniku kredy i jury dolnej, stwarza możliwość ich zastosowania w balneoterapii i rekreacji.</w:t>
      </w:r>
      <w:r w:rsidRPr="00000D6C">
        <w:rPr>
          <w:rStyle w:val="Odwoanieprzypisudolnego"/>
        </w:rPr>
        <w:footnoteReference w:id="3"/>
      </w:r>
    </w:p>
    <w:p w14:paraId="523B5FBE" w14:textId="5AF62DDC" w:rsidR="00ED5BC7" w:rsidRPr="00000D6C" w:rsidRDefault="00DD2B07" w:rsidP="00ED5BC7">
      <w:pPr>
        <w:pStyle w:val="Tekst1"/>
        <w:ind w:left="0" w:firstLine="0"/>
      </w:pPr>
      <w:r w:rsidRPr="00000D6C">
        <w:t xml:space="preserve">Niezależnie od występowania naturalnych basenów sedymentacyjnych wypełnionych gorącymi wodami podziemnymi coraz powszechniej stosowane są pompy ciepła. Pompy ciepła to urządzenia proekologiczne pozwalające na zmniejszenie kosztów ogrzewania domów. Umożliwiają wykorzystanie ciepła niskotemperaturowego oraz odpadowego do ogrzewania, wentylacji i przygotowania ciepłej wody użytkowej. Zasada ich działania jest prosta i analogiczna do zasady działania lodówki. Pompa ciepła pobiera energię (ciepło) z powietrza lub ziemi z zewnątrz budynku, kumuluje je do odpowiedniej wysokości i przekazuje do wymiennika ciepła. Pozyskana energia może być przeznaczona na ogrzanie </w:t>
      </w:r>
      <w:r w:rsidRPr="00000D6C">
        <w:lastRenderedPageBreak/>
        <w:t xml:space="preserve">wody użytkowej lub budynku. </w:t>
      </w:r>
      <w:bookmarkEnd w:id="158"/>
      <w:r w:rsidRPr="00000D6C">
        <w:t xml:space="preserve">Podstawową zaletą wyróżniającą pompy ciepła od innych systemów </w:t>
      </w:r>
      <w:r w:rsidRPr="00000D6C">
        <w:rPr>
          <w:szCs w:val="20"/>
        </w:rPr>
        <w:t>grzewczych jest to, że 75% energii potrzebnej do celów grzewczych czerpanych jest bezpłatnie z otoczenia, a pozostałe 25% stanowi prąd elektryczny. Powoduje to, że pompy ciepła, w obecnej chwili są najtańszymi w eksploatacji urządzeniami w porównaniu z innymi urządzenia i grzewczymi</w:t>
      </w:r>
      <w:r w:rsidRPr="00000D6C">
        <w:rPr>
          <w:rStyle w:val="Odwoanieprzypisudolnego"/>
          <w:szCs w:val="20"/>
        </w:rPr>
        <w:footnoteReference w:id="4"/>
      </w:r>
      <w:r w:rsidRPr="00000D6C">
        <w:rPr>
          <w:szCs w:val="20"/>
        </w:rPr>
        <w:t xml:space="preserve">. </w:t>
      </w:r>
      <w:r w:rsidRPr="00000D6C">
        <w:t>Dużą barierą w ich stosowaniu jest wciąż jeszcze wysoka cena.</w:t>
      </w:r>
      <w:r w:rsidRPr="00000D6C">
        <w:rPr>
          <w:szCs w:val="20"/>
        </w:rPr>
        <w:t xml:space="preserve"> </w:t>
      </w:r>
      <w:r w:rsidRPr="00000D6C">
        <w:t xml:space="preserve">W okresie niskich temperatur zewnętrznych praca pompy jest wspomagana innym źródłem ciepła. </w:t>
      </w:r>
    </w:p>
    <w:p w14:paraId="314A2A9D" w14:textId="77777777" w:rsidR="0018047C" w:rsidRPr="00000D6C" w:rsidRDefault="0018047C" w:rsidP="00ED5BC7">
      <w:pPr>
        <w:pStyle w:val="Tekst1"/>
        <w:ind w:left="0" w:firstLine="0"/>
      </w:pPr>
    </w:p>
    <w:p w14:paraId="518C3EC2" w14:textId="082BBFA2" w:rsidR="00C47B09" w:rsidRPr="00000D6C" w:rsidRDefault="00F240D7" w:rsidP="00C47B09">
      <w:pPr>
        <w:jc w:val="both"/>
        <w:rPr>
          <w:rFonts w:ascii="Arial" w:hAnsi="Arial" w:cs="Arial"/>
        </w:rPr>
      </w:pPr>
      <w:r w:rsidRPr="00000D6C">
        <w:rPr>
          <w:rFonts w:ascii="Arial" w:hAnsi="Arial" w:cs="Arial"/>
        </w:rPr>
        <w:t xml:space="preserve">Program „Moje Ciepło”, który rozpoczął się w maju 2022 </w:t>
      </w:r>
      <w:r w:rsidR="0018047C" w:rsidRPr="00000D6C">
        <w:rPr>
          <w:rFonts w:ascii="Arial" w:hAnsi="Arial" w:cs="Arial"/>
        </w:rPr>
        <w:t xml:space="preserve">r., jest kolejną po programie „Mój Prąd” propozycją NFOŚiGW do osób fizycznych. </w:t>
      </w:r>
      <w:r w:rsidRPr="00000D6C">
        <w:rPr>
          <w:rFonts w:ascii="Arial" w:hAnsi="Arial" w:cs="Arial"/>
        </w:rPr>
        <w:t>Dotacje</w:t>
      </w:r>
      <w:r w:rsidR="0018047C" w:rsidRPr="00000D6C">
        <w:rPr>
          <w:rFonts w:ascii="Arial" w:hAnsi="Arial" w:cs="Arial"/>
        </w:rPr>
        <w:t xml:space="preserve"> </w:t>
      </w:r>
      <w:r w:rsidRPr="00000D6C">
        <w:rPr>
          <w:rFonts w:ascii="Arial" w:hAnsi="Arial" w:cs="Arial"/>
        </w:rPr>
        <w:t>przysług</w:t>
      </w:r>
      <w:r w:rsidR="0018047C" w:rsidRPr="00000D6C">
        <w:rPr>
          <w:rFonts w:ascii="Arial" w:hAnsi="Arial" w:cs="Arial"/>
        </w:rPr>
        <w:t>uje</w:t>
      </w:r>
      <w:r w:rsidRPr="00000D6C">
        <w:rPr>
          <w:rFonts w:ascii="Arial" w:hAnsi="Arial" w:cs="Arial"/>
        </w:rPr>
        <w:t xml:space="preserve"> na zakup i montaż powietrznych, wodnych i gruntowych pomp, zakupionych nie wcześniej niż 1 stycznia 2021 r. i wykorzystywanych albo do samego ogrzewania domu albo w połączeniu z jednoczesnym zapewnianiem ciepłej wody użytkowej.</w:t>
      </w:r>
      <w:r w:rsidR="0018047C" w:rsidRPr="00000D6C">
        <w:rPr>
          <w:rFonts w:ascii="Arial" w:hAnsi="Arial" w:cs="Arial"/>
        </w:rPr>
        <w:t xml:space="preserve"> </w:t>
      </w:r>
      <w:r w:rsidRPr="00000D6C">
        <w:rPr>
          <w:rFonts w:ascii="Arial" w:hAnsi="Arial" w:cs="Arial"/>
        </w:rPr>
        <w:t>Dofinansowanie pokrywa</w:t>
      </w:r>
      <w:r w:rsidR="0018047C" w:rsidRPr="00000D6C">
        <w:rPr>
          <w:rFonts w:ascii="Arial" w:hAnsi="Arial" w:cs="Arial"/>
        </w:rPr>
        <w:t xml:space="preserve"> </w:t>
      </w:r>
      <w:r w:rsidRPr="00000D6C">
        <w:rPr>
          <w:rFonts w:ascii="Arial" w:hAnsi="Arial" w:cs="Arial"/>
        </w:rPr>
        <w:t>do 30</w:t>
      </w:r>
      <w:r w:rsidR="0018047C" w:rsidRPr="00000D6C">
        <w:rPr>
          <w:rFonts w:ascii="Arial" w:hAnsi="Arial" w:cs="Arial"/>
        </w:rPr>
        <w:t>%</w:t>
      </w:r>
      <w:r w:rsidRPr="00000D6C">
        <w:rPr>
          <w:rFonts w:ascii="Arial" w:hAnsi="Arial" w:cs="Arial"/>
        </w:rPr>
        <w:t xml:space="preserve"> kosztów inwestycji, ale w przypadku posiadaczy Karty Dużej Rodziny – do 45</w:t>
      </w:r>
      <w:r w:rsidR="0018047C" w:rsidRPr="00000D6C">
        <w:rPr>
          <w:rFonts w:ascii="Arial" w:hAnsi="Arial" w:cs="Arial"/>
        </w:rPr>
        <w:t>%.</w:t>
      </w:r>
      <w:r w:rsidRPr="00000D6C">
        <w:rPr>
          <w:rFonts w:ascii="Arial" w:hAnsi="Arial" w:cs="Arial"/>
        </w:rPr>
        <w:t> </w:t>
      </w:r>
      <w:r w:rsidR="00C47B09" w:rsidRPr="00000D6C">
        <w:rPr>
          <w:rFonts w:ascii="Arial" w:hAnsi="Arial" w:cs="Arial"/>
        </w:rPr>
        <w:t>Budżet programu, który ma potrwać do 2026 r., wyniesie 600 mln zł. Według wyliczeń Narodowego Funduszu Ochrony Środowiska starczy to na dotacje do zakupu i montażu pomp ciepła w 57 tys. domach.</w:t>
      </w:r>
    </w:p>
    <w:p w14:paraId="221BE7BA" w14:textId="77777777" w:rsidR="00F240D7" w:rsidRPr="00000D6C" w:rsidRDefault="00F240D7" w:rsidP="00ED5BC7">
      <w:pPr>
        <w:pStyle w:val="Tekst1"/>
        <w:ind w:left="0" w:firstLine="0"/>
      </w:pPr>
    </w:p>
    <w:p w14:paraId="0A562595" w14:textId="48010A3B" w:rsidR="008B4A23" w:rsidRPr="00000D6C" w:rsidRDefault="00ED5BC7" w:rsidP="00ED5BC7">
      <w:pPr>
        <w:autoSpaceDE w:val="0"/>
        <w:autoSpaceDN w:val="0"/>
        <w:adjustRightInd w:val="0"/>
        <w:jc w:val="both"/>
        <w:rPr>
          <w:rFonts w:ascii="Arial" w:hAnsi="Arial" w:cs="Arial"/>
        </w:rPr>
      </w:pPr>
      <w:r w:rsidRPr="00000D6C">
        <w:rPr>
          <w:rFonts w:ascii="Arial" w:hAnsi="Arial" w:cs="Arial"/>
        </w:rPr>
        <w:t xml:space="preserve">Na terenie gminy suchy Las znajdują się </w:t>
      </w:r>
      <w:r w:rsidR="008B4A23" w:rsidRPr="00000D6C">
        <w:rPr>
          <w:rFonts w:ascii="Arial" w:hAnsi="Arial" w:cs="Arial"/>
        </w:rPr>
        <w:t xml:space="preserve">instalacje wykorzystujące pompy ciepła w miejscowości Jelonek (wykorzystanie ciepła geotermalnego) oraz Złotniki (wykorzystanie ciepła biologicznego rozkładu „wysokiej ściółki” w </w:t>
      </w:r>
      <w:proofErr w:type="spellStart"/>
      <w:r w:rsidR="008B4A23" w:rsidRPr="00000D6C">
        <w:rPr>
          <w:rFonts w:ascii="Arial" w:hAnsi="Arial" w:cs="Arial"/>
        </w:rPr>
        <w:t>świniarni</w:t>
      </w:r>
      <w:proofErr w:type="spellEnd"/>
      <w:r w:rsidR="008B4A23" w:rsidRPr="00000D6C">
        <w:rPr>
          <w:rFonts w:ascii="Arial" w:hAnsi="Arial" w:cs="Arial"/>
        </w:rPr>
        <w:t xml:space="preserve"> i ciepła geotermalnego)</w:t>
      </w:r>
      <w:r w:rsidRPr="00000D6C">
        <w:rPr>
          <w:rFonts w:ascii="Arial" w:hAnsi="Arial" w:cs="Arial"/>
        </w:rPr>
        <w:t>.</w:t>
      </w:r>
      <w:r w:rsidR="008B4A23" w:rsidRPr="00000D6C">
        <w:rPr>
          <w:rFonts w:ascii="Arial" w:hAnsi="Arial" w:cs="Arial"/>
        </w:rPr>
        <w:t xml:space="preserve"> </w:t>
      </w:r>
    </w:p>
    <w:p w14:paraId="7B14BCB9" w14:textId="77777777" w:rsidR="00067751" w:rsidRPr="00000D6C" w:rsidRDefault="00067751" w:rsidP="00067751">
      <w:pPr>
        <w:pStyle w:val="Tekst1"/>
        <w:tabs>
          <w:tab w:val="left" w:pos="6024"/>
        </w:tabs>
        <w:ind w:left="0" w:firstLine="0"/>
        <w:rPr>
          <w:color w:val="FF0000"/>
        </w:rPr>
      </w:pPr>
    </w:p>
    <w:p w14:paraId="6598F9CB" w14:textId="77777777" w:rsidR="00067751" w:rsidRPr="00000D6C" w:rsidRDefault="00067751" w:rsidP="00067751">
      <w:pPr>
        <w:pStyle w:val="Tekst3"/>
        <w:suppressAutoHyphens/>
        <w:ind w:left="0" w:firstLine="0"/>
        <w:rPr>
          <w:rFonts w:cs="Arial"/>
          <w:b/>
          <w:szCs w:val="20"/>
          <w:u w:val="single"/>
        </w:rPr>
      </w:pPr>
      <w:r w:rsidRPr="00000D6C">
        <w:rPr>
          <w:rFonts w:cs="Arial"/>
          <w:b/>
          <w:szCs w:val="20"/>
          <w:u w:val="single"/>
        </w:rPr>
        <w:t>Energia wiatru</w:t>
      </w:r>
    </w:p>
    <w:p w14:paraId="38B3D2DD" w14:textId="77777777" w:rsidR="00067751" w:rsidRPr="00000D6C" w:rsidRDefault="00067751" w:rsidP="00067751">
      <w:pPr>
        <w:pStyle w:val="Tekst3"/>
        <w:widowControl w:val="0"/>
        <w:suppressAutoHyphens/>
        <w:ind w:left="0" w:firstLine="0"/>
        <w:rPr>
          <w:rFonts w:cs="Arial"/>
          <w:bCs w:val="0"/>
          <w:szCs w:val="20"/>
        </w:rPr>
      </w:pPr>
      <w:bookmarkStart w:id="159" w:name="_Hlk40182910"/>
      <w:r w:rsidRPr="00000D6C">
        <w:rPr>
          <w:rFonts w:cs="Arial"/>
          <w:bCs w:val="0"/>
          <w:szCs w:val="20"/>
        </w:rPr>
        <w:t xml:space="preserve">Dla uzyskania realnych wielkości energii użytecznej z wiatru wymagane jest występowanie odpowiednio silnych wiatrów (o prędkości powyżej 4 m/s) o stałym natężeniu. </w:t>
      </w:r>
    </w:p>
    <w:p w14:paraId="65AD3443" w14:textId="32C8E9E8" w:rsidR="00042F54" w:rsidRPr="00000D6C" w:rsidRDefault="00B67DC0" w:rsidP="00067751">
      <w:pPr>
        <w:pStyle w:val="Tekst3"/>
        <w:widowControl w:val="0"/>
        <w:suppressAutoHyphens/>
        <w:ind w:left="0" w:firstLine="0"/>
        <w:rPr>
          <w:bCs w:val="0"/>
          <w:szCs w:val="20"/>
        </w:rPr>
      </w:pPr>
      <w:r w:rsidRPr="00000D6C">
        <w:rPr>
          <w:bCs w:val="0"/>
          <w:szCs w:val="20"/>
        </w:rPr>
        <w:t xml:space="preserve">Gmina </w:t>
      </w:r>
      <w:r w:rsidR="008B4A23" w:rsidRPr="00000D6C">
        <w:rPr>
          <w:bCs w:val="0"/>
          <w:szCs w:val="20"/>
        </w:rPr>
        <w:t>Suchy Las</w:t>
      </w:r>
      <w:r w:rsidRPr="00000D6C">
        <w:rPr>
          <w:bCs w:val="0"/>
          <w:szCs w:val="20"/>
        </w:rPr>
        <w:t xml:space="preserve"> </w:t>
      </w:r>
      <w:r w:rsidR="00067751" w:rsidRPr="00000D6C">
        <w:rPr>
          <w:bCs w:val="0"/>
          <w:szCs w:val="20"/>
        </w:rPr>
        <w:t xml:space="preserve">leży </w:t>
      </w:r>
      <w:r w:rsidR="00ED513D" w:rsidRPr="00000D6C">
        <w:rPr>
          <w:bCs w:val="0"/>
          <w:szCs w:val="20"/>
        </w:rPr>
        <w:t>w</w:t>
      </w:r>
      <w:r w:rsidR="00565C32" w:rsidRPr="00000D6C">
        <w:rPr>
          <w:bCs w:val="0"/>
          <w:szCs w:val="20"/>
        </w:rPr>
        <w:t xml:space="preserve"> </w:t>
      </w:r>
      <w:r w:rsidR="002206DC" w:rsidRPr="00000D6C">
        <w:rPr>
          <w:bCs w:val="0"/>
          <w:szCs w:val="20"/>
        </w:rPr>
        <w:t>II</w:t>
      </w:r>
      <w:r w:rsidR="008B4A23" w:rsidRPr="00000D6C">
        <w:rPr>
          <w:bCs w:val="0"/>
          <w:szCs w:val="20"/>
        </w:rPr>
        <w:t xml:space="preserve"> </w:t>
      </w:r>
      <w:r w:rsidR="00067751" w:rsidRPr="00000D6C">
        <w:rPr>
          <w:bCs w:val="0"/>
          <w:szCs w:val="20"/>
        </w:rPr>
        <w:t xml:space="preserve">korzystnej </w:t>
      </w:r>
      <w:r w:rsidR="00E166C9" w:rsidRPr="00000D6C">
        <w:rPr>
          <w:bCs w:val="0"/>
          <w:szCs w:val="20"/>
        </w:rPr>
        <w:t xml:space="preserve">strefie </w:t>
      </w:r>
      <w:r w:rsidR="00067751" w:rsidRPr="00000D6C">
        <w:rPr>
          <w:bCs w:val="0"/>
          <w:szCs w:val="20"/>
        </w:rPr>
        <w:t>energii wiatrowej, co oznacza, że na j</w:t>
      </w:r>
      <w:r w:rsidR="0083535C">
        <w:rPr>
          <w:bCs w:val="0"/>
          <w:szCs w:val="20"/>
        </w:rPr>
        <w:t>ej</w:t>
      </w:r>
      <w:r w:rsidR="00067751" w:rsidRPr="00000D6C">
        <w:rPr>
          <w:bCs w:val="0"/>
          <w:szCs w:val="20"/>
        </w:rPr>
        <w:t xml:space="preserve"> terenie występują sprzyjające warunki meteorologiczne dla rozwoju tego rodzaju energetyki. </w:t>
      </w:r>
    </w:p>
    <w:bookmarkEnd w:id="159"/>
    <w:p w14:paraId="074A0F70" w14:textId="62616ECE" w:rsidR="008B4A23" w:rsidRPr="00000D6C" w:rsidRDefault="008B4A23" w:rsidP="008B4A23">
      <w:pPr>
        <w:pStyle w:val="Bezodstpw"/>
        <w:jc w:val="both"/>
        <w:rPr>
          <w:rFonts w:ascii="Arial" w:hAnsi="Arial" w:cs="Arial"/>
          <w:sz w:val="20"/>
          <w:szCs w:val="20"/>
        </w:rPr>
      </w:pPr>
      <w:r w:rsidRPr="00000D6C">
        <w:rPr>
          <w:rFonts w:ascii="Arial" w:hAnsi="Arial" w:cs="Arial"/>
          <w:sz w:val="20"/>
          <w:szCs w:val="20"/>
        </w:rPr>
        <w:t xml:space="preserve">Ze względu na ograniczenia wynikające z lokalizacji gminy w zasięgu oddziaływania stacji radarowej, będącej elementem systemu radarów meteorologicznych POLRAD oraz odległości, w której mogą być </w:t>
      </w:r>
      <w:r w:rsidRPr="00B53BA3">
        <w:rPr>
          <w:rFonts w:ascii="Arial" w:hAnsi="Arial" w:cs="Arial"/>
          <w:sz w:val="20"/>
          <w:szCs w:val="20"/>
        </w:rPr>
        <w:t>lokalizowane budynki mieszkalne, wynikające z przepisów dotyczących inwestycji w zakresie elektrowni wiatrowych</w:t>
      </w:r>
      <w:r w:rsidR="00F0684A" w:rsidRPr="00B53BA3">
        <w:rPr>
          <w:rFonts w:ascii="Arial" w:hAnsi="Arial" w:cs="Arial"/>
          <w:sz w:val="20"/>
          <w:szCs w:val="20"/>
        </w:rPr>
        <w:t xml:space="preserve"> – możliwość rozwoju energetyki wiatrowej w gminie Suchy Las jest obecnie mocno ograniczona</w:t>
      </w:r>
      <w:r w:rsidR="005248BF" w:rsidRPr="005248BF">
        <w:rPr>
          <w:rFonts w:ascii="Arial" w:hAnsi="Arial" w:cs="Arial"/>
          <w:color w:val="00B050"/>
          <w:sz w:val="20"/>
          <w:szCs w:val="20"/>
        </w:rPr>
        <w:t>, jednakże dopuszczone są jedynie turbiny o mocy mikroinstalacji.</w:t>
      </w:r>
    </w:p>
    <w:p w14:paraId="125A5F8A" w14:textId="77777777" w:rsidR="003E0D2C" w:rsidRPr="00000D6C" w:rsidRDefault="003E0D2C" w:rsidP="008B4A23">
      <w:pPr>
        <w:pStyle w:val="Bezodstpw"/>
        <w:jc w:val="both"/>
        <w:rPr>
          <w:rFonts w:ascii="Arial" w:eastAsia="Times New Roman" w:hAnsi="Arial" w:cs="Arial"/>
          <w:color w:val="000000" w:themeColor="text1"/>
          <w:sz w:val="20"/>
          <w:szCs w:val="20"/>
          <w:lang w:eastAsia="pl-PL"/>
        </w:rPr>
      </w:pPr>
    </w:p>
    <w:p w14:paraId="576DBE48" w14:textId="77777777" w:rsidR="00067751" w:rsidRPr="00000D6C" w:rsidRDefault="00067751" w:rsidP="00067751">
      <w:pPr>
        <w:pStyle w:val="Tekst3"/>
        <w:suppressAutoHyphens/>
        <w:ind w:left="0" w:firstLine="0"/>
        <w:rPr>
          <w:b/>
          <w:u w:val="single"/>
        </w:rPr>
      </w:pPr>
      <w:r w:rsidRPr="00000D6C">
        <w:rPr>
          <w:b/>
          <w:u w:val="single"/>
        </w:rPr>
        <w:t xml:space="preserve">Energia słoneczna </w:t>
      </w:r>
    </w:p>
    <w:p w14:paraId="2829A7D3" w14:textId="021BE773" w:rsidR="00067751" w:rsidRPr="00000D6C" w:rsidRDefault="00067751" w:rsidP="00067751">
      <w:pPr>
        <w:pStyle w:val="Tekst1"/>
        <w:suppressAutoHyphens/>
        <w:ind w:left="0" w:firstLine="0"/>
      </w:pPr>
      <w:r w:rsidRPr="00000D6C">
        <w:t>Według danych literaturowych gęstość promieniowania słonecznego docierającego do Ziemi wynosi od 800 do 2 300 kWh/m</w:t>
      </w:r>
      <w:r w:rsidRPr="00000D6C">
        <w:rPr>
          <w:vertAlign w:val="superscript"/>
        </w:rPr>
        <w:t>2</w:t>
      </w:r>
      <w:r w:rsidRPr="00000D6C">
        <w:t xml:space="preserve"> rocznie. Dla Europy średnia wartość to 1 200 kWh/m</w:t>
      </w:r>
      <w:r w:rsidRPr="00000D6C">
        <w:rPr>
          <w:vertAlign w:val="superscript"/>
        </w:rPr>
        <w:t>2</w:t>
      </w:r>
      <w:r w:rsidRPr="00000D6C">
        <w:t xml:space="preserve"> /rok, a dla Polski – ok. </w:t>
      </w:r>
      <w:r w:rsidR="00D70D2E" w:rsidRPr="00000D6C">
        <w:br/>
      </w:r>
      <w:r w:rsidRPr="00000D6C">
        <w:t>1 000 kWh/m</w:t>
      </w:r>
      <w:r w:rsidRPr="00000D6C">
        <w:rPr>
          <w:vertAlign w:val="superscript"/>
        </w:rPr>
        <w:t>2</w:t>
      </w:r>
      <w:r w:rsidRPr="00000D6C">
        <w:t xml:space="preserve"> /rok. Najbardziej uprzywilejowanymi rejonami Polski pod względem napromieniowania słonecznego jest południowa cześć województwa lubelskiego. Centralna Polska, tj. około 50% powierzchni kraju uzyskuje napromieniowanie rzędu 1 022–1 048 kWh/m</w:t>
      </w:r>
      <w:r w:rsidRPr="00000D6C">
        <w:rPr>
          <w:vertAlign w:val="superscript"/>
        </w:rPr>
        <w:t>2</w:t>
      </w:r>
      <w:r w:rsidRPr="00000D6C">
        <w:t xml:space="preserve"> /rok, a południowe, wschodnie i północne tereny kraju – 1000 kWh/m</w:t>
      </w:r>
      <w:r w:rsidRPr="00000D6C">
        <w:rPr>
          <w:vertAlign w:val="superscript"/>
        </w:rPr>
        <w:t>2</w:t>
      </w:r>
      <w:r w:rsidRPr="00000D6C">
        <w:t xml:space="preserve"> /rok i mniej. </w:t>
      </w:r>
    </w:p>
    <w:p w14:paraId="6118110F" w14:textId="77777777" w:rsidR="00067751" w:rsidRPr="00000D6C" w:rsidRDefault="00067751" w:rsidP="00067751">
      <w:pPr>
        <w:pStyle w:val="Tekst3"/>
        <w:suppressAutoHyphens/>
        <w:ind w:left="0" w:firstLine="0"/>
      </w:pPr>
    </w:p>
    <w:p w14:paraId="73534A42" w14:textId="77777777" w:rsidR="00204A6B" w:rsidRPr="00000D6C" w:rsidRDefault="00204A6B" w:rsidP="00067751">
      <w:pPr>
        <w:pStyle w:val="Tekst3"/>
        <w:suppressAutoHyphens/>
        <w:ind w:left="0" w:firstLine="0"/>
      </w:pPr>
      <w:r w:rsidRPr="00000D6C">
        <w:t xml:space="preserve">Energię słoneczną wykorzystuje się w: </w:t>
      </w:r>
    </w:p>
    <w:p w14:paraId="5D54AFB3" w14:textId="77777777" w:rsidR="00204A6B" w:rsidRPr="00000D6C" w:rsidRDefault="00204A6B" w:rsidP="001F5B54">
      <w:pPr>
        <w:pStyle w:val="Tekst3"/>
        <w:numPr>
          <w:ilvl w:val="0"/>
          <w:numId w:val="52"/>
        </w:numPr>
        <w:suppressAutoHyphens/>
      </w:pPr>
      <w:r w:rsidRPr="00000D6C">
        <w:t xml:space="preserve">kolektorach słonecznych, </w:t>
      </w:r>
    </w:p>
    <w:p w14:paraId="14E54B42" w14:textId="77777777" w:rsidR="00204A6B" w:rsidRPr="00000D6C" w:rsidRDefault="00204A6B" w:rsidP="001F5B54">
      <w:pPr>
        <w:pStyle w:val="Tekst3"/>
        <w:numPr>
          <w:ilvl w:val="0"/>
          <w:numId w:val="52"/>
        </w:numPr>
        <w:suppressAutoHyphens/>
      </w:pPr>
      <w:r w:rsidRPr="00000D6C">
        <w:t xml:space="preserve">instalacjach fotowoltaicznych, </w:t>
      </w:r>
    </w:p>
    <w:p w14:paraId="3B84E5AA" w14:textId="77777777" w:rsidR="00204A6B" w:rsidRPr="00000D6C" w:rsidRDefault="00204A6B" w:rsidP="001F5B54">
      <w:pPr>
        <w:pStyle w:val="Tekst3"/>
        <w:numPr>
          <w:ilvl w:val="0"/>
          <w:numId w:val="52"/>
        </w:numPr>
        <w:suppressAutoHyphens/>
      </w:pPr>
      <w:r w:rsidRPr="00000D6C">
        <w:t xml:space="preserve">oświetleniu solarnym, </w:t>
      </w:r>
    </w:p>
    <w:p w14:paraId="746B778E" w14:textId="77777777" w:rsidR="00067751" w:rsidRPr="00000D6C" w:rsidRDefault="00204A6B" w:rsidP="001F5B54">
      <w:pPr>
        <w:pStyle w:val="Tekst3"/>
        <w:numPr>
          <w:ilvl w:val="0"/>
          <w:numId w:val="52"/>
        </w:numPr>
        <w:suppressAutoHyphens/>
      </w:pPr>
      <w:r w:rsidRPr="00000D6C">
        <w:t>sygnalizacji solarnej.</w:t>
      </w:r>
    </w:p>
    <w:p w14:paraId="59D689C1" w14:textId="77777777" w:rsidR="00204A6B" w:rsidRPr="00000D6C" w:rsidRDefault="00204A6B" w:rsidP="00204A6B">
      <w:pPr>
        <w:pStyle w:val="Tekst3"/>
        <w:suppressAutoHyphens/>
        <w:ind w:left="720" w:firstLine="0"/>
        <w:rPr>
          <w:color w:val="FF0000"/>
        </w:rPr>
      </w:pPr>
    </w:p>
    <w:p w14:paraId="541AD74E" w14:textId="572D95DE" w:rsidR="00067751" w:rsidRPr="00000D6C" w:rsidRDefault="00067751" w:rsidP="007422F0">
      <w:pPr>
        <w:pStyle w:val="Tekst3"/>
        <w:suppressAutoHyphens/>
        <w:ind w:left="0" w:firstLine="0"/>
        <w:rPr>
          <w:rFonts w:cs="Arial"/>
        </w:rPr>
      </w:pPr>
      <w:r w:rsidRPr="00000D6C">
        <w:rPr>
          <w:rFonts w:cs="Arial"/>
        </w:rPr>
        <w:t>Zainstalowany kolektor słoneczny nie zapewni podgrzewu ciepłej wody w 100%. W naszej strefie klimatycznej kolektor może maksymalnie pokryć 70 - 80% zapotrzebowania na ciepłą wodę użytkową w skali roku. Niezbędne jest drugie, dogrzewające wodę źródło energii. Instalacje z jakimi można powiązać system słoneczny to np.: piec gazowy lub pompa ciepła.</w:t>
      </w:r>
    </w:p>
    <w:p w14:paraId="0ADB4676" w14:textId="516671F1" w:rsidR="009C13E4" w:rsidRPr="00000D6C" w:rsidRDefault="009C13E4" w:rsidP="000E2B63">
      <w:pPr>
        <w:jc w:val="both"/>
        <w:rPr>
          <w:rFonts w:ascii="Arial" w:hAnsi="Arial" w:cs="Arial"/>
        </w:rPr>
      </w:pPr>
      <w:r w:rsidRPr="00000D6C">
        <w:rPr>
          <w:rFonts w:ascii="Arial" w:hAnsi="Arial" w:cs="Arial"/>
        </w:rPr>
        <w:t>Na instalacj</w:t>
      </w:r>
      <w:r w:rsidR="004C193E">
        <w:rPr>
          <w:rFonts w:ascii="Arial" w:hAnsi="Arial" w:cs="Arial"/>
        </w:rPr>
        <w:t>ę</w:t>
      </w:r>
      <w:r w:rsidRPr="00000D6C">
        <w:rPr>
          <w:rFonts w:ascii="Arial" w:hAnsi="Arial" w:cs="Arial"/>
        </w:rPr>
        <w:t xml:space="preserve"> fotowoltaiczną składa się cały zestaw urządzeń – najważniejszymi elementami są panele fotowoltaiczne montowane na dachach lub gruncie i inwerter, który przekształca prąd stały, w prąd zmienny dostępny w gniazdkach. </w:t>
      </w:r>
    </w:p>
    <w:p w14:paraId="10E95D54" w14:textId="715FFAE6" w:rsidR="00A93E89" w:rsidRPr="00000D6C" w:rsidRDefault="00F541B1" w:rsidP="00F71AFB">
      <w:pPr>
        <w:shd w:val="clear" w:color="auto" w:fill="FFFFFF"/>
        <w:jc w:val="both"/>
        <w:rPr>
          <w:rFonts w:ascii="Arial" w:hAnsi="Arial" w:cs="Arial"/>
        </w:rPr>
      </w:pPr>
      <w:bookmarkStart w:id="160" w:name="_Hlk105417858"/>
      <w:bookmarkStart w:id="161" w:name="_Hlk40183075"/>
      <w:r w:rsidRPr="00000D6C">
        <w:rPr>
          <w:rFonts w:ascii="Arial" w:hAnsi="Arial" w:cs="Arial"/>
        </w:rPr>
        <w:t>Dzi</w:t>
      </w:r>
      <w:r w:rsidR="002534E4" w:rsidRPr="00000D6C">
        <w:rPr>
          <w:rFonts w:ascii="Arial" w:hAnsi="Arial" w:cs="Arial"/>
        </w:rPr>
        <w:t xml:space="preserve">ęki możliwościom </w:t>
      </w:r>
      <w:r w:rsidR="00ED513D" w:rsidRPr="00000D6C">
        <w:rPr>
          <w:rFonts w:ascii="Arial" w:hAnsi="Arial" w:cs="Arial"/>
        </w:rPr>
        <w:t xml:space="preserve">pozyskania </w:t>
      </w:r>
      <w:r w:rsidR="002534E4" w:rsidRPr="00000D6C">
        <w:rPr>
          <w:rFonts w:ascii="Arial" w:hAnsi="Arial" w:cs="Arial"/>
        </w:rPr>
        <w:t>dofinansowania</w:t>
      </w:r>
      <w:r w:rsidRPr="00000D6C">
        <w:rPr>
          <w:rFonts w:ascii="Arial" w:hAnsi="Arial" w:cs="Arial"/>
        </w:rPr>
        <w:t xml:space="preserve"> wykorzystanie energii słonecznej wzrasta. </w:t>
      </w:r>
      <w:r w:rsidR="00A93E89" w:rsidRPr="00000D6C">
        <w:rPr>
          <w:rFonts w:ascii="Arial" w:hAnsi="Arial" w:cs="Arial"/>
        </w:rPr>
        <w:t xml:space="preserve">15 kwietnia 2022 roku została uruchomiona czwarta edycja popularnego w Polsce programu „Mój Prąd”. Na wsparcie </w:t>
      </w:r>
      <w:proofErr w:type="spellStart"/>
      <w:r w:rsidR="00A93E89" w:rsidRPr="00000D6C">
        <w:rPr>
          <w:rFonts w:ascii="Arial" w:hAnsi="Arial" w:cs="Arial"/>
        </w:rPr>
        <w:t>fotowoltaiki</w:t>
      </w:r>
      <w:proofErr w:type="spellEnd"/>
      <w:r w:rsidR="00A93E89" w:rsidRPr="00000D6C">
        <w:rPr>
          <w:rFonts w:ascii="Arial" w:hAnsi="Arial" w:cs="Arial"/>
        </w:rPr>
        <w:t xml:space="preserve"> </w:t>
      </w:r>
      <w:proofErr w:type="spellStart"/>
      <w:r w:rsidR="00A93E89" w:rsidRPr="00000D6C">
        <w:rPr>
          <w:rFonts w:ascii="Arial" w:hAnsi="Arial" w:cs="Arial"/>
        </w:rPr>
        <w:t>prosumenckiej</w:t>
      </w:r>
      <w:proofErr w:type="spellEnd"/>
      <w:r w:rsidR="00A93E89" w:rsidRPr="00000D6C">
        <w:rPr>
          <w:rFonts w:ascii="Arial" w:hAnsi="Arial" w:cs="Arial"/>
        </w:rPr>
        <w:t xml:space="preserve"> NFOŚiGW przeznaczył 350 milionów złotych. </w:t>
      </w:r>
      <w:r w:rsidR="00F71AFB" w:rsidRPr="00000D6C">
        <w:rPr>
          <w:rFonts w:ascii="Arial" w:hAnsi="Arial" w:cs="Arial"/>
        </w:rPr>
        <w:t xml:space="preserve">Dotacja przeznaczona jest dla osób fizycznych wytwarzających energię elektryczną na własne potrzeby. </w:t>
      </w:r>
      <w:r w:rsidR="00F71AFB" w:rsidRPr="00000D6C">
        <w:rPr>
          <w:rFonts w:ascii="Arial" w:hAnsi="Arial" w:cs="Arial"/>
          <w:shd w:val="clear" w:color="auto" w:fill="FFFFFF"/>
        </w:rPr>
        <w:t>Finansowanie obejmuje systemy fotowoltaiczne o zainstalowanej mocy 2-10</w:t>
      </w:r>
      <w:r w:rsidR="00F71AFB" w:rsidRPr="00000D6C">
        <w:rPr>
          <w:rFonts w:ascii="Arial" w:hAnsi="Arial" w:cs="Arial"/>
        </w:rPr>
        <w:t xml:space="preserve">kWp. </w:t>
      </w:r>
      <w:r w:rsidR="00A93E89" w:rsidRPr="00000D6C">
        <w:rPr>
          <w:rFonts w:ascii="Arial" w:hAnsi="Arial" w:cs="Arial"/>
        </w:rPr>
        <w:t xml:space="preserve">Program wspiera zakup magazynów energii, ciepła oraz systemów </w:t>
      </w:r>
      <w:r w:rsidR="00F71AFB" w:rsidRPr="00000D6C">
        <w:rPr>
          <w:rFonts w:ascii="Arial" w:hAnsi="Arial" w:cs="Arial"/>
        </w:rPr>
        <w:t>zarządzania</w:t>
      </w:r>
      <w:r w:rsidR="00A93E89" w:rsidRPr="00000D6C">
        <w:rPr>
          <w:rFonts w:ascii="Arial" w:hAnsi="Arial" w:cs="Arial"/>
        </w:rPr>
        <w:t xml:space="preserve"> energią</w:t>
      </w:r>
      <w:r w:rsidR="00F71AFB" w:rsidRPr="00000D6C">
        <w:rPr>
          <w:rFonts w:ascii="Arial" w:hAnsi="Arial" w:cs="Arial"/>
        </w:rPr>
        <w:t xml:space="preserve">. </w:t>
      </w:r>
    </w:p>
    <w:bookmarkEnd w:id="160"/>
    <w:p w14:paraId="0A2946D7" w14:textId="50945809" w:rsidR="00452579" w:rsidRPr="00000D6C" w:rsidRDefault="00452579" w:rsidP="00F71AFB">
      <w:pPr>
        <w:shd w:val="clear" w:color="auto" w:fill="FFFFFF"/>
        <w:jc w:val="both"/>
        <w:rPr>
          <w:rFonts w:ascii="Arial" w:hAnsi="Arial" w:cs="Arial"/>
        </w:rPr>
      </w:pPr>
    </w:p>
    <w:p w14:paraId="5695E252" w14:textId="0A93CF3F" w:rsidR="00452579" w:rsidRPr="00000D6C" w:rsidRDefault="00452579" w:rsidP="00452579">
      <w:pPr>
        <w:jc w:val="both"/>
        <w:rPr>
          <w:rFonts w:ascii="Arial" w:hAnsi="Arial" w:cs="Arial"/>
        </w:rPr>
      </w:pPr>
      <w:r w:rsidRPr="00000D6C">
        <w:rPr>
          <w:rFonts w:ascii="Arial" w:hAnsi="Arial" w:cs="Arial"/>
        </w:rPr>
        <w:t xml:space="preserve">W ubiegłych latach Gmina Suchy Las była liderem zadania „Odnawialne źródła energii dla mieszkańców gmin: Rokietnica, Puszczykowo, Suchy Las”. Z programu </w:t>
      </w:r>
      <w:r w:rsidR="0083535C">
        <w:rPr>
          <w:rFonts w:ascii="Arial" w:hAnsi="Arial" w:cs="Arial"/>
        </w:rPr>
        <w:t xml:space="preserve">w Gminie Suchy Las </w:t>
      </w:r>
      <w:r w:rsidRPr="00000D6C">
        <w:rPr>
          <w:rFonts w:ascii="Arial" w:hAnsi="Arial" w:cs="Arial"/>
        </w:rPr>
        <w:t xml:space="preserve">skorzystało 80 nieruchomości. Wykonanych zostało 71 instalacji fotowoltaicznych, na łączną moc 347,82 </w:t>
      </w:r>
      <w:proofErr w:type="spellStart"/>
      <w:r w:rsidRPr="00000D6C">
        <w:rPr>
          <w:rFonts w:ascii="Arial" w:hAnsi="Arial" w:cs="Arial"/>
        </w:rPr>
        <w:t>kWp</w:t>
      </w:r>
      <w:proofErr w:type="spellEnd"/>
      <w:r w:rsidRPr="00000D6C">
        <w:rPr>
          <w:rFonts w:ascii="Arial" w:hAnsi="Arial" w:cs="Arial"/>
        </w:rPr>
        <w:t xml:space="preserve">, oraz zainstalowano 15 kolektorów słonecznych na łączną moc 42,90 kW. </w:t>
      </w:r>
    </w:p>
    <w:bookmarkEnd w:id="161"/>
    <w:p w14:paraId="5D85BC56" w14:textId="6E760669" w:rsidR="002534E4" w:rsidRPr="00000D6C" w:rsidRDefault="002534E4" w:rsidP="00067751">
      <w:pPr>
        <w:jc w:val="both"/>
        <w:rPr>
          <w:rFonts w:ascii="Arial" w:hAnsi="Arial" w:cs="Arial"/>
          <w:color w:val="FF0000"/>
        </w:rPr>
      </w:pPr>
    </w:p>
    <w:p w14:paraId="6E970FD2" w14:textId="77777777" w:rsidR="00067751" w:rsidRPr="00000D6C" w:rsidRDefault="00067751" w:rsidP="00067751">
      <w:pPr>
        <w:pStyle w:val="Tekst3"/>
        <w:suppressAutoHyphens/>
        <w:ind w:left="0" w:firstLine="0"/>
        <w:rPr>
          <w:b/>
          <w:u w:val="single"/>
        </w:rPr>
      </w:pPr>
      <w:r w:rsidRPr="00000D6C">
        <w:rPr>
          <w:b/>
          <w:u w:val="single"/>
        </w:rPr>
        <w:t>Energia z biomasy i biogazu</w:t>
      </w:r>
    </w:p>
    <w:p w14:paraId="3446F0AA" w14:textId="5879A3CD" w:rsidR="00067751" w:rsidRPr="00000D6C" w:rsidRDefault="00067751" w:rsidP="00AB0821">
      <w:pPr>
        <w:pStyle w:val="Tekst2"/>
        <w:suppressAutoHyphens/>
        <w:ind w:left="0" w:firstLine="0"/>
      </w:pPr>
      <w:r w:rsidRPr="00B53BA3">
        <w:t>Biomasa to najstarsze i najszerzej współcześnie wykorzystywane odnawialne źródło energii. Należą do niej zarówno odpady biodegradowalne z gospodarstw domowych, jak i pozo</w:t>
      </w:r>
      <w:r w:rsidR="007E6EDD" w:rsidRPr="00B53BA3">
        <w:t>stałości po przycinaniu zieleni publicznej</w:t>
      </w:r>
      <w:r w:rsidRPr="00B53BA3">
        <w:t>. Biomasa to cała istniejąca na Ziemi materia organiczna, wszystkie substancje pochodzenia roślinnego</w:t>
      </w:r>
      <w:r w:rsidRPr="00000D6C">
        <w:t xml:space="preserve"> lub zwierzęcego ulegające biodegradacji. Biomasą są resztki z produkcji rolnej, pozostałości z leśnictwa, odpady przemysłowe i komunalne.</w:t>
      </w:r>
    </w:p>
    <w:p w14:paraId="208B6986" w14:textId="392B0791" w:rsidR="000F648E" w:rsidRPr="00000D6C" w:rsidRDefault="00067751" w:rsidP="00067751">
      <w:pPr>
        <w:pStyle w:val="Tekst2"/>
        <w:suppressAutoHyphens/>
        <w:ind w:left="0" w:firstLine="0"/>
      </w:pPr>
      <w:bookmarkStart w:id="162" w:name="_Hlk40183131"/>
      <w:r w:rsidRPr="00000D6C">
        <w:t>Energia pozyskiwana z biomasy również traktowana jest jako odnawialna. Jednak według wielu prowadzonych badań naukowych stwierdza się, iż w wielu przypadkach wyznaczone wskaźniki emisji dla spalania biomasy są wyższe niż dla węgla kamiennego. W szczególności dotyczy to emisji sumy związków organicznych. Tak więc z punktu widzenia emisji zanieczyszczeń do powietrza trudno uznać biomasę za paliwo wybitnie ekologiczne i niskoemisyjne. Czyli energia pozyskiwana z biomasy jest odnawialna, ale mało ekologiczna, ponieważ emituje duże ładunki zanieczyszczeń.</w:t>
      </w:r>
    </w:p>
    <w:p w14:paraId="52C1C3D1" w14:textId="77777777" w:rsidR="00834890" w:rsidRPr="00000D6C" w:rsidRDefault="00834890" w:rsidP="000E2B63">
      <w:pPr>
        <w:autoSpaceDE w:val="0"/>
        <w:autoSpaceDN w:val="0"/>
        <w:adjustRightInd w:val="0"/>
        <w:jc w:val="both"/>
        <w:rPr>
          <w:rFonts w:ascii="Arial" w:hAnsi="Arial" w:cs="Arial"/>
          <w:color w:val="000000"/>
        </w:rPr>
      </w:pPr>
    </w:p>
    <w:p w14:paraId="347B20F1" w14:textId="5E9A301D" w:rsidR="00B34350" w:rsidRDefault="00B0408D" w:rsidP="00B0408D">
      <w:pPr>
        <w:pStyle w:val="Akapitzlist"/>
        <w:suppressAutoHyphens/>
        <w:autoSpaceDE w:val="0"/>
        <w:autoSpaceDN w:val="0"/>
        <w:adjustRightInd w:val="0"/>
        <w:ind w:left="0"/>
        <w:jc w:val="both"/>
        <w:rPr>
          <w:rFonts w:ascii="Arial" w:hAnsi="Arial" w:cs="Arial"/>
          <w:color w:val="000000" w:themeColor="text1"/>
        </w:rPr>
      </w:pPr>
      <w:bookmarkStart w:id="163" w:name="_Hlk104885781"/>
      <w:r w:rsidRPr="00B34350">
        <w:rPr>
          <w:rFonts w:ascii="Arial" w:hAnsi="Arial" w:cs="Arial"/>
          <w:color w:val="000000" w:themeColor="text1"/>
        </w:rPr>
        <w:t xml:space="preserve">Biogaz </w:t>
      </w:r>
      <w:r w:rsidR="00B34350" w:rsidRPr="00B34350">
        <w:rPr>
          <w:rFonts w:ascii="Arial" w:hAnsi="Arial" w:cs="Arial"/>
          <w:color w:val="000000" w:themeColor="text1"/>
        </w:rPr>
        <w:t xml:space="preserve">pozyskiwany </w:t>
      </w:r>
      <w:r w:rsidRPr="00B34350">
        <w:rPr>
          <w:rFonts w:ascii="Arial" w:hAnsi="Arial" w:cs="Arial"/>
          <w:color w:val="000000" w:themeColor="text1"/>
        </w:rPr>
        <w:t xml:space="preserve">jest </w:t>
      </w:r>
      <w:r w:rsidR="00B34350" w:rsidRPr="00B34350">
        <w:rPr>
          <w:rFonts w:ascii="Arial" w:hAnsi="Arial" w:cs="Arial"/>
          <w:color w:val="000000" w:themeColor="text1"/>
        </w:rPr>
        <w:t xml:space="preserve">w </w:t>
      </w:r>
      <w:r w:rsidR="00B34350" w:rsidRPr="00B34350">
        <w:rPr>
          <w:rFonts w:ascii="Arial" w:hAnsi="Arial" w:cs="Arial"/>
          <w:color w:val="000000"/>
        </w:rPr>
        <w:t>Zakładzie Zagospodarowania Odpadów (ZZO)</w:t>
      </w:r>
      <w:r w:rsidRPr="00B34350">
        <w:rPr>
          <w:rFonts w:ascii="Arial" w:hAnsi="Arial" w:cs="Arial"/>
          <w:color w:val="000000" w:themeColor="text1"/>
        </w:rPr>
        <w:t xml:space="preserve"> </w:t>
      </w:r>
      <w:r w:rsidR="00B34350" w:rsidRPr="00B34350">
        <w:rPr>
          <w:rFonts w:ascii="Arial" w:hAnsi="Arial" w:cs="Arial"/>
          <w:color w:val="000000" w:themeColor="text1"/>
        </w:rPr>
        <w:t>z</w:t>
      </w:r>
      <w:r w:rsidR="00B34350">
        <w:rPr>
          <w:rFonts w:ascii="Arial" w:hAnsi="Arial" w:cs="Arial"/>
          <w:color w:val="000000" w:themeColor="text1"/>
        </w:rPr>
        <w:t xml:space="preserve"> </w:t>
      </w:r>
      <w:r w:rsidRPr="00730FB0">
        <w:rPr>
          <w:rFonts w:ascii="Arial" w:hAnsi="Arial" w:cs="Arial"/>
          <w:color w:val="000000" w:themeColor="text1"/>
        </w:rPr>
        <w:t>instalacji odgazowania składowiska i</w:t>
      </w:r>
      <w:r w:rsidR="00B34350">
        <w:rPr>
          <w:rFonts w:ascii="Arial" w:hAnsi="Arial" w:cs="Arial"/>
          <w:color w:val="000000" w:themeColor="text1"/>
        </w:rPr>
        <w:t xml:space="preserve"> służy do</w:t>
      </w:r>
      <w:r w:rsidRPr="00730FB0">
        <w:rPr>
          <w:rFonts w:ascii="Arial" w:hAnsi="Arial" w:cs="Arial"/>
          <w:color w:val="000000" w:themeColor="text1"/>
        </w:rPr>
        <w:t xml:space="preserve"> produkcji energii na składowisku odpadów w Suchym Lesie</w:t>
      </w:r>
      <w:r w:rsidR="00B34350">
        <w:rPr>
          <w:rFonts w:ascii="Arial" w:hAnsi="Arial" w:cs="Arial"/>
          <w:color w:val="000000" w:themeColor="text1"/>
        </w:rPr>
        <w:t>.</w:t>
      </w:r>
      <w:r w:rsidR="00B34350" w:rsidRPr="00B34350">
        <w:rPr>
          <w:rFonts w:ascii="Arial" w:hAnsi="Arial" w:cs="Arial"/>
          <w:color w:val="000000"/>
        </w:rPr>
        <w:t xml:space="preserve"> </w:t>
      </w:r>
      <w:r w:rsidR="00B34350" w:rsidRPr="00000D6C">
        <w:rPr>
          <w:rFonts w:ascii="Arial" w:hAnsi="Arial" w:cs="Arial"/>
          <w:color w:val="000000"/>
        </w:rPr>
        <w:t>Około 30% wyprodukowanej energii przeznaczana jest na zaspokojenie potrzeb własnych składowiska, tj. oświetlenie, zasilanie pomp odcieków i zespołu oczyszczania odcieków czy potrzeby biurowe; pozostałe niewykorzystane zasoby podlegają sprzedaży odpowiedniemu zakładowi energetycznemu.</w:t>
      </w:r>
    </w:p>
    <w:p w14:paraId="382153F0" w14:textId="77777777" w:rsidR="00B34350" w:rsidRDefault="00B34350" w:rsidP="00B0408D">
      <w:pPr>
        <w:pStyle w:val="Akapitzlist"/>
        <w:suppressAutoHyphens/>
        <w:autoSpaceDE w:val="0"/>
        <w:autoSpaceDN w:val="0"/>
        <w:adjustRightInd w:val="0"/>
        <w:ind w:left="0"/>
        <w:jc w:val="both"/>
        <w:rPr>
          <w:rFonts w:ascii="Arial" w:hAnsi="Arial" w:cs="Arial"/>
          <w:color w:val="000000" w:themeColor="text1"/>
        </w:rPr>
      </w:pPr>
    </w:p>
    <w:p w14:paraId="27F5E30E" w14:textId="77777777" w:rsidR="00067751" w:rsidRPr="00000D6C" w:rsidRDefault="00067751" w:rsidP="00067751">
      <w:pPr>
        <w:pStyle w:val="Nagwek3"/>
        <w:tabs>
          <w:tab w:val="num" w:pos="720"/>
        </w:tabs>
        <w:suppressAutoHyphens/>
        <w:autoSpaceDE w:val="0"/>
        <w:autoSpaceDN w:val="0"/>
        <w:adjustRightInd w:val="0"/>
        <w:spacing w:before="60" w:after="60"/>
        <w:ind w:left="720"/>
      </w:pPr>
      <w:bookmarkStart w:id="164" w:name="_Toc104815609"/>
      <w:bookmarkEnd w:id="162"/>
      <w:bookmarkEnd w:id="163"/>
      <w:r w:rsidRPr="00000D6C">
        <w:t>Ograniczenia wykorzystania energii odnawialnej</w:t>
      </w:r>
      <w:bookmarkEnd w:id="164"/>
    </w:p>
    <w:p w14:paraId="4DAAD442" w14:textId="5F209D28" w:rsidR="00F869DB" w:rsidRPr="00000D6C" w:rsidRDefault="00067751" w:rsidP="00067751">
      <w:pPr>
        <w:suppressAutoHyphens/>
        <w:autoSpaceDE w:val="0"/>
        <w:autoSpaceDN w:val="0"/>
        <w:adjustRightInd w:val="0"/>
        <w:jc w:val="both"/>
        <w:rPr>
          <w:rFonts w:ascii="Arial" w:eastAsia="Calibri" w:hAnsi="Arial" w:cs="Arial"/>
          <w:lang w:eastAsia="en-US"/>
        </w:rPr>
      </w:pPr>
      <w:r w:rsidRPr="00000D6C">
        <w:rPr>
          <w:rFonts w:ascii="Arial" w:eastAsia="Calibri" w:hAnsi="Arial" w:cs="Arial"/>
          <w:lang w:eastAsia="en-US"/>
        </w:rPr>
        <w:t>Z</w:t>
      </w:r>
      <w:r w:rsidRPr="00000D6C">
        <w:rPr>
          <w:rFonts w:ascii="Arial" w:hAnsi="Arial" w:cs="Arial"/>
        </w:rPr>
        <w:t xml:space="preserve"> uwagi na uwarunkowania klimatyczne, przyrodnicze, gospodarcze i przestrzenne, zwłaszcza rozwój obszarów mieszkalnych</w:t>
      </w:r>
      <w:r w:rsidR="000E2B63" w:rsidRPr="00000D6C">
        <w:rPr>
          <w:rFonts w:ascii="Arial" w:hAnsi="Arial" w:cs="Arial"/>
        </w:rPr>
        <w:t xml:space="preserve"> i usługowych</w:t>
      </w:r>
      <w:r w:rsidRPr="00000D6C">
        <w:rPr>
          <w:rFonts w:ascii="Arial" w:eastAsia="Calibri" w:hAnsi="Arial" w:cs="Arial"/>
          <w:lang w:eastAsia="en-US"/>
        </w:rPr>
        <w:t>, p</w:t>
      </w:r>
      <w:r w:rsidR="00CE11EA" w:rsidRPr="00000D6C">
        <w:rPr>
          <w:rFonts w:ascii="Arial" w:eastAsia="Calibri" w:hAnsi="Arial" w:cs="Arial"/>
          <w:lang w:eastAsia="en-US"/>
        </w:rPr>
        <w:t xml:space="preserve">ołożenie </w:t>
      </w:r>
      <w:r w:rsidR="00AB0821" w:rsidRPr="00000D6C">
        <w:rPr>
          <w:rFonts w:ascii="Arial" w:eastAsia="Calibri" w:hAnsi="Arial" w:cs="Arial"/>
          <w:lang w:eastAsia="en-US"/>
        </w:rPr>
        <w:t xml:space="preserve">gminy </w:t>
      </w:r>
      <w:r w:rsidR="000E2B63" w:rsidRPr="00000D6C">
        <w:rPr>
          <w:rFonts w:ascii="Arial" w:eastAsia="Calibri" w:hAnsi="Arial" w:cs="Arial"/>
          <w:lang w:eastAsia="en-US"/>
        </w:rPr>
        <w:t xml:space="preserve">Suchy Las </w:t>
      </w:r>
      <w:r w:rsidRPr="00000D6C">
        <w:rPr>
          <w:rFonts w:ascii="Arial" w:eastAsia="Calibri" w:hAnsi="Arial" w:cs="Arial"/>
          <w:lang w:eastAsia="en-US"/>
        </w:rPr>
        <w:t xml:space="preserve">sprzyja rozwojowi małych indywidualnych instalacji wykorzystujących OZE (instalacje fotowoltaiczne, kolektory słoneczne, pompy ciepła). W celu realizacji większych przedsięwzięć, obszary pod rozwój odnawialnych źródeł energii </w:t>
      </w:r>
      <w:r w:rsidR="00F869DB" w:rsidRPr="00000D6C">
        <w:rPr>
          <w:rFonts w:ascii="Arial" w:eastAsia="Calibri" w:hAnsi="Arial" w:cs="Arial"/>
          <w:lang w:eastAsia="en-US"/>
        </w:rPr>
        <w:t xml:space="preserve">powinny zostać </w:t>
      </w:r>
      <w:r w:rsidRPr="00000D6C">
        <w:rPr>
          <w:rFonts w:ascii="Arial" w:eastAsia="Calibri" w:hAnsi="Arial" w:cs="Arial"/>
          <w:lang w:eastAsia="en-US"/>
        </w:rPr>
        <w:t xml:space="preserve">wyznaczone w </w:t>
      </w:r>
      <w:r w:rsidR="00A036EB">
        <w:rPr>
          <w:rFonts w:ascii="Arial" w:eastAsia="Calibri" w:hAnsi="Arial" w:cs="Arial"/>
          <w:lang w:eastAsia="en-US"/>
        </w:rPr>
        <w:t xml:space="preserve">studium uwarunkowań i kierunków </w:t>
      </w:r>
      <w:r w:rsidR="00AB0821" w:rsidRPr="00000D6C">
        <w:rPr>
          <w:rFonts w:ascii="Arial" w:eastAsia="Calibri" w:hAnsi="Arial" w:cs="Arial"/>
          <w:lang w:eastAsia="en-US"/>
        </w:rPr>
        <w:t xml:space="preserve">zagospodarowania przestrzennego </w:t>
      </w:r>
      <w:r w:rsidRPr="00000D6C">
        <w:rPr>
          <w:rFonts w:ascii="Arial" w:eastAsia="Calibri" w:hAnsi="Arial" w:cs="Arial"/>
          <w:lang w:eastAsia="en-US"/>
        </w:rPr>
        <w:t>gmin</w:t>
      </w:r>
      <w:r w:rsidR="00AB0821" w:rsidRPr="00000D6C">
        <w:rPr>
          <w:rFonts w:ascii="Arial" w:eastAsia="Calibri" w:hAnsi="Arial" w:cs="Arial"/>
          <w:lang w:eastAsia="en-US"/>
        </w:rPr>
        <w:t>y</w:t>
      </w:r>
      <w:r w:rsidR="002206DC" w:rsidRPr="00000D6C">
        <w:rPr>
          <w:rFonts w:ascii="Arial" w:eastAsia="Calibri" w:hAnsi="Arial" w:cs="Arial"/>
          <w:lang w:eastAsia="en-US"/>
        </w:rPr>
        <w:t xml:space="preserve"> </w:t>
      </w:r>
      <w:r w:rsidR="000E2B63" w:rsidRPr="00000D6C">
        <w:rPr>
          <w:rFonts w:ascii="Arial" w:eastAsia="Calibri" w:hAnsi="Arial" w:cs="Arial"/>
          <w:lang w:eastAsia="en-US"/>
        </w:rPr>
        <w:t>Suchy Las</w:t>
      </w:r>
      <w:r w:rsidRPr="00000D6C">
        <w:rPr>
          <w:rFonts w:ascii="Arial" w:eastAsia="Calibri" w:hAnsi="Arial" w:cs="Arial"/>
          <w:lang w:eastAsia="en-US"/>
        </w:rPr>
        <w:t xml:space="preserve">. </w:t>
      </w:r>
    </w:p>
    <w:p w14:paraId="71D589A3" w14:textId="77777777" w:rsidR="0082250C" w:rsidRPr="00000D6C" w:rsidRDefault="0082250C" w:rsidP="00067751">
      <w:pPr>
        <w:suppressAutoHyphens/>
        <w:autoSpaceDE w:val="0"/>
        <w:autoSpaceDN w:val="0"/>
        <w:adjustRightInd w:val="0"/>
        <w:jc w:val="both"/>
        <w:rPr>
          <w:rFonts w:ascii="Arial" w:eastAsia="ArialNarrow" w:hAnsi="Arial" w:cs="Arial"/>
        </w:rPr>
      </w:pPr>
    </w:p>
    <w:p w14:paraId="53243235" w14:textId="76A6A359" w:rsidR="00067751" w:rsidRPr="00000D6C" w:rsidRDefault="00067751" w:rsidP="00067751">
      <w:pPr>
        <w:suppressAutoHyphens/>
        <w:autoSpaceDE w:val="0"/>
        <w:autoSpaceDN w:val="0"/>
        <w:adjustRightInd w:val="0"/>
        <w:jc w:val="both"/>
        <w:rPr>
          <w:rFonts w:ascii="Arial" w:eastAsia="Calibri" w:hAnsi="Arial" w:cs="Arial"/>
          <w:lang w:eastAsia="en-US"/>
        </w:rPr>
      </w:pPr>
      <w:r w:rsidRPr="00000D6C">
        <w:rPr>
          <w:rFonts w:ascii="Arial" w:eastAsia="ArialNarrow" w:hAnsi="Arial" w:cs="Arial"/>
        </w:rPr>
        <w:t xml:space="preserve">Na poziomie samorządu działania </w:t>
      </w:r>
      <w:bookmarkStart w:id="165" w:name="_Hlk105419244"/>
      <w:r w:rsidR="000E2B63" w:rsidRPr="00000D6C">
        <w:rPr>
          <w:rFonts w:ascii="Arial" w:eastAsia="ArialNarrow" w:hAnsi="Arial" w:cs="Arial"/>
        </w:rPr>
        <w:t>związane z rozwojem odnawialnych źródeł energii</w:t>
      </w:r>
      <w:bookmarkEnd w:id="165"/>
      <w:r w:rsidR="000E2B63" w:rsidRPr="00000D6C">
        <w:rPr>
          <w:rFonts w:ascii="Arial" w:eastAsia="ArialNarrow" w:hAnsi="Arial" w:cs="Arial"/>
        </w:rPr>
        <w:t xml:space="preserve"> </w:t>
      </w:r>
      <w:r w:rsidRPr="00000D6C">
        <w:rPr>
          <w:rFonts w:ascii="Arial" w:eastAsia="ArialNarrow" w:hAnsi="Arial" w:cs="Arial"/>
        </w:rPr>
        <w:t xml:space="preserve">polegać będą na podnoszeniu świadomości mieszkańców oraz stworzeniu dogodnych warunków lokalizacyjnych dla potencjalnych inwestorów. </w:t>
      </w:r>
    </w:p>
    <w:p w14:paraId="2EA6FC70" w14:textId="77777777" w:rsidR="00067751" w:rsidRPr="00000D6C" w:rsidRDefault="00067751" w:rsidP="00067751">
      <w:pPr>
        <w:pStyle w:val="Tekst3Znak"/>
        <w:rPr>
          <w:color w:val="FF0000"/>
        </w:rPr>
      </w:pPr>
    </w:p>
    <w:p w14:paraId="61508422" w14:textId="77777777" w:rsidR="0082250C" w:rsidRPr="00000D6C" w:rsidRDefault="0082250C" w:rsidP="0082250C">
      <w:pPr>
        <w:pStyle w:val="Tekst3"/>
        <w:suppressAutoHyphens/>
        <w:ind w:left="0" w:firstLine="0"/>
        <w:rPr>
          <w:color w:val="000000" w:themeColor="text1"/>
        </w:rPr>
      </w:pPr>
      <w:r w:rsidRPr="00000D6C">
        <w:rPr>
          <w:color w:val="000000" w:themeColor="text1"/>
        </w:rPr>
        <w:t>Wykorzystanie energii odnawialnej nie powoduje zanieczyszczeń, ogranicza emisję gazów cieplarnianych, a jednak powoduje pewne problemy i nie pozostaje bez negatywnego wpływu na środowisko. Wykluczeniem rozwoju dużych instalacji z uwagi na uwarunkowania przestrzenne są:</w:t>
      </w:r>
    </w:p>
    <w:p w14:paraId="68E9FC38" w14:textId="77777777" w:rsidR="0082250C" w:rsidRPr="00000D6C" w:rsidRDefault="0082250C" w:rsidP="0082250C">
      <w:pPr>
        <w:pStyle w:val="Tekst2"/>
        <w:numPr>
          <w:ilvl w:val="0"/>
          <w:numId w:val="6"/>
        </w:numPr>
        <w:tabs>
          <w:tab w:val="clear" w:pos="794"/>
          <w:tab w:val="num" w:pos="772"/>
        </w:tabs>
        <w:suppressAutoHyphens/>
        <w:ind w:left="772" w:hanging="432"/>
        <w:rPr>
          <w:color w:val="000000" w:themeColor="text1"/>
        </w:rPr>
      </w:pPr>
      <w:r w:rsidRPr="00000D6C">
        <w:rPr>
          <w:color w:val="000000" w:themeColor="text1"/>
        </w:rPr>
        <w:t>tereny zabudowane,</w:t>
      </w:r>
    </w:p>
    <w:p w14:paraId="737DDCE9" w14:textId="77777777" w:rsidR="0082250C" w:rsidRPr="00000D6C" w:rsidRDefault="0082250C" w:rsidP="0082250C">
      <w:pPr>
        <w:pStyle w:val="Tekst2"/>
        <w:numPr>
          <w:ilvl w:val="0"/>
          <w:numId w:val="6"/>
        </w:numPr>
        <w:tabs>
          <w:tab w:val="clear" w:pos="794"/>
          <w:tab w:val="num" w:pos="772"/>
        </w:tabs>
        <w:suppressAutoHyphens/>
        <w:ind w:left="772" w:hanging="432"/>
        <w:rPr>
          <w:color w:val="000000" w:themeColor="text1"/>
        </w:rPr>
      </w:pPr>
      <w:r w:rsidRPr="00000D6C">
        <w:rPr>
          <w:color w:val="000000" w:themeColor="text1"/>
        </w:rPr>
        <w:t>układy dolinne rzek,</w:t>
      </w:r>
    </w:p>
    <w:p w14:paraId="3E90DE6A" w14:textId="77777777" w:rsidR="0082250C" w:rsidRPr="00000D6C" w:rsidRDefault="0082250C" w:rsidP="0082250C">
      <w:pPr>
        <w:pStyle w:val="Tekst2"/>
        <w:numPr>
          <w:ilvl w:val="0"/>
          <w:numId w:val="6"/>
        </w:numPr>
        <w:tabs>
          <w:tab w:val="clear" w:pos="794"/>
          <w:tab w:val="num" w:pos="772"/>
        </w:tabs>
        <w:suppressAutoHyphens/>
        <w:ind w:left="772" w:hanging="432"/>
        <w:rPr>
          <w:color w:val="000000" w:themeColor="text1"/>
        </w:rPr>
      </w:pPr>
      <w:r w:rsidRPr="00000D6C">
        <w:rPr>
          <w:color w:val="000000" w:themeColor="text1"/>
        </w:rPr>
        <w:t>lasy,</w:t>
      </w:r>
    </w:p>
    <w:p w14:paraId="56B16771" w14:textId="77777777" w:rsidR="0082250C" w:rsidRPr="00000D6C" w:rsidRDefault="0082250C" w:rsidP="0082250C">
      <w:pPr>
        <w:pStyle w:val="Tekst2"/>
        <w:numPr>
          <w:ilvl w:val="0"/>
          <w:numId w:val="6"/>
        </w:numPr>
        <w:tabs>
          <w:tab w:val="clear" w:pos="794"/>
          <w:tab w:val="num" w:pos="772"/>
        </w:tabs>
        <w:suppressAutoHyphens/>
        <w:ind w:left="772" w:hanging="432"/>
        <w:rPr>
          <w:color w:val="000000" w:themeColor="text1"/>
        </w:rPr>
      </w:pPr>
      <w:r w:rsidRPr="00000D6C">
        <w:rPr>
          <w:color w:val="000000" w:themeColor="text1"/>
        </w:rPr>
        <w:t>obszary cenne przyrodniczo i objęte ochroną prawną,</w:t>
      </w:r>
    </w:p>
    <w:p w14:paraId="6EDA3935" w14:textId="77777777" w:rsidR="0082250C" w:rsidRPr="00000D6C" w:rsidRDefault="0082250C" w:rsidP="0082250C">
      <w:pPr>
        <w:pStyle w:val="Tekst2"/>
        <w:numPr>
          <w:ilvl w:val="0"/>
          <w:numId w:val="6"/>
        </w:numPr>
        <w:tabs>
          <w:tab w:val="clear" w:pos="794"/>
          <w:tab w:val="num" w:pos="772"/>
        </w:tabs>
        <w:suppressAutoHyphens/>
        <w:ind w:left="772" w:hanging="432"/>
        <w:rPr>
          <w:color w:val="000000" w:themeColor="text1"/>
        </w:rPr>
      </w:pPr>
      <w:bookmarkStart w:id="166" w:name="_Hlk105419338"/>
      <w:r w:rsidRPr="00000D6C">
        <w:rPr>
          <w:color w:val="000000" w:themeColor="text1"/>
        </w:rPr>
        <w:t xml:space="preserve">miejsca cenne dla ptaków w okresie lęgowym i podczas wędrówki (głównie przy lokalizacji elektrowni wiatrowych),  trasy migracji zwierząt (szczególnie ryb – przy lokalizacji małych elektrowni wodnych), </w:t>
      </w:r>
    </w:p>
    <w:bookmarkEnd w:id="166"/>
    <w:p w14:paraId="44D19A51" w14:textId="77777777" w:rsidR="0082250C" w:rsidRPr="00000D6C" w:rsidRDefault="0082250C" w:rsidP="0082250C">
      <w:pPr>
        <w:pStyle w:val="Tekst2"/>
        <w:numPr>
          <w:ilvl w:val="0"/>
          <w:numId w:val="6"/>
        </w:numPr>
        <w:tabs>
          <w:tab w:val="clear" w:pos="794"/>
          <w:tab w:val="num" w:pos="772"/>
        </w:tabs>
        <w:suppressAutoHyphens/>
        <w:ind w:left="772" w:hanging="432"/>
        <w:rPr>
          <w:color w:val="000000" w:themeColor="text1"/>
        </w:rPr>
      </w:pPr>
      <w:r w:rsidRPr="00000D6C">
        <w:rPr>
          <w:color w:val="000000" w:themeColor="text1"/>
        </w:rPr>
        <w:t>strefy rolno-leśne,</w:t>
      </w:r>
    </w:p>
    <w:p w14:paraId="3819FD34" w14:textId="77777777" w:rsidR="0082250C" w:rsidRPr="00000D6C" w:rsidRDefault="0082250C" w:rsidP="0082250C">
      <w:pPr>
        <w:pStyle w:val="Tekst2"/>
        <w:numPr>
          <w:ilvl w:val="0"/>
          <w:numId w:val="6"/>
        </w:numPr>
        <w:tabs>
          <w:tab w:val="clear" w:pos="794"/>
          <w:tab w:val="num" w:pos="772"/>
        </w:tabs>
        <w:suppressAutoHyphens/>
        <w:ind w:left="772" w:hanging="432"/>
        <w:rPr>
          <w:color w:val="000000" w:themeColor="text1"/>
        </w:rPr>
      </w:pPr>
      <w:r w:rsidRPr="00000D6C">
        <w:rPr>
          <w:color w:val="000000" w:themeColor="text1"/>
        </w:rPr>
        <w:t>ograniczenia społeczne – niechęć przed dużymi instalacjami w sąsiedztwie,</w:t>
      </w:r>
    </w:p>
    <w:p w14:paraId="58137D52" w14:textId="77777777" w:rsidR="0082250C" w:rsidRPr="00000D6C" w:rsidRDefault="0082250C" w:rsidP="0082250C">
      <w:pPr>
        <w:pStyle w:val="Tekst2"/>
        <w:numPr>
          <w:ilvl w:val="0"/>
          <w:numId w:val="6"/>
        </w:numPr>
        <w:tabs>
          <w:tab w:val="clear" w:pos="794"/>
          <w:tab w:val="num" w:pos="772"/>
        </w:tabs>
        <w:suppressAutoHyphens/>
        <w:ind w:left="772" w:hanging="432"/>
        <w:rPr>
          <w:color w:val="000000" w:themeColor="text1"/>
        </w:rPr>
      </w:pPr>
      <w:bookmarkStart w:id="167" w:name="_Hlk105421028"/>
      <w:r w:rsidRPr="00000D6C">
        <w:rPr>
          <w:color w:val="000000" w:themeColor="text1"/>
        </w:rPr>
        <w:t xml:space="preserve">warunki geologiczne (m.in. przy wykorzystaniu energii geotermalnej). </w:t>
      </w:r>
    </w:p>
    <w:bookmarkEnd w:id="167"/>
    <w:p w14:paraId="579EC35F" w14:textId="77777777" w:rsidR="0082250C" w:rsidRPr="00000D6C" w:rsidRDefault="0082250C" w:rsidP="00067751">
      <w:pPr>
        <w:pStyle w:val="Tekst3"/>
        <w:suppressAutoHyphens/>
        <w:ind w:left="0" w:firstLine="0"/>
        <w:rPr>
          <w:color w:val="FF0000"/>
        </w:rPr>
      </w:pPr>
    </w:p>
    <w:p w14:paraId="035C47BB" w14:textId="67AA8EF3" w:rsidR="00067751" w:rsidRPr="00000D6C" w:rsidRDefault="00067751" w:rsidP="00067751">
      <w:pPr>
        <w:pStyle w:val="Tekst3"/>
        <w:suppressAutoHyphens/>
        <w:ind w:left="0" w:firstLine="0"/>
      </w:pPr>
      <w:r w:rsidRPr="00000D6C">
        <w:t xml:space="preserve">Zgodnie z „Tymczasowymi wytycznymi dotyczącymi oceny oddziaływania elektrowni wiatrowych na nietoperze” elektrowni wiatrowych nie należy lokalizować w odległości mniejszej niż </w:t>
      </w:r>
      <w:smartTag w:uri="urn:schemas-microsoft-com:office:smarttags" w:element="metricconverter">
        <w:smartTagPr>
          <w:attr w:name="ProductID" w:val="200 m"/>
        </w:smartTagPr>
        <w:r w:rsidRPr="00000D6C">
          <w:t>200 m</w:t>
        </w:r>
      </w:smartTag>
      <w:r w:rsidRPr="00000D6C">
        <w:t xml:space="preserve"> od granicy lasu i niebędących lasem skupisk drzew o powierzchni </w:t>
      </w:r>
      <w:smartTag w:uri="urn:schemas-microsoft-com:office:smarttags" w:element="metricconverter">
        <w:smartTagPr>
          <w:attr w:name="ProductID" w:val="0,1 ha"/>
        </w:smartTagPr>
        <w:r w:rsidRPr="00000D6C">
          <w:t>0,1 ha</w:t>
        </w:r>
      </w:smartTag>
      <w:r w:rsidRPr="00000D6C">
        <w:t xml:space="preserve"> lub większej oraz odległości mniejszej niż </w:t>
      </w:r>
      <w:smartTag w:uri="urn:schemas-microsoft-com:office:smarttags" w:element="metricconverter">
        <w:smartTagPr>
          <w:attr w:name="ProductID" w:val="200 m"/>
        </w:smartTagPr>
        <w:r w:rsidRPr="00000D6C">
          <w:t>200 m</w:t>
        </w:r>
      </w:smartTag>
      <w:r w:rsidRPr="00000D6C">
        <w:t xml:space="preserve"> od brzegów zbiorników i cieków </w:t>
      </w:r>
      <w:r w:rsidRPr="00B34350">
        <w:t>wodnych wykorzystywanych przez nietoperze.</w:t>
      </w:r>
      <w:r w:rsidR="00D86276" w:rsidRPr="00B34350">
        <w:t xml:space="preserve"> Nadto na terenie gminy Suchy Las występują ograniczenia wynikające z lokalizacji gminy w zasięgu oddziaływania stacji radarowej, będącej elementem systemu radarów meteorologicznych POLRAD.</w:t>
      </w:r>
    </w:p>
    <w:p w14:paraId="792977F9" w14:textId="77777777" w:rsidR="0082250C" w:rsidRPr="00000D6C" w:rsidRDefault="0082250C" w:rsidP="00067751">
      <w:pPr>
        <w:pStyle w:val="Tekst3"/>
        <w:suppressAutoHyphens/>
        <w:ind w:left="0" w:firstLine="0"/>
      </w:pPr>
    </w:p>
    <w:p w14:paraId="06388011" w14:textId="00B9F645" w:rsidR="00067751" w:rsidRPr="00000D6C" w:rsidRDefault="00067751" w:rsidP="00067751">
      <w:pPr>
        <w:pStyle w:val="Tekst3"/>
        <w:suppressAutoHyphens/>
        <w:ind w:left="0" w:firstLine="0"/>
      </w:pPr>
      <w:r w:rsidRPr="00000D6C">
        <w:t xml:space="preserve">Ograniczeniem dla rozwoju energetyki z pozyskiwania biomasy, biogazu i biopaliw tak jak </w:t>
      </w:r>
      <w:r w:rsidRPr="00000D6C">
        <w:br/>
        <w:t xml:space="preserve">w przypadku energetyki wiatrowej mogą być obszary objęte ochroną prawną. Rozwój jest także uwarunkowany występowaniem i możliwością pozyskiwania zasobów surowcowych, ograniczony jest </w:t>
      </w:r>
      <w:r w:rsidRPr="00000D6C">
        <w:lastRenderedPageBreak/>
        <w:t>czynnikami ekonomicznymi, zapotrzebowaniem na biomasę na rynku lokalnym oraz sytuacją na rynku żywnościowym.</w:t>
      </w:r>
    </w:p>
    <w:p w14:paraId="4095C951" w14:textId="77777777" w:rsidR="00067751" w:rsidRPr="00000D6C" w:rsidRDefault="00067751" w:rsidP="00067751">
      <w:pPr>
        <w:pStyle w:val="Tekst3"/>
        <w:suppressAutoHyphens/>
        <w:ind w:left="0" w:firstLine="0"/>
      </w:pPr>
    </w:p>
    <w:p w14:paraId="4D590AA8" w14:textId="4B912A98" w:rsidR="00067751" w:rsidRPr="00000D6C" w:rsidRDefault="00067751" w:rsidP="00067751">
      <w:pPr>
        <w:pStyle w:val="Tekst3"/>
        <w:suppressAutoHyphens/>
        <w:ind w:left="0" w:firstLine="0"/>
      </w:pPr>
      <w:r w:rsidRPr="00000D6C">
        <w:t>Ograniczeniem dla lokalizowania kolektorów słonecznych i instalacji fotowoltaicznych jest jedynie ich miejsce usytuowania na obiekcie</w:t>
      </w:r>
      <w:r w:rsidR="0082250C" w:rsidRPr="00000D6C">
        <w:t xml:space="preserve"> lub obok niego</w:t>
      </w:r>
      <w:r w:rsidRPr="00000D6C">
        <w:t>. W przypadku dużych powierzchni instalacji przemysłowych niezbędne jest ich umieszczenie w gminnych dokumentach planistycznych.</w:t>
      </w:r>
    </w:p>
    <w:p w14:paraId="6BFAADE3" w14:textId="77777777" w:rsidR="00067751" w:rsidRPr="00000D6C" w:rsidRDefault="00067751" w:rsidP="00067751">
      <w:pPr>
        <w:pStyle w:val="Tekst2Znak"/>
        <w:suppressAutoHyphens/>
        <w:ind w:left="0" w:firstLine="0"/>
      </w:pPr>
    </w:p>
    <w:p w14:paraId="0AEDDC06" w14:textId="77777777" w:rsidR="00067751" w:rsidRPr="00000D6C" w:rsidRDefault="00067751" w:rsidP="00067751">
      <w:pPr>
        <w:pStyle w:val="Tekst2Znak"/>
        <w:suppressAutoHyphens/>
        <w:ind w:left="0" w:firstLine="0"/>
      </w:pPr>
      <w:r w:rsidRPr="00000D6C">
        <w:t>Ograniczeniem dla pozyskania energii geotermalnej są w głównej mierze wysokie koszty wierceń.</w:t>
      </w:r>
    </w:p>
    <w:p w14:paraId="621E7DB6" w14:textId="77777777" w:rsidR="00067751" w:rsidRPr="00000D6C" w:rsidRDefault="00067751" w:rsidP="00067751">
      <w:pPr>
        <w:pStyle w:val="Tekst2Znak"/>
        <w:ind w:left="0" w:firstLine="0"/>
        <w:rPr>
          <w:color w:val="FF0000"/>
        </w:rPr>
      </w:pPr>
    </w:p>
    <w:p w14:paraId="190FBA47" w14:textId="7BBDA2EF" w:rsidR="00647523" w:rsidRPr="00000D6C" w:rsidRDefault="00647523" w:rsidP="00067751">
      <w:pPr>
        <w:pStyle w:val="Tekst2Znak"/>
        <w:suppressAutoHyphens/>
        <w:ind w:left="0" w:firstLine="0"/>
        <w:rPr>
          <w:szCs w:val="20"/>
        </w:rPr>
      </w:pPr>
      <w:bookmarkStart w:id="168" w:name="_Hlk105421207"/>
      <w:r w:rsidRPr="00000D6C">
        <w:rPr>
          <w:szCs w:val="20"/>
        </w:rPr>
        <w:t xml:space="preserve">Barierami rozwoju odnawialnych źródeł energii oprócz aspektów przyrodniczo-lokalizacyjnych są przede wszystkim: </w:t>
      </w:r>
      <w:r w:rsidRPr="00000D6C">
        <w:rPr>
          <w:shd w:val="clear" w:color="auto" w:fill="FFFFFF"/>
        </w:rPr>
        <w:t>ograniczone możliwości finansowania inwestycji przez przedsiębiorców, prawne regulacje wsparcia, trudności administracyjno-proceduralne oraz problemy z funkcjonowaniem sieci przesyłowych i brak niedrogich magazynów energii.</w:t>
      </w:r>
    </w:p>
    <w:bookmarkEnd w:id="168"/>
    <w:p w14:paraId="3FA8AD5F" w14:textId="77777777" w:rsidR="00067751" w:rsidRPr="00000D6C" w:rsidRDefault="00067751" w:rsidP="00650864">
      <w:pPr>
        <w:pStyle w:val="Tekst3Znak"/>
        <w:ind w:left="0" w:firstLine="0"/>
      </w:pPr>
    </w:p>
    <w:p w14:paraId="450FE263" w14:textId="77777777" w:rsidR="00674568" w:rsidRPr="00000D6C" w:rsidRDefault="005446B3" w:rsidP="00B73263">
      <w:pPr>
        <w:pStyle w:val="Nagwek2"/>
        <w:tabs>
          <w:tab w:val="clear" w:pos="936"/>
          <w:tab w:val="num" w:pos="576"/>
        </w:tabs>
        <w:suppressAutoHyphens/>
        <w:spacing w:before="120" w:after="60"/>
        <w:ind w:left="578" w:hanging="578"/>
        <w:rPr>
          <w:szCs w:val="20"/>
        </w:rPr>
      </w:pPr>
      <w:bookmarkStart w:id="169" w:name="_Toc104815610"/>
      <w:r w:rsidRPr="00000D6C">
        <w:rPr>
          <w:szCs w:val="20"/>
        </w:rPr>
        <w:t>Ochrona wód</w:t>
      </w:r>
      <w:bookmarkEnd w:id="169"/>
    </w:p>
    <w:p w14:paraId="0D6CD7BE" w14:textId="041B2DA4" w:rsidR="00674568" w:rsidRPr="00000D6C" w:rsidRDefault="00674568" w:rsidP="00B73263">
      <w:pPr>
        <w:pStyle w:val="Nagwek3"/>
        <w:tabs>
          <w:tab w:val="num" w:pos="720"/>
        </w:tabs>
        <w:suppressAutoHyphens/>
        <w:spacing w:before="60" w:after="60"/>
        <w:ind w:left="720"/>
        <w:rPr>
          <w:szCs w:val="20"/>
        </w:rPr>
      </w:pPr>
      <w:bookmarkStart w:id="170" w:name="_Toc104815611"/>
      <w:r w:rsidRPr="00000D6C">
        <w:rPr>
          <w:szCs w:val="20"/>
        </w:rPr>
        <w:t>Wody podziemne</w:t>
      </w:r>
      <w:bookmarkEnd w:id="170"/>
    </w:p>
    <w:p w14:paraId="3F88934A" w14:textId="77777777" w:rsidR="000B3E0A" w:rsidRPr="00000D6C" w:rsidRDefault="00025610" w:rsidP="00994B01">
      <w:pPr>
        <w:pStyle w:val="Tekst3Znak"/>
        <w:ind w:left="0" w:firstLine="0"/>
        <w:rPr>
          <w:szCs w:val="20"/>
        </w:rPr>
      </w:pPr>
      <w:bookmarkStart w:id="171" w:name="_Hlk89689547"/>
      <w:r w:rsidRPr="00000D6C">
        <w:rPr>
          <w:szCs w:val="20"/>
        </w:rPr>
        <w:t>Użytkowym poziomem wodonośnym występującym na terenie gminy jest poziom czwartorzędowy</w:t>
      </w:r>
      <w:r w:rsidR="00C57047" w:rsidRPr="00000D6C">
        <w:rPr>
          <w:szCs w:val="20"/>
        </w:rPr>
        <w:t>.</w:t>
      </w:r>
      <w:r w:rsidR="007B5AD3" w:rsidRPr="00000D6C">
        <w:rPr>
          <w:szCs w:val="20"/>
        </w:rPr>
        <w:t xml:space="preserve"> </w:t>
      </w:r>
    </w:p>
    <w:p w14:paraId="782E37E6" w14:textId="12A6D590" w:rsidR="00C57047" w:rsidRPr="00000D6C" w:rsidRDefault="000B3E0A" w:rsidP="00994B01">
      <w:pPr>
        <w:pStyle w:val="Tekst3Znak"/>
        <w:ind w:left="0" w:firstLine="0"/>
      </w:pPr>
      <w:r w:rsidRPr="00000D6C">
        <w:rPr>
          <w:szCs w:val="20"/>
        </w:rPr>
        <w:t>Zgodnie z podziałem hydrogeologicznym według Paczyńskiego (1995 r.) leży w regionie wielkopolskim, znajdującym się w północno-zachodnim makroregionie hydrogeologicznym.</w:t>
      </w:r>
      <w:r w:rsidRPr="00000D6C">
        <w:rPr>
          <w:sz w:val="22"/>
          <w:szCs w:val="22"/>
        </w:rPr>
        <w:t xml:space="preserve"> </w:t>
      </w:r>
      <w:r w:rsidR="007B5AD3" w:rsidRPr="00000D6C">
        <w:t>Gmina położona jest poza zasięgiem głównych zbiorników wód podziemnych.</w:t>
      </w:r>
    </w:p>
    <w:p w14:paraId="607A3399" w14:textId="71EA84A4" w:rsidR="007B5AD3" w:rsidRPr="00000D6C" w:rsidRDefault="00C57047" w:rsidP="00C57047">
      <w:pPr>
        <w:jc w:val="both"/>
        <w:rPr>
          <w:rFonts w:ascii="Arial" w:hAnsi="Arial" w:cs="Arial"/>
          <w:color w:val="000000" w:themeColor="text1"/>
        </w:rPr>
      </w:pPr>
      <w:r w:rsidRPr="00000D6C">
        <w:rPr>
          <w:rFonts w:ascii="Arial" w:hAnsi="Arial" w:cs="Arial"/>
          <w:shd w:val="clear" w:color="auto" w:fill="FFFFFF"/>
        </w:rPr>
        <w:t xml:space="preserve">W ramach prac nad przygotowaniem drugiej aktualizacji Planów gospodarowania wodami na obszarze dorzeczy przeprowadzono przegląd granic JCWPd oraz aktualizację ich charakterystyk. Opracowano podział na 174 JCWPd, który obowiązuje w latach 2022-2027. Jest on oparty na podziale na 172 jednostki obowiązującym w latach 2016-2021. </w:t>
      </w:r>
      <w:r w:rsidRPr="00000D6C">
        <w:rPr>
          <w:rFonts w:ascii="Arial" w:hAnsi="Arial" w:cs="Arial"/>
          <w:color w:val="000000" w:themeColor="text1"/>
        </w:rPr>
        <w:t xml:space="preserve">Zgodnie z </w:t>
      </w:r>
      <w:r w:rsidR="00994B01" w:rsidRPr="00000D6C">
        <w:rPr>
          <w:rFonts w:ascii="Arial" w:hAnsi="Arial" w:cs="Arial"/>
          <w:color w:val="000000" w:themeColor="text1"/>
        </w:rPr>
        <w:t>nowym</w:t>
      </w:r>
      <w:r w:rsidRPr="00000D6C">
        <w:rPr>
          <w:rFonts w:ascii="Arial" w:hAnsi="Arial" w:cs="Arial"/>
          <w:color w:val="000000" w:themeColor="text1"/>
        </w:rPr>
        <w:t xml:space="preserve"> podziałem gmina Suchy Las położona jest w obrębie JCWPd nr 60 regionu Warty. Stan ilościowy, chemiczny i ogólny JCWPd określono jako dobry</w:t>
      </w:r>
      <w:r w:rsidR="007B5AD3" w:rsidRPr="00000D6C">
        <w:rPr>
          <w:rFonts w:ascii="Arial" w:hAnsi="Arial" w:cs="Arial"/>
          <w:color w:val="000000" w:themeColor="text1"/>
        </w:rPr>
        <w:t>. Stwierdzono jednak, że</w:t>
      </w:r>
      <w:r w:rsidRPr="00000D6C">
        <w:rPr>
          <w:rFonts w:ascii="Arial" w:hAnsi="Arial" w:cs="Arial"/>
          <w:color w:val="000000" w:themeColor="text1"/>
        </w:rPr>
        <w:t xml:space="preserve"> zagrożon</w:t>
      </w:r>
      <w:r w:rsidR="007B5AD3" w:rsidRPr="00000D6C">
        <w:rPr>
          <w:rFonts w:ascii="Arial" w:hAnsi="Arial" w:cs="Arial"/>
          <w:color w:val="000000" w:themeColor="text1"/>
        </w:rPr>
        <w:t>a jest</w:t>
      </w:r>
      <w:r w:rsidRPr="00000D6C">
        <w:rPr>
          <w:rFonts w:ascii="Arial" w:hAnsi="Arial" w:cs="Arial"/>
          <w:color w:val="000000" w:themeColor="text1"/>
        </w:rPr>
        <w:t xml:space="preserve"> niespełnieniem celów środowiskowych</w:t>
      </w:r>
      <w:r w:rsidR="007B5AD3" w:rsidRPr="00000D6C">
        <w:rPr>
          <w:rFonts w:ascii="Arial" w:hAnsi="Arial" w:cs="Arial"/>
          <w:color w:val="000000" w:themeColor="text1"/>
        </w:rPr>
        <w:t xml:space="preserve"> ze względu na stan ilościowy</w:t>
      </w:r>
      <w:r w:rsidRPr="00000D6C">
        <w:rPr>
          <w:rFonts w:ascii="Arial" w:hAnsi="Arial" w:cs="Arial"/>
          <w:color w:val="000000" w:themeColor="text1"/>
        </w:rPr>
        <w:t>.</w:t>
      </w:r>
      <w:r w:rsidR="00FA6FED" w:rsidRPr="00000D6C">
        <w:rPr>
          <w:rFonts w:ascii="Arial" w:hAnsi="Arial" w:cs="Arial"/>
          <w:color w:val="000000" w:themeColor="text1"/>
        </w:rPr>
        <w:t xml:space="preserve"> W porównaniu do 2016, nastąpiła poprawa stanu chemicznego.</w:t>
      </w:r>
    </w:p>
    <w:p w14:paraId="3D71D1C1" w14:textId="537DD7FF" w:rsidR="00C57047" w:rsidRPr="00000D6C" w:rsidRDefault="007B5AD3" w:rsidP="00280E04">
      <w:pPr>
        <w:jc w:val="both"/>
        <w:rPr>
          <w:rFonts w:ascii="Arial" w:hAnsi="Arial" w:cs="Arial"/>
          <w:color w:val="000000" w:themeColor="text1"/>
        </w:rPr>
      </w:pPr>
      <w:r w:rsidRPr="00000D6C">
        <w:rPr>
          <w:rFonts w:ascii="Arial" w:hAnsi="Arial" w:cs="Arial"/>
        </w:rPr>
        <w:t>Celem środowiskowym dla</w:t>
      </w:r>
      <w:r w:rsidR="00FA6FED" w:rsidRPr="00000D6C">
        <w:rPr>
          <w:rFonts w:ascii="Arial" w:hAnsi="Arial" w:cs="Arial"/>
        </w:rPr>
        <w:t xml:space="preserve"> powyższego</w:t>
      </w:r>
      <w:r w:rsidRPr="00000D6C">
        <w:rPr>
          <w:rFonts w:ascii="Arial" w:hAnsi="Arial" w:cs="Arial"/>
        </w:rPr>
        <w:t xml:space="preserve"> jcwpd </w:t>
      </w:r>
      <w:r w:rsidR="00FA6FED" w:rsidRPr="00000D6C">
        <w:rPr>
          <w:rFonts w:ascii="Arial" w:hAnsi="Arial" w:cs="Arial"/>
        </w:rPr>
        <w:t>jest</w:t>
      </w:r>
      <w:r w:rsidRPr="00000D6C">
        <w:rPr>
          <w:rFonts w:ascii="Arial" w:hAnsi="Arial" w:cs="Arial"/>
        </w:rPr>
        <w:t xml:space="preserve"> utrzymanie dobrego stanu ilościowego i chemicznego. </w:t>
      </w:r>
    </w:p>
    <w:p w14:paraId="4CEA3598" w14:textId="77777777" w:rsidR="00C57047" w:rsidRPr="00000D6C" w:rsidRDefault="00C57047" w:rsidP="00025610">
      <w:pPr>
        <w:pStyle w:val="Tekst3Znak"/>
        <w:ind w:left="0" w:firstLine="0"/>
        <w:rPr>
          <w:color w:val="FF0000"/>
        </w:rPr>
      </w:pPr>
    </w:p>
    <w:p w14:paraId="36969789" w14:textId="08F0AA14" w:rsidR="00783B7A" w:rsidRPr="00000D6C" w:rsidRDefault="00783B7A" w:rsidP="00783B7A">
      <w:pPr>
        <w:pStyle w:val="Legenda"/>
        <w:suppressAutoHyphens/>
        <w:spacing w:line="276" w:lineRule="auto"/>
        <w:rPr>
          <w:color w:val="FF0000"/>
        </w:rPr>
      </w:pPr>
      <w:bookmarkStart w:id="172" w:name="_Toc80701286"/>
      <w:bookmarkStart w:id="173" w:name="_Toc102997461"/>
      <w:bookmarkEnd w:id="171"/>
      <w:r w:rsidRPr="00000D6C">
        <w:t xml:space="preserve">Rysunek </w:t>
      </w:r>
      <w:r w:rsidR="00FC2906" w:rsidRPr="00000D6C">
        <w:rPr>
          <w:noProof/>
        </w:rPr>
        <w:fldChar w:fldCharType="begin"/>
      </w:r>
      <w:r w:rsidR="00FC2906" w:rsidRPr="00000D6C">
        <w:rPr>
          <w:noProof/>
        </w:rPr>
        <w:instrText xml:space="preserve"> SEQ Rysunek \* ARABIC </w:instrText>
      </w:r>
      <w:r w:rsidR="00FC2906" w:rsidRPr="00000D6C">
        <w:rPr>
          <w:noProof/>
        </w:rPr>
        <w:fldChar w:fldCharType="separate"/>
      </w:r>
      <w:r w:rsidR="0065792B" w:rsidRPr="00000D6C">
        <w:rPr>
          <w:noProof/>
        </w:rPr>
        <w:t>5</w:t>
      </w:r>
      <w:r w:rsidR="00FC2906" w:rsidRPr="00000D6C">
        <w:rPr>
          <w:noProof/>
        </w:rPr>
        <w:fldChar w:fldCharType="end"/>
      </w:r>
      <w:r w:rsidRPr="00000D6C">
        <w:t xml:space="preserve"> Lokalizacja </w:t>
      </w:r>
      <w:bookmarkEnd w:id="172"/>
      <w:r w:rsidR="00FA6FED" w:rsidRPr="00000D6C">
        <w:t>gminy na tle JCWPd nr 60</w:t>
      </w:r>
      <w:bookmarkEnd w:id="173"/>
    </w:p>
    <w:p w14:paraId="4A404321" w14:textId="19F67253" w:rsidR="00783B7A" w:rsidRPr="00000D6C" w:rsidRDefault="00C5213A" w:rsidP="00783B7A">
      <w:pPr>
        <w:rPr>
          <w:color w:val="FF0000"/>
        </w:rPr>
      </w:pPr>
      <w:r w:rsidRPr="00000D6C">
        <w:rPr>
          <w:noProof/>
          <w:color w:val="FF0000"/>
        </w:rPr>
        <w:drawing>
          <wp:inline distT="0" distB="0" distL="0" distR="0" wp14:anchorId="64DC546E" wp14:editId="3205E8B3">
            <wp:extent cx="5052060" cy="3918072"/>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7364" cy="3922185"/>
                    </a:xfrm>
                    <a:prstGeom prst="rect">
                      <a:avLst/>
                    </a:prstGeom>
                    <a:noFill/>
                    <a:ln>
                      <a:noFill/>
                    </a:ln>
                  </pic:spPr>
                </pic:pic>
              </a:graphicData>
            </a:graphic>
          </wp:inline>
        </w:drawing>
      </w:r>
    </w:p>
    <w:p w14:paraId="1E5C1318" w14:textId="77777777" w:rsidR="00783B7A" w:rsidRPr="00000D6C" w:rsidRDefault="00783B7A" w:rsidP="00783B7A">
      <w:pPr>
        <w:suppressAutoHyphens/>
        <w:autoSpaceDE w:val="0"/>
        <w:autoSpaceDN w:val="0"/>
        <w:adjustRightInd w:val="0"/>
        <w:jc w:val="both"/>
        <w:rPr>
          <w:rFonts w:ascii="Arial" w:hAnsi="Arial" w:cs="Arial"/>
        </w:rPr>
      </w:pPr>
      <w:r w:rsidRPr="00000D6C">
        <w:rPr>
          <w:rFonts w:ascii="Arial" w:hAnsi="Arial" w:cs="Arial"/>
        </w:rPr>
        <w:t xml:space="preserve">Źródło: pgi.gov.pl </w:t>
      </w:r>
    </w:p>
    <w:p w14:paraId="656D050C" w14:textId="77777777" w:rsidR="00FB32D0" w:rsidRPr="00000D6C" w:rsidRDefault="00FB32D0" w:rsidP="000E0A75">
      <w:pPr>
        <w:pStyle w:val="Tekst3Znak"/>
        <w:suppressAutoHyphens/>
        <w:ind w:left="0" w:firstLine="0"/>
        <w:rPr>
          <w:b/>
          <w:color w:val="FF0000"/>
          <w:szCs w:val="20"/>
          <w:u w:val="single"/>
        </w:rPr>
      </w:pPr>
    </w:p>
    <w:p w14:paraId="22679D0A" w14:textId="77777777" w:rsidR="005C7339" w:rsidRPr="00000D6C" w:rsidRDefault="001A2F65" w:rsidP="000E0A75">
      <w:pPr>
        <w:pStyle w:val="Tekst3Znak"/>
        <w:suppressAutoHyphens/>
        <w:ind w:left="0" w:firstLine="0"/>
        <w:rPr>
          <w:b/>
          <w:szCs w:val="20"/>
          <w:u w:val="single"/>
        </w:rPr>
      </w:pPr>
      <w:r w:rsidRPr="00000D6C">
        <w:rPr>
          <w:b/>
          <w:szCs w:val="20"/>
          <w:u w:val="single"/>
        </w:rPr>
        <w:lastRenderedPageBreak/>
        <w:t>Stan wód podziemnych</w:t>
      </w:r>
    </w:p>
    <w:p w14:paraId="7C004FE3" w14:textId="77777777" w:rsidR="00A269B1" w:rsidRPr="00000D6C" w:rsidRDefault="00A269B1" w:rsidP="00A269B1">
      <w:pPr>
        <w:pStyle w:val="Tekst3Znak"/>
        <w:suppressAutoHyphens/>
        <w:ind w:left="0" w:firstLine="0"/>
        <w:rPr>
          <w:szCs w:val="20"/>
        </w:rPr>
      </w:pPr>
      <w:r w:rsidRPr="00000D6C">
        <w:t xml:space="preserve">Celem monitoringu jakości wód podziemnych jest dostarczenie informacji o stanie chemicznym wód, śledzenie jego zmian oraz sygnalizacja zagrożeń, na potrzeby zarządzania zasobami wód podziemnych i oceny skuteczności podejmowanych działań ochronnych związanych z osiągnięciem dobrego stanu ekologicznego, określonego przez Ramową Dyrektywę Wodną (RDW). </w:t>
      </w:r>
    </w:p>
    <w:p w14:paraId="3305ADB4" w14:textId="77777777" w:rsidR="001951A8" w:rsidRPr="00000D6C" w:rsidRDefault="001951A8" w:rsidP="001951A8">
      <w:pPr>
        <w:jc w:val="both"/>
        <w:rPr>
          <w:rFonts w:ascii="Arial" w:hAnsi="Arial" w:cs="Arial"/>
          <w:color w:val="FF0000"/>
        </w:rPr>
      </w:pPr>
    </w:p>
    <w:p w14:paraId="3AD5A1FD" w14:textId="4A07A0A9" w:rsidR="00447330" w:rsidRPr="00000D6C" w:rsidRDefault="00DA5C14" w:rsidP="00DA5C14">
      <w:pPr>
        <w:jc w:val="both"/>
        <w:rPr>
          <w:rFonts w:ascii="Arial" w:hAnsi="Arial" w:cs="Arial"/>
        </w:rPr>
      </w:pPr>
      <w:bookmarkStart w:id="174" w:name="_Hlk43206575"/>
      <w:bookmarkStart w:id="175" w:name="_Hlk40183289"/>
      <w:r w:rsidRPr="00000D6C">
        <w:rPr>
          <w:rFonts w:ascii="Arial" w:hAnsi="Arial" w:cs="Arial"/>
        </w:rPr>
        <w:t xml:space="preserve">Na terenie gminy </w:t>
      </w:r>
      <w:r w:rsidR="00783B7A" w:rsidRPr="00000D6C">
        <w:rPr>
          <w:rFonts w:ascii="Arial" w:hAnsi="Arial" w:cs="Arial"/>
        </w:rPr>
        <w:t xml:space="preserve">nie ma </w:t>
      </w:r>
      <w:r w:rsidRPr="00000D6C">
        <w:rPr>
          <w:rFonts w:ascii="Arial" w:hAnsi="Arial" w:cs="Arial"/>
        </w:rPr>
        <w:t>punkt</w:t>
      </w:r>
      <w:r w:rsidR="00783B7A" w:rsidRPr="00000D6C">
        <w:rPr>
          <w:rFonts w:ascii="Arial" w:hAnsi="Arial" w:cs="Arial"/>
        </w:rPr>
        <w:t>ów</w:t>
      </w:r>
      <w:r w:rsidRPr="00000D6C">
        <w:rPr>
          <w:rFonts w:ascii="Arial" w:hAnsi="Arial" w:cs="Arial"/>
        </w:rPr>
        <w:t xml:space="preserve"> monitoringu wód podziemnych</w:t>
      </w:r>
      <w:r w:rsidR="00783B7A" w:rsidRPr="00000D6C">
        <w:rPr>
          <w:rFonts w:ascii="Arial" w:hAnsi="Arial" w:cs="Arial"/>
        </w:rPr>
        <w:t>.</w:t>
      </w:r>
      <w:r w:rsidR="00447330" w:rsidRPr="00000D6C">
        <w:rPr>
          <w:rFonts w:ascii="Arial" w:hAnsi="Arial" w:cs="Arial"/>
        </w:rPr>
        <w:t xml:space="preserve"> Punk</w:t>
      </w:r>
      <w:r w:rsidR="00972089" w:rsidRPr="00000D6C">
        <w:rPr>
          <w:rFonts w:ascii="Arial" w:hAnsi="Arial" w:cs="Arial"/>
        </w:rPr>
        <w:t>ty</w:t>
      </w:r>
      <w:r w:rsidR="00447330" w:rsidRPr="00000D6C">
        <w:rPr>
          <w:rFonts w:ascii="Arial" w:hAnsi="Arial" w:cs="Arial"/>
        </w:rPr>
        <w:t xml:space="preserve"> kontrolne </w:t>
      </w:r>
      <w:r w:rsidR="00972089" w:rsidRPr="00000D6C">
        <w:rPr>
          <w:rFonts w:ascii="Arial" w:hAnsi="Arial" w:cs="Arial"/>
        </w:rPr>
        <w:t>zlokalizowane są w gminach sąsiednich. R</w:t>
      </w:r>
      <w:r w:rsidR="00447330" w:rsidRPr="00000D6C">
        <w:rPr>
          <w:rFonts w:ascii="Arial" w:hAnsi="Arial" w:cs="Arial"/>
        </w:rPr>
        <w:t>eprezentatywn</w:t>
      </w:r>
      <w:r w:rsidR="00972089" w:rsidRPr="00000D6C">
        <w:rPr>
          <w:rFonts w:ascii="Arial" w:hAnsi="Arial" w:cs="Arial"/>
        </w:rPr>
        <w:t xml:space="preserve">y </w:t>
      </w:r>
      <w:r w:rsidR="00447330" w:rsidRPr="00000D6C">
        <w:rPr>
          <w:rFonts w:ascii="Arial" w:hAnsi="Arial" w:cs="Arial"/>
        </w:rPr>
        <w:t xml:space="preserve">dla gminy </w:t>
      </w:r>
      <w:r w:rsidR="00972089" w:rsidRPr="00000D6C">
        <w:rPr>
          <w:rFonts w:ascii="Arial" w:hAnsi="Arial" w:cs="Arial"/>
        </w:rPr>
        <w:t>Suchy Las</w:t>
      </w:r>
      <w:r w:rsidR="00447330" w:rsidRPr="00000D6C">
        <w:rPr>
          <w:rFonts w:ascii="Arial" w:hAnsi="Arial" w:cs="Arial"/>
        </w:rPr>
        <w:t xml:space="preserve"> w obrębie JCWPd 6</w:t>
      </w:r>
      <w:r w:rsidR="00972089" w:rsidRPr="00000D6C">
        <w:rPr>
          <w:rFonts w:ascii="Arial" w:hAnsi="Arial" w:cs="Arial"/>
        </w:rPr>
        <w:t>0</w:t>
      </w:r>
      <w:r w:rsidR="00447330" w:rsidRPr="00000D6C">
        <w:rPr>
          <w:rFonts w:ascii="Arial" w:hAnsi="Arial" w:cs="Arial"/>
        </w:rPr>
        <w:t xml:space="preserve"> </w:t>
      </w:r>
      <w:r w:rsidR="00972089" w:rsidRPr="00000D6C">
        <w:rPr>
          <w:rFonts w:ascii="Arial" w:hAnsi="Arial" w:cs="Arial"/>
        </w:rPr>
        <w:t xml:space="preserve">punkt kontrolny znajduje się w </w:t>
      </w:r>
      <w:r w:rsidR="00447330" w:rsidRPr="00000D6C">
        <w:rPr>
          <w:rFonts w:ascii="Arial" w:hAnsi="Arial" w:cs="Arial"/>
        </w:rPr>
        <w:t>m.</w:t>
      </w:r>
      <w:r w:rsidR="00972089" w:rsidRPr="00000D6C">
        <w:rPr>
          <w:rFonts w:ascii="Arial" w:hAnsi="Arial" w:cs="Arial"/>
        </w:rPr>
        <w:t xml:space="preserve"> Głęboczek </w:t>
      </w:r>
      <w:r w:rsidR="00447330" w:rsidRPr="00000D6C">
        <w:rPr>
          <w:rFonts w:ascii="Arial" w:hAnsi="Arial" w:cs="Arial"/>
        </w:rPr>
        <w:t xml:space="preserve">gm. </w:t>
      </w:r>
      <w:r w:rsidR="00972089" w:rsidRPr="00000D6C">
        <w:rPr>
          <w:rFonts w:ascii="Arial" w:hAnsi="Arial" w:cs="Arial"/>
        </w:rPr>
        <w:t>Murowana Goślina.</w:t>
      </w:r>
      <w:r w:rsidRPr="00000D6C">
        <w:rPr>
          <w:rFonts w:ascii="Arial" w:hAnsi="Arial" w:cs="Arial"/>
        </w:rPr>
        <w:t xml:space="preserve"> Ostatnie badania jakości wód podziemnych prowadzone były w</w:t>
      </w:r>
      <w:r w:rsidR="00447330" w:rsidRPr="00000D6C">
        <w:rPr>
          <w:rFonts w:ascii="Arial" w:hAnsi="Arial" w:cs="Arial"/>
        </w:rPr>
        <w:t xml:space="preserve"> </w:t>
      </w:r>
      <w:r w:rsidRPr="00000D6C">
        <w:rPr>
          <w:rFonts w:ascii="Arial" w:hAnsi="Arial" w:cs="Arial"/>
        </w:rPr>
        <w:t>20</w:t>
      </w:r>
      <w:r w:rsidR="005B517A" w:rsidRPr="00000D6C">
        <w:rPr>
          <w:rFonts w:ascii="Arial" w:hAnsi="Arial" w:cs="Arial"/>
        </w:rPr>
        <w:t>20</w:t>
      </w:r>
      <w:r w:rsidRPr="00000D6C">
        <w:rPr>
          <w:rFonts w:ascii="Arial" w:hAnsi="Arial" w:cs="Arial"/>
        </w:rPr>
        <w:t xml:space="preserve"> r. </w:t>
      </w:r>
      <w:r w:rsidR="00447330" w:rsidRPr="00000D6C">
        <w:rPr>
          <w:rFonts w:ascii="Arial" w:hAnsi="Arial" w:cs="Arial"/>
        </w:rPr>
        <w:t>W skontrolowany</w:t>
      </w:r>
      <w:r w:rsidR="009F09BC" w:rsidRPr="00000D6C">
        <w:rPr>
          <w:rFonts w:ascii="Arial" w:hAnsi="Arial" w:cs="Arial"/>
        </w:rPr>
        <w:t>m</w:t>
      </w:r>
      <w:r w:rsidR="00447330" w:rsidRPr="00000D6C">
        <w:rPr>
          <w:rFonts w:ascii="Arial" w:hAnsi="Arial" w:cs="Arial"/>
        </w:rPr>
        <w:t xml:space="preserve"> punk</w:t>
      </w:r>
      <w:r w:rsidR="009F09BC" w:rsidRPr="00000D6C">
        <w:rPr>
          <w:rFonts w:ascii="Arial" w:hAnsi="Arial" w:cs="Arial"/>
        </w:rPr>
        <w:t>cie</w:t>
      </w:r>
      <w:r w:rsidR="00447330" w:rsidRPr="00000D6C">
        <w:rPr>
          <w:rFonts w:ascii="Arial" w:hAnsi="Arial" w:cs="Arial"/>
        </w:rPr>
        <w:t xml:space="preserve"> stwierdzono wody dobrej jakość (II klasa)</w:t>
      </w:r>
      <w:r w:rsidR="00F7004B" w:rsidRPr="00000D6C">
        <w:rPr>
          <w:rFonts w:ascii="Arial" w:hAnsi="Arial" w:cs="Arial"/>
        </w:rPr>
        <w:t>.</w:t>
      </w:r>
    </w:p>
    <w:bookmarkEnd w:id="174"/>
    <w:bookmarkEnd w:id="175"/>
    <w:p w14:paraId="416B5E69" w14:textId="77777777" w:rsidR="00C15D9D" w:rsidRPr="00000D6C" w:rsidRDefault="00C15D9D" w:rsidP="00031396">
      <w:pPr>
        <w:autoSpaceDE w:val="0"/>
        <w:autoSpaceDN w:val="0"/>
        <w:adjustRightInd w:val="0"/>
        <w:jc w:val="both"/>
        <w:rPr>
          <w:rFonts w:ascii="Arial" w:hAnsi="Arial" w:cs="Arial"/>
          <w:color w:val="FF0000"/>
        </w:rPr>
      </w:pPr>
    </w:p>
    <w:p w14:paraId="4F11B76A" w14:textId="57F697E2" w:rsidR="00C15D9D" w:rsidRPr="00000D6C" w:rsidRDefault="00C15D9D" w:rsidP="00C15D9D">
      <w:pPr>
        <w:jc w:val="both"/>
        <w:rPr>
          <w:rFonts w:ascii="Arial" w:hAnsi="Arial" w:cs="Arial"/>
          <w:b/>
          <w:u w:val="single"/>
        </w:rPr>
      </w:pPr>
      <w:r w:rsidRPr="00000D6C">
        <w:rPr>
          <w:rFonts w:ascii="Arial" w:hAnsi="Arial" w:cs="Arial"/>
          <w:b/>
          <w:u w:val="single"/>
        </w:rPr>
        <w:t xml:space="preserve">Obszary szczególnie narażone </w:t>
      </w:r>
      <w:r w:rsidR="00D6584E" w:rsidRPr="00000D6C">
        <w:rPr>
          <w:rFonts w:ascii="Arial" w:hAnsi="Arial" w:cs="Arial"/>
          <w:b/>
          <w:u w:val="single"/>
        </w:rPr>
        <w:t xml:space="preserve">na </w:t>
      </w:r>
      <w:r w:rsidRPr="00000D6C">
        <w:rPr>
          <w:rFonts w:ascii="Arial" w:hAnsi="Arial" w:cs="Arial"/>
          <w:b/>
          <w:u w:val="single"/>
        </w:rPr>
        <w:t>związk</w:t>
      </w:r>
      <w:r w:rsidR="00D6584E" w:rsidRPr="00000D6C">
        <w:rPr>
          <w:rFonts w:ascii="Arial" w:hAnsi="Arial" w:cs="Arial"/>
          <w:b/>
          <w:u w:val="single"/>
        </w:rPr>
        <w:t>i</w:t>
      </w:r>
      <w:r w:rsidRPr="00000D6C">
        <w:rPr>
          <w:rFonts w:ascii="Arial" w:hAnsi="Arial" w:cs="Arial"/>
          <w:b/>
          <w:u w:val="single"/>
        </w:rPr>
        <w:t xml:space="preserve"> azotu (OSN)</w:t>
      </w:r>
    </w:p>
    <w:p w14:paraId="75B62C1B" w14:textId="2A9754D1" w:rsidR="00C15D9D" w:rsidRPr="00000D6C" w:rsidRDefault="00C15D9D" w:rsidP="00C15D9D">
      <w:pPr>
        <w:autoSpaceDE w:val="0"/>
        <w:autoSpaceDN w:val="0"/>
        <w:adjustRightInd w:val="0"/>
        <w:jc w:val="both"/>
        <w:rPr>
          <w:rFonts w:ascii="Arial" w:hAnsi="Arial" w:cs="Arial"/>
        </w:rPr>
      </w:pPr>
      <w:bookmarkStart w:id="176" w:name="_Hlk40183310"/>
      <w:r w:rsidRPr="00000D6C">
        <w:rPr>
          <w:rFonts w:ascii="Arial" w:hAnsi="Arial" w:cs="Arial"/>
        </w:rPr>
        <w:t xml:space="preserve">Intensywna produkcja rolna i stosowanie nawozów w dawkach przekraczających potrzeby nawozowe roślin, powoduje przedostawanie się zawartych w nich składników (w szczególności azotu) do wód powierzchniowych i podziemnych, wpływając na ich jakość. Pomimo, że zużycie nawozów sztucznych jak i naturalnych zmniejszyło się w ostatnich latach, to jednak rolnictwo i hodowla nadal generują źródła zanieczyszczeń. Często zdarza się, </w:t>
      </w:r>
      <w:r w:rsidR="000B2165">
        <w:rPr>
          <w:rFonts w:ascii="Arial" w:hAnsi="Arial" w:cs="Arial"/>
        </w:rPr>
        <w:t>ż</w:t>
      </w:r>
      <w:r w:rsidRPr="00000D6C">
        <w:rPr>
          <w:rFonts w:ascii="Arial" w:hAnsi="Arial" w:cs="Arial"/>
        </w:rPr>
        <w:t>e pola uprawne przylegają bezpośrednio do brzegów rzek i jezior. Brak bariery ochronnej w postaci pasów zieleni i zadrzewień sprzyja przenikan</w:t>
      </w:r>
      <w:r w:rsidR="0083535C">
        <w:rPr>
          <w:rFonts w:ascii="Arial" w:hAnsi="Arial" w:cs="Arial"/>
        </w:rPr>
        <w:t>iu</w:t>
      </w:r>
      <w:r w:rsidRPr="00000D6C">
        <w:rPr>
          <w:rFonts w:ascii="Arial" w:hAnsi="Arial" w:cs="Arial"/>
        </w:rPr>
        <w:t xml:space="preserve"> zanieczyszczeń rolniczych do wód.</w:t>
      </w:r>
    </w:p>
    <w:p w14:paraId="1EE4BA28" w14:textId="1B5D65CA" w:rsidR="002F056E" w:rsidRPr="00000D6C" w:rsidRDefault="00C15D9D" w:rsidP="00C15D9D">
      <w:pPr>
        <w:tabs>
          <w:tab w:val="left" w:pos="284"/>
        </w:tabs>
        <w:jc w:val="both"/>
        <w:rPr>
          <w:rFonts w:ascii="Arial" w:hAnsi="Arial" w:cs="Arial"/>
        </w:rPr>
      </w:pPr>
      <w:bookmarkStart w:id="177" w:name="_Hlk75772017"/>
      <w:r w:rsidRPr="00000D6C">
        <w:rPr>
          <w:rFonts w:ascii="Arial" w:hAnsi="Arial" w:cs="Arial"/>
        </w:rPr>
        <w:t xml:space="preserve">Na terenie </w:t>
      </w:r>
      <w:r w:rsidR="00672D35" w:rsidRPr="00000D6C">
        <w:rPr>
          <w:rFonts w:ascii="Arial" w:hAnsi="Arial" w:cs="Arial"/>
        </w:rPr>
        <w:t xml:space="preserve">gminy </w:t>
      </w:r>
      <w:r w:rsidR="0065792B" w:rsidRPr="00000D6C">
        <w:rPr>
          <w:rFonts w:ascii="Arial" w:hAnsi="Arial" w:cs="Arial"/>
        </w:rPr>
        <w:t>Suchy Las</w:t>
      </w:r>
      <w:r w:rsidR="00447330" w:rsidRPr="00000D6C">
        <w:rPr>
          <w:rFonts w:ascii="Arial" w:hAnsi="Arial" w:cs="Arial"/>
        </w:rPr>
        <w:t xml:space="preserve"> </w:t>
      </w:r>
      <w:r w:rsidRPr="00000D6C">
        <w:rPr>
          <w:rFonts w:ascii="Arial" w:hAnsi="Arial" w:cs="Arial"/>
        </w:rPr>
        <w:t>występują obszary OSN zweryfikowane na podstawie Rozporządzenia Dyrektora Regionalnego Zarządu Gospodarki Wodnej w Poznaniu z dnia 28 lutego 2017 r.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w:t>
      </w:r>
      <w:r w:rsidR="00447330" w:rsidRPr="00000D6C">
        <w:rPr>
          <w:rFonts w:ascii="Arial" w:hAnsi="Arial" w:cs="Arial"/>
        </w:rPr>
        <w:t>.</w:t>
      </w:r>
    </w:p>
    <w:bookmarkEnd w:id="176"/>
    <w:bookmarkEnd w:id="177"/>
    <w:p w14:paraId="599DD9EC" w14:textId="77777777" w:rsidR="00C15D9D" w:rsidRPr="00000D6C" w:rsidRDefault="00C15D9D" w:rsidP="00031396">
      <w:pPr>
        <w:autoSpaceDE w:val="0"/>
        <w:autoSpaceDN w:val="0"/>
        <w:adjustRightInd w:val="0"/>
        <w:jc w:val="both"/>
        <w:rPr>
          <w:rFonts w:ascii="Arial" w:hAnsi="Arial" w:cs="Arial"/>
          <w:color w:val="FF0000"/>
        </w:rPr>
      </w:pPr>
    </w:p>
    <w:p w14:paraId="17BE1C03" w14:textId="015A50D3" w:rsidR="00674568" w:rsidRPr="00000D6C" w:rsidRDefault="00674568" w:rsidP="005E35F1">
      <w:pPr>
        <w:pStyle w:val="Nagwek3"/>
        <w:tabs>
          <w:tab w:val="num" w:pos="720"/>
        </w:tabs>
        <w:suppressAutoHyphens/>
        <w:spacing w:before="60" w:after="60"/>
        <w:ind w:left="720"/>
        <w:rPr>
          <w:szCs w:val="20"/>
        </w:rPr>
      </w:pPr>
      <w:bookmarkStart w:id="178" w:name="_Toc104815612"/>
      <w:r w:rsidRPr="00000D6C">
        <w:rPr>
          <w:szCs w:val="20"/>
        </w:rPr>
        <w:t>Wody płynące</w:t>
      </w:r>
      <w:r w:rsidR="00D1511E" w:rsidRPr="00000D6C">
        <w:rPr>
          <w:szCs w:val="20"/>
        </w:rPr>
        <w:t xml:space="preserve"> i stojące</w:t>
      </w:r>
      <w:bookmarkEnd w:id="178"/>
    </w:p>
    <w:p w14:paraId="7105EF18" w14:textId="7FE08374" w:rsidR="00A8329B" w:rsidRPr="00000D6C" w:rsidRDefault="00F7004B" w:rsidP="00F7004B">
      <w:pPr>
        <w:jc w:val="both"/>
        <w:rPr>
          <w:rFonts w:ascii="Arial" w:hAnsi="Arial" w:cs="Arial"/>
        </w:rPr>
      </w:pPr>
      <w:bookmarkStart w:id="179" w:name="_Hlk104885939"/>
      <w:r w:rsidRPr="00000D6C">
        <w:rPr>
          <w:rFonts w:ascii="Arial" w:hAnsi="Arial" w:cs="Arial"/>
        </w:rPr>
        <w:t xml:space="preserve">Obszar gminy położony jest na pograniczu zlewni rzeki Samicy </w:t>
      </w:r>
      <w:proofErr w:type="spellStart"/>
      <w:r w:rsidRPr="00000D6C">
        <w:rPr>
          <w:rFonts w:ascii="Arial" w:hAnsi="Arial" w:cs="Arial"/>
        </w:rPr>
        <w:t>Kierskiej</w:t>
      </w:r>
      <w:proofErr w:type="spellEnd"/>
      <w:r w:rsidRPr="00000D6C">
        <w:rPr>
          <w:rFonts w:ascii="Arial" w:hAnsi="Arial" w:cs="Arial"/>
        </w:rPr>
        <w:t xml:space="preserve"> (część zachodnia), zlewni Bogdanki (część południowa) i bezpośrednich zlewni rzeki Warty (część wschodnia z terenem poligonu). Największymi ciekami na terenie gminy są</w:t>
      </w:r>
      <w:r w:rsidRPr="00E72CCF">
        <w:rPr>
          <w:rFonts w:ascii="Arial" w:hAnsi="Arial" w:cs="Arial"/>
        </w:rPr>
        <w:t>: rzeka Warta i r</w:t>
      </w:r>
      <w:r w:rsidR="00404DD6" w:rsidRPr="00E72CCF">
        <w:rPr>
          <w:rFonts w:ascii="Arial" w:hAnsi="Arial" w:cs="Arial"/>
        </w:rPr>
        <w:t xml:space="preserve">zeka Samica </w:t>
      </w:r>
      <w:proofErr w:type="spellStart"/>
      <w:r w:rsidR="00404DD6" w:rsidRPr="00E72CCF">
        <w:rPr>
          <w:rFonts w:ascii="Arial" w:hAnsi="Arial" w:cs="Arial"/>
        </w:rPr>
        <w:t>Kierska</w:t>
      </w:r>
      <w:proofErr w:type="spellEnd"/>
      <w:r w:rsidR="00404DD6" w:rsidRPr="00E72CCF">
        <w:rPr>
          <w:rFonts w:ascii="Arial" w:hAnsi="Arial" w:cs="Arial"/>
        </w:rPr>
        <w:t>. Pozostałe charakteryzują mniejsze przepływy wody</w:t>
      </w:r>
      <w:r w:rsidRPr="00E72CCF">
        <w:rPr>
          <w:rFonts w:ascii="Arial" w:hAnsi="Arial" w:cs="Arial"/>
        </w:rPr>
        <w:t>.</w:t>
      </w:r>
    </w:p>
    <w:p w14:paraId="0DD922BE" w14:textId="3BE4BBF9" w:rsidR="00F7004B" w:rsidRPr="00E72CCF" w:rsidRDefault="00F7004B" w:rsidP="00F7004B">
      <w:pPr>
        <w:pStyle w:val="Default"/>
        <w:jc w:val="both"/>
        <w:rPr>
          <w:rFonts w:ascii="Arial" w:hAnsi="Arial" w:cs="Arial"/>
          <w:color w:val="000000"/>
        </w:rPr>
      </w:pPr>
      <w:r w:rsidRPr="00000D6C">
        <w:rPr>
          <w:rFonts w:ascii="Arial" w:hAnsi="Arial" w:cs="Arial"/>
        </w:rPr>
        <w:t xml:space="preserve">Rzeka Warta płynie doliną o układzie południkowym wzdłuż wschodniej granicy gminy i odwadnia poprzez równoleżnikowo ułożone obniżenia dolinne wschodnią część gminy. W granicach gminy rzekę zasila dopływ o charakterze stałym, </w:t>
      </w:r>
      <w:r w:rsidRPr="00000D6C">
        <w:rPr>
          <w:rFonts w:ascii="Arial" w:hAnsi="Arial" w:cs="Arial"/>
          <w:color w:val="000000"/>
        </w:rPr>
        <w:t xml:space="preserve">tj. Rów Północny (tzw. Pstrągowy) oraz dopływ płynący okresowo z Jeziora </w:t>
      </w:r>
      <w:proofErr w:type="spellStart"/>
      <w:r w:rsidRPr="00E72CCF">
        <w:rPr>
          <w:rFonts w:ascii="Arial" w:hAnsi="Arial" w:cs="Arial"/>
          <w:color w:val="000000"/>
        </w:rPr>
        <w:t>Glinnowieckiego</w:t>
      </w:r>
      <w:proofErr w:type="spellEnd"/>
      <w:r w:rsidRPr="00E72CCF">
        <w:rPr>
          <w:rFonts w:ascii="Arial" w:hAnsi="Arial" w:cs="Arial"/>
          <w:color w:val="000000"/>
        </w:rPr>
        <w:t xml:space="preserve">. Rejon Biedruska odwadniany jest przez mniejsze cieki mające charakter okresowy oraz system rowów melioracyjnych. </w:t>
      </w:r>
    </w:p>
    <w:p w14:paraId="0DD6E40F" w14:textId="747D2A18" w:rsidR="00F7004B" w:rsidRPr="00E72CCF" w:rsidRDefault="00F7004B" w:rsidP="00F7004B">
      <w:pPr>
        <w:jc w:val="both"/>
        <w:rPr>
          <w:rFonts w:ascii="Arial" w:hAnsi="Arial" w:cs="Arial"/>
          <w:color w:val="000000"/>
        </w:rPr>
      </w:pPr>
      <w:r w:rsidRPr="00E72CCF">
        <w:rPr>
          <w:rFonts w:ascii="Arial" w:hAnsi="Arial" w:cs="Arial"/>
          <w:color w:val="000000"/>
        </w:rPr>
        <w:t xml:space="preserve">Szczególnie podmokłe są tereny obejmujące zlewnie Rowu Północnego oraz cieku w rejonie jezior </w:t>
      </w:r>
      <w:proofErr w:type="spellStart"/>
      <w:r w:rsidRPr="00E72CCF">
        <w:rPr>
          <w:rFonts w:ascii="Arial" w:hAnsi="Arial" w:cs="Arial"/>
          <w:color w:val="000000"/>
        </w:rPr>
        <w:t>Glinnowieckiego</w:t>
      </w:r>
      <w:proofErr w:type="spellEnd"/>
      <w:r w:rsidRPr="00E72CCF">
        <w:rPr>
          <w:rFonts w:ascii="Arial" w:hAnsi="Arial" w:cs="Arial"/>
          <w:color w:val="000000"/>
        </w:rPr>
        <w:t xml:space="preserve"> i Łysego Młyna odwadniających strefę Pagórków Poznańskich.</w:t>
      </w:r>
    </w:p>
    <w:p w14:paraId="461F43BD" w14:textId="77777777" w:rsidR="00E72CCF" w:rsidRPr="00730FB0" w:rsidRDefault="00F7004B" w:rsidP="00E72CCF">
      <w:pPr>
        <w:shd w:val="clear" w:color="auto" w:fill="FFFFFF"/>
        <w:jc w:val="both"/>
        <w:rPr>
          <w:rFonts w:ascii="Arial" w:hAnsi="Arial" w:cs="Arial"/>
          <w:color w:val="000000" w:themeColor="text1"/>
        </w:rPr>
      </w:pPr>
      <w:r w:rsidRPr="00E72CCF">
        <w:rPr>
          <w:rFonts w:ascii="Arial" w:hAnsi="Arial" w:cs="Arial"/>
        </w:rPr>
        <w:t xml:space="preserve">Zachodnia część gminy odwadniana jest przez rzekę Samica </w:t>
      </w:r>
      <w:proofErr w:type="spellStart"/>
      <w:r w:rsidRPr="00E72CCF">
        <w:rPr>
          <w:rFonts w:ascii="Arial" w:hAnsi="Arial" w:cs="Arial"/>
        </w:rPr>
        <w:t>Kierska</w:t>
      </w:r>
      <w:proofErr w:type="spellEnd"/>
      <w:r w:rsidRPr="00E72CCF">
        <w:rPr>
          <w:rFonts w:ascii="Arial" w:hAnsi="Arial" w:cs="Arial"/>
        </w:rPr>
        <w:t xml:space="preserve">, która </w:t>
      </w:r>
      <w:r w:rsidR="00D379FF" w:rsidRPr="00E72CCF">
        <w:rPr>
          <w:rFonts w:ascii="Arial" w:hAnsi="Arial" w:cs="Arial"/>
        </w:rPr>
        <w:t xml:space="preserve">jest lewobrzeżnym dopływem </w:t>
      </w:r>
      <w:r w:rsidRPr="00E72CCF">
        <w:rPr>
          <w:rFonts w:ascii="Arial" w:hAnsi="Arial" w:cs="Arial"/>
        </w:rPr>
        <w:t xml:space="preserve">rzeki Warty </w:t>
      </w:r>
      <w:r w:rsidR="00D379FF" w:rsidRPr="00E72CCF">
        <w:rPr>
          <w:rFonts w:ascii="Arial" w:hAnsi="Arial" w:cs="Arial"/>
        </w:rPr>
        <w:t xml:space="preserve">z ujściem znajdującym się </w:t>
      </w:r>
      <w:r w:rsidRPr="00E72CCF">
        <w:rPr>
          <w:rFonts w:ascii="Arial" w:hAnsi="Arial" w:cs="Arial"/>
        </w:rPr>
        <w:t xml:space="preserve">poza obszarem gminy. Samica </w:t>
      </w:r>
      <w:proofErr w:type="spellStart"/>
      <w:r w:rsidRPr="00E72CCF">
        <w:rPr>
          <w:rFonts w:ascii="Arial" w:hAnsi="Arial" w:cs="Arial"/>
        </w:rPr>
        <w:t>Kierska</w:t>
      </w:r>
      <w:proofErr w:type="spellEnd"/>
      <w:r w:rsidRPr="00E72CCF">
        <w:rPr>
          <w:rFonts w:ascii="Arial" w:hAnsi="Arial" w:cs="Arial"/>
        </w:rPr>
        <w:t xml:space="preserve"> płynie rozległą doliną, która szczególnie w rejonie Zielątkowa, jest siln</w:t>
      </w:r>
      <w:r w:rsidRPr="00000D6C">
        <w:rPr>
          <w:rFonts w:ascii="Arial" w:hAnsi="Arial" w:cs="Arial"/>
        </w:rPr>
        <w:t xml:space="preserve">ie zabagniona i zatorfiona. </w:t>
      </w:r>
      <w:r w:rsidR="00E72CCF" w:rsidRPr="00730FB0">
        <w:rPr>
          <w:rFonts w:ascii="Arial" w:hAnsi="Arial" w:cs="Arial"/>
          <w:color w:val="000000" w:themeColor="text1"/>
        </w:rPr>
        <w:t xml:space="preserve">W zlewni Samicy </w:t>
      </w:r>
      <w:proofErr w:type="spellStart"/>
      <w:r w:rsidR="00E72CCF" w:rsidRPr="00730FB0">
        <w:rPr>
          <w:rFonts w:ascii="Arial" w:hAnsi="Arial" w:cs="Arial"/>
          <w:color w:val="000000" w:themeColor="text1"/>
        </w:rPr>
        <w:t>Kierskiej</w:t>
      </w:r>
      <w:proofErr w:type="spellEnd"/>
      <w:r w:rsidR="00E72CCF" w:rsidRPr="00730FB0">
        <w:rPr>
          <w:rFonts w:ascii="Arial" w:hAnsi="Arial" w:cs="Arial"/>
          <w:color w:val="000000" w:themeColor="text1"/>
        </w:rPr>
        <w:t xml:space="preserve"> woda odprowadzana jest głównie poprzez rowy melioracyjne.</w:t>
      </w:r>
    </w:p>
    <w:bookmarkEnd w:id="179"/>
    <w:p w14:paraId="41F2E10F" w14:textId="41A44541" w:rsidR="00F7004B" w:rsidRPr="00000D6C" w:rsidRDefault="00F7004B" w:rsidP="00F7004B">
      <w:pPr>
        <w:jc w:val="both"/>
        <w:rPr>
          <w:rFonts w:ascii="Arial" w:hAnsi="Arial" w:cs="Arial"/>
          <w:color w:val="FF0000"/>
        </w:rPr>
      </w:pPr>
    </w:p>
    <w:p w14:paraId="5601AAA0" w14:textId="7C358D06" w:rsidR="00584103" w:rsidRPr="00000D6C" w:rsidRDefault="00584103" w:rsidP="00584103">
      <w:pPr>
        <w:pStyle w:val="Legenda"/>
        <w:rPr>
          <w:rFonts w:cs="Arial"/>
          <w:color w:val="FF0000"/>
        </w:rPr>
      </w:pPr>
      <w:bookmarkStart w:id="180" w:name="_Toc102997426"/>
      <w:r w:rsidRPr="00000D6C">
        <w:t xml:space="preserve">Tabela </w:t>
      </w:r>
      <w:r w:rsidR="00000D6C" w:rsidRPr="00000D6C">
        <w:rPr>
          <w:noProof/>
        </w:rPr>
        <w:fldChar w:fldCharType="begin"/>
      </w:r>
      <w:r w:rsidR="00000D6C" w:rsidRPr="00000D6C">
        <w:rPr>
          <w:noProof/>
        </w:rPr>
        <w:instrText xml:space="preserve"> SEQ Tabela \* ARABIC </w:instrText>
      </w:r>
      <w:r w:rsidR="00000D6C" w:rsidRPr="00000D6C">
        <w:rPr>
          <w:noProof/>
        </w:rPr>
        <w:fldChar w:fldCharType="separate"/>
      </w:r>
      <w:r w:rsidR="0065792B" w:rsidRPr="00000D6C">
        <w:rPr>
          <w:noProof/>
        </w:rPr>
        <w:t>8</w:t>
      </w:r>
      <w:r w:rsidR="00000D6C" w:rsidRPr="00000D6C">
        <w:rPr>
          <w:noProof/>
        </w:rPr>
        <w:fldChar w:fldCharType="end"/>
      </w:r>
      <w:r w:rsidRPr="00000D6C">
        <w:t xml:space="preserve"> Wykaz cieków przepływających przez gminę Suchy Las</w:t>
      </w:r>
      <w:bookmarkEnd w:id="180"/>
    </w:p>
    <w:tbl>
      <w:tblPr>
        <w:tblStyle w:val="Tabela-Siatka"/>
        <w:tblW w:w="3751" w:type="pct"/>
        <w:tblLook w:val="04A0" w:firstRow="1" w:lastRow="0" w:firstColumn="1" w:lastColumn="0" w:noHBand="0" w:noVBand="1"/>
      </w:tblPr>
      <w:tblGrid>
        <w:gridCol w:w="2264"/>
        <w:gridCol w:w="2267"/>
        <w:gridCol w:w="2266"/>
      </w:tblGrid>
      <w:tr w:rsidR="00584103" w:rsidRPr="00000D6C" w14:paraId="7DB52CFB" w14:textId="77777777" w:rsidTr="00000D6C">
        <w:tc>
          <w:tcPr>
            <w:tcW w:w="1665" w:type="pct"/>
            <w:tcBorders>
              <w:top w:val="single" w:sz="4" w:space="0" w:color="auto"/>
              <w:left w:val="single" w:sz="4" w:space="0" w:color="auto"/>
              <w:bottom w:val="single" w:sz="4" w:space="0" w:color="auto"/>
              <w:right w:val="single" w:sz="4" w:space="0" w:color="auto"/>
            </w:tcBorders>
            <w:vAlign w:val="center"/>
            <w:hideMark/>
          </w:tcPr>
          <w:p w14:paraId="0656C230" w14:textId="77777777" w:rsidR="00584103" w:rsidRPr="00000D6C" w:rsidRDefault="00584103" w:rsidP="00000D6C">
            <w:pPr>
              <w:jc w:val="center"/>
              <w:rPr>
                <w:rFonts w:ascii="Arial" w:hAnsi="Arial" w:cs="Arial"/>
                <w:b/>
                <w:sz w:val="18"/>
                <w:szCs w:val="18"/>
              </w:rPr>
            </w:pPr>
            <w:r w:rsidRPr="00000D6C">
              <w:rPr>
                <w:rFonts w:ascii="Arial" w:hAnsi="Arial" w:cs="Arial"/>
                <w:b/>
                <w:bCs/>
                <w:sz w:val="18"/>
                <w:szCs w:val="18"/>
              </w:rPr>
              <w:t>Nazwa cieku</w:t>
            </w:r>
          </w:p>
        </w:tc>
        <w:tc>
          <w:tcPr>
            <w:tcW w:w="1667" w:type="pct"/>
            <w:tcBorders>
              <w:top w:val="single" w:sz="4" w:space="0" w:color="auto"/>
              <w:left w:val="single" w:sz="4" w:space="0" w:color="auto"/>
              <w:bottom w:val="single" w:sz="4" w:space="0" w:color="auto"/>
              <w:right w:val="single" w:sz="4" w:space="0" w:color="auto"/>
            </w:tcBorders>
            <w:vAlign w:val="center"/>
            <w:hideMark/>
          </w:tcPr>
          <w:p w14:paraId="49646F19" w14:textId="77777777" w:rsidR="00584103" w:rsidRPr="00000D6C" w:rsidRDefault="00584103" w:rsidP="00000D6C">
            <w:pPr>
              <w:autoSpaceDE w:val="0"/>
              <w:autoSpaceDN w:val="0"/>
              <w:adjustRightInd w:val="0"/>
              <w:jc w:val="center"/>
              <w:rPr>
                <w:rFonts w:ascii="Arial" w:hAnsi="Arial" w:cs="Arial"/>
                <w:b/>
                <w:bCs/>
                <w:sz w:val="18"/>
                <w:szCs w:val="18"/>
              </w:rPr>
            </w:pPr>
            <w:r w:rsidRPr="00000D6C">
              <w:rPr>
                <w:rFonts w:ascii="Arial" w:hAnsi="Arial" w:cs="Arial"/>
                <w:b/>
                <w:bCs/>
                <w:sz w:val="18"/>
                <w:szCs w:val="18"/>
              </w:rPr>
              <w:t>Długo</w:t>
            </w:r>
            <w:r w:rsidRPr="00000D6C">
              <w:rPr>
                <w:rFonts w:ascii="Arial" w:hAnsi="Arial" w:cs="Arial"/>
                <w:b/>
                <w:sz w:val="18"/>
                <w:szCs w:val="18"/>
              </w:rPr>
              <w:t xml:space="preserve">ść </w:t>
            </w:r>
            <w:r w:rsidRPr="00000D6C">
              <w:rPr>
                <w:rFonts w:ascii="Arial" w:hAnsi="Arial" w:cs="Arial"/>
                <w:b/>
                <w:bCs/>
                <w:sz w:val="18"/>
                <w:szCs w:val="18"/>
              </w:rPr>
              <w:t>ogólna w km</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D06ECBF" w14:textId="77777777" w:rsidR="00584103" w:rsidRPr="00000D6C" w:rsidRDefault="00584103" w:rsidP="00000D6C">
            <w:pPr>
              <w:autoSpaceDE w:val="0"/>
              <w:autoSpaceDN w:val="0"/>
              <w:adjustRightInd w:val="0"/>
              <w:jc w:val="center"/>
              <w:rPr>
                <w:rFonts w:ascii="Arial" w:hAnsi="Arial" w:cs="Arial"/>
                <w:b/>
                <w:sz w:val="18"/>
                <w:szCs w:val="18"/>
              </w:rPr>
            </w:pPr>
            <w:r w:rsidRPr="00000D6C">
              <w:rPr>
                <w:rFonts w:ascii="Arial" w:hAnsi="Arial" w:cs="Arial"/>
                <w:b/>
                <w:bCs/>
                <w:sz w:val="18"/>
                <w:szCs w:val="18"/>
              </w:rPr>
              <w:t>Długo</w:t>
            </w:r>
            <w:r w:rsidRPr="00000D6C">
              <w:rPr>
                <w:rFonts w:ascii="Arial" w:hAnsi="Arial" w:cs="Arial"/>
                <w:b/>
                <w:sz w:val="18"/>
                <w:szCs w:val="18"/>
              </w:rPr>
              <w:t xml:space="preserve">ść </w:t>
            </w:r>
            <w:r w:rsidRPr="00000D6C">
              <w:rPr>
                <w:rFonts w:ascii="Arial" w:hAnsi="Arial" w:cs="Arial"/>
                <w:b/>
                <w:bCs/>
                <w:sz w:val="18"/>
                <w:szCs w:val="18"/>
              </w:rPr>
              <w:t>uregulowana</w:t>
            </w:r>
            <w:r w:rsidRPr="00000D6C">
              <w:rPr>
                <w:rFonts w:ascii="Arial" w:hAnsi="Arial" w:cs="Arial"/>
                <w:b/>
                <w:sz w:val="18"/>
                <w:szCs w:val="18"/>
              </w:rPr>
              <w:t xml:space="preserve"> </w:t>
            </w:r>
            <w:r w:rsidRPr="00000D6C">
              <w:rPr>
                <w:rFonts w:ascii="Arial" w:hAnsi="Arial" w:cs="Arial"/>
                <w:b/>
                <w:bCs/>
                <w:sz w:val="18"/>
                <w:szCs w:val="18"/>
              </w:rPr>
              <w:t>w km</w:t>
            </w:r>
          </w:p>
        </w:tc>
      </w:tr>
      <w:tr w:rsidR="00584103" w:rsidRPr="00000D6C" w14:paraId="04D28E77" w14:textId="77777777" w:rsidTr="00000D6C">
        <w:tc>
          <w:tcPr>
            <w:tcW w:w="1665" w:type="pct"/>
            <w:tcBorders>
              <w:top w:val="single" w:sz="4" w:space="0" w:color="auto"/>
              <w:left w:val="single" w:sz="4" w:space="0" w:color="auto"/>
              <w:bottom w:val="single" w:sz="4" w:space="0" w:color="auto"/>
              <w:right w:val="single" w:sz="4" w:space="0" w:color="auto"/>
            </w:tcBorders>
          </w:tcPr>
          <w:p w14:paraId="2A8B91F8" w14:textId="77777777" w:rsidR="00584103" w:rsidRPr="00000D6C" w:rsidRDefault="00584103" w:rsidP="00000D6C">
            <w:pPr>
              <w:rPr>
                <w:rFonts w:ascii="Arial" w:hAnsi="Arial" w:cs="Arial"/>
                <w:sz w:val="18"/>
                <w:szCs w:val="18"/>
              </w:rPr>
            </w:pPr>
            <w:r w:rsidRPr="00000D6C">
              <w:rPr>
                <w:rFonts w:ascii="Arial" w:hAnsi="Arial" w:cs="Arial"/>
                <w:sz w:val="18"/>
                <w:szCs w:val="18"/>
              </w:rPr>
              <w:t xml:space="preserve">Samica </w:t>
            </w:r>
            <w:proofErr w:type="spellStart"/>
            <w:r w:rsidRPr="00000D6C">
              <w:rPr>
                <w:rFonts w:ascii="Arial" w:hAnsi="Arial" w:cs="Arial"/>
                <w:sz w:val="18"/>
                <w:szCs w:val="18"/>
              </w:rPr>
              <w:t>Kierska</w:t>
            </w:r>
            <w:proofErr w:type="spellEnd"/>
          </w:p>
        </w:tc>
        <w:tc>
          <w:tcPr>
            <w:tcW w:w="1667" w:type="pct"/>
            <w:tcBorders>
              <w:top w:val="single" w:sz="4" w:space="0" w:color="auto"/>
              <w:left w:val="single" w:sz="4" w:space="0" w:color="auto"/>
              <w:bottom w:val="single" w:sz="4" w:space="0" w:color="auto"/>
              <w:right w:val="single" w:sz="4" w:space="0" w:color="auto"/>
            </w:tcBorders>
          </w:tcPr>
          <w:p w14:paraId="476BA971" w14:textId="77777777" w:rsidR="00584103" w:rsidRPr="00000D6C" w:rsidRDefault="00584103" w:rsidP="00584103">
            <w:pPr>
              <w:autoSpaceDE w:val="0"/>
              <w:autoSpaceDN w:val="0"/>
              <w:adjustRightInd w:val="0"/>
              <w:jc w:val="right"/>
              <w:rPr>
                <w:rFonts w:ascii="Arial" w:hAnsi="Arial" w:cs="Arial"/>
                <w:sz w:val="18"/>
                <w:szCs w:val="18"/>
              </w:rPr>
            </w:pPr>
            <w:r w:rsidRPr="00000D6C">
              <w:rPr>
                <w:rFonts w:ascii="Arial" w:hAnsi="Arial" w:cs="Arial"/>
                <w:sz w:val="18"/>
                <w:szCs w:val="18"/>
              </w:rPr>
              <w:t>2,768</w:t>
            </w:r>
          </w:p>
        </w:tc>
        <w:tc>
          <w:tcPr>
            <w:tcW w:w="1667" w:type="pct"/>
            <w:tcBorders>
              <w:top w:val="single" w:sz="4" w:space="0" w:color="auto"/>
              <w:left w:val="single" w:sz="4" w:space="0" w:color="auto"/>
              <w:bottom w:val="single" w:sz="4" w:space="0" w:color="auto"/>
              <w:right w:val="single" w:sz="4" w:space="0" w:color="auto"/>
            </w:tcBorders>
          </w:tcPr>
          <w:p w14:paraId="08501F6F" w14:textId="77777777" w:rsidR="00584103" w:rsidRPr="00000D6C" w:rsidRDefault="00584103" w:rsidP="00584103">
            <w:pPr>
              <w:autoSpaceDE w:val="0"/>
              <w:autoSpaceDN w:val="0"/>
              <w:adjustRightInd w:val="0"/>
              <w:jc w:val="right"/>
              <w:rPr>
                <w:rFonts w:ascii="Arial" w:hAnsi="Arial" w:cs="Arial"/>
                <w:sz w:val="18"/>
                <w:szCs w:val="18"/>
              </w:rPr>
            </w:pPr>
            <w:r w:rsidRPr="00000D6C">
              <w:rPr>
                <w:rFonts w:ascii="Arial" w:hAnsi="Arial" w:cs="Arial"/>
                <w:sz w:val="18"/>
                <w:szCs w:val="18"/>
              </w:rPr>
              <w:t>2</w:t>
            </w:r>
          </w:p>
        </w:tc>
      </w:tr>
      <w:tr w:rsidR="00584103" w:rsidRPr="00000D6C" w14:paraId="71297023" w14:textId="77777777" w:rsidTr="00000D6C">
        <w:tc>
          <w:tcPr>
            <w:tcW w:w="1665" w:type="pct"/>
            <w:tcBorders>
              <w:top w:val="single" w:sz="4" w:space="0" w:color="auto"/>
              <w:left w:val="single" w:sz="4" w:space="0" w:color="auto"/>
              <w:bottom w:val="single" w:sz="4" w:space="0" w:color="auto"/>
              <w:right w:val="single" w:sz="4" w:space="0" w:color="auto"/>
            </w:tcBorders>
          </w:tcPr>
          <w:p w14:paraId="1CB013FE" w14:textId="77777777" w:rsidR="00584103" w:rsidRPr="00000D6C" w:rsidRDefault="00584103" w:rsidP="00000D6C">
            <w:pPr>
              <w:rPr>
                <w:rFonts w:ascii="Arial" w:hAnsi="Arial" w:cs="Arial"/>
                <w:sz w:val="18"/>
                <w:szCs w:val="18"/>
              </w:rPr>
            </w:pPr>
            <w:r w:rsidRPr="00000D6C">
              <w:rPr>
                <w:rFonts w:ascii="Arial" w:hAnsi="Arial" w:cs="Arial"/>
                <w:sz w:val="18"/>
                <w:szCs w:val="18"/>
              </w:rPr>
              <w:t xml:space="preserve">Kanał </w:t>
            </w:r>
            <w:proofErr w:type="spellStart"/>
            <w:r w:rsidRPr="00000D6C">
              <w:rPr>
                <w:rFonts w:ascii="Arial" w:hAnsi="Arial" w:cs="Arial"/>
                <w:sz w:val="18"/>
                <w:szCs w:val="18"/>
              </w:rPr>
              <w:t>Chludowski</w:t>
            </w:r>
            <w:proofErr w:type="spellEnd"/>
          </w:p>
        </w:tc>
        <w:tc>
          <w:tcPr>
            <w:tcW w:w="1667" w:type="pct"/>
            <w:tcBorders>
              <w:top w:val="single" w:sz="4" w:space="0" w:color="auto"/>
              <w:left w:val="single" w:sz="4" w:space="0" w:color="auto"/>
              <w:bottom w:val="single" w:sz="4" w:space="0" w:color="auto"/>
              <w:right w:val="single" w:sz="4" w:space="0" w:color="auto"/>
            </w:tcBorders>
          </w:tcPr>
          <w:p w14:paraId="29FBC9EC" w14:textId="77777777" w:rsidR="00584103" w:rsidRPr="00000D6C" w:rsidRDefault="00584103" w:rsidP="00584103">
            <w:pPr>
              <w:autoSpaceDE w:val="0"/>
              <w:autoSpaceDN w:val="0"/>
              <w:adjustRightInd w:val="0"/>
              <w:jc w:val="right"/>
              <w:rPr>
                <w:rFonts w:ascii="Arial" w:hAnsi="Arial" w:cs="Arial"/>
                <w:sz w:val="18"/>
                <w:szCs w:val="18"/>
              </w:rPr>
            </w:pPr>
            <w:r w:rsidRPr="00000D6C">
              <w:rPr>
                <w:rFonts w:ascii="Arial" w:hAnsi="Arial" w:cs="Arial"/>
                <w:sz w:val="18"/>
                <w:szCs w:val="18"/>
              </w:rPr>
              <w:t>6,691</w:t>
            </w:r>
          </w:p>
        </w:tc>
        <w:tc>
          <w:tcPr>
            <w:tcW w:w="1667" w:type="pct"/>
            <w:tcBorders>
              <w:top w:val="single" w:sz="4" w:space="0" w:color="auto"/>
              <w:left w:val="single" w:sz="4" w:space="0" w:color="auto"/>
              <w:bottom w:val="single" w:sz="4" w:space="0" w:color="auto"/>
              <w:right w:val="single" w:sz="4" w:space="0" w:color="auto"/>
            </w:tcBorders>
          </w:tcPr>
          <w:p w14:paraId="3B7E239F" w14:textId="77777777" w:rsidR="00584103" w:rsidRPr="00000D6C" w:rsidRDefault="00584103" w:rsidP="00584103">
            <w:pPr>
              <w:autoSpaceDE w:val="0"/>
              <w:autoSpaceDN w:val="0"/>
              <w:adjustRightInd w:val="0"/>
              <w:jc w:val="right"/>
              <w:rPr>
                <w:rFonts w:ascii="Arial" w:hAnsi="Arial" w:cs="Arial"/>
                <w:sz w:val="18"/>
                <w:szCs w:val="18"/>
              </w:rPr>
            </w:pPr>
            <w:r w:rsidRPr="00000D6C">
              <w:rPr>
                <w:rFonts w:ascii="Arial" w:hAnsi="Arial" w:cs="Arial"/>
                <w:sz w:val="18"/>
                <w:szCs w:val="18"/>
              </w:rPr>
              <w:t>2,1</w:t>
            </w:r>
          </w:p>
        </w:tc>
      </w:tr>
      <w:tr w:rsidR="00584103" w:rsidRPr="00000D6C" w14:paraId="779AF53F" w14:textId="77777777" w:rsidTr="00000D6C">
        <w:tc>
          <w:tcPr>
            <w:tcW w:w="1665" w:type="pct"/>
            <w:tcBorders>
              <w:top w:val="single" w:sz="4" w:space="0" w:color="auto"/>
              <w:left w:val="single" w:sz="4" w:space="0" w:color="auto"/>
              <w:bottom w:val="single" w:sz="4" w:space="0" w:color="auto"/>
              <w:right w:val="single" w:sz="4" w:space="0" w:color="auto"/>
            </w:tcBorders>
          </w:tcPr>
          <w:p w14:paraId="5DBFE5B3" w14:textId="77777777" w:rsidR="00584103" w:rsidRPr="00000D6C" w:rsidRDefault="00584103" w:rsidP="00000D6C">
            <w:pPr>
              <w:rPr>
                <w:rFonts w:ascii="Arial" w:hAnsi="Arial" w:cs="Arial"/>
                <w:sz w:val="18"/>
                <w:szCs w:val="18"/>
              </w:rPr>
            </w:pPr>
            <w:r w:rsidRPr="00000D6C">
              <w:rPr>
                <w:rFonts w:ascii="Arial" w:hAnsi="Arial" w:cs="Arial"/>
                <w:sz w:val="18"/>
                <w:szCs w:val="18"/>
              </w:rPr>
              <w:t>Warta</w:t>
            </w:r>
          </w:p>
        </w:tc>
        <w:tc>
          <w:tcPr>
            <w:tcW w:w="1667" w:type="pct"/>
            <w:tcBorders>
              <w:top w:val="single" w:sz="4" w:space="0" w:color="auto"/>
              <w:left w:val="single" w:sz="4" w:space="0" w:color="auto"/>
              <w:bottom w:val="single" w:sz="4" w:space="0" w:color="auto"/>
              <w:right w:val="single" w:sz="4" w:space="0" w:color="auto"/>
            </w:tcBorders>
          </w:tcPr>
          <w:p w14:paraId="25DBEEF4" w14:textId="77777777" w:rsidR="00584103" w:rsidRPr="00000D6C" w:rsidRDefault="00584103" w:rsidP="00584103">
            <w:pPr>
              <w:autoSpaceDE w:val="0"/>
              <w:autoSpaceDN w:val="0"/>
              <w:adjustRightInd w:val="0"/>
              <w:jc w:val="right"/>
              <w:rPr>
                <w:rFonts w:ascii="Arial" w:hAnsi="Arial" w:cs="Arial"/>
                <w:sz w:val="18"/>
                <w:szCs w:val="18"/>
              </w:rPr>
            </w:pPr>
            <w:r w:rsidRPr="00000D6C">
              <w:rPr>
                <w:rFonts w:ascii="Arial" w:hAnsi="Arial" w:cs="Arial"/>
                <w:sz w:val="18"/>
                <w:szCs w:val="18"/>
              </w:rPr>
              <w:t>11,432</w:t>
            </w:r>
          </w:p>
        </w:tc>
        <w:tc>
          <w:tcPr>
            <w:tcW w:w="1667" w:type="pct"/>
            <w:tcBorders>
              <w:top w:val="single" w:sz="4" w:space="0" w:color="auto"/>
              <w:left w:val="single" w:sz="4" w:space="0" w:color="auto"/>
              <w:bottom w:val="single" w:sz="4" w:space="0" w:color="auto"/>
              <w:right w:val="single" w:sz="4" w:space="0" w:color="auto"/>
            </w:tcBorders>
          </w:tcPr>
          <w:p w14:paraId="016AC1D7" w14:textId="5CC6E448" w:rsidR="00584103" w:rsidRPr="00000D6C" w:rsidRDefault="00584103" w:rsidP="00584103">
            <w:pPr>
              <w:autoSpaceDE w:val="0"/>
              <w:autoSpaceDN w:val="0"/>
              <w:adjustRightInd w:val="0"/>
              <w:jc w:val="right"/>
              <w:rPr>
                <w:rFonts w:ascii="Arial" w:hAnsi="Arial" w:cs="Arial"/>
                <w:sz w:val="18"/>
                <w:szCs w:val="18"/>
              </w:rPr>
            </w:pPr>
            <w:r w:rsidRPr="00000D6C">
              <w:rPr>
                <w:rFonts w:ascii="Arial" w:hAnsi="Arial" w:cs="Arial"/>
                <w:sz w:val="18"/>
                <w:szCs w:val="18"/>
              </w:rPr>
              <w:t>-</w:t>
            </w:r>
          </w:p>
        </w:tc>
      </w:tr>
      <w:tr w:rsidR="00584103" w:rsidRPr="00000D6C" w14:paraId="23BCE94E" w14:textId="77777777" w:rsidTr="00000D6C">
        <w:tc>
          <w:tcPr>
            <w:tcW w:w="1665" w:type="pct"/>
            <w:tcBorders>
              <w:top w:val="single" w:sz="4" w:space="0" w:color="auto"/>
              <w:left w:val="single" w:sz="4" w:space="0" w:color="auto"/>
              <w:bottom w:val="single" w:sz="4" w:space="0" w:color="auto"/>
              <w:right w:val="single" w:sz="4" w:space="0" w:color="auto"/>
            </w:tcBorders>
          </w:tcPr>
          <w:p w14:paraId="0EBF6F2C" w14:textId="77777777" w:rsidR="00584103" w:rsidRPr="00000D6C" w:rsidRDefault="00584103" w:rsidP="00000D6C">
            <w:pPr>
              <w:rPr>
                <w:rFonts w:ascii="Arial" w:hAnsi="Arial" w:cs="Arial"/>
                <w:sz w:val="18"/>
                <w:szCs w:val="18"/>
              </w:rPr>
            </w:pPr>
            <w:r w:rsidRPr="00000D6C">
              <w:rPr>
                <w:rFonts w:ascii="Arial" w:hAnsi="Arial" w:cs="Arial"/>
                <w:sz w:val="18"/>
                <w:szCs w:val="18"/>
              </w:rPr>
              <w:t>Rów Północny</w:t>
            </w:r>
          </w:p>
        </w:tc>
        <w:tc>
          <w:tcPr>
            <w:tcW w:w="1667" w:type="pct"/>
            <w:tcBorders>
              <w:top w:val="single" w:sz="4" w:space="0" w:color="auto"/>
              <w:left w:val="single" w:sz="4" w:space="0" w:color="auto"/>
              <w:bottom w:val="single" w:sz="4" w:space="0" w:color="auto"/>
              <w:right w:val="single" w:sz="4" w:space="0" w:color="auto"/>
            </w:tcBorders>
          </w:tcPr>
          <w:p w14:paraId="61189E9C" w14:textId="77777777" w:rsidR="00584103" w:rsidRPr="00000D6C" w:rsidRDefault="00584103" w:rsidP="00584103">
            <w:pPr>
              <w:autoSpaceDE w:val="0"/>
              <w:autoSpaceDN w:val="0"/>
              <w:adjustRightInd w:val="0"/>
              <w:jc w:val="right"/>
              <w:rPr>
                <w:rFonts w:ascii="Arial" w:hAnsi="Arial" w:cs="Arial"/>
                <w:sz w:val="18"/>
                <w:szCs w:val="18"/>
              </w:rPr>
            </w:pPr>
            <w:r w:rsidRPr="00000D6C">
              <w:rPr>
                <w:rFonts w:ascii="Arial" w:hAnsi="Arial" w:cs="Arial"/>
                <w:sz w:val="18"/>
                <w:szCs w:val="18"/>
              </w:rPr>
              <w:t>8,972</w:t>
            </w:r>
          </w:p>
        </w:tc>
        <w:tc>
          <w:tcPr>
            <w:tcW w:w="1667" w:type="pct"/>
            <w:tcBorders>
              <w:top w:val="single" w:sz="4" w:space="0" w:color="auto"/>
              <w:left w:val="single" w:sz="4" w:space="0" w:color="auto"/>
              <w:bottom w:val="single" w:sz="4" w:space="0" w:color="auto"/>
              <w:right w:val="single" w:sz="4" w:space="0" w:color="auto"/>
            </w:tcBorders>
          </w:tcPr>
          <w:p w14:paraId="0889A649" w14:textId="553082A2" w:rsidR="00584103" w:rsidRPr="00000D6C" w:rsidRDefault="00584103" w:rsidP="00584103">
            <w:pPr>
              <w:autoSpaceDE w:val="0"/>
              <w:autoSpaceDN w:val="0"/>
              <w:adjustRightInd w:val="0"/>
              <w:jc w:val="right"/>
              <w:rPr>
                <w:rFonts w:ascii="Arial" w:hAnsi="Arial" w:cs="Arial"/>
                <w:sz w:val="18"/>
                <w:szCs w:val="18"/>
              </w:rPr>
            </w:pPr>
            <w:r w:rsidRPr="00000D6C">
              <w:rPr>
                <w:rFonts w:ascii="Arial" w:hAnsi="Arial" w:cs="Arial"/>
                <w:sz w:val="18"/>
                <w:szCs w:val="18"/>
              </w:rPr>
              <w:t>-</w:t>
            </w:r>
          </w:p>
        </w:tc>
      </w:tr>
      <w:tr w:rsidR="00584103" w:rsidRPr="00000D6C" w14:paraId="7971E213" w14:textId="77777777" w:rsidTr="00000D6C">
        <w:tc>
          <w:tcPr>
            <w:tcW w:w="1665" w:type="pct"/>
            <w:tcBorders>
              <w:top w:val="single" w:sz="4" w:space="0" w:color="auto"/>
              <w:left w:val="single" w:sz="4" w:space="0" w:color="auto"/>
              <w:bottom w:val="single" w:sz="4" w:space="0" w:color="auto"/>
              <w:right w:val="single" w:sz="4" w:space="0" w:color="auto"/>
            </w:tcBorders>
          </w:tcPr>
          <w:p w14:paraId="214F2450" w14:textId="77777777" w:rsidR="00584103" w:rsidRPr="00000D6C" w:rsidRDefault="00584103" w:rsidP="00000D6C">
            <w:pPr>
              <w:rPr>
                <w:rFonts w:ascii="Arial" w:hAnsi="Arial" w:cs="Arial"/>
                <w:sz w:val="18"/>
                <w:szCs w:val="18"/>
              </w:rPr>
            </w:pPr>
            <w:r w:rsidRPr="00000D6C">
              <w:rPr>
                <w:rFonts w:ascii="Arial" w:hAnsi="Arial" w:cs="Arial"/>
                <w:sz w:val="18"/>
                <w:szCs w:val="18"/>
              </w:rPr>
              <w:t>Dopływ z Łysego Młyna</w:t>
            </w:r>
          </w:p>
        </w:tc>
        <w:tc>
          <w:tcPr>
            <w:tcW w:w="1667" w:type="pct"/>
            <w:tcBorders>
              <w:top w:val="single" w:sz="4" w:space="0" w:color="auto"/>
              <w:left w:val="single" w:sz="4" w:space="0" w:color="auto"/>
              <w:bottom w:val="single" w:sz="4" w:space="0" w:color="auto"/>
              <w:right w:val="single" w:sz="4" w:space="0" w:color="auto"/>
            </w:tcBorders>
          </w:tcPr>
          <w:p w14:paraId="7430D5C5" w14:textId="4C7FC574" w:rsidR="00584103" w:rsidRPr="00000D6C" w:rsidRDefault="00584103" w:rsidP="00584103">
            <w:pPr>
              <w:autoSpaceDE w:val="0"/>
              <w:autoSpaceDN w:val="0"/>
              <w:adjustRightInd w:val="0"/>
              <w:jc w:val="right"/>
              <w:rPr>
                <w:rFonts w:ascii="Arial" w:hAnsi="Arial" w:cs="Arial"/>
                <w:sz w:val="18"/>
                <w:szCs w:val="18"/>
              </w:rPr>
            </w:pPr>
            <w:r w:rsidRPr="00000D6C">
              <w:rPr>
                <w:rFonts w:ascii="Arial" w:hAnsi="Arial" w:cs="Arial"/>
                <w:sz w:val="18"/>
                <w:szCs w:val="18"/>
              </w:rPr>
              <w:t>7,210</w:t>
            </w:r>
          </w:p>
        </w:tc>
        <w:tc>
          <w:tcPr>
            <w:tcW w:w="1667" w:type="pct"/>
            <w:tcBorders>
              <w:top w:val="single" w:sz="4" w:space="0" w:color="auto"/>
              <w:left w:val="single" w:sz="4" w:space="0" w:color="auto"/>
              <w:bottom w:val="single" w:sz="4" w:space="0" w:color="auto"/>
              <w:right w:val="single" w:sz="4" w:space="0" w:color="auto"/>
            </w:tcBorders>
          </w:tcPr>
          <w:p w14:paraId="1085D610" w14:textId="411070F2" w:rsidR="00584103" w:rsidRPr="00000D6C" w:rsidRDefault="00584103" w:rsidP="00584103">
            <w:pPr>
              <w:autoSpaceDE w:val="0"/>
              <w:autoSpaceDN w:val="0"/>
              <w:adjustRightInd w:val="0"/>
              <w:jc w:val="right"/>
              <w:rPr>
                <w:rFonts w:ascii="Arial" w:hAnsi="Arial" w:cs="Arial"/>
                <w:sz w:val="18"/>
                <w:szCs w:val="18"/>
              </w:rPr>
            </w:pPr>
            <w:r w:rsidRPr="00000D6C">
              <w:rPr>
                <w:rFonts w:ascii="Arial" w:hAnsi="Arial" w:cs="Arial"/>
                <w:sz w:val="18"/>
                <w:szCs w:val="18"/>
              </w:rPr>
              <w:t>-</w:t>
            </w:r>
          </w:p>
        </w:tc>
      </w:tr>
      <w:tr w:rsidR="00584103" w:rsidRPr="00000D6C" w14:paraId="02F3DB17" w14:textId="77777777" w:rsidTr="00000D6C">
        <w:tc>
          <w:tcPr>
            <w:tcW w:w="1665" w:type="pct"/>
            <w:tcBorders>
              <w:top w:val="single" w:sz="4" w:space="0" w:color="auto"/>
              <w:left w:val="single" w:sz="4" w:space="0" w:color="auto"/>
              <w:bottom w:val="single" w:sz="4" w:space="0" w:color="auto"/>
              <w:right w:val="single" w:sz="4" w:space="0" w:color="auto"/>
            </w:tcBorders>
          </w:tcPr>
          <w:p w14:paraId="4A656CCB" w14:textId="7EFC9C87" w:rsidR="00584103" w:rsidRPr="00000D6C" w:rsidRDefault="00584103" w:rsidP="00000D6C">
            <w:pPr>
              <w:rPr>
                <w:rFonts w:ascii="Arial" w:hAnsi="Arial" w:cs="Arial"/>
                <w:b/>
                <w:bCs/>
                <w:sz w:val="18"/>
                <w:szCs w:val="18"/>
              </w:rPr>
            </w:pPr>
            <w:r w:rsidRPr="00000D6C">
              <w:rPr>
                <w:rFonts w:ascii="Arial" w:hAnsi="Arial" w:cs="Arial"/>
                <w:b/>
                <w:bCs/>
                <w:sz w:val="18"/>
                <w:szCs w:val="18"/>
              </w:rPr>
              <w:t>RAZEM</w:t>
            </w:r>
          </w:p>
        </w:tc>
        <w:tc>
          <w:tcPr>
            <w:tcW w:w="1667" w:type="pct"/>
            <w:tcBorders>
              <w:top w:val="single" w:sz="4" w:space="0" w:color="auto"/>
              <w:left w:val="single" w:sz="4" w:space="0" w:color="auto"/>
              <w:bottom w:val="single" w:sz="4" w:space="0" w:color="auto"/>
              <w:right w:val="single" w:sz="4" w:space="0" w:color="auto"/>
            </w:tcBorders>
          </w:tcPr>
          <w:p w14:paraId="300B8615" w14:textId="27F7C73A" w:rsidR="00584103" w:rsidRPr="00000D6C" w:rsidRDefault="00584103" w:rsidP="00584103">
            <w:pPr>
              <w:autoSpaceDE w:val="0"/>
              <w:autoSpaceDN w:val="0"/>
              <w:adjustRightInd w:val="0"/>
              <w:jc w:val="right"/>
              <w:rPr>
                <w:rFonts w:ascii="Arial" w:hAnsi="Arial" w:cs="Arial"/>
                <w:b/>
                <w:bCs/>
                <w:sz w:val="18"/>
                <w:szCs w:val="18"/>
              </w:rPr>
            </w:pPr>
            <w:r w:rsidRPr="00000D6C">
              <w:rPr>
                <w:rFonts w:ascii="Arial" w:hAnsi="Arial" w:cs="Arial"/>
                <w:b/>
                <w:bCs/>
                <w:sz w:val="18"/>
                <w:szCs w:val="18"/>
              </w:rPr>
              <w:t>37,073</w:t>
            </w:r>
          </w:p>
        </w:tc>
        <w:tc>
          <w:tcPr>
            <w:tcW w:w="1667" w:type="pct"/>
            <w:tcBorders>
              <w:top w:val="single" w:sz="4" w:space="0" w:color="auto"/>
              <w:left w:val="single" w:sz="4" w:space="0" w:color="auto"/>
              <w:bottom w:val="single" w:sz="4" w:space="0" w:color="auto"/>
              <w:right w:val="single" w:sz="4" w:space="0" w:color="auto"/>
            </w:tcBorders>
          </w:tcPr>
          <w:p w14:paraId="4523A168" w14:textId="7CEB2793" w:rsidR="00584103" w:rsidRPr="00000D6C" w:rsidRDefault="00584103" w:rsidP="00584103">
            <w:pPr>
              <w:autoSpaceDE w:val="0"/>
              <w:autoSpaceDN w:val="0"/>
              <w:adjustRightInd w:val="0"/>
              <w:jc w:val="right"/>
              <w:rPr>
                <w:rFonts w:ascii="Arial" w:hAnsi="Arial" w:cs="Arial"/>
                <w:b/>
                <w:bCs/>
                <w:sz w:val="18"/>
                <w:szCs w:val="18"/>
              </w:rPr>
            </w:pPr>
            <w:r w:rsidRPr="00000D6C">
              <w:rPr>
                <w:rFonts w:ascii="Arial" w:hAnsi="Arial" w:cs="Arial"/>
                <w:b/>
                <w:bCs/>
                <w:sz w:val="18"/>
                <w:szCs w:val="18"/>
              </w:rPr>
              <w:t>4,1</w:t>
            </w:r>
          </w:p>
        </w:tc>
      </w:tr>
    </w:tbl>
    <w:p w14:paraId="141A7ABD" w14:textId="1F55AF2F" w:rsidR="00584103" w:rsidRPr="00000D6C" w:rsidRDefault="00584103" w:rsidP="00F7004B">
      <w:pPr>
        <w:jc w:val="both"/>
        <w:rPr>
          <w:rFonts w:ascii="Arial" w:hAnsi="Arial" w:cs="Arial"/>
        </w:rPr>
      </w:pPr>
      <w:r w:rsidRPr="00000D6C">
        <w:rPr>
          <w:rFonts w:ascii="Arial" w:hAnsi="Arial" w:cs="Arial"/>
        </w:rPr>
        <w:t>Źródło: Zarząd Zlewni w Poznaniu</w:t>
      </w:r>
    </w:p>
    <w:p w14:paraId="352E4E54" w14:textId="77777777" w:rsidR="00584103" w:rsidRPr="00000D6C" w:rsidRDefault="00584103" w:rsidP="00F7004B">
      <w:pPr>
        <w:jc w:val="both"/>
        <w:rPr>
          <w:rFonts w:ascii="Arial" w:hAnsi="Arial" w:cs="Arial"/>
          <w:color w:val="FF0000"/>
        </w:rPr>
      </w:pPr>
    </w:p>
    <w:p w14:paraId="70BDD7CC" w14:textId="77777777" w:rsidR="00D1511E" w:rsidRPr="00000D6C" w:rsidRDefault="00D1511E" w:rsidP="00D1511E">
      <w:pPr>
        <w:shd w:val="clear" w:color="auto" w:fill="FFFFFF"/>
        <w:jc w:val="both"/>
        <w:rPr>
          <w:rFonts w:ascii="Arial" w:hAnsi="Arial" w:cs="Arial"/>
          <w:color w:val="000000" w:themeColor="text1"/>
        </w:rPr>
      </w:pPr>
      <w:r w:rsidRPr="00000D6C">
        <w:rPr>
          <w:rFonts w:ascii="Arial" w:hAnsi="Arial" w:cs="Arial"/>
          <w:color w:val="000000" w:themeColor="text1"/>
        </w:rPr>
        <w:t xml:space="preserve">Największym zbiornikiem jeziornym jest Jezioro </w:t>
      </w:r>
      <w:proofErr w:type="spellStart"/>
      <w:r w:rsidRPr="00000D6C">
        <w:rPr>
          <w:rFonts w:ascii="Arial" w:hAnsi="Arial" w:cs="Arial"/>
          <w:color w:val="000000" w:themeColor="text1"/>
        </w:rPr>
        <w:t>Glinnowieckie</w:t>
      </w:r>
      <w:proofErr w:type="spellEnd"/>
      <w:r w:rsidRPr="00000D6C">
        <w:rPr>
          <w:rFonts w:ascii="Arial" w:hAnsi="Arial" w:cs="Arial"/>
          <w:color w:val="000000" w:themeColor="text1"/>
        </w:rPr>
        <w:t xml:space="preserve">  o  pow.18 ha, głębokości średniej 3,5 m., które usytuowane jest na terenie zamkniętym. Z uwagi na walory przyrodnicze  jest  to  obszar predysponowany  do  utworzenia użytku ekologicznego. Na terenie  gminy  znajduje  się również Jezioro </w:t>
      </w:r>
      <w:proofErr w:type="spellStart"/>
      <w:r w:rsidRPr="00000D6C">
        <w:rPr>
          <w:rFonts w:ascii="Arial" w:hAnsi="Arial" w:cs="Arial"/>
          <w:color w:val="000000" w:themeColor="text1"/>
        </w:rPr>
        <w:t>Chludowskie</w:t>
      </w:r>
      <w:proofErr w:type="spellEnd"/>
      <w:r w:rsidRPr="00000D6C">
        <w:rPr>
          <w:rFonts w:ascii="Arial" w:hAnsi="Arial" w:cs="Arial"/>
          <w:color w:val="000000" w:themeColor="text1"/>
        </w:rPr>
        <w:t xml:space="preserve">  posiadające  powierzchnię 5,3 ha oraz Jezioro </w:t>
      </w:r>
      <w:proofErr w:type="spellStart"/>
      <w:r w:rsidRPr="00000D6C">
        <w:rPr>
          <w:rFonts w:ascii="Arial" w:hAnsi="Arial" w:cs="Arial"/>
          <w:color w:val="000000" w:themeColor="text1"/>
        </w:rPr>
        <w:t>Golęczewskie</w:t>
      </w:r>
      <w:proofErr w:type="spellEnd"/>
      <w:r w:rsidRPr="00000D6C">
        <w:rPr>
          <w:rFonts w:ascii="Arial" w:hAnsi="Arial" w:cs="Arial"/>
          <w:color w:val="000000" w:themeColor="text1"/>
        </w:rPr>
        <w:t xml:space="preserve"> – 1,0 ha - silnie zarastające, otoczone terenami bagiennymi. </w:t>
      </w:r>
    </w:p>
    <w:p w14:paraId="54342D61" w14:textId="77777777" w:rsidR="00D1511E" w:rsidRPr="00000D6C" w:rsidRDefault="00D1511E" w:rsidP="00E927BB">
      <w:pPr>
        <w:jc w:val="both"/>
        <w:rPr>
          <w:rFonts w:ascii="Arial" w:eastAsia="AGaramondPro-Regular" w:hAnsi="Arial" w:cs="Arial"/>
        </w:rPr>
      </w:pPr>
    </w:p>
    <w:p w14:paraId="0BB2543F" w14:textId="785AF349" w:rsidR="00E927BB" w:rsidRPr="00000D6C" w:rsidRDefault="00E927BB" w:rsidP="00E927BB">
      <w:pPr>
        <w:jc w:val="both"/>
        <w:rPr>
          <w:rFonts w:ascii="Arial" w:eastAsia="AGaramondPro-Regular" w:hAnsi="Arial" w:cs="Arial"/>
        </w:rPr>
      </w:pPr>
      <w:r w:rsidRPr="00000D6C">
        <w:rPr>
          <w:rFonts w:ascii="Arial" w:eastAsia="AGaramondPro-Regular" w:hAnsi="Arial" w:cs="Arial"/>
        </w:rPr>
        <w:lastRenderedPageBreak/>
        <w:t>Ramowa Dyrektywa Wodna 2000/60/WE (RDW) określa zasady gospodarowania wodą w państwach członkowskich Unii Europejskiej. Na jej podstawie wszystkie kraje członkowskie zobowiązane są do osiągnięcia i utrzymania dobrego stanu ekologicznego i chemicznego wód powierzchniowych.</w:t>
      </w:r>
    </w:p>
    <w:p w14:paraId="5356B759" w14:textId="77777777" w:rsidR="00E927BB" w:rsidRPr="00000D6C" w:rsidRDefault="00E927BB" w:rsidP="00E927BB">
      <w:pPr>
        <w:jc w:val="both"/>
        <w:rPr>
          <w:rFonts w:ascii="Arial" w:eastAsia="AGaramondPro-Regular" w:hAnsi="Arial" w:cs="Arial"/>
        </w:rPr>
      </w:pPr>
      <w:r w:rsidRPr="00000D6C">
        <w:rPr>
          <w:rFonts w:ascii="Arial" w:eastAsia="AGaramondPro-Regular" w:hAnsi="Arial" w:cs="Arial"/>
        </w:rPr>
        <w:t>W Ramowej Dyrektywie Wodnej (RDW) wyznaczono następujące cele środowiskowe dla wód powierzchniowych:</w:t>
      </w:r>
    </w:p>
    <w:p w14:paraId="40C4AF98" w14:textId="77777777" w:rsidR="00E927BB" w:rsidRPr="00000D6C" w:rsidRDefault="00E927BB" w:rsidP="008958CD">
      <w:pPr>
        <w:numPr>
          <w:ilvl w:val="0"/>
          <w:numId w:val="12"/>
        </w:numPr>
        <w:jc w:val="both"/>
        <w:rPr>
          <w:rFonts w:ascii="Arial" w:hAnsi="Arial" w:cs="Arial"/>
        </w:rPr>
      </w:pPr>
      <w:r w:rsidRPr="00000D6C">
        <w:rPr>
          <w:rFonts w:ascii="Arial" w:hAnsi="Arial" w:cs="Arial"/>
        </w:rPr>
        <w:t xml:space="preserve">zapobieganie pogorszaniu się stanu wszystkich części wód powierzchniowych, </w:t>
      </w:r>
    </w:p>
    <w:p w14:paraId="54912106" w14:textId="77777777" w:rsidR="00E927BB" w:rsidRPr="00000D6C" w:rsidRDefault="00E927BB" w:rsidP="008958CD">
      <w:pPr>
        <w:numPr>
          <w:ilvl w:val="0"/>
          <w:numId w:val="12"/>
        </w:numPr>
        <w:jc w:val="both"/>
        <w:rPr>
          <w:rFonts w:ascii="Arial" w:hAnsi="Arial" w:cs="Arial"/>
        </w:rPr>
      </w:pPr>
      <w:r w:rsidRPr="00000D6C">
        <w:rPr>
          <w:rFonts w:ascii="Arial" w:hAnsi="Arial" w:cs="Arial"/>
        </w:rPr>
        <w:t>ochrona i poprawa wszystkich sztucznych i silnie zmienionych części wód w celu osiągnięcia dobrego potencjału ekologicznego i dobrego stanu chemicznego wód powierzchniowych najpóźniej w ciągu 15 lat od dnia wejścia w życie niniejszej dyrektywy,</w:t>
      </w:r>
    </w:p>
    <w:p w14:paraId="5EACD5F8" w14:textId="77777777" w:rsidR="00E927BB" w:rsidRPr="00000D6C" w:rsidRDefault="00E927BB" w:rsidP="008958CD">
      <w:pPr>
        <w:numPr>
          <w:ilvl w:val="0"/>
          <w:numId w:val="12"/>
        </w:numPr>
        <w:jc w:val="both"/>
        <w:rPr>
          <w:rFonts w:ascii="Arial" w:hAnsi="Arial" w:cs="Arial"/>
        </w:rPr>
      </w:pPr>
      <w:r w:rsidRPr="00000D6C">
        <w:rPr>
          <w:rFonts w:ascii="Arial" w:hAnsi="Arial" w:cs="Arial"/>
        </w:rPr>
        <w:t>wdrażanie koniecznych środków w celu stopniowego redukowania zanieczyszczenia substancjami priorytetowymi i zaprzestanie lub stopniowe eliminowanie emisji, zrzutów i strat niebezpiecznych substancji priorytetowych.</w:t>
      </w:r>
    </w:p>
    <w:p w14:paraId="27996F6D" w14:textId="624B8E88" w:rsidR="00E927BB" w:rsidRPr="00000D6C" w:rsidRDefault="00E927BB" w:rsidP="00E927BB">
      <w:pPr>
        <w:jc w:val="both"/>
        <w:rPr>
          <w:rFonts w:ascii="Arial" w:eastAsia="AGaramondPro-Regular" w:hAnsi="Arial" w:cs="Arial"/>
        </w:rPr>
      </w:pPr>
      <w:r w:rsidRPr="00000D6C">
        <w:rPr>
          <w:rFonts w:ascii="Arial" w:eastAsia="AGaramondPro-Regular" w:hAnsi="Arial" w:cs="Arial"/>
        </w:rPr>
        <w:t xml:space="preserve">Transpozycji przepisów RDW do prawodawstwa polskiego dokonano przede wszystkim poprzez ustawę </w:t>
      </w:r>
      <w:r w:rsidRPr="00000D6C">
        <w:rPr>
          <w:rFonts w:ascii="Arial" w:eastAsia="AGaramondPro-Regular" w:hAnsi="Arial" w:cs="Arial"/>
          <w:iCs/>
        </w:rPr>
        <w:t>Prawo wodne</w:t>
      </w:r>
      <w:r w:rsidRPr="00000D6C">
        <w:rPr>
          <w:rFonts w:ascii="Arial" w:eastAsia="AGaramondPro-Regular" w:hAnsi="Arial" w:cs="Arial"/>
        </w:rPr>
        <w:t xml:space="preserve"> z dnia </w:t>
      </w:r>
      <w:r w:rsidR="00264FFC" w:rsidRPr="00000D6C">
        <w:rPr>
          <w:rFonts w:ascii="Arial" w:eastAsia="AGaramondPro-Regular" w:hAnsi="Arial" w:cs="Arial"/>
        </w:rPr>
        <w:t xml:space="preserve">20 lipca 2017 </w:t>
      </w:r>
      <w:r w:rsidRPr="00000D6C">
        <w:rPr>
          <w:rFonts w:ascii="Arial" w:eastAsia="AGaramondPro-Regular" w:hAnsi="Arial" w:cs="Arial"/>
        </w:rPr>
        <w:t xml:space="preserve">r. </w:t>
      </w:r>
      <w:r w:rsidR="00574178" w:rsidRPr="00000D6C">
        <w:rPr>
          <w:rFonts w:ascii="Arial" w:eastAsia="AGaramondPro-Regular" w:hAnsi="Arial" w:cs="Arial"/>
        </w:rPr>
        <w:t>(t. j. Dz. U. z 20</w:t>
      </w:r>
      <w:r w:rsidR="00204D58" w:rsidRPr="00000D6C">
        <w:rPr>
          <w:rFonts w:ascii="Arial" w:eastAsia="AGaramondPro-Regular" w:hAnsi="Arial" w:cs="Arial"/>
        </w:rPr>
        <w:t>2</w:t>
      </w:r>
      <w:r w:rsidR="00264FFC" w:rsidRPr="00000D6C">
        <w:rPr>
          <w:rFonts w:ascii="Arial" w:eastAsia="AGaramondPro-Regular" w:hAnsi="Arial" w:cs="Arial"/>
        </w:rPr>
        <w:t>1</w:t>
      </w:r>
      <w:r w:rsidR="005D3C44" w:rsidRPr="00000D6C">
        <w:rPr>
          <w:rFonts w:ascii="Arial" w:eastAsia="AGaramondPro-Regular" w:hAnsi="Arial" w:cs="Arial"/>
        </w:rPr>
        <w:t xml:space="preserve"> r., poz. </w:t>
      </w:r>
      <w:r w:rsidR="00427747">
        <w:rPr>
          <w:rFonts w:ascii="Arial" w:eastAsia="AGaramondPro-Regular" w:hAnsi="Arial" w:cs="Arial"/>
        </w:rPr>
        <w:t>2233</w:t>
      </w:r>
      <w:r w:rsidR="00574178" w:rsidRPr="00000D6C">
        <w:rPr>
          <w:rFonts w:ascii="Arial" w:eastAsia="AGaramondPro-Regular" w:hAnsi="Arial" w:cs="Arial"/>
        </w:rPr>
        <w:t xml:space="preserve"> ze zm.</w:t>
      </w:r>
      <w:r w:rsidR="005D3C44" w:rsidRPr="00000D6C">
        <w:rPr>
          <w:rFonts w:ascii="Arial" w:eastAsia="AGaramondPro-Regular" w:hAnsi="Arial" w:cs="Arial"/>
        </w:rPr>
        <w:t xml:space="preserve">) </w:t>
      </w:r>
      <w:r w:rsidRPr="00000D6C">
        <w:rPr>
          <w:rFonts w:ascii="Arial" w:eastAsia="AGaramondPro-Regular" w:hAnsi="Arial" w:cs="Arial"/>
        </w:rPr>
        <w:t>oraz rozporządzenia wykonawcze. Ustawa ta stanowi podstawę prawną i merytoryczną do realizacji Państwowego Monitoringu Środowiska w zakresie badania wód powierzchniowych.</w:t>
      </w:r>
    </w:p>
    <w:p w14:paraId="44546464" w14:textId="6379D6DF" w:rsidR="00E927BB" w:rsidRPr="00000D6C" w:rsidRDefault="00E927BB" w:rsidP="00E927BB">
      <w:pPr>
        <w:jc w:val="both"/>
        <w:rPr>
          <w:rFonts w:ascii="Arial" w:hAnsi="Arial" w:cs="Arial"/>
        </w:rPr>
      </w:pPr>
      <w:r w:rsidRPr="00000D6C">
        <w:rPr>
          <w:rFonts w:ascii="Arial" w:hAnsi="Arial" w:cs="Arial"/>
        </w:rPr>
        <w:t>Podstawowymi dokumentami planistycznymi według RDW są plany gospodarowania wodami na obszarach dorzeczy i programy działań. </w:t>
      </w:r>
      <w:r w:rsidR="00331B9B" w:rsidRPr="00000D6C">
        <w:rPr>
          <w:rFonts w:ascii="Arial" w:hAnsi="Arial" w:cs="Arial"/>
        </w:rPr>
        <w:t xml:space="preserve">W trakcie przygotowania jest </w:t>
      </w:r>
      <w:r w:rsidR="00741174" w:rsidRPr="00000D6C">
        <w:rPr>
          <w:rFonts w:ascii="Arial" w:hAnsi="Arial" w:cs="Arial"/>
        </w:rPr>
        <w:t>druga a</w:t>
      </w:r>
      <w:r w:rsidRPr="00000D6C">
        <w:rPr>
          <w:rFonts w:ascii="Arial" w:hAnsi="Arial" w:cs="Arial"/>
        </w:rPr>
        <w:t xml:space="preserve">ktualizacja </w:t>
      </w:r>
      <w:r w:rsidRPr="00000D6C">
        <w:rPr>
          <w:rFonts w:ascii="Arial" w:hAnsi="Arial" w:cs="Arial"/>
          <w:i/>
        </w:rPr>
        <w:t xml:space="preserve">Planu gospodarowania wodami na obszarze dorzecza </w:t>
      </w:r>
      <w:r w:rsidR="002E7552" w:rsidRPr="00000D6C">
        <w:rPr>
          <w:rFonts w:ascii="Arial" w:hAnsi="Arial" w:cs="Arial"/>
          <w:i/>
        </w:rPr>
        <w:t xml:space="preserve">Odry </w:t>
      </w:r>
      <w:r w:rsidRPr="00000D6C">
        <w:rPr>
          <w:rFonts w:ascii="Arial" w:hAnsi="Arial" w:cs="Arial"/>
        </w:rPr>
        <w:t>(</w:t>
      </w:r>
      <w:proofErr w:type="spellStart"/>
      <w:r w:rsidR="00741174" w:rsidRPr="00000D6C">
        <w:rPr>
          <w:rFonts w:ascii="Arial" w:hAnsi="Arial" w:cs="Arial"/>
        </w:rPr>
        <w:t>II</w:t>
      </w:r>
      <w:r w:rsidR="002659A4" w:rsidRPr="00000D6C">
        <w:rPr>
          <w:rFonts w:ascii="Arial" w:hAnsi="Arial" w:cs="Arial"/>
        </w:rPr>
        <w:t>a</w:t>
      </w:r>
      <w:r w:rsidRPr="00000D6C">
        <w:rPr>
          <w:rFonts w:ascii="Arial" w:hAnsi="Arial" w:cs="Arial"/>
        </w:rPr>
        <w:t>PGW</w:t>
      </w:r>
      <w:proofErr w:type="spellEnd"/>
      <w:r w:rsidRPr="00000D6C">
        <w:rPr>
          <w:rFonts w:ascii="Arial" w:hAnsi="Arial" w:cs="Arial"/>
        </w:rPr>
        <w:t>)</w:t>
      </w:r>
      <w:r w:rsidR="00741174" w:rsidRPr="00000D6C">
        <w:rPr>
          <w:rFonts w:ascii="Arial" w:hAnsi="Arial" w:cs="Arial"/>
        </w:rPr>
        <w:t>. S</w:t>
      </w:r>
      <w:r w:rsidRPr="00000D6C">
        <w:rPr>
          <w:rFonts w:ascii="Arial" w:hAnsi="Arial" w:cs="Arial"/>
        </w:rPr>
        <w:t>tanowi</w:t>
      </w:r>
      <w:r w:rsidR="00741174" w:rsidRPr="00000D6C">
        <w:rPr>
          <w:rFonts w:ascii="Arial" w:hAnsi="Arial" w:cs="Arial"/>
        </w:rPr>
        <w:t xml:space="preserve"> ona</w:t>
      </w:r>
      <w:r w:rsidRPr="00000D6C">
        <w:rPr>
          <w:rFonts w:ascii="Arial" w:hAnsi="Arial" w:cs="Arial"/>
        </w:rPr>
        <w:t xml:space="preserve"> podstawę podejmowania decyzji kształtujących stan zasobów wodnych, usprawniającym proces osiągania lub utrzymania dobrego stanu wód oraz związanych z nimi ekosystemów, a także wskazującym na konieczność wprowadzenia racjonalnych zasad gospodarowania wodami w przyszłości. W aPGW szczegółowo opisano zagadnienia związane z osiąganiem celów środowiskowych dla poszczególnych typów wód powierzchniowych, wód podziemnych oraz obszarów chronionych. Cele środowiskowe ustalone zostały dla jednolitych części wód powierzchniowych (JCWP), podziemnych (JCWPd) i obszarów chronionych.</w:t>
      </w:r>
    </w:p>
    <w:p w14:paraId="25BFC8A8" w14:textId="77777777" w:rsidR="00E927BB" w:rsidRPr="00000D6C" w:rsidRDefault="00E927BB" w:rsidP="00FA5CD3">
      <w:pPr>
        <w:jc w:val="both"/>
        <w:rPr>
          <w:rFonts w:ascii="Arial" w:eastAsia="AGaramondPro-Regular" w:hAnsi="Arial" w:cs="Arial"/>
        </w:rPr>
      </w:pPr>
    </w:p>
    <w:p w14:paraId="4981A67A" w14:textId="25ADE826" w:rsidR="0005318F" w:rsidRPr="00000D6C" w:rsidRDefault="009342B1" w:rsidP="00FA5CD3">
      <w:pPr>
        <w:jc w:val="both"/>
        <w:rPr>
          <w:rFonts w:ascii="Arial" w:hAnsi="Arial" w:cs="Arial"/>
        </w:rPr>
      </w:pPr>
      <w:bookmarkStart w:id="181" w:name="_Hlk40183349"/>
      <w:bookmarkStart w:id="182" w:name="_Hlk89689654"/>
      <w:bookmarkStart w:id="183" w:name="_Hlk75772154"/>
      <w:r w:rsidRPr="00000D6C">
        <w:rPr>
          <w:rFonts w:ascii="Arial" w:hAnsi="Arial" w:cs="Arial"/>
        </w:rPr>
        <w:t xml:space="preserve">Na terenie </w:t>
      </w:r>
      <w:r w:rsidR="00204D58" w:rsidRPr="00000D6C">
        <w:rPr>
          <w:rFonts w:ascii="Arial" w:hAnsi="Arial" w:cs="Arial"/>
        </w:rPr>
        <w:t xml:space="preserve">gminy </w:t>
      </w:r>
      <w:r w:rsidR="007D20C8" w:rsidRPr="00000D6C">
        <w:rPr>
          <w:rFonts w:ascii="Arial" w:hAnsi="Arial" w:cs="Arial"/>
        </w:rPr>
        <w:t>Suchy Las</w:t>
      </w:r>
      <w:r w:rsidR="00204D58" w:rsidRPr="00000D6C">
        <w:rPr>
          <w:rFonts w:ascii="Arial" w:hAnsi="Arial" w:cs="Arial"/>
        </w:rPr>
        <w:t xml:space="preserve"> </w:t>
      </w:r>
      <w:r w:rsidR="009A4F08" w:rsidRPr="00000D6C">
        <w:rPr>
          <w:rFonts w:ascii="Arial" w:hAnsi="Arial" w:cs="Arial"/>
        </w:rPr>
        <w:t>wyznaczon</w:t>
      </w:r>
      <w:r w:rsidR="001E0604" w:rsidRPr="00000D6C">
        <w:rPr>
          <w:rFonts w:ascii="Arial" w:hAnsi="Arial" w:cs="Arial"/>
        </w:rPr>
        <w:t>ych</w:t>
      </w:r>
      <w:r w:rsidR="009A4F08" w:rsidRPr="00000D6C">
        <w:rPr>
          <w:rFonts w:ascii="Arial" w:hAnsi="Arial" w:cs="Arial"/>
        </w:rPr>
        <w:t xml:space="preserve"> został</w:t>
      </w:r>
      <w:r w:rsidR="001E0604" w:rsidRPr="00000D6C">
        <w:rPr>
          <w:rFonts w:ascii="Arial" w:hAnsi="Arial" w:cs="Arial"/>
        </w:rPr>
        <w:t>o</w:t>
      </w:r>
      <w:r w:rsidR="00B15F2D" w:rsidRPr="00000D6C">
        <w:rPr>
          <w:rFonts w:ascii="Arial" w:hAnsi="Arial" w:cs="Arial"/>
        </w:rPr>
        <w:t xml:space="preserve"> </w:t>
      </w:r>
      <w:r w:rsidR="004A7043" w:rsidRPr="00000D6C">
        <w:rPr>
          <w:rFonts w:ascii="Arial" w:hAnsi="Arial" w:cs="Arial"/>
        </w:rPr>
        <w:t>5</w:t>
      </w:r>
      <w:r w:rsidR="0005318F" w:rsidRPr="00000D6C">
        <w:rPr>
          <w:rFonts w:ascii="Arial" w:hAnsi="Arial" w:cs="Arial"/>
        </w:rPr>
        <w:t xml:space="preserve"> jednolit</w:t>
      </w:r>
      <w:r w:rsidR="001E0604" w:rsidRPr="00000D6C">
        <w:rPr>
          <w:rFonts w:ascii="Arial" w:hAnsi="Arial" w:cs="Arial"/>
        </w:rPr>
        <w:t>ych</w:t>
      </w:r>
      <w:r w:rsidR="0005318F" w:rsidRPr="00000D6C">
        <w:rPr>
          <w:rFonts w:ascii="Arial" w:hAnsi="Arial" w:cs="Arial"/>
        </w:rPr>
        <w:t xml:space="preserve"> części wód </w:t>
      </w:r>
      <w:r w:rsidR="00A268A4" w:rsidRPr="00000D6C">
        <w:rPr>
          <w:rFonts w:ascii="Arial" w:hAnsi="Arial" w:cs="Arial"/>
        </w:rPr>
        <w:t>płynących</w:t>
      </w:r>
      <w:r w:rsidR="00691C47" w:rsidRPr="00000D6C">
        <w:rPr>
          <w:rFonts w:ascii="Arial" w:hAnsi="Arial" w:cs="Arial"/>
        </w:rPr>
        <w:t xml:space="preserve"> (JCWP)</w:t>
      </w:r>
      <w:r w:rsidR="00331B9B" w:rsidRPr="00000D6C">
        <w:rPr>
          <w:rFonts w:ascii="Arial" w:hAnsi="Arial" w:cs="Arial"/>
        </w:rPr>
        <w:t>:</w:t>
      </w:r>
    </w:p>
    <w:p w14:paraId="1BAFD2AC" w14:textId="66E3A82C" w:rsidR="00331B9B" w:rsidRPr="00000D6C" w:rsidRDefault="00331B9B" w:rsidP="00331B9B">
      <w:pPr>
        <w:pStyle w:val="Akapitzlist"/>
        <w:numPr>
          <w:ilvl w:val="0"/>
          <w:numId w:val="106"/>
        </w:numPr>
        <w:jc w:val="both"/>
        <w:rPr>
          <w:rFonts w:ascii="Arial" w:hAnsi="Arial" w:cs="Arial"/>
          <w:color w:val="000000" w:themeColor="text1"/>
        </w:rPr>
      </w:pPr>
      <w:r w:rsidRPr="00000D6C">
        <w:rPr>
          <w:rFonts w:ascii="Arial" w:hAnsi="Arial" w:cs="Arial"/>
          <w:color w:val="000000" w:themeColor="text1"/>
        </w:rPr>
        <w:t>PLRW60001718578 Bogdanka,</w:t>
      </w:r>
    </w:p>
    <w:p w14:paraId="46B77C5F" w14:textId="079F8504" w:rsidR="00331B9B" w:rsidRPr="00000D6C" w:rsidRDefault="00331B9B" w:rsidP="00331B9B">
      <w:pPr>
        <w:pStyle w:val="Akapitzlist"/>
        <w:numPr>
          <w:ilvl w:val="0"/>
          <w:numId w:val="106"/>
        </w:numPr>
        <w:jc w:val="both"/>
        <w:rPr>
          <w:rFonts w:ascii="Arial" w:hAnsi="Arial" w:cs="Arial"/>
          <w:color w:val="000000" w:themeColor="text1"/>
        </w:rPr>
      </w:pPr>
      <w:r w:rsidRPr="00000D6C">
        <w:rPr>
          <w:rFonts w:ascii="Arial" w:hAnsi="Arial" w:cs="Arial"/>
          <w:color w:val="000000" w:themeColor="text1"/>
        </w:rPr>
        <w:t>PLRW60001718594 Dopływ z Łysego Młyna,</w:t>
      </w:r>
    </w:p>
    <w:p w14:paraId="0DBEAF64" w14:textId="5EC93242" w:rsidR="00331B9B" w:rsidRPr="00000D6C" w:rsidRDefault="00331B9B" w:rsidP="00331B9B">
      <w:pPr>
        <w:pStyle w:val="Akapitzlist"/>
        <w:numPr>
          <w:ilvl w:val="0"/>
          <w:numId w:val="106"/>
        </w:numPr>
        <w:jc w:val="both"/>
        <w:rPr>
          <w:rFonts w:ascii="Arial" w:hAnsi="Arial" w:cs="Arial"/>
          <w:color w:val="000000" w:themeColor="text1"/>
        </w:rPr>
      </w:pPr>
      <w:r w:rsidRPr="00000D6C">
        <w:rPr>
          <w:rFonts w:ascii="Arial" w:hAnsi="Arial" w:cs="Arial"/>
          <w:color w:val="000000" w:themeColor="text1"/>
        </w:rPr>
        <w:t>PLRW600017185956 Rów Północny,</w:t>
      </w:r>
    </w:p>
    <w:p w14:paraId="6799ECFC" w14:textId="50E0FC95" w:rsidR="00331B9B" w:rsidRPr="00000D6C" w:rsidRDefault="00331B9B" w:rsidP="00331B9B">
      <w:pPr>
        <w:pStyle w:val="Akapitzlist"/>
        <w:numPr>
          <w:ilvl w:val="0"/>
          <w:numId w:val="106"/>
        </w:numPr>
        <w:jc w:val="both"/>
        <w:rPr>
          <w:rFonts w:ascii="Arial" w:hAnsi="Arial" w:cs="Arial"/>
          <w:color w:val="000000" w:themeColor="text1"/>
        </w:rPr>
      </w:pPr>
      <w:r w:rsidRPr="00000D6C">
        <w:rPr>
          <w:rFonts w:ascii="Arial" w:hAnsi="Arial" w:cs="Arial"/>
          <w:color w:val="000000" w:themeColor="text1"/>
        </w:rPr>
        <w:t xml:space="preserve">PLRW6000231871299 Samica </w:t>
      </w:r>
      <w:proofErr w:type="spellStart"/>
      <w:r w:rsidRPr="00000D6C">
        <w:rPr>
          <w:rFonts w:ascii="Arial" w:hAnsi="Arial" w:cs="Arial"/>
          <w:color w:val="000000" w:themeColor="text1"/>
        </w:rPr>
        <w:t>Kierska</w:t>
      </w:r>
      <w:proofErr w:type="spellEnd"/>
      <w:r w:rsidRPr="00000D6C">
        <w:rPr>
          <w:rFonts w:ascii="Arial" w:hAnsi="Arial" w:cs="Arial"/>
          <w:color w:val="000000" w:themeColor="text1"/>
        </w:rPr>
        <w:t>,</w:t>
      </w:r>
    </w:p>
    <w:p w14:paraId="6246D11E" w14:textId="51D168CE" w:rsidR="00331B9B" w:rsidRPr="00000D6C" w:rsidRDefault="00331B9B" w:rsidP="00331B9B">
      <w:pPr>
        <w:pStyle w:val="Akapitzlist"/>
        <w:numPr>
          <w:ilvl w:val="0"/>
          <w:numId w:val="106"/>
        </w:numPr>
        <w:jc w:val="both"/>
        <w:rPr>
          <w:rFonts w:ascii="Arial" w:hAnsi="Arial" w:cs="Arial"/>
        </w:rPr>
      </w:pPr>
      <w:r w:rsidRPr="00000D6C">
        <w:rPr>
          <w:rFonts w:ascii="Arial" w:hAnsi="Arial" w:cs="Arial"/>
        </w:rPr>
        <w:t>PLRW600021185991 Warta od Różanego Potoku do Dopływu z Uchorowa</w:t>
      </w:r>
    </w:p>
    <w:bookmarkEnd w:id="181"/>
    <w:p w14:paraId="47ECEF7E" w14:textId="77777777" w:rsidR="00691C47" w:rsidRPr="00000D6C" w:rsidRDefault="00691C47" w:rsidP="00FA5CD3">
      <w:pPr>
        <w:jc w:val="both"/>
        <w:rPr>
          <w:rFonts w:ascii="Arial" w:hAnsi="Arial" w:cs="Arial"/>
        </w:rPr>
      </w:pPr>
    </w:p>
    <w:p w14:paraId="601EE345" w14:textId="295B0931" w:rsidR="006208EF" w:rsidRPr="00000D6C" w:rsidRDefault="00197671" w:rsidP="00197671">
      <w:pPr>
        <w:tabs>
          <w:tab w:val="left" w:pos="2580"/>
        </w:tabs>
        <w:suppressAutoHyphens/>
        <w:jc w:val="both"/>
        <w:rPr>
          <w:rFonts w:ascii="Arial" w:hAnsi="Arial" w:cs="Arial"/>
        </w:rPr>
      </w:pPr>
      <w:bookmarkStart w:id="184" w:name="_Hlk40183383"/>
      <w:r w:rsidRPr="00000D6C">
        <w:rPr>
          <w:rFonts w:ascii="Arial" w:hAnsi="Arial" w:cs="Arial"/>
        </w:rPr>
        <w:t>Celem środowiskowym dla</w:t>
      </w:r>
      <w:r w:rsidR="0033082D" w:rsidRPr="00000D6C">
        <w:rPr>
          <w:rFonts w:ascii="Arial" w:hAnsi="Arial" w:cs="Arial"/>
        </w:rPr>
        <w:t xml:space="preserve"> JCWP </w:t>
      </w:r>
      <w:r w:rsidR="006208EF" w:rsidRPr="00000D6C">
        <w:rPr>
          <w:rFonts w:ascii="Arial" w:hAnsi="Arial" w:cs="Arial"/>
        </w:rPr>
        <w:t xml:space="preserve">jest osiągnięcie dobrego </w:t>
      </w:r>
      <w:r w:rsidR="0033082D" w:rsidRPr="00000D6C">
        <w:rPr>
          <w:rFonts w:ascii="Arial" w:hAnsi="Arial" w:cs="Arial"/>
        </w:rPr>
        <w:t>stanu/</w:t>
      </w:r>
      <w:r w:rsidR="006208EF" w:rsidRPr="00000D6C">
        <w:rPr>
          <w:rFonts w:ascii="Arial" w:hAnsi="Arial" w:cs="Arial"/>
        </w:rPr>
        <w:t>potencjału ekologicznego</w:t>
      </w:r>
      <w:r w:rsidR="0033082D" w:rsidRPr="00000D6C">
        <w:rPr>
          <w:rFonts w:ascii="Arial" w:hAnsi="Arial" w:cs="Arial"/>
        </w:rPr>
        <w:t xml:space="preserve"> </w:t>
      </w:r>
      <w:r w:rsidR="006208EF" w:rsidRPr="00000D6C">
        <w:rPr>
          <w:rFonts w:ascii="Arial" w:hAnsi="Arial" w:cs="Arial"/>
        </w:rPr>
        <w:t xml:space="preserve">i osiągnięcie dobrego stanu chemicznego. </w:t>
      </w:r>
    </w:p>
    <w:bookmarkEnd w:id="182"/>
    <w:p w14:paraId="1C01AA88" w14:textId="77777777" w:rsidR="008E5824" w:rsidRPr="00000D6C" w:rsidRDefault="006208EF" w:rsidP="00197671">
      <w:pPr>
        <w:tabs>
          <w:tab w:val="left" w:pos="2580"/>
        </w:tabs>
        <w:suppressAutoHyphens/>
        <w:jc w:val="both"/>
        <w:rPr>
          <w:rFonts w:ascii="Arial" w:hAnsi="Arial" w:cs="Arial"/>
        </w:rPr>
      </w:pPr>
      <w:r w:rsidRPr="00000D6C">
        <w:rPr>
          <w:rFonts w:ascii="Arial" w:hAnsi="Arial" w:cs="Arial"/>
        </w:rPr>
        <w:t xml:space="preserve">Zgodnie z definicją, dobry stan ekologiczny występuje wtedy, gdy wszystkie wskaźniki jakości wód należące do elementów biologicznych osiągają stan dobry, natomiast elementy fizykochemiczne i hydromorfologiczne muszą umożliwiać osiągnięcie dobrego stanu przez elementy biologiczne. Dobry potencjał ekologiczny oznacza stan silnie zmienionej lub sztucznej części wód, sklasyfikowanej zgodnie z odpowiednimi przepisami załącznika V RDW. Przy ocenie potencjału ekologicznego wód uwzględnia się biologiczne, hydromorfologiczne oraz fizykochemiczne elementy jakości wód. W odniesieniu do elementów biologicznych, zostaje określony dobry potencjał, gdy obecne są niewielkie zmiany w wartościach biologicznych elementów jakości w porównaniu do wartości przyjętych dla maksymalnego potencjału ekologicznego. Natomiast elementy fizykochemiczne i hydromorfologiczne muszą umożliwiać osiągnięcie dobrego potencjału przez elementy biologiczne. Dobry stan chemiczny natomiast oznacza stan jednolitej części wód, w której żadna z wartości stężeń zanieczyszczeń chemicznych, w tym tzw. substancji priorytetowych, nie przekracza dopuszczalnych stężeń maksymalnych i średniorocznych. Określenie „stan chemiczny” odnosi się do naturalnych, silnie zmienionych i sztucznych części wód. </w:t>
      </w:r>
    </w:p>
    <w:p w14:paraId="6DD02433" w14:textId="720D2D14" w:rsidR="006208EF" w:rsidRPr="00000D6C" w:rsidRDefault="006208EF" w:rsidP="00197671">
      <w:pPr>
        <w:tabs>
          <w:tab w:val="left" w:pos="2580"/>
        </w:tabs>
        <w:suppressAutoHyphens/>
        <w:jc w:val="both"/>
        <w:rPr>
          <w:rFonts w:ascii="Arial" w:hAnsi="Arial" w:cs="Arial"/>
        </w:rPr>
      </w:pPr>
      <w:r w:rsidRPr="00000D6C">
        <w:rPr>
          <w:rFonts w:ascii="Arial" w:hAnsi="Arial" w:cs="Arial"/>
        </w:rPr>
        <w:t>Cele środowiskowe dla JCWP zostały zdefiniowane poprzez przypisanie parametrów charakteryzujących dobry stan ekologiczny i dobry stan chemiczny, czyli wartości poszczególnych wskaźników biologicznych, fizykochemicznych, hydromorfologicznych oraz chemicznych.</w:t>
      </w:r>
    </w:p>
    <w:p w14:paraId="413A2D18" w14:textId="762B313F" w:rsidR="002453C2" w:rsidRPr="00000D6C" w:rsidRDefault="00197671" w:rsidP="000E0A75">
      <w:pPr>
        <w:tabs>
          <w:tab w:val="left" w:pos="2580"/>
        </w:tabs>
        <w:suppressAutoHyphens/>
        <w:jc w:val="both"/>
        <w:rPr>
          <w:rFonts w:ascii="Arial" w:hAnsi="Arial" w:cs="Arial"/>
        </w:rPr>
      </w:pPr>
      <w:bookmarkStart w:id="185" w:name="_Hlk89689733"/>
      <w:r w:rsidRPr="00000D6C">
        <w:rPr>
          <w:rFonts w:ascii="Arial" w:hAnsi="Arial" w:cs="Arial"/>
        </w:rPr>
        <w:t xml:space="preserve">Dla </w:t>
      </w:r>
      <w:r w:rsidR="000E2E63" w:rsidRPr="00000D6C">
        <w:rPr>
          <w:rFonts w:ascii="Arial" w:hAnsi="Arial" w:cs="Arial"/>
        </w:rPr>
        <w:t xml:space="preserve">zagrożonych </w:t>
      </w:r>
      <w:r w:rsidRPr="00000D6C">
        <w:rPr>
          <w:rFonts w:ascii="Arial" w:hAnsi="Arial" w:cs="Arial"/>
        </w:rPr>
        <w:t>JCWP</w:t>
      </w:r>
      <w:r w:rsidR="008E5824" w:rsidRPr="00000D6C">
        <w:rPr>
          <w:rFonts w:ascii="Arial" w:hAnsi="Arial" w:cs="Arial"/>
        </w:rPr>
        <w:t xml:space="preserve"> </w:t>
      </w:r>
      <w:bookmarkStart w:id="186" w:name="_Hlk40434321"/>
      <w:r w:rsidRPr="00000D6C">
        <w:rPr>
          <w:rFonts w:ascii="Arial" w:hAnsi="Arial" w:cs="Arial"/>
        </w:rPr>
        <w:t xml:space="preserve">wskazano </w:t>
      </w:r>
      <w:r w:rsidR="000E2E63" w:rsidRPr="00000D6C">
        <w:rPr>
          <w:rFonts w:ascii="Arial" w:hAnsi="Arial" w:cs="Arial"/>
        </w:rPr>
        <w:t xml:space="preserve">derogacje (uchylenie od </w:t>
      </w:r>
      <w:r w:rsidRPr="00000D6C">
        <w:rPr>
          <w:rFonts w:ascii="Arial" w:hAnsi="Arial" w:cs="Arial"/>
        </w:rPr>
        <w:t>wyznaczonych celów</w:t>
      </w:r>
      <w:r w:rsidR="000E2E63" w:rsidRPr="00000D6C">
        <w:rPr>
          <w:rFonts w:ascii="Arial" w:hAnsi="Arial" w:cs="Arial"/>
        </w:rPr>
        <w:t>)</w:t>
      </w:r>
      <w:r w:rsidRPr="00000D6C">
        <w:rPr>
          <w:rFonts w:ascii="Arial" w:hAnsi="Arial" w:cs="Arial"/>
        </w:rPr>
        <w:t xml:space="preserve"> ze względu na brak możliwości technicznych</w:t>
      </w:r>
      <w:r w:rsidR="000E2E63" w:rsidRPr="00000D6C">
        <w:rPr>
          <w:rFonts w:ascii="Arial" w:hAnsi="Arial" w:cs="Arial"/>
        </w:rPr>
        <w:t xml:space="preserve"> i zbyt wysokie koszty ekonomiczne. </w:t>
      </w:r>
      <w:bookmarkEnd w:id="183"/>
      <w:bookmarkEnd w:id="184"/>
      <w:bookmarkEnd w:id="186"/>
    </w:p>
    <w:bookmarkEnd w:id="185"/>
    <w:p w14:paraId="0C526A0E" w14:textId="77777777" w:rsidR="004A7043" w:rsidRPr="00000D6C" w:rsidRDefault="004A7043" w:rsidP="000E0A75">
      <w:pPr>
        <w:tabs>
          <w:tab w:val="left" w:pos="2580"/>
        </w:tabs>
        <w:suppressAutoHyphens/>
        <w:jc w:val="both"/>
        <w:rPr>
          <w:rFonts w:ascii="Arial" w:hAnsi="Arial" w:cs="Arial"/>
          <w:color w:val="FF0000"/>
        </w:rPr>
      </w:pPr>
    </w:p>
    <w:p w14:paraId="6FE0CC61" w14:textId="77777777" w:rsidR="00350CD2" w:rsidRPr="00000D6C" w:rsidRDefault="00350CD2" w:rsidP="000E0A75">
      <w:pPr>
        <w:pStyle w:val="Tekst3Znak"/>
        <w:suppressAutoHyphens/>
        <w:ind w:left="0" w:firstLine="0"/>
        <w:rPr>
          <w:b/>
          <w:u w:val="single"/>
        </w:rPr>
      </w:pPr>
      <w:r w:rsidRPr="00000D6C">
        <w:rPr>
          <w:b/>
          <w:u w:val="single"/>
        </w:rPr>
        <w:t xml:space="preserve">Stan </w:t>
      </w:r>
      <w:r w:rsidR="008B3BBA" w:rsidRPr="00000D6C">
        <w:rPr>
          <w:b/>
          <w:u w:val="single"/>
        </w:rPr>
        <w:t>wód p</w:t>
      </w:r>
      <w:r w:rsidR="00E927BB" w:rsidRPr="00000D6C">
        <w:rPr>
          <w:b/>
          <w:u w:val="single"/>
        </w:rPr>
        <w:t>łynących</w:t>
      </w:r>
    </w:p>
    <w:p w14:paraId="1E0D9D33" w14:textId="25A7BBF0" w:rsidR="00C55B09" w:rsidRPr="00000D6C" w:rsidRDefault="00C55B09" w:rsidP="00C55B09">
      <w:pPr>
        <w:suppressAutoHyphens/>
        <w:jc w:val="both"/>
        <w:rPr>
          <w:rFonts w:ascii="Arial" w:eastAsia="TimesNewRoman" w:hAnsi="Arial" w:cs="Arial"/>
        </w:rPr>
      </w:pPr>
      <w:r w:rsidRPr="00000D6C">
        <w:rPr>
          <w:rFonts w:ascii="Arial" w:eastAsia="TimesNewRoman" w:hAnsi="Arial" w:cs="Arial"/>
        </w:rPr>
        <w:t xml:space="preserve">Obowiązek badania i oceny jakości wód powierzchniowych wykonywany jest w ramach Państwowego Monitoringu Środowiska. Obowiązek wynika z art. 155a ust. 2 ustawy z dnia </w:t>
      </w:r>
      <w:r w:rsidR="00264FFC" w:rsidRPr="00000D6C">
        <w:rPr>
          <w:rFonts w:ascii="Arial" w:eastAsia="TimesNewRoman" w:hAnsi="Arial" w:cs="Arial"/>
        </w:rPr>
        <w:t xml:space="preserve">20 lipca 2017 </w:t>
      </w:r>
      <w:r w:rsidRPr="00000D6C">
        <w:rPr>
          <w:rFonts w:ascii="Arial" w:eastAsia="TimesNewRoman" w:hAnsi="Arial" w:cs="Arial"/>
        </w:rPr>
        <w:t xml:space="preserve">r.– Prawo wodne </w:t>
      </w:r>
      <w:r w:rsidR="00F63583" w:rsidRPr="00000D6C">
        <w:rPr>
          <w:rFonts w:ascii="Arial" w:eastAsia="AGaramondPro-Regular" w:hAnsi="Arial" w:cs="Arial"/>
        </w:rPr>
        <w:t>(t. j. Dz. U.</w:t>
      </w:r>
      <w:r w:rsidR="00574178" w:rsidRPr="00000D6C">
        <w:rPr>
          <w:rFonts w:ascii="Arial" w:eastAsia="AGaramondPro-Regular" w:hAnsi="Arial" w:cs="Arial"/>
        </w:rPr>
        <w:t xml:space="preserve"> z 20</w:t>
      </w:r>
      <w:r w:rsidR="00264FFC" w:rsidRPr="00000D6C">
        <w:rPr>
          <w:rFonts w:ascii="Arial" w:eastAsia="AGaramondPro-Regular" w:hAnsi="Arial" w:cs="Arial"/>
        </w:rPr>
        <w:t>21</w:t>
      </w:r>
      <w:r w:rsidR="00574178" w:rsidRPr="00000D6C">
        <w:rPr>
          <w:rFonts w:ascii="Arial" w:eastAsia="AGaramondPro-Regular" w:hAnsi="Arial" w:cs="Arial"/>
        </w:rPr>
        <w:t xml:space="preserve"> r., poz. </w:t>
      </w:r>
      <w:r w:rsidR="00427747">
        <w:rPr>
          <w:rFonts w:ascii="Arial" w:eastAsia="AGaramondPro-Regular" w:hAnsi="Arial" w:cs="Arial"/>
        </w:rPr>
        <w:t>2233</w:t>
      </w:r>
      <w:r w:rsidR="00574178" w:rsidRPr="00000D6C">
        <w:rPr>
          <w:rFonts w:ascii="Arial" w:eastAsia="AGaramondPro-Regular" w:hAnsi="Arial" w:cs="Arial"/>
        </w:rPr>
        <w:t xml:space="preserve"> ze zm.</w:t>
      </w:r>
      <w:r w:rsidR="00F63583" w:rsidRPr="00000D6C">
        <w:rPr>
          <w:rFonts w:ascii="Arial" w:eastAsia="AGaramondPro-Regular" w:hAnsi="Arial" w:cs="Arial"/>
        </w:rPr>
        <w:t xml:space="preserve">) </w:t>
      </w:r>
      <w:r w:rsidRPr="00000D6C">
        <w:rPr>
          <w:rFonts w:ascii="Arial" w:eastAsia="TimesNewRoman" w:hAnsi="Arial" w:cs="Arial"/>
        </w:rPr>
        <w:t xml:space="preserve">przy czym zgodnie z ust. 3 tego artykułu badania jakości wód powierzchniowych w zakresie elementów </w:t>
      </w:r>
      <w:r w:rsidR="00F63583" w:rsidRPr="00000D6C">
        <w:rPr>
          <w:rFonts w:ascii="Arial" w:eastAsia="TimesNewRoman" w:hAnsi="Arial" w:cs="Arial"/>
        </w:rPr>
        <w:t xml:space="preserve">fizykochemicznych, chemicznych </w:t>
      </w:r>
      <w:r w:rsidRPr="00000D6C">
        <w:rPr>
          <w:rFonts w:ascii="Arial" w:eastAsia="TimesNewRoman" w:hAnsi="Arial" w:cs="Arial"/>
        </w:rPr>
        <w:t xml:space="preserve">i biologicznych należą do kompetencji </w:t>
      </w:r>
      <w:r w:rsidR="007900A4" w:rsidRPr="00000D6C">
        <w:rPr>
          <w:rFonts w:ascii="Arial" w:eastAsia="TimesNewRoman" w:hAnsi="Arial" w:cs="Arial"/>
        </w:rPr>
        <w:t xml:space="preserve">właściwego organu </w:t>
      </w:r>
      <w:r w:rsidRPr="00000D6C">
        <w:rPr>
          <w:rFonts w:ascii="Arial" w:eastAsia="TimesNewRoman" w:hAnsi="Arial" w:cs="Arial"/>
        </w:rPr>
        <w:t>inspektora ochrony środowiska.</w:t>
      </w:r>
    </w:p>
    <w:p w14:paraId="0B548007" w14:textId="77777777" w:rsidR="00C55B09" w:rsidRPr="00000D6C" w:rsidRDefault="00C55B09" w:rsidP="00C55B09">
      <w:pPr>
        <w:suppressAutoHyphens/>
        <w:jc w:val="both"/>
        <w:rPr>
          <w:rFonts w:ascii="Arial" w:eastAsia="TimesNewRoman" w:hAnsi="Arial" w:cs="Arial"/>
        </w:rPr>
      </w:pPr>
      <w:r w:rsidRPr="00000D6C">
        <w:rPr>
          <w:rFonts w:ascii="Arial" w:eastAsia="TimesNewRoman" w:hAnsi="Arial" w:cs="Arial"/>
        </w:rPr>
        <w:lastRenderedPageBreak/>
        <w:t>Celem wykonywania badań jest stworzenie podstaw do podejmowania działań na rzecz poprawy stanu wód oraz ich ochrony przed zanieczyszczeniem, w tym ochrony przed eutrofizacją powodowaną wpływem sektora bytowo-komunalnego i rolnictwa oraz ochrony przed zanieczyszczeniami przemysłowymi, w tym zasoleniem i substancjami szczególnie szkodliwymi dla środowiska wodnego zgodnie z cyklem gospodarowania wodami, wynikającym z przepisów prawa krajowego, transponujących wymagania Ramowej Dyrektywy Wodnej 2000/60/WE.</w:t>
      </w:r>
    </w:p>
    <w:p w14:paraId="43C03F7F" w14:textId="77777777" w:rsidR="00C55B09" w:rsidRPr="00000D6C" w:rsidRDefault="00C55B09" w:rsidP="00C55B09">
      <w:pPr>
        <w:jc w:val="both"/>
        <w:rPr>
          <w:rFonts w:ascii="Arial" w:eastAsia="AGaramondPro-Regular" w:hAnsi="Arial" w:cs="Arial"/>
        </w:rPr>
      </w:pPr>
      <w:r w:rsidRPr="00000D6C">
        <w:rPr>
          <w:rFonts w:ascii="Arial" w:eastAsia="AGaramondPro-Regular" w:hAnsi="Arial" w:cs="Arial"/>
        </w:rPr>
        <w:t>Do głównych czynników, które negatywnie wpływają na środowisko wodne, zaliczamy:</w:t>
      </w:r>
    </w:p>
    <w:p w14:paraId="4150B265" w14:textId="77777777" w:rsidR="00C55B09" w:rsidRPr="00000D6C" w:rsidRDefault="00C55B09" w:rsidP="003738C9">
      <w:pPr>
        <w:widowControl w:val="0"/>
        <w:numPr>
          <w:ilvl w:val="0"/>
          <w:numId w:val="8"/>
        </w:numPr>
        <w:suppressAutoHyphens/>
        <w:autoSpaceDE w:val="0"/>
        <w:jc w:val="both"/>
        <w:rPr>
          <w:rFonts w:ascii="Arial" w:eastAsia="AGaramondPro-Regular" w:hAnsi="Arial" w:cs="Arial"/>
        </w:rPr>
      </w:pPr>
      <w:r w:rsidRPr="00000D6C">
        <w:rPr>
          <w:rFonts w:ascii="Arial" w:eastAsia="AGaramondPro-Regular" w:hAnsi="Arial" w:cs="Arial"/>
        </w:rPr>
        <w:t>źródła punktowe – ścieki odprowadzane w zorganizowany sposób systemami kanalizacyjnymi, pochodzące głównie z zakładów przemysłowych i z aglomeracji miejskich;</w:t>
      </w:r>
    </w:p>
    <w:p w14:paraId="4FD89C90" w14:textId="77777777" w:rsidR="00C55B09" w:rsidRPr="00000D6C" w:rsidRDefault="00C55B09" w:rsidP="003738C9">
      <w:pPr>
        <w:widowControl w:val="0"/>
        <w:numPr>
          <w:ilvl w:val="0"/>
          <w:numId w:val="8"/>
        </w:numPr>
        <w:suppressAutoHyphens/>
        <w:autoSpaceDE w:val="0"/>
        <w:jc w:val="both"/>
        <w:rPr>
          <w:rFonts w:ascii="Arial" w:eastAsia="AGaramondPro-Regular" w:hAnsi="Arial" w:cs="Arial"/>
        </w:rPr>
      </w:pPr>
      <w:r w:rsidRPr="00000D6C">
        <w:rPr>
          <w:rFonts w:ascii="Arial" w:eastAsia="AGaramondPro-Regular" w:hAnsi="Arial" w:cs="Arial"/>
        </w:rPr>
        <w:t>zanieczyszczenia obszarowe – zanieczyszczenia spłukiwane opadami atmosferycznymi z terenów zurbanizowanych, nieposiadających systemów kanalizacyjnych oraz z obszarów rolnych i leśnych;</w:t>
      </w:r>
    </w:p>
    <w:p w14:paraId="43FB3247" w14:textId="21DD2181" w:rsidR="00C55B09" w:rsidRPr="00E72CCF" w:rsidRDefault="00C55B09" w:rsidP="003738C9">
      <w:pPr>
        <w:widowControl w:val="0"/>
        <w:numPr>
          <w:ilvl w:val="0"/>
          <w:numId w:val="8"/>
        </w:numPr>
        <w:suppressAutoHyphens/>
        <w:autoSpaceDE w:val="0"/>
        <w:jc w:val="both"/>
        <w:rPr>
          <w:rFonts w:ascii="Arial" w:eastAsia="AGaramondPro-Regular" w:hAnsi="Arial" w:cs="Arial"/>
        </w:rPr>
      </w:pPr>
      <w:r w:rsidRPr="00E72CCF">
        <w:rPr>
          <w:rFonts w:ascii="Arial" w:eastAsia="AGaramondPro-Regular" w:hAnsi="Arial" w:cs="Arial"/>
        </w:rPr>
        <w:t>zanieczyszczenia liniowe – zanieczyszczenia pochodzenia komunikacyjnego, wytwarzane przez środki transportu i spłukiwane z powierzchni dróg lub torowisk oraz pochodzące z rurociągów, gazociągów, kanałów ściekowych, osadowych.</w:t>
      </w:r>
    </w:p>
    <w:p w14:paraId="16C4B233" w14:textId="77777777" w:rsidR="00C55B09" w:rsidRPr="00000D6C" w:rsidRDefault="00C55B09" w:rsidP="00C55B09">
      <w:pPr>
        <w:pStyle w:val="Tekst2Znak"/>
        <w:widowControl w:val="0"/>
        <w:suppressAutoHyphens/>
        <w:ind w:left="0" w:firstLine="0"/>
        <w:rPr>
          <w:bCs w:val="0"/>
          <w:iCs w:val="0"/>
          <w:szCs w:val="20"/>
        </w:rPr>
      </w:pPr>
    </w:p>
    <w:p w14:paraId="5EA517A7" w14:textId="4821947C" w:rsidR="00DD3C1F" w:rsidRPr="00000D6C" w:rsidRDefault="00DD3C1F" w:rsidP="00C55B09">
      <w:pPr>
        <w:pStyle w:val="Tekst2Znak"/>
        <w:widowControl w:val="0"/>
        <w:suppressAutoHyphens/>
        <w:ind w:left="0" w:firstLine="0"/>
        <w:rPr>
          <w:szCs w:val="20"/>
        </w:rPr>
      </w:pPr>
      <w:bookmarkStart w:id="187" w:name="_Hlk40183414"/>
      <w:bookmarkStart w:id="188" w:name="_Hlk75772180"/>
      <w:r w:rsidRPr="00000D6C">
        <w:t>Ścieki z</w:t>
      </w:r>
      <w:r w:rsidR="0091420F" w:rsidRPr="00000D6C">
        <w:t xml:space="preserve"> terenu </w:t>
      </w:r>
      <w:r w:rsidR="00366214" w:rsidRPr="00000D6C">
        <w:t xml:space="preserve">gminy </w:t>
      </w:r>
      <w:r w:rsidR="00BE7D2E" w:rsidRPr="00000D6C">
        <w:t>Suchy Las</w:t>
      </w:r>
      <w:r w:rsidR="00107069" w:rsidRPr="00000D6C">
        <w:t xml:space="preserve"> </w:t>
      </w:r>
      <w:r w:rsidRPr="00000D6C">
        <w:t xml:space="preserve">ujmowane są </w:t>
      </w:r>
      <w:r w:rsidR="005E35F1" w:rsidRPr="00000D6C">
        <w:t xml:space="preserve">w </w:t>
      </w:r>
      <w:r w:rsidRPr="00000D6C">
        <w:t>system kanalizacyjny i trafiają</w:t>
      </w:r>
      <w:r w:rsidR="004D507F" w:rsidRPr="00000D6C">
        <w:t xml:space="preserve"> w zależności od lokalizacji </w:t>
      </w:r>
      <w:r w:rsidRPr="00000D6C">
        <w:t>do oczyszczalni ścieków</w:t>
      </w:r>
      <w:r w:rsidR="00A01DFB" w:rsidRPr="00000D6C">
        <w:t xml:space="preserve"> w</w:t>
      </w:r>
      <w:r w:rsidR="004D507F" w:rsidRPr="00000D6C">
        <w:t xml:space="preserve">: Chludowie, </w:t>
      </w:r>
      <w:proofErr w:type="spellStart"/>
      <w:r w:rsidR="004D507F" w:rsidRPr="00000D6C">
        <w:t>Szlachęcinie</w:t>
      </w:r>
      <w:proofErr w:type="spellEnd"/>
      <w:r w:rsidR="004D507F" w:rsidRPr="00000D6C">
        <w:t xml:space="preserve"> (gm. </w:t>
      </w:r>
      <w:r w:rsidR="00801A1C">
        <w:t>Czerwonak</w:t>
      </w:r>
      <w:r w:rsidR="004D507F" w:rsidRPr="00000D6C">
        <w:t>), Centralnej Oczyszczalni Ścieków w Koziegłowach i Lewobrzeżnej Oczyszczalni Ścieków w Poznaniu</w:t>
      </w:r>
      <w:r w:rsidR="00C6320F">
        <w:t xml:space="preserve"> oraz Swarzędzu, Luboniu i Mosinie.</w:t>
      </w:r>
      <w:r w:rsidRPr="00000D6C">
        <w:t xml:space="preserve"> </w:t>
      </w:r>
      <w:r w:rsidRPr="00000D6C">
        <w:rPr>
          <w:szCs w:val="20"/>
        </w:rPr>
        <w:t>Istotnym źródłem presji na środowisko wodne</w:t>
      </w:r>
      <w:r w:rsidR="00913C82" w:rsidRPr="00000D6C">
        <w:rPr>
          <w:szCs w:val="20"/>
        </w:rPr>
        <w:t xml:space="preserve"> na terenie </w:t>
      </w:r>
      <w:r w:rsidR="00366214" w:rsidRPr="00000D6C">
        <w:rPr>
          <w:szCs w:val="20"/>
        </w:rPr>
        <w:t xml:space="preserve">gminy </w:t>
      </w:r>
      <w:r w:rsidR="000D1C91" w:rsidRPr="00000D6C">
        <w:rPr>
          <w:szCs w:val="20"/>
        </w:rPr>
        <w:t xml:space="preserve">Suchy Las </w:t>
      </w:r>
      <w:r w:rsidR="00913C82" w:rsidRPr="00000D6C">
        <w:rPr>
          <w:szCs w:val="20"/>
        </w:rPr>
        <w:t xml:space="preserve">jest </w:t>
      </w:r>
      <w:r w:rsidRPr="00000D6C">
        <w:rPr>
          <w:szCs w:val="20"/>
        </w:rPr>
        <w:t xml:space="preserve">niezorganizowana lub źle funkcjonująca gospodarka ściekowa </w:t>
      </w:r>
      <w:r w:rsidR="000D1C91" w:rsidRPr="00000D6C">
        <w:rPr>
          <w:szCs w:val="20"/>
        </w:rPr>
        <w:t xml:space="preserve">na terenach nieskanalizowanych. </w:t>
      </w:r>
      <w:r w:rsidRPr="00000D6C">
        <w:rPr>
          <w:szCs w:val="20"/>
        </w:rPr>
        <w:t xml:space="preserve">W </w:t>
      </w:r>
      <w:r w:rsidR="000D1C91" w:rsidRPr="00000D6C">
        <w:rPr>
          <w:szCs w:val="20"/>
        </w:rPr>
        <w:t>dalszym ciągu</w:t>
      </w:r>
      <w:r w:rsidRPr="00000D6C">
        <w:rPr>
          <w:szCs w:val="20"/>
        </w:rPr>
        <w:t xml:space="preserve"> prowadzone są działania związane z sanitacją tych terenów</w:t>
      </w:r>
      <w:r w:rsidR="00D1079A" w:rsidRPr="00000D6C">
        <w:rPr>
          <w:iCs w:val="0"/>
          <w:szCs w:val="20"/>
        </w:rPr>
        <w:t>. W porównaniu z rokiem 201</w:t>
      </w:r>
      <w:r w:rsidR="000D1C91" w:rsidRPr="00000D6C">
        <w:rPr>
          <w:iCs w:val="0"/>
          <w:szCs w:val="20"/>
        </w:rPr>
        <w:t>8</w:t>
      </w:r>
      <w:r w:rsidRPr="00000D6C">
        <w:rPr>
          <w:iCs w:val="0"/>
          <w:szCs w:val="20"/>
        </w:rPr>
        <w:t xml:space="preserve"> </w:t>
      </w:r>
      <w:r w:rsidR="00A01DFB" w:rsidRPr="00000D6C">
        <w:rPr>
          <w:iCs w:val="0"/>
          <w:szCs w:val="20"/>
        </w:rPr>
        <w:t>wzrosła liczba przyłączy do sieci kanalizacyjnej oraz stopień skanalizowania gminy</w:t>
      </w:r>
      <w:r w:rsidRPr="00000D6C">
        <w:rPr>
          <w:iCs w:val="0"/>
          <w:szCs w:val="20"/>
        </w:rPr>
        <w:t>. Można stwierdzić, że tym samym zmniejszyła się ilość ścieków, która trafiała bezpośrednio do wód i gruntu oraz z nieszczelnych zbiorników bezodpływowych.</w:t>
      </w:r>
    </w:p>
    <w:p w14:paraId="7E893E5A" w14:textId="77777777" w:rsidR="002D3705" w:rsidRPr="00000D6C" w:rsidRDefault="00AD4051" w:rsidP="00C55B09">
      <w:pPr>
        <w:pStyle w:val="Tekst2Znak"/>
        <w:widowControl w:val="0"/>
        <w:suppressAutoHyphens/>
        <w:ind w:left="0" w:firstLine="0"/>
        <w:rPr>
          <w:szCs w:val="20"/>
        </w:rPr>
      </w:pPr>
      <w:r w:rsidRPr="00000D6C">
        <w:rPr>
          <w:szCs w:val="20"/>
        </w:rPr>
        <w:t xml:space="preserve">Zagrożeniem dla wód </w:t>
      </w:r>
      <w:r w:rsidR="00C55B09" w:rsidRPr="00000D6C">
        <w:rPr>
          <w:szCs w:val="20"/>
        </w:rPr>
        <w:t xml:space="preserve">są </w:t>
      </w:r>
      <w:r w:rsidRPr="00000D6C">
        <w:rPr>
          <w:szCs w:val="20"/>
        </w:rPr>
        <w:t xml:space="preserve">również </w:t>
      </w:r>
      <w:r w:rsidR="00C55B09" w:rsidRPr="00000D6C">
        <w:rPr>
          <w:szCs w:val="20"/>
        </w:rPr>
        <w:t xml:space="preserve">spływy powierzchniowe zanieczyszczeń, obciążone głównie związkami biogennymi (azotem i fosforem) pochodzenia rolniczego. </w:t>
      </w:r>
    </w:p>
    <w:p w14:paraId="7229F6FB" w14:textId="77777777" w:rsidR="0091420F" w:rsidRPr="00000D6C" w:rsidRDefault="0091420F" w:rsidP="00C55B09">
      <w:pPr>
        <w:pStyle w:val="Tekst2Znak"/>
        <w:widowControl w:val="0"/>
        <w:suppressAutoHyphens/>
        <w:ind w:left="0" w:firstLine="0"/>
        <w:rPr>
          <w:color w:val="FF0000"/>
        </w:rPr>
      </w:pPr>
    </w:p>
    <w:p w14:paraId="7812205C" w14:textId="7E50EC47" w:rsidR="00A878AB" w:rsidRPr="00000D6C" w:rsidRDefault="00A878AB" w:rsidP="00A878AB">
      <w:pPr>
        <w:pStyle w:val="Tekst2Znak"/>
        <w:widowControl w:val="0"/>
        <w:suppressAutoHyphens/>
        <w:ind w:left="0" w:firstLine="0"/>
        <w:rPr>
          <w:szCs w:val="20"/>
        </w:rPr>
      </w:pPr>
      <w:bookmarkStart w:id="189" w:name="_Toc40097384"/>
      <w:bookmarkStart w:id="190" w:name="_Hlk89689767"/>
      <w:bookmarkEnd w:id="187"/>
      <w:r w:rsidRPr="00000D6C">
        <w:t>Badania jakości wód powierzchniowych</w:t>
      </w:r>
      <w:r w:rsidR="00BE7D2E" w:rsidRPr="00000D6C">
        <w:t xml:space="preserve"> </w:t>
      </w:r>
      <w:r w:rsidRPr="00000D6C">
        <w:t xml:space="preserve">należą do kompetencji Głównego Inspektora Ochrony Środowiska i są realizowane przez Inspekcję Ochrony Środowiska. </w:t>
      </w:r>
      <w:r w:rsidRPr="00000D6C">
        <w:rPr>
          <w:szCs w:val="20"/>
        </w:rPr>
        <w:t>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w:t>
      </w:r>
      <w:r w:rsidRPr="00000D6C">
        <w:rPr>
          <w:rFonts w:eastAsia="Lucida Sans Unicode"/>
          <w:bCs w:val="0"/>
          <w:szCs w:val="20"/>
        </w:rPr>
        <w:t> </w:t>
      </w:r>
      <w:r w:rsidRPr="00000D6C">
        <w:rPr>
          <w:szCs w:val="20"/>
        </w:rPr>
        <w:t xml:space="preserve"> Poznaniu (RWMŚ w Poznaniu).</w:t>
      </w:r>
    </w:p>
    <w:p w14:paraId="6A706C52" w14:textId="13E1E060" w:rsidR="00A878AB" w:rsidRPr="00000D6C" w:rsidRDefault="00A878AB" w:rsidP="00A878AB">
      <w:pPr>
        <w:pStyle w:val="Tekst2Znak"/>
        <w:widowControl w:val="0"/>
        <w:suppressAutoHyphens/>
        <w:ind w:left="0" w:firstLine="0"/>
        <w:rPr>
          <w:szCs w:val="20"/>
          <w:shd w:val="clear" w:color="auto" w:fill="FFFFFF"/>
        </w:rPr>
      </w:pPr>
      <w:bookmarkStart w:id="191" w:name="_Hlk57623135"/>
      <w:r w:rsidRPr="00000D6C">
        <w:rPr>
          <w:szCs w:val="20"/>
          <w:shd w:val="clear" w:color="auto" w:fill="FFFFFF"/>
        </w:rPr>
        <w:t xml:space="preserve">W </w:t>
      </w:r>
      <w:r w:rsidR="000D1C91" w:rsidRPr="00000D6C">
        <w:rPr>
          <w:szCs w:val="20"/>
          <w:shd w:val="clear" w:color="auto" w:fill="FFFFFF"/>
        </w:rPr>
        <w:t xml:space="preserve">latach 2017-2020 </w:t>
      </w:r>
      <w:r w:rsidR="002605C9" w:rsidRPr="00000D6C">
        <w:rPr>
          <w:szCs w:val="20"/>
          <w:shd w:val="clear" w:color="auto" w:fill="FFFFFF"/>
        </w:rPr>
        <w:t xml:space="preserve">przeprowadzono pięć pomiarów w </w:t>
      </w:r>
      <w:r w:rsidR="000D1C91" w:rsidRPr="00000D6C">
        <w:rPr>
          <w:szCs w:val="20"/>
          <w:shd w:val="clear" w:color="auto" w:fill="FFFFFF"/>
        </w:rPr>
        <w:t>trz</w:t>
      </w:r>
      <w:r w:rsidR="002605C9" w:rsidRPr="00000D6C">
        <w:rPr>
          <w:szCs w:val="20"/>
          <w:shd w:val="clear" w:color="auto" w:fill="FFFFFF"/>
        </w:rPr>
        <w:t>ech</w:t>
      </w:r>
      <w:r w:rsidR="000D1C91" w:rsidRPr="00000D6C">
        <w:rPr>
          <w:szCs w:val="20"/>
          <w:shd w:val="clear" w:color="auto" w:fill="FFFFFF"/>
        </w:rPr>
        <w:t xml:space="preserve"> </w:t>
      </w:r>
      <w:r w:rsidRPr="00000D6C">
        <w:rPr>
          <w:szCs w:val="20"/>
          <w:shd w:val="clear" w:color="auto" w:fill="FFFFFF"/>
        </w:rPr>
        <w:t>wydzielon</w:t>
      </w:r>
      <w:r w:rsidR="002605C9" w:rsidRPr="00000D6C">
        <w:rPr>
          <w:szCs w:val="20"/>
          <w:shd w:val="clear" w:color="auto" w:fill="FFFFFF"/>
        </w:rPr>
        <w:t>ych</w:t>
      </w:r>
      <w:r w:rsidRPr="00000D6C">
        <w:rPr>
          <w:szCs w:val="20"/>
          <w:shd w:val="clear" w:color="auto" w:fill="FFFFFF"/>
        </w:rPr>
        <w:t xml:space="preserve"> jednolit</w:t>
      </w:r>
      <w:r w:rsidR="002605C9" w:rsidRPr="00000D6C">
        <w:rPr>
          <w:szCs w:val="20"/>
          <w:shd w:val="clear" w:color="auto" w:fill="FFFFFF"/>
        </w:rPr>
        <w:t>ych</w:t>
      </w:r>
      <w:r w:rsidRPr="00000D6C">
        <w:rPr>
          <w:szCs w:val="20"/>
          <w:shd w:val="clear" w:color="auto" w:fill="FFFFFF"/>
        </w:rPr>
        <w:t xml:space="preserve"> części</w:t>
      </w:r>
      <w:r w:rsidR="002605C9" w:rsidRPr="00000D6C">
        <w:rPr>
          <w:szCs w:val="20"/>
          <w:shd w:val="clear" w:color="auto" w:fill="FFFFFF"/>
        </w:rPr>
        <w:t>ach</w:t>
      </w:r>
      <w:r w:rsidRPr="00000D6C">
        <w:rPr>
          <w:szCs w:val="20"/>
          <w:shd w:val="clear" w:color="auto" w:fill="FFFFFF"/>
        </w:rPr>
        <w:t xml:space="preserve"> wód powierzchniowych</w:t>
      </w:r>
      <w:r w:rsidR="00F2328E" w:rsidRPr="00000D6C">
        <w:rPr>
          <w:szCs w:val="20"/>
          <w:shd w:val="clear" w:color="auto" w:fill="FFFFFF"/>
        </w:rPr>
        <w:t>, których punkty kontrolne zlokalizowane zostały poza terenem gminy Suchy Las</w:t>
      </w:r>
      <w:r w:rsidR="00836AB4" w:rsidRPr="00000D6C">
        <w:rPr>
          <w:szCs w:val="20"/>
          <w:shd w:val="clear" w:color="auto" w:fill="FFFFFF"/>
        </w:rPr>
        <w:t xml:space="preserve">: Samicę </w:t>
      </w:r>
      <w:proofErr w:type="spellStart"/>
      <w:r w:rsidR="00836AB4" w:rsidRPr="00000D6C">
        <w:rPr>
          <w:szCs w:val="20"/>
          <w:shd w:val="clear" w:color="auto" w:fill="FFFFFF"/>
        </w:rPr>
        <w:t>Kierską</w:t>
      </w:r>
      <w:proofErr w:type="spellEnd"/>
      <w:r w:rsidR="002605C9" w:rsidRPr="00000D6C">
        <w:rPr>
          <w:szCs w:val="20"/>
          <w:shd w:val="clear" w:color="auto" w:fill="FFFFFF"/>
        </w:rPr>
        <w:t xml:space="preserve">, </w:t>
      </w:r>
      <w:r w:rsidR="00836AB4" w:rsidRPr="00000D6C">
        <w:rPr>
          <w:szCs w:val="20"/>
          <w:shd w:val="clear" w:color="auto" w:fill="FFFFFF"/>
        </w:rPr>
        <w:t>Wartę</w:t>
      </w:r>
      <w:r w:rsidR="002605C9" w:rsidRPr="00000D6C">
        <w:rPr>
          <w:szCs w:val="20"/>
          <w:shd w:val="clear" w:color="auto" w:fill="FFFFFF"/>
        </w:rPr>
        <w:t xml:space="preserve"> i Bogdankę</w:t>
      </w:r>
      <w:r w:rsidRPr="00000D6C">
        <w:rPr>
          <w:szCs w:val="20"/>
          <w:shd w:val="clear" w:color="auto" w:fill="FFFFFF"/>
        </w:rPr>
        <w:t>. Wyniki przedstawiono w poniższej tabeli.</w:t>
      </w:r>
      <w:bookmarkEnd w:id="191"/>
    </w:p>
    <w:p w14:paraId="027209BA" w14:textId="77777777" w:rsidR="00740542" w:rsidRPr="00000D6C" w:rsidRDefault="00740542" w:rsidP="00740542">
      <w:pPr>
        <w:pStyle w:val="Tekst2Znak"/>
        <w:widowControl w:val="0"/>
        <w:suppressAutoHyphens/>
        <w:ind w:left="0" w:firstLine="0"/>
        <w:rPr>
          <w:color w:val="FF0000"/>
        </w:rPr>
      </w:pPr>
    </w:p>
    <w:p w14:paraId="6BEBDCB0" w14:textId="2CAA19B5" w:rsidR="00740542" w:rsidRPr="00000D6C" w:rsidRDefault="00740542" w:rsidP="00740542">
      <w:pPr>
        <w:pStyle w:val="Legenda"/>
        <w:rPr>
          <w:rFonts w:cs="Arial"/>
        </w:rPr>
      </w:pPr>
      <w:bookmarkStart w:id="192" w:name="_Toc102997427"/>
      <w:r w:rsidRPr="00000D6C">
        <w:rPr>
          <w:rFonts w:cs="Arial"/>
        </w:rPr>
        <w:t xml:space="preserve">Tabela </w:t>
      </w:r>
      <w:r w:rsidRPr="00000D6C">
        <w:rPr>
          <w:rFonts w:cs="Arial"/>
        </w:rPr>
        <w:fldChar w:fldCharType="begin"/>
      </w:r>
      <w:r w:rsidRPr="00000D6C">
        <w:rPr>
          <w:rFonts w:cs="Arial"/>
        </w:rPr>
        <w:instrText xml:space="preserve"> SEQ Tabela \* ARABIC </w:instrText>
      </w:r>
      <w:r w:rsidRPr="00000D6C">
        <w:rPr>
          <w:rFonts w:cs="Arial"/>
        </w:rPr>
        <w:fldChar w:fldCharType="separate"/>
      </w:r>
      <w:r w:rsidR="0065792B" w:rsidRPr="00000D6C">
        <w:rPr>
          <w:rFonts w:cs="Arial"/>
          <w:noProof/>
        </w:rPr>
        <w:t>9</w:t>
      </w:r>
      <w:r w:rsidRPr="00000D6C">
        <w:rPr>
          <w:rFonts w:cs="Arial"/>
        </w:rPr>
        <w:fldChar w:fldCharType="end"/>
      </w:r>
      <w:r w:rsidRPr="00000D6C">
        <w:rPr>
          <w:rFonts w:cs="Arial"/>
        </w:rPr>
        <w:t xml:space="preserve"> Ocena stanu jednolitych części wód powierzchniowych rzecznych badanych w </w:t>
      </w:r>
      <w:bookmarkEnd w:id="189"/>
      <w:r w:rsidR="004D507F" w:rsidRPr="00000D6C">
        <w:rPr>
          <w:rFonts w:cs="Arial"/>
        </w:rPr>
        <w:t>latach 2017-</w:t>
      </w:r>
      <w:r w:rsidR="00164491" w:rsidRPr="00000D6C">
        <w:rPr>
          <w:rFonts w:cs="Arial"/>
        </w:rPr>
        <w:t>2020 r.</w:t>
      </w:r>
      <w:bookmarkEnd w:id="192"/>
    </w:p>
    <w:tbl>
      <w:tblPr>
        <w:tblW w:w="563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11"/>
        <w:gridCol w:w="2017"/>
        <w:gridCol w:w="1123"/>
        <w:gridCol w:w="992"/>
        <w:gridCol w:w="851"/>
        <w:gridCol w:w="992"/>
        <w:gridCol w:w="849"/>
        <w:gridCol w:w="1135"/>
      </w:tblGrid>
      <w:tr w:rsidR="002C4B46" w:rsidRPr="00000D6C" w14:paraId="49DE2ED6" w14:textId="77777777" w:rsidTr="00801A1C">
        <w:trPr>
          <w:cantSplit/>
          <w:trHeight w:val="1497"/>
        </w:trPr>
        <w:tc>
          <w:tcPr>
            <w:tcW w:w="900" w:type="pct"/>
            <w:vAlign w:val="center"/>
          </w:tcPr>
          <w:p w14:paraId="4A4FB0CB" w14:textId="77777777" w:rsidR="005109E0" w:rsidRPr="00000D6C" w:rsidRDefault="005109E0" w:rsidP="00000D6C">
            <w:pPr>
              <w:suppressAutoHyphens/>
              <w:jc w:val="center"/>
              <w:rPr>
                <w:rFonts w:ascii="Arial" w:hAnsi="Arial" w:cs="Arial"/>
                <w:b/>
                <w:sz w:val="14"/>
                <w:szCs w:val="14"/>
              </w:rPr>
            </w:pPr>
            <w:bookmarkStart w:id="193" w:name="_Hlk57622729"/>
            <w:r w:rsidRPr="00000D6C">
              <w:rPr>
                <w:rFonts w:ascii="Arial" w:hAnsi="Arial" w:cs="Arial"/>
                <w:b/>
                <w:sz w:val="14"/>
                <w:szCs w:val="14"/>
              </w:rPr>
              <w:t>Nazwa ocenianej JCWP</w:t>
            </w:r>
          </w:p>
        </w:tc>
        <w:tc>
          <w:tcPr>
            <w:tcW w:w="201" w:type="pct"/>
            <w:textDirection w:val="btLr"/>
          </w:tcPr>
          <w:p w14:paraId="667C9295" w14:textId="7DCCAFAB" w:rsidR="005109E0" w:rsidRPr="00000D6C" w:rsidRDefault="00A7762A" w:rsidP="00000D6C">
            <w:pPr>
              <w:suppressAutoHyphens/>
              <w:ind w:left="113" w:right="113"/>
              <w:jc w:val="center"/>
              <w:rPr>
                <w:rFonts w:ascii="Arial" w:hAnsi="Arial" w:cs="Arial"/>
                <w:b/>
                <w:sz w:val="14"/>
                <w:szCs w:val="14"/>
              </w:rPr>
            </w:pPr>
            <w:r w:rsidRPr="00000D6C">
              <w:rPr>
                <w:rFonts w:ascii="Arial" w:hAnsi="Arial" w:cs="Arial"/>
                <w:b/>
                <w:sz w:val="14"/>
                <w:szCs w:val="14"/>
              </w:rPr>
              <w:t>Rok badań</w:t>
            </w:r>
          </w:p>
        </w:tc>
        <w:tc>
          <w:tcPr>
            <w:tcW w:w="988" w:type="pct"/>
            <w:textDirection w:val="btLr"/>
            <w:vAlign w:val="center"/>
          </w:tcPr>
          <w:p w14:paraId="6E3E44DE" w14:textId="26FA2C27" w:rsidR="005109E0" w:rsidRPr="00000D6C" w:rsidRDefault="005109E0" w:rsidP="00000D6C">
            <w:pPr>
              <w:suppressAutoHyphens/>
              <w:ind w:left="113" w:right="113"/>
              <w:jc w:val="center"/>
              <w:rPr>
                <w:rFonts w:ascii="Arial" w:hAnsi="Arial" w:cs="Arial"/>
                <w:b/>
                <w:sz w:val="14"/>
                <w:szCs w:val="14"/>
              </w:rPr>
            </w:pPr>
            <w:r w:rsidRPr="00000D6C">
              <w:rPr>
                <w:rFonts w:ascii="Arial" w:hAnsi="Arial" w:cs="Arial"/>
                <w:b/>
                <w:sz w:val="14"/>
                <w:szCs w:val="14"/>
              </w:rPr>
              <w:t>Nazwa punktu kontrolnego</w:t>
            </w:r>
          </w:p>
        </w:tc>
        <w:tc>
          <w:tcPr>
            <w:tcW w:w="550" w:type="pct"/>
            <w:shd w:val="clear" w:color="auto" w:fill="auto"/>
            <w:textDirection w:val="btLr"/>
            <w:vAlign w:val="center"/>
          </w:tcPr>
          <w:p w14:paraId="65E4F2C8" w14:textId="77777777" w:rsidR="005109E0" w:rsidRPr="00000D6C" w:rsidRDefault="005109E0" w:rsidP="00000D6C">
            <w:pPr>
              <w:suppressAutoHyphens/>
              <w:ind w:left="113" w:right="113"/>
              <w:jc w:val="center"/>
              <w:rPr>
                <w:rFonts w:ascii="Arial" w:hAnsi="Arial" w:cs="Arial"/>
                <w:b/>
                <w:sz w:val="14"/>
                <w:szCs w:val="14"/>
              </w:rPr>
            </w:pPr>
            <w:r w:rsidRPr="00000D6C">
              <w:rPr>
                <w:rFonts w:ascii="Arial" w:hAnsi="Arial" w:cs="Arial"/>
                <w:b/>
                <w:sz w:val="14"/>
                <w:szCs w:val="14"/>
              </w:rPr>
              <w:t>Klasa elementów biologicznych</w:t>
            </w:r>
          </w:p>
        </w:tc>
        <w:tc>
          <w:tcPr>
            <w:tcW w:w="486" w:type="pct"/>
            <w:textDirection w:val="btLr"/>
          </w:tcPr>
          <w:p w14:paraId="1B42BF7F" w14:textId="77777777" w:rsidR="005109E0" w:rsidRPr="00000D6C" w:rsidRDefault="005109E0" w:rsidP="00000D6C">
            <w:pPr>
              <w:suppressAutoHyphens/>
              <w:ind w:left="113" w:right="113"/>
              <w:jc w:val="center"/>
              <w:rPr>
                <w:rFonts w:ascii="Arial" w:hAnsi="Arial" w:cs="Arial"/>
                <w:b/>
                <w:sz w:val="14"/>
                <w:szCs w:val="14"/>
              </w:rPr>
            </w:pPr>
            <w:r w:rsidRPr="00000D6C">
              <w:rPr>
                <w:rFonts w:ascii="Arial" w:hAnsi="Arial" w:cs="Arial"/>
                <w:b/>
                <w:sz w:val="14"/>
                <w:szCs w:val="14"/>
              </w:rPr>
              <w:t>Klasa elementów fizyko-chem. (grupa3.1-3.5)</w:t>
            </w:r>
          </w:p>
        </w:tc>
        <w:tc>
          <w:tcPr>
            <w:tcW w:w="417" w:type="pct"/>
            <w:textDirection w:val="btLr"/>
          </w:tcPr>
          <w:p w14:paraId="6AB920A2" w14:textId="77777777" w:rsidR="005109E0" w:rsidRPr="00000D6C" w:rsidRDefault="005109E0" w:rsidP="00000D6C">
            <w:pPr>
              <w:suppressAutoHyphens/>
              <w:ind w:left="113" w:right="113"/>
              <w:jc w:val="center"/>
              <w:rPr>
                <w:rFonts w:ascii="Arial" w:hAnsi="Arial" w:cs="Arial"/>
                <w:b/>
                <w:sz w:val="14"/>
                <w:szCs w:val="14"/>
              </w:rPr>
            </w:pPr>
            <w:r w:rsidRPr="00000D6C">
              <w:rPr>
                <w:rFonts w:ascii="Arial" w:hAnsi="Arial" w:cs="Arial"/>
                <w:b/>
                <w:sz w:val="14"/>
                <w:szCs w:val="14"/>
              </w:rPr>
              <w:t xml:space="preserve">Kl. Elementów </w:t>
            </w:r>
            <w:proofErr w:type="spellStart"/>
            <w:r w:rsidRPr="00000D6C">
              <w:rPr>
                <w:rFonts w:ascii="Arial" w:hAnsi="Arial" w:cs="Arial"/>
                <w:b/>
                <w:sz w:val="14"/>
                <w:szCs w:val="14"/>
              </w:rPr>
              <w:t>fiz</w:t>
            </w:r>
            <w:proofErr w:type="spellEnd"/>
            <w:r w:rsidRPr="00000D6C">
              <w:rPr>
                <w:rFonts w:ascii="Arial" w:hAnsi="Arial" w:cs="Arial"/>
                <w:b/>
                <w:sz w:val="14"/>
                <w:szCs w:val="14"/>
              </w:rPr>
              <w:t xml:space="preserve">-chem. Specyficzne </w:t>
            </w:r>
            <w:proofErr w:type="spellStart"/>
            <w:r w:rsidRPr="00000D6C">
              <w:rPr>
                <w:rFonts w:ascii="Arial" w:hAnsi="Arial" w:cs="Arial"/>
                <w:b/>
                <w:sz w:val="14"/>
                <w:szCs w:val="14"/>
              </w:rPr>
              <w:t>zanieczysz</w:t>
            </w:r>
            <w:proofErr w:type="spellEnd"/>
            <w:r w:rsidRPr="00000D6C">
              <w:rPr>
                <w:rFonts w:ascii="Arial" w:hAnsi="Arial" w:cs="Arial"/>
                <w:b/>
                <w:sz w:val="14"/>
                <w:szCs w:val="14"/>
              </w:rPr>
              <w:t>. Syntetyczne 3.6</w:t>
            </w:r>
          </w:p>
        </w:tc>
        <w:tc>
          <w:tcPr>
            <w:tcW w:w="486" w:type="pct"/>
            <w:shd w:val="clear" w:color="auto" w:fill="auto"/>
            <w:textDirection w:val="btLr"/>
            <w:vAlign w:val="center"/>
          </w:tcPr>
          <w:p w14:paraId="5B25DB37" w14:textId="77777777" w:rsidR="005109E0" w:rsidRPr="00000D6C" w:rsidRDefault="005109E0" w:rsidP="00000D6C">
            <w:pPr>
              <w:suppressAutoHyphens/>
              <w:ind w:left="113" w:right="113"/>
              <w:jc w:val="center"/>
              <w:rPr>
                <w:rFonts w:ascii="Arial" w:hAnsi="Arial" w:cs="Arial"/>
                <w:b/>
                <w:sz w:val="14"/>
                <w:szCs w:val="14"/>
              </w:rPr>
            </w:pPr>
            <w:r w:rsidRPr="00000D6C">
              <w:rPr>
                <w:rFonts w:ascii="Arial" w:hAnsi="Arial" w:cs="Arial"/>
                <w:b/>
                <w:sz w:val="14"/>
                <w:szCs w:val="14"/>
              </w:rPr>
              <w:t>Stan/ potencjał ekologiczny</w:t>
            </w:r>
          </w:p>
        </w:tc>
        <w:tc>
          <w:tcPr>
            <w:tcW w:w="416" w:type="pct"/>
            <w:shd w:val="clear" w:color="auto" w:fill="auto"/>
            <w:textDirection w:val="btLr"/>
            <w:vAlign w:val="center"/>
          </w:tcPr>
          <w:p w14:paraId="5657AA31" w14:textId="77777777" w:rsidR="005109E0" w:rsidRPr="00000D6C" w:rsidRDefault="005109E0" w:rsidP="00000D6C">
            <w:pPr>
              <w:suppressAutoHyphens/>
              <w:ind w:left="113" w:right="113"/>
              <w:jc w:val="center"/>
              <w:rPr>
                <w:rFonts w:ascii="Arial" w:hAnsi="Arial" w:cs="Arial"/>
                <w:b/>
                <w:sz w:val="14"/>
                <w:szCs w:val="14"/>
              </w:rPr>
            </w:pPr>
            <w:r w:rsidRPr="00000D6C">
              <w:rPr>
                <w:rFonts w:ascii="Arial" w:hAnsi="Arial" w:cs="Arial"/>
                <w:b/>
                <w:sz w:val="14"/>
                <w:szCs w:val="14"/>
              </w:rPr>
              <w:t>Stan chemiczny</w:t>
            </w:r>
          </w:p>
        </w:tc>
        <w:tc>
          <w:tcPr>
            <w:tcW w:w="556" w:type="pct"/>
            <w:shd w:val="clear" w:color="auto" w:fill="auto"/>
            <w:textDirection w:val="btLr"/>
            <w:vAlign w:val="center"/>
          </w:tcPr>
          <w:p w14:paraId="7C28F223" w14:textId="77777777" w:rsidR="005109E0" w:rsidRPr="00000D6C" w:rsidRDefault="005109E0" w:rsidP="00000D6C">
            <w:pPr>
              <w:suppressAutoHyphens/>
              <w:ind w:left="113" w:right="113"/>
              <w:jc w:val="center"/>
              <w:rPr>
                <w:rFonts w:ascii="Arial" w:hAnsi="Arial" w:cs="Arial"/>
                <w:b/>
                <w:sz w:val="14"/>
                <w:szCs w:val="14"/>
              </w:rPr>
            </w:pPr>
            <w:r w:rsidRPr="00000D6C">
              <w:rPr>
                <w:rFonts w:ascii="Arial" w:hAnsi="Arial" w:cs="Arial"/>
                <w:b/>
                <w:sz w:val="14"/>
                <w:szCs w:val="14"/>
              </w:rPr>
              <w:t>Stan JCWP</w:t>
            </w:r>
          </w:p>
        </w:tc>
      </w:tr>
      <w:tr w:rsidR="002C4B46" w:rsidRPr="00000D6C" w14:paraId="39E93D63" w14:textId="77777777" w:rsidTr="00801A1C">
        <w:trPr>
          <w:cantSplit/>
          <w:trHeight w:val="1134"/>
        </w:trPr>
        <w:tc>
          <w:tcPr>
            <w:tcW w:w="900" w:type="pct"/>
            <w:shd w:val="clear" w:color="auto" w:fill="auto"/>
            <w:vAlign w:val="center"/>
          </w:tcPr>
          <w:p w14:paraId="246137A1" w14:textId="07C14871" w:rsidR="005109E0" w:rsidRPr="00000D6C" w:rsidRDefault="005109E0" w:rsidP="00164491">
            <w:pPr>
              <w:suppressAutoHyphens/>
              <w:rPr>
                <w:rFonts w:ascii="Arial" w:hAnsi="Arial" w:cs="Arial"/>
                <w:sz w:val="16"/>
                <w:szCs w:val="16"/>
              </w:rPr>
            </w:pPr>
            <w:r w:rsidRPr="00000D6C">
              <w:rPr>
                <w:rFonts w:ascii="Arial" w:hAnsi="Arial" w:cs="Arial"/>
                <w:sz w:val="16"/>
                <w:szCs w:val="16"/>
              </w:rPr>
              <w:t xml:space="preserve">PLRW6000231871299 Samica </w:t>
            </w:r>
            <w:proofErr w:type="spellStart"/>
            <w:r w:rsidRPr="00000D6C">
              <w:rPr>
                <w:rFonts w:ascii="Arial" w:hAnsi="Arial" w:cs="Arial"/>
                <w:sz w:val="16"/>
                <w:szCs w:val="16"/>
              </w:rPr>
              <w:t>Kierska</w:t>
            </w:r>
            <w:proofErr w:type="spellEnd"/>
          </w:p>
        </w:tc>
        <w:tc>
          <w:tcPr>
            <w:tcW w:w="201" w:type="pct"/>
            <w:textDirection w:val="btLr"/>
          </w:tcPr>
          <w:p w14:paraId="0F034277" w14:textId="34D9A1CD" w:rsidR="005109E0" w:rsidRPr="00000D6C" w:rsidRDefault="00A7762A" w:rsidP="002C4B46">
            <w:pPr>
              <w:suppressAutoHyphens/>
              <w:ind w:left="113" w:right="113"/>
              <w:jc w:val="center"/>
              <w:rPr>
                <w:rFonts w:ascii="Arial" w:hAnsi="Arial" w:cs="Arial"/>
                <w:sz w:val="16"/>
                <w:szCs w:val="16"/>
              </w:rPr>
            </w:pPr>
            <w:r w:rsidRPr="00000D6C">
              <w:rPr>
                <w:rFonts w:ascii="Arial" w:hAnsi="Arial" w:cs="Arial"/>
                <w:sz w:val="16"/>
                <w:szCs w:val="16"/>
              </w:rPr>
              <w:t>2020</w:t>
            </w:r>
          </w:p>
        </w:tc>
        <w:tc>
          <w:tcPr>
            <w:tcW w:w="988" w:type="pct"/>
            <w:shd w:val="clear" w:color="auto" w:fill="auto"/>
            <w:vAlign w:val="center"/>
          </w:tcPr>
          <w:p w14:paraId="409FDC4D" w14:textId="541043BB" w:rsidR="005109E0" w:rsidRPr="00000D6C" w:rsidRDefault="005109E0" w:rsidP="00164491">
            <w:pPr>
              <w:suppressAutoHyphens/>
              <w:rPr>
                <w:rFonts w:ascii="Arial" w:hAnsi="Arial" w:cs="Arial"/>
                <w:sz w:val="16"/>
                <w:szCs w:val="16"/>
              </w:rPr>
            </w:pPr>
            <w:r w:rsidRPr="00000D6C">
              <w:rPr>
                <w:rFonts w:ascii="Arial" w:hAnsi="Arial" w:cs="Arial"/>
                <w:sz w:val="16"/>
                <w:szCs w:val="16"/>
              </w:rPr>
              <w:t xml:space="preserve">Samica </w:t>
            </w:r>
            <w:proofErr w:type="spellStart"/>
            <w:r w:rsidRPr="00000D6C">
              <w:rPr>
                <w:rFonts w:ascii="Arial" w:hAnsi="Arial" w:cs="Arial"/>
                <w:sz w:val="16"/>
                <w:szCs w:val="16"/>
              </w:rPr>
              <w:t>Kierska</w:t>
            </w:r>
            <w:proofErr w:type="spellEnd"/>
            <w:r w:rsidRPr="00000D6C">
              <w:rPr>
                <w:rFonts w:ascii="Arial" w:hAnsi="Arial" w:cs="Arial"/>
                <w:sz w:val="16"/>
                <w:szCs w:val="16"/>
              </w:rPr>
              <w:t xml:space="preserve"> – Niemieczkowo (gm. Oborniki)</w:t>
            </w:r>
          </w:p>
        </w:tc>
        <w:tc>
          <w:tcPr>
            <w:tcW w:w="550" w:type="pct"/>
            <w:shd w:val="clear" w:color="auto" w:fill="FFFF00"/>
            <w:vAlign w:val="center"/>
          </w:tcPr>
          <w:p w14:paraId="4FD35462" w14:textId="5631B120"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3</w:t>
            </w:r>
          </w:p>
        </w:tc>
        <w:tc>
          <w:tcPr>
            <w:tcW w:w="486" w:type="pct"/>
            <w:shd w:val="clear" w:color="auto" w:fill="FFFF00"/>
            <w:vAlign w:val="center"/>
          </w:tcPr>
          <w:p w14:paraId="79590858" w14:textId="7A0CF888"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&gt;2</w:t>
            </w:r>
          </w:p>
        </w:tc>
        <w:tc>
          <w:tcPr>
            <w:tcW w:w="417" w:type="pct"/>
            <w:shd w:val="clear" w:color="auto" w:fill="FFFF00"/>
            <w:vAlign w:val="center"/>
          </w:tcPr>
          <w:p w14:paraId="67A20284" w14:textId="5611741C"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&gt;2</w:t>
            </w:r>
          </w:p>
        </w:tc>
        <w:tc>
          <w:tcPr>
            <w:tcW w:w="486" w:type="pct"/>
            <w:shd w:val="clear" w:color="auto" w:fill="auto"/>
            <w:vAlign w:val="center"/>
          </w:tcPr>
          <w:p w14:paraId="4D47672E" w14:textId="32AFA5BF"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w:t>
            </w:r>
          </w:p>
        </w:tc>
        <w:tc>
          <w:tcPr>
            <w:tcW w:w="416" w:type="pct"/>
            <w:shd w:val="clear" w:color="auto" w:fill="auto"/>
            <w:vAlign w:val="center"/>
          </w:tcPr>
          <w:p w14:paraId="474E38C3" w14:textId="177652DA"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w:t>
            </w:r>
          </w:p>
        </w:tc>
        <w:tc>
          <w:tcPr>
            <w:tcW w:w="556" w:type="pct"/>
            <w:shd w:val="clear" w:color="auto" w:fill="auto"/>
            <w:vAlign w:val="center"/>
          </w:tcPr>
          <w:p w14:paraId="1EE45DA5" w14:textId="7CBD3978"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w:t>
            </w:r>
          </w:p>
        </w:tc>
      </w:tr>
      <w:tr w:rsidR="002C4B46" w:rsidRPr="00000D6C" w14:paraId="6DFFB722" w14:textId="77777777" w:rsidTr="00801A1C">
        <w:trPr>
          <w:cantSplit/>
          <w:trHeight w:val="1134"/>
        </w:trPr>
        <w:tc>
          <w:tcPr>
            <w:tcW w:w="900" w:type="pct"/>
            <w:shd w:val="clear" w:color="auto" w:fill="auto"/>
            <w:vAlign w:val="center"/>
          </w:tcPr>
          <w:p w14:paraId="43E4CC84" w14:textId="1D04D7DE" w:rsidR="005109E0" w:rsidRPr="00000D6C" w:rsidRDefault="005109E0" w:rsidP="00164491">
            <w:pPr>
              <w:suppressAutoHyphens/>
              <w:rPr>
                <w:rFonts w:ascii="Arial" w:hAnsi="Arial" w:cs="Arial"/>
                <w:sz w:val="16"/>
                <w:szCs w:val="16"/>
              </w:rPr>
            </w:pPr>
            <w:r w:rsidRPr="00000D6C">
              <w:rPr>
                <w:rFonts w:ascii="Arial" w:hAnsi="Arial" w:cs="Arial"/>
                <w:sz w:val="16"/>
                <w:szCs w:val="16"/>
              </w:rPr>
              <w:t>PLRW600021185991 Warta od Różanego Potoku do Dopływu z Uchorowa</w:t>
            </w:r>
          </w:p>
        </w:tc>
        <w:tc>
          <w:tcPr>
            <w:tcW w:w="201" w:type="pct"/>
            <w:textDirection w:val="btLr"/>
          </w:tcPr>
          <w:p w14:paraId="6D6D4347" w14:textId="3252A2D6" w:rsidR="005109E0" w:rsidRPr="00000D6C" w:rsidRDefault="00A7762A" w:rsidP="002C4B46">
            <w:pPr>
              <w:suppressAutoHyphens/>
              <w:ind w:left="113" w:right="113"/>
              <w:jc w:val="center"/>
              <w:rPr>
                <w:rFonts w:ascii="Arial" w:hAnsi="Arial" w:cs="Arial"/>
                <w:sz w:val="16"/>
                <w:szCs w:val="16"/>
              </w:rPr>
            </w:pPr>
            <w:r w:rsidRPr="00000D6C">
              <w:rPr>
                <w:rFonts w:ascii="Arial" w:hAnsi="Arial" w:cs="Arial"/>
                <w:sz w:val="16"/>
                <w:szCs w:val="16"/>
              </w:rPr>
              <w:t>2020</w:t>
            </w:r>
          </w:p>
        </w:tc>
        <w:tc>
          <w:tcPr>
            <w:tcW w:w="988" w:type="pct"/>
            <w:shd w:val="clear" w:color="auto" w:fill="auto"/>
            <w:vAlign w:val="center"/>
          </w:tcPr>
          <w:p w14:paraId="3B86BDB8" w14:textId="0B19876E" w:rsidR="005109E0" w:rsidRPr="00000D6C" w:rsidRDefault="005109E0" w:rsidP="00164491">
            <w:pPr>
              <w:suppressAutoHyphens/>
              <w:rPr>
                <w:rFonts w:ascii="Arial" w:hAnsi="Arial" w:cs="Arial"/>
                <w:sz w:val="16"/>
                <w:szCs w:val="16"/>
              </w:rPr>
            </w:pPr>
            <w:r w:rsidRPr="00000D6C">
              <w:rPr>
                <w:rFonts w:ascii="Arial" w:hAnsi="Arial" w:cs="Arial"/>
                <w:sz w:val="16"/>
                <w:szCs w:val="16"/>
              </w:rPr>
              <w:t>Warta – Mściszewo (gm. Murowana Goślina)</w:t>
            </w:r>
          </w:p>
        </w:tc>
        <w:tc>
          <w:tcPr>
            <w:tcW w:w="550" w:type="pct"/>
            <w:shd w:val="clear" w:color="auto" w:fill="E36C0A" w:themeFill="accent6" w:themeFillShade="BF"/>
            <w:vAlign w:val="center"/>
          </w:tcPr>
          <w:p w14:paraId="3B29068C" w14:textId="74C1D58E"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4</w:t>
            </w:r>
          </w:p>
        </w:tc>
        <w:tc>
          <w:tcPr>
            <w:tcW w:w="486" w:type="pct"/>
            <w:shd w:val="clear" w:color="auto" w:fill="FFFF00"/>
            <w:vAlign w:val="center"/>
          </w:tcPr>
          <w:p w14:paraId="2FED065F" w14:textId="3DEDA6E4"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&gt;2</w:t>
            </w:r>
          </w:p>
        </w:tc>
        <w:tc>
          <w:tcPr>
            <w:tcW w:w="417" w:type="pct"/>
            <w:shd w:val="clear" w:color="auto" w:fill="92D050"/>
            <w:vAlign w:val="center"/>
          </w:tcPr>
          <w:p w14:paraId="331A385D" w14:textId="612843E8"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2</w:t>
            </w:r>
          </w:p>
        </w:tc>
        <w:tc>
          <w:tcPr>
            <w:tcW w:w="486" w:type="pct"/>
            <w:shd w:val="clear" w:color="auto" w:fill="auto"/>
            <w:vAlign w:val="center"/>
          </w:tcPr>
          <w:p w14:paraId="0FF11710" w14:textId="60C1F545"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w:t>
            </w:r>
          </w:p>
        </w:tc>
        <w:tc>
          <w:tcPr>
            <w:tcW w:w="416" w:type="pct"/>
            <w:shd w:val="clear" w:color="auto" w:fill="auto"/>
            <w:vAlign w:val="center"/>
          </w:tcPr>
          <w:p w14:paraId="2F0E7B08" w14:textId="0BEB37AE"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w:t>
            </w:r>
          </w:p>
        </w:tc>
        <w:tc>
          <w:tcPr>
            <w:tcW w:w="556" w:type="pct"/>
            <w:shd w:val="clear" w:color="auto" w:fill="auto"/>
            <w:vAlign w:val="center"/>
          </w:tcPr>
          <w:p w14:paraId="5992C0EA" w14:textId="59C3B8FE" w:rsidR="005109E0" w:rsidRPr="00000D6C" w:rsidRDefault="005109E0" w:rsidP="00164491">
            <w:pPr>
              <w:suppressAutoHyphens/>
              <w:jc w:val="center"/>
              <w:rPr>
                <w:rFonts w:ascii="Arial" w:hAnsi="Arial" w:cs="Arial"/>
                <w:sz w:val="16"/>
                <w:szCs w:val="16"/>
              </w:rPr>
            </w:pPr>
            <w:r w:rsidRPr="00000D6C">
              <w:rPr>
                <w:rFonts w:ascii="Arial" w:hAnsi="Arial" w:cs="Arial"/>
                <w:sz w:val="16"/>
                <w:szCs w:val="16"/>
              </w:rPr>
              <w:t>*</w:t>
            </w:r>
          </w:p>
        </w:tc>
      </w:tr>
      <w:tr w:rsidR="002C4B46" w:rsidRPr="00000D6C" w14:paraId="448390B1" w14:textId="77777777" w:rsidTr="00801A1C">
        <w:trPr>
          <w:cantSplit/>
          <w:trHeight w:val="1134"/>
        </w:trPr>
        <w:tc>
          <w:tcPr>
            <w:tcW w:w="900" w:type="pct"/>
            <w:shd w:val="clear" w:color="auto" w:fill="auto"/>
            <w:vAlign w:val="center"/>
          </w:tcPr>
          <w:p w14:paraId="464EBBF6" w14:textId="256DC997" w:rsidR="00A7762A" w:rsidRPr="00000D6C" w:rsidRDefault="002C4B46" w:rsidP="00164491">
            <w:pPr>
              <w:suppressAutoHyphens/>
              <w:rPr>
                <w:rFonts w:ascii="Arial" w:hAnsi="Arial" w:cs="Arial"/>
                <w:sz w:val="16"/>
                <w:szCs w:val="16"/>
              </w:rPr>
            </w:pPr>
            <w:r w:rsidRPr="00000D6C">
              <w:rPr>
                <w:rFonts w:ascii="Arial" w:hAnsi="Arial" w:cs="Arial"/>
                <w:color w:val="000000" w:themeColor="text1"/>
                <w:sz w:val="16"/>
                <w:szCs w:val="16"/>
              </w:rPr>
              <w:t>PLRW60001718578 Bogdanka</w:t>
            </w:r>
          </w:p>
        </w:tc>
        <w:tc>
          <w:tcPr>
            <w:tcW w:w="201" w:type="pct"/>
            <w:textDirection w:val="btLr"/>
          </w:tcPr>
          <w:p w14:paraId="558D9F9D" w14:textId="6FA6442A" w:rsidR="00A7762A" w:rsidRPr="00000D6C" w:rsidRDefault="002C4B46" w:rsidP="002C4B46">
            <w:pPr>
              <w:suppressAutoHyphens/>
              <w:ind w:left="113" w:right="113"/>
              <w:jc w:val="center"/>
              <w:rPr>
                <w:rFonts w:ascii="Arial" w:hAnsi="Arial" w:cs="Arial"/>
                <w:sz w:val="16"/>
                <w:szCs w:val="16"/>
              </w:rPr>
            </w:pPr>
            <w:r w:rsidRPr="00000D6C">
              <w:rPr>
                <w:rFonts w:ascii="Arial" w:hAnsi="Arial" w:cs="Arial"/>
                <w:sz w:val="16"/>
                <w:szCs w:val="16"/>
              </w:rPr>
              <w:t>2018</w:t>
            </w:r>
          </w:p>
        </w:tc>
        <w:tc>
          <w:tcPr>
            <w:tcW w:w="988" w:type="pct"/>
            <w:shd w:val="clear" w:color="auto" w:fill="auto"/>
            <w:vAlign w:val="center"/>
          </w:tcPr>
          <w:p w14:paraId="35311C4F" w14:textId="4F7B1D50" w:rsidR="00A7762A" w:rsidRPr="00000D6C" w:rsidRDefault="002C4B46" w:rsidP="00164491">
            <w:pPr>
              <w:suppressAutoHyphens/>
              <w:rPr>
                <w:rFonts w:ascii="Arial" w:hAnsi="Arial" w:cs="Arial"/>
                <w:sz w:val="16"/>
                <w:szCs w:val="16"/>
              </w:rPr>
            </w:pPr>
            <w:r w:rsidRPr="00000D6C">
              <w:rPr>
                <w:rFonts w:ascii="Arial" w:hAnsi="Arial" w:cs="Arial"/>
                <w:sz w:val="16"/>
                <w:szCs w:val="16"/>
              </w:rPr>
              <w:t>Bogdanka - Poznań, ul. Lutycka</w:t>
            </w:r>
          </w:p>
        </w:tc>
        <w:tc>
          <w:tcPr>
            <w:tcW w:w="550" w:type="pct"/>
            <w:shd w:val="clear" w:color="auto" w:fill="92D050"/>
            <w:vAlign w:val="center"/>
          </w:tcPr>
          <w:p w14:paraId="3817C71C" w14:textId="58D308AE" w:rsidR="00A7762A" w:rsidRPr="00000D6C" w:rsidRDefault="002C4B46" w:rsidP="00164491">
            <w:pPr>
              <w:suppressAutoHyphens/>
              <w:jc w:val="center"/>
              <w:rPr>
                <w:rFonts w:ascii="Arial" w:hAnsi="Arial" w:cs="Arial"/>
                <w:sz w:val="16"/>
                <w:szCs w:val="16"/>
              </w:rPr>
            </w:pPr>
            <w:r w:rsidRPr="00000D6C">
              <w:rPr>
                <w:rFonts w:ascii="Arial" w:hAnsi="Arial" w:cs="Arial"/>
                <w:sz w:val="16"/>
                <w:szCs w:val="16"/>
              </w:rPr>
              <w:t>2</w:t>
            </w:r>
          </w:p>
        </w:tc>
        <w:tc>
          <w:tcPr>
            <w:tcW w:w="486" w:type="pct"/>
            <w:shd w:val="clear" w:color="auto" w:fill="FFFF00"/>
            <w:vAlign w:val="center"/>
          </w:tcPr>
          <w:p w14:paraId="033E50CC" w14:textId="422B0332" w:rsidR="00A7762A" w:rsidRPr="00000D6C" w:rsidRDefault="002C4B46" w:rsidP="00164491">
            <w:pPr>
              <w:suppressAutoHyphens/>
              <w:jc w:val="center"/>
              <w:rPr>
                <w:rFonts w:ascii="Arial" w:hAnsi="Arial" w:cs="Arial"/>
                <w:sz w:val="16"/>
                <w:szCs w:val="16"/>
              </w:rPr>
            </w:pPr>
            <w:r w:rsidRPr="00000D6C">
              <w:rPr>
                <w:rFonts w:ascii="Arial" w:hAnsi="Arial" w:cs="Arial"/>
                <w:sz w:val="16"/>
                <w:szCs w:val="16"/>
              </w:rPr>
              <w:t>&gt;2</w:t>
            </w:r>
          </w:p>
        </w:tc>
        <w:tc>
          <w:tcPr>
            <w:tcW w:w="417" w:type="pct"/>
            <w:shd w:val="clear" w:color="auto" w:fill="00B0F0"/>
            <w:vAlign w:val="center"/>
          </w:tcPr>
          <w:p w14:paraId="08AE4A80" w14:textId="0726753A" w:rsidR="00A7762A" w:rsidRPr="00000D6C" w:rsidRDefault="002C4B46" w:rsidP="00164491">
            <w:pPr>
              <w:suppressAutoHyphens/>
              <w:jc w:val="center"/>
              <w:rPr>
                <w:rFonts w:ascii="Arial" w:hAnsi="Arial" w:cs="Arial"/>
                <w:sz w:val="16"/>
                <w:szCs w:val="16"/>
              </w:rPr>
            </w:pPr>
            <w:r w:rsidRPr="00000D6C">
              <w:rPr>
                <w:rFonts w:ascii="Arial" w:hAnsi="Arial" w:cs="Arial"/>
                <w:sz w:val="16"/>
                <w:szCs w:val="16"/>
              </w:rPr>
              <w:t>1</w:t>
            </w:r>
          </w:p>
        </w:tc>
        <w:tc>
          <w:tcPr>
            <w:tcW w:w="486" w:type="pct"/>
            <w:shd w:val="clear" w:color="auto" w:fill="FFFF00"/>
            <w:vAlign w:val="center"/>
          </w:tcPr>
          <w:p w14:paraId="216CC04F" w14:textId="696BE04D" w:rsidR="00A7762A" w:rsidRPr="00000D6C" w:rsidRDefault="002C4B46" w:rsidP="00164491">
            <w:pPr>
              <w:suppressAutoHyphens/>
              <w:jc w:val="center"/>
              <w:rPr>
                <w:rFonts w:ascii="Arial" w:hAnsi="Arial" w:cs="Arial"/>
                <w:sz w:val="16"/>
                <w:szCs w:val="16"/>
              </w:rPr>
            </w:pPr>
            <w:r w:rsidRPr="00000D6C">
              <w:rPr>
                <w:rFonts w:ascii="Arial" w:hAnsi="Arial" w:cs="Arial"/>
                <w:sz w:val="16"/>
                <w:szCs w:val="16"/>
              </w:rPr>
              <w:t>3</w:t>
            </w:r>
          </w:p>
        </w:tc>
        <w:tc>
          <w:tcPr>
            <w:tcW w:w="416" w:type="pct"/>
            <w:shd w:val="clear" w:color="auto" w:fill="FF0000"/>
            <w:vAlign w:val="center"/>
          </w:tcPr>
          <w:p w14:paraId="641A5CD2" w14:textId="6F59E99C" w:rsidR="00A7762A" w:rsidRPr="00000D6C" w:rsidRDefault="002C4B46" w:rsidP="00164491">
            <w:pPr>
              <w:suppressAutoHyphens/>
              <w:jc w:val="center"/>
              <w:rPr>
                <w:rFonts w:ascii="Arial" w:hAnsi="Arial" w:cs="Arial"/>
                <w:sz w:val="16"/>
                <w:szCs w:val="16"/>
              </w:rPr>
            </w:pPr>
            <w:r w:rsidRPr="00000D6C">
              <w:rPr>
                <w:rFonts w:ascii="Arial" w:hAnsi="Arial" w:cs="Arial"/>
                <w:sz w:val="16"/>
                <w:szCs w:val="16"/>
              </w:rPr>
              <w:t>Poniżej dobrego</w:t>
            </w:r>
          </w:p>
        </w:tc>
        <w:tc>
          <w:tcPr>
            <w:tcW w:w="556" w:type="pct"/>
            <w:shd w:val="clear" w:color="auto" w:fill="FF0000"/>
            <w:vAlign w:val="center"/>
          </w:tcPr>
          <w:p w14:paraId="6267D5D7" w14:textId="236E1AFF" w:rsidR="00A7762A" w:rsidRPr="00000D6C" w:rsidRDefault="00BC54A6" w:rsidP="00164491">
            <w:pPr>
              <w:suppressAutoHyphens/>
              <w:jc w:val="center"/>
              <w:rPr>
                <w:rFonts w:ascii="Arial" w:hAnsi="Arial" w:cs="Arial"/>
                <w:sz w:val="16"/>
                <w:szCs w:val="16"/>
              </w:rPr>
            </w:pPr>
            <w:r w:rsidRPr="00000D6C">
              <w:rPr>
                <w:rFonts w:ascii="Arial" w:hAnsi="Arial" w:cs="Arial"/>
                <w:sz w:val="16"/>
                <w:szCs w:val="16"/>
              </w:rPr>
              <w:t>Z</w:t>
            </w:r>
            <w:r w:rsidR="002C4B46" w:rsidRPr="00000D6C">
              <w:rPr>
                <w:rFonts w:ascii="Arial" w:hAnsi="Arial" w:cs="Arial"/>
                <w:sz w:val="16"/>
                <w:szCs w:val="16"/>
              </w:rPr>
              <w:t>ły</w:t>
            </w:r>
          </w:p>
        </w:tc>
      </w:tr>
      <w:tr w:rsidR="00BC54A6" w:rsidRPr="00000D6C" w14:paraId="6B1A80A3" w14:textId="77777777" w:rsidTr="00801A1C">
        <w:trPr>
          <w:cantSplit/>
          <w:trHeight w:val="1134"/>
        </w:trPr>
        <w:tc>
          <w:tcPr>
            <w:tcW w:w="900" w:type="pct"/>
            <w:shd w:val="clear" w:color="auto" w:fill="auto"/>
            <w:vAlign w:val="center"/>
          </w:tcPr>
          <w:p w14:paraId="72C5EAA4" w14:textId="77777777" w:rsidR="00BC54A6" w:rsidRPr="00000D6C" w:rsidRDefault="00BC54A6" w:rsidP="00BC54A6">
            <w:pPr>
              <w:jc w:val="both"/>
              <w:rPr>
                <w:rFonts w:ascii="Arial" w:hAnsi="Arial" w:cs="Arial"/>
                <w:sz w:val="16"/>
                <w:szCs w:val="16"/>
              </w:rPr>
            </w:pPr>
            <w:r w:rsidRPr="00000D6C">
              <w:rPr>
                <w:rFonts w:ascii="Arial" w:hAnsi="Arial" w:cs="Arial"/>
                <w:sz w:val="16"/>
                <w:szCs w:val="16"/>
              </w:rPr>
              <w:lastRenderedPageBreak/>
              <w:t>PLRW600021185991 Warta od Różanego Potoku do Dopływu z Uchorowa</w:t>
            </w:r>
          </w:p>
          <w:p w14:paraId="2C2E549A" w14:textId="77777777" w:rsidR="00BC54A6" w:rsidRPr="00000D6C" w:rsidRDefault="00BC54A6" w:rsidP="00164491">
            <w:pPr>
              <w:suppressAutoHyphens/>
              <w:rPr>
                <w:rFonts w:ascii="Arial" w:hAnsi="Arial" w:cs="Arial"/>
                <w:color w:val="000000" w:themeColor="text1"/>
                <w:sz w:val="16"/>
                <w:szCs w:val="16"/>
              </w:rPr>
            </w:pPr>
          </w:p>
        </w:tc>
        <w:tc>
          <w:tcPr>
            <w:tcW w:w="201" w:type="pct"/>
            <w:textDirection w:val="btLr"/>
          </w:tcPr>
          <w:p w14:paraId="08707084" w14:textId="5E0842FC" w:rsidR="00BC54A6" w:rsidRPr="00000D6C" w:rsidRDefault="00BC54A6" w:rsidP="002C4B46">
            <w:pPr>
              <w:suppressAutoHyphens/>
              <w:ind w:left="113" w:right="113"/>
              <w:jc w:val="center"/>
              <w:rPr>
                <w:rFonts w:ascii="Arial" w:hAnsi="Arial" w:cs="Arial"/>
                <w:sz w:val="16"/>
                <w:szCs w:val="16"/>
              </w:rPr>
            </w:pPr>
            <w:r w:rsidRPr="00000D6C">
              <w:rPr>
                <w:rFonts w:ascii="Arial" w:hAnsi="Arial" w:cs="Arial"/>
                <w:sz w:val="16"/>
                <w:szCs w:val="16"/>
              </w:rPr>
              <w:t>2017</w:t>
            </w:r>
          </w:p>
        </w:tc>
        <w:tc>
          <w:tcPr>
            <w:tcW w:w="988" w:type="pct"/>
            <w:shd w:val="clear" w:color="auto" w:fill="auto"/>
            <w:vAlign w:val="center"/>
          </w:tcPr>
          <w:p w14:paraId="5C991FE3" w14:textId="30771292" w:rsidR="00BC54A6" w:rsidRPr="00000D6C" w:rsidRDefault="00BC54A6" w:rsidP="00164491">
            <w:pPr>
              <w:suppressAutoHyphens/>
              <w:rPr>
                <w:rFonts w:ascii="Arial" w:hAnsi="Arial" w:cs="Arial"/>
                <w:sz w:val="16"/>
                <w:szCs w:val="16"/>
              </w:rPr>
            </w:pPr>
            <w:r w:rsidRPr="00000D6C">
              <w:rPr>
                <w:rFonts w:ascii="Arial" w:hAnsi="Arial" w:cs="Arial"/>
                <w:sz w:val="16"/>
                <w:szCs w:val="16"/>
              </w:rPr>
              <w:t>Warta – Mściszewo</w:t>
            </w:r>
            <w:r w:rsidR="000D1C91" w:rsidRPr="00000D6C">
              <w:rPr>
                <w:rFonts w:ascii="Arial" w:hAnsi="Arial" w:cs="Arial"/>
                <w:sz w:val="16"/>
                <w:szCs w:val="16"/>
              </w:rPr>
              <w:t xml:space="preserve"> (gm. Murowana Goślina)</w:t>
            </w:r>
          </w:p>
        </w:tc>
        <w:tc>
          <w:tcPr>
            <w:tcW w:w="550" w:type="pct"/>
            <w:shd w:val="clear" w:color="auto" w:fill="FF0000"/>
            <w:vAlign w:val="center"/>
          </w:tcPr>
          <w:p w14:paraId="7969408C" w14:textId="7DFEB162" w:rsidR="00BC54A6" w:rsidRPr="00000D6C" w:rsidRDefault="00BC54A6" w:rsidP="00164491">
            <w:pPr>
              <w:suppressAutoHyphens/>
              <w:jc w:val="center"/>
              <w:rPr>
                <w:rFonts w:ascii="Arial" w:hAnsi="Arial" w:cs="Arial"/>
                <w:sz w:val="16"/>
                <w:szCs w:val="16"/>
              </w:rPr>
            </w:pPr>
            <w:r w:rsidRPr="00000D6C">
              <w:rPr>
                <w:rFonts w:ascii="Arial" w:hAnsi="Arial" w:cs="Arial"/>
                <w:sz w:val="16"/>
                <w:szCs w:val="16"/>
              </w:rPr>
              <w:t>5</w:t>
            </w:r>
          </w:p>
        </w:tc>
        <w:tc>
          <w:tcPr>
            <w:tcW w:w="486" w:type="pct"/>
            <w:shd w:val="clear" w:color="auto" w:fill="FFFF00"/>
            <w:vAlign w:val="center"/>
          </w:tcPr>
          <w:p w14:paraId="55DE2914" w14:textId="365BA1E6" w:rsidR="00BC54A6" w:rsidRPr="00000D6C" w:rsidRDefault="00BC54A6" w:rsidP="00164491">
            <w:pPr>
              <w:suppressAutoHyphens/>
              <w:jc w:val="center"/>
              <w:rPr>
                <w:rFonts w:ascii="Arial" w:hAnsi="Arial" w:cs="Arial"/>
                <w:sz w:val="16"/>
                <w:szCs w:val="16"/>
              </w:rPr>
            </w:pPr>
            <w:r w:rsidRPr="00000D6C">
              <w:rPr>
                <w:rFonts w:ascii="Arial" w:hAnsi="Arial" w:cs="Arial"/>
                <w:sz w:val="16"/>
                <w:szCs w:val="16"/>
              </w:rPr>
              <w:t>&gt;2</w:t>
            </w:r>
          </w:p>
        </w:tc>
        <w:tc>
          <w:tcPr>
            <w:tcW w:w="417" w:type="pct"/>
            <w:shd w:val="clear" w:color="auto" w:fill="92D050"/>
            <w:vAlign w:val="center"/>
          </w:tcPr>
          <w:p w14:paraId="46DAC599" w14:textId="745ECB65" w:rsidR="00BC54A6" w:rsidRPr="00000D6C" w:rsidRDefault="00BC54A6" w:rsidP="00164491">
            <w:pPr>
              <w:suppressAutoHyphens/>
              <w:jc w:val="center"/>
              <w:rPr>
                <w:rFonts w:ascii="Arial" w:hAnsi="Arial" w:cs="Arial"/>
                <w:sz w:val="16"/>
                <w:szCs w:val="16"/>
              </w:rPr>
            </w:pPr>
            <w:r w:rsidRPr="00000D6C">
              <w:rPr>
                <w:rFonts w:ascii="Arial" w:hAnsi="Arial" w:cs="Arial"/>
                <w:sz w:val="16"/>
                <w:szCs w:val="16"/>
              </w:rPr>
              <w:t>2</w:t>
            </w:r>
          </w:p>
        </w:tc>
        <w:tc>
          <w:tcPr>
            <w:tcW w:w="486" w:type="pct"/>
            <w:shd w:val="clear" w:color="auto" w:fill="FF0000"/>
            <w:vAlign w:val="center"/>
          </w:tcPr>
          <w:p w14:paraId="51DB568C" w14:textId="73ADCF89" w:rsidR="00BC54A6" w:rsidRPr="00000D6C" w:rsidRDefault="00BC54A6" w:rsidP="00164491">
            <w:pPr>
              <w:suppressAutoHyphens/>
              <w:jc w:val="center"/>
              <w:rPr>
                <w:rFonts w:ascii="Arial" w:hAnsi="Arial" w:cs="Arial"/>
                <w:sz w:val="16"/>
                <w:szCs w:val="16"/>
              </w:rPr>
            </w:pPr>
            <w:r w:rsidRPr="00000D6C">
              <w:rPr>
                <w:rFonts w:ascii="Arial" w:hAnsi="Arial" w:cs="Arial"/>
                <w:sz w:val="16"/>
                <w:szCs w:val="16"/>
              </w:rPr>
              <w:t>5</w:t>
            </w:r>
          </w:p>
        </w:tc>
        <w:tc>
          <w:tcPr>
            <w:tcW w:w="416" w:type="pct"/>
            <w:shd w:val="clear" w:color="auto" w:fill="FF0000"/>
            <w:vAlign w:val="center"/>
          </w:tcPr>
          <w:p w14:paraId="66941C23" w14:textId="4695E819" w:rsidR="00BC54A6" w:rsidRPr="00000D6C" w:rsidRDefault="00BC54A6" w:rsidP="00164491">
            <w:pPr>
              <w:suppressAutoHyphens/>
              <w:jc w:val="center"/>
              <w:rPr>
                <w:rFonts w:ascii="Arial" w:hAnsi="Arial" w:cs="Arial"/>
                <w:sz w:val="16"/>
                <w:szCs w:val="16"/>
              </w:rPr>
            </w:pPr>
            <w:r w:rsidRPr="00000D6C">
              <w:rPr>
                <w:rFonts w:ascii="Arial" w:hAnsi="Arial" w:cs="Arial"/>
                <w:sz w:val="16"/>
                <w:szCs w:val="16"/>
              </w:rPr>
              <w:t>Poniżej dobrego</w:t>
            </w:r>
          </w:p>
        </w:tc>
        <w:tc>
          <w:tcPr>
            <w:tcW w:w="556" w:type="pct"/>
            <w:shd w:val="clear" w:color="auto" w:fill="FF0000"/>
            <w:vAlign w:val="center"/>
          </w:tcPr>
          <w:p w14:paraId="5B085E67" w14:textId="772D3C11" w:rsidR="00BC54A6" w:rsidRPr="00000D6C" w:rsidRDefault="00BC54A6" w:rsidP="00164491">
            <w:pPr>
              <w:suppressAutoHyphens/>
              <w:jc w:val="center"/>
              <w:rPr>
                <w:rFonts w:ascii="Arial" w:hAnsi="Arial" w:cs="Arial"/>
                <w:sz w:val="16"/>
                <w:szCs w:val="16"/>
              </w:rPr>
            </w:pPr>
            <w:r w:rsidRPr="00000D6C">
              <w:rPr>
                <w:rFonts w:ascii="Arial" w:hAnsi="Arial" w:cs="Arial"/>
                <w:sz w:val="16"/>
                <w:szCs w:val="16"/>
              </w:rPr>
              <w:t>Zły</w:t>
            </w:r>
          </w:p>
        </w:tc>
      </w:tr>
      <w:tr w:rsidR="00BC54A6" w:rsidRPr="00000D6C" w14:paraId="772880D2" w14:textId="77777777" w:rsidTr="00801A1C">
        <w:trPr>
          <w:cantSplit/>
          <w:trHeight w:val="1134"/>
        </w:trPr>
        <w:tc>
          <w:tcPr>
            <w:tcW w:w="900" w:type="pct"/>
            <w:shd w:val="clear" w:color="auto" w:fill="auto"/>
            <w:vAlign w:val="center"/>
          </w:tcPr>
          <w:p w14:paraId="345FC4A1" w14:textId="07FB0BB8" w:rsidR="00BC54A6" w:rsidRPr="00000D6C" w:rsidRDefault="00BC54A6" w:rsidP="00BC54A6">
            <w:pPr>
              <w:jc w:val="both"/>
              <w:rPr>
                <w:rFonts w:ascii="Arial" w:hAnsi="Arial" w:cs="Arial"/>
                <w:sz w:val="16"/>
                <w:szCs w:val="16"/>
              </w:rPr>
            </w:pPr>
            <w:r w:rsidRPr="00000D6C">
              <w:rPr>
                <w:rFonts w:ascii="Arial" w:hAnsi="Arial" w:cs="Arial"/>
                <w:sz w:val="16"/>
                <w:szCs w:val="16"/>
              </w:rPr>
              <w:t xml:space="preserve">PLRW6000231871299 Samica </w:t>
            </w:r>
            <w:proofErr w:type="spellStart"/>
            <w:r w:rsidRPr="00000D6C">
              <w:rPr>
                <w:rFonts w:ascii="Arial" w:hAnsi="Arial" w:cs="Arial"/>
                <w:sz w:val="16"/>
                <w:szCs w:val="16"/>
              </w:rPr>
              <w:t>Kierska</w:t>
            </w:r>
            <w:proofErr w:type="spellEnd"/>
          </w:p>
        </w:tc>
        <w:tc>
          <w:tcPr>
            <w:tcW w:w="201" w:type="pct"/>
            <w:textDirection w:val="btLr"/>
          </w:tcPr>
          <w:p w14:paraId="59071886" w14:textId="20239C20" w:rsidR="00BC54A6" w:rsidRPr="00000D6C" w:rsidRDefault="00BC54A6" w:rsidP="00BC54A6">
            <w:pPr>
              <w:suppressAutoHyphens/>
              <w:ind w:left="113" w:right="113"/>
              <w:jc w:val="center"/>
              <w:rPr>
                <w:rFonts w:ascii="Arial" w:hAnsi="Arial" w:cs="Arial"/>
                <w:sz w:val="16"/>
                <w:szCs w:val="16"/>
              </w:rPr>
            </w:pPr>
            <w:r w:rsidRPr="00000D6C">
              <w:rPr>
                <w:rFonts w:ascii="Arial" w:hAnsi="Arial" w:cs="Arial"/>
                <w:sz w:val="16"/>
                <w:szCs w:val="16"/>
              </w:rPr>
              <w:t>2017</w:t>
            </w:r>
          </w:p>
        </w:tc>
        <w:tc>
          <w:tcPr>
            <w:tcW w:w="988" w:type="pct"/>
            <w:shd w:val="clear" w:color="auto" w:fill="auto"/>
            <w:vAlign w:val="center"/>
          </w:tcPr>
          <w:p w14:paraId="0044A3D3" w14:textId="27FA9FF6" w:rsidR="00BC54A6" w:rsidRPr="00000D6C" w:rsidRDefault="00BC54A6" w:rsidP="00BC54A6">
            <w:pPr>
              <w:suppressAutoHyphens/>
              <w:rPr>
                <w:rFonts w:ascii="Arial" w:hAnsi="Arial" w:cs="Arial"/>
                <w:sz w:val="16"/>
                <w:szCs w:val="16"/>
              </w:rPr>
            </w:pPr>
            <w:r w:rsidRPr="00000D6C">
              <w:rPr>
                <w:rFonts w:ascii="Arial" w:hAnsi="Arial" w:cs="Arial"/>
                <w:sz w:val="16"/>
                <w:szCs w:val="16"/>
              </w:rPr>
              <w:t xml:space="preserve">Samica </w:t>
            </w:r>
            <w:proofErr w:type="spellStart"/>
            <w:r w:rsidRPr="00000D6C">
              <w:rPr>
                <w:rFonts w:ascii="Arial" w:hAnsi="Arial" w:cs="Arial"/>
                <w:sz w:val="16"/>
                <w:szCs w:val="16"/>
              </w:rPr>
              <w:t>Kierska</w:t>
            </w:r>
            <w:proofErr w:type="spellEnd"/>
            <w:r w:rsidRPr="00000D6C">
              <w:rPr>
                <w:rFonts w:ascii="Arial" w:hAnsi="Arial" w:cs="Arial"/>
                <w:sz w:val="16"/>
                <w:szCs w:val="16"/>
              </w:rPr>
              <w:t xml:space="preserve"> – Niemieczkowo (gm. Oborniki)</w:t>
            </w:r>
          </w:p>
        </w:tc>
        <w:tc>
          <w:tcPr>
            <w:tcW w:w="550" w:type="pct"/>
            <w:shd w:val="clear" w:color="auto" w:fill="FFFF00"/>
            <w:vAlign w:val="center"/>
          </w:tcPr>
          <w:p w14:paraId="644D92A4" w14:textId="112933F2" w:rsidR="00BC54A6" w:rsidRPr="00000D6C" w:rsidRDefault="00BC54A6" w:rsidP="00BC54A6">
            <w:pPr>
              <w:suppressAutoHyphens/>
              <w:jc w:val="center"/>
              <w:rPr>
                <w:rFonts w:ascii="Arial" w:hAnsi="Arial" w:cs="Arial"/>
                <w:sz w:val="16"/>
                <w:szCs w:val="16"/>
              </w:rPr>
            </w:pPr>
            <w:r w:rsidRPr="00000D6C">
              <w:rPr>
                <w:rFonts w:ascii="Arial" w:hAnsi="Arial" w:cs="Arial"/>
                <w:sz w:val="16"/>
                <w:szCs w:val="16"/>
              </w:rPr>
              <w:t>3</w:t>
            </w:r>
          </w:p>
        </w:tc>
        <w:tc>
          <w:tcPr>
            <w:tcW w:w="486" w:type="pct"/>
            <w:shd w:val="clear" w:color="auto" w:fill="FFFF00"/>
            <w:vAlign w:val="center"/>
          </w:tcPr>
          <w:p w14:paraId="0EFF983E" w14:textId="32D46563" w:rsidR="00BC54A6" w:rsidRPr="00000D6C" w:rsidRDefault="00BC54A6" w:rsidP="00BC54A6">
            <w:pPr>
              <w:suppressAutoHyphens/>
              <w:jc w:val="center"/>
              <w:rPr>
                <w:rFonts w:ascii="Arial" w:hAnsi="Arial" w:cs="Arial"/>
                <w:sz w:val="16"/>
                <w:szCs w:val="16"/>
              </w:rPr>
            </w:pPr>
            <w:r w:rsidRPr="00000D6C">
              <w:rPr>
                <w:rFonts w:ascii="Arial" w:hAnsi="Arial" w:cs="Arial"/>
                <w:sz w:val="16"/>
                <w:szCs w:val="16"/>
              </w:rPr>
              <w:t>&gt;2</w:t>
            </w:r>
          </w:p>
        </w:tc>
        <w:tc>
          <w:tcPr>
            <w:tcW w:w="417" w:type="pct"/>
            <w:shd w:val="clear" w:color="auto" w:fill="92D050"/>
            <w:vAlign w:val="center"/>
          </w:tcPr>
          <w:p w14:paraId="7E802B48" w14:textId="19425B1D" w:rsidR="00BC54A6" w:rsidRPr="00000D6C" w:rsidRDefault="00BC54A6" w:rsidP="00BC54A6">
            <w:pPr>
              <w:suppressAutoHyphens/>
              <w:jc w:val="center"/>
              <w:rPr>
                <w:rFonts w:ascii="Arial" w:hAnsi="Arial" w:cs="Arial"/>
                <w:sz w:val="16"/>
                <w:szCs w:val="16"/>
              </w:rPr>
            </w:pPr>
            <w:r w:rsidRPr="00000D6C">
              <w:rPr>
                <w:rFonts w:ascii="Arial" w:hAnsi="Arial" w:cs="Arial"/>
                <w:sz w:val="16"/>
                <w:szCs w:val="16"/>
              </w:rPr>
              <w:t>2</w:t>
            </w:r>
          </w:p>
        </w:tc>
        <w:tc>
          <w:tcPr>
            <w:tcW w:w="486" w:type="pct"/>
            <w:shd w:val="clear" w:color="auto" w:fill="FFFF00"/>
            <w:vAlign w:val="center"/>
          </w:tcPr>
          <w:p w14:paraId="1609622B" w14:textId="21AE1A57" w:rsidR="00BC54A6" w:rsidRPr="00000D6C" w:rsidRDefault="00BC54A6" w:rsidP="00BC54A6">
            <w:pPr>
              <w:suppressAutoHyphens/>
              <w:jc w:val="center"/>
              <w:rPr>
                <w:rFonts w:ascii="Arial" w:hAnsi="Arial" w:cs="Arial"/>
                <w:sz w:val="16"/>
                <w:szCs w:val="16"/>
              </w:rPr>
            </w:pPr>
            <w:r w:rsidRPr="00000D6C">
              <w:rPr>
                <w:rFonts w:ascii="Arial" w:hAnsi="Arial" w:cs="Arial"/>
                <w:sz w:val="16"/>
                <w:szCs w:val="16"/>
              </w:rPr>
              <w:t>3</w:t>
            </w:r>
          </w:p>
        </w:tc>
        <w:tc>
          <w:tcPr>
            <w:tcW w:w="416" w:type="pct"/>
            <w:shd w:val="clear" w:color="auto" w:fill="FF0000"/>
            <w:vAlign w:val="center"/>
          </w:tcPr>
          <w:p w14:paraId="0107CC97" w14:textId="70785409" w:rsidR="00BC54A6" w:rsidRPr="00000D6C" w:rsidRDefault="00BC54A6" w:rsidP="00BC54A6">
            <w:pPr>
              <w:suppressAutoHyphens/>
              <w:jc w:val="center"/>
              <w:rPr>
                <w:rFonts w:ascii="Arial" w:hAnsi="Arial" w:cs="Arial"/>
                <w:sz w:val="16"/>
                <w:szCs w:val="16"/>
              </w:rPr>
            </w:pPr>
            <w:r w:rsidRPr="00000D6C">
              <w:rPr>
                <w:rFonts w:ascii="Arial" w:hAnsi="Arial" w:cs="Arial"/>
                <w:sz w:val="16"/>
                <w:szCs w:val="16"/>
              </w:rPr>
              <w:t>Poniżej dobrego</w:t>
            </w:r>
          </w:p>
        </w:tc>
        <w:tc>
          <w:tcPr>
            <w:tcW w:w="556" w:type="pct"/>
            <w:shd w:val="clear" w:color="auto" w:fill="FF0000"/>
            <w:vAlign w:val="center"/>
          </w:tcPr>
          <w:p w14:paraId="23405C7A" w14:textId="533CCC9D" w:rsidR="00BC54A6" w:rsidRPr="00000D6C" w:rsidRDefault="00BC54A6" w:rsidP="00BC54A6">
            <w:pPr>
              <w:suppressAutoHyphens/>
              <w:jc w:val="center"/>
              <w:rPr>
                <w:rFonts w:ascii="Arial" w:hAnsi="Arial" w:cs="Arial"/>
                <w:sz w:val="16"/>
                <w:szCs w:val="16"/>
              </w:rPr>
            </w:pPr>
            <w:r w:rsidRPr="00000D6C">
              <w:rPr>
                <w:rFonts w:ascii="Arial" w:hAnsi="Arial" w:cs="Arial"/>
                <w:sz w:val="16"/>
                <w:szCs w:val="16"/>
              </w:rPr>
              <w:t>Zły</w:t>
            </w:r>
          </w:p>
        </w:tc>
      </w:tr>
    </w:tbl>
    <w:bookmarkEnd w:id="193"/>
    <w:p w14:paraId="3B327E63" w14:textId="230371BE" w:rsidR="00FF3828" w:rsidRPr="00000D6C" w:rsidRDefault="00FF3828" w:rsidP="00FF3828">
      <w:pPr>
        <w:jc w:val="both"/>
        <w:rPr>
          <w:rFonts w:ascii="Arial" w:hAnsi="Arial" w:cs="Arial"/>
          <w:sz w:val="18"/>
          <w:szCs w:val="18"/>
        </w:rPr>
      </w:pPr>
      <w:r w:rsidRPr="00000D6C">
        <w:rPr>
          <w:rFonts w:ascii="Arial" w:hAnsi="Arial" w:cs="Arial"/>
          <w:sz w:val="18"/>
          <w:szCs w:val="18"/>
        </w:rPr>
        <w:t>* W roku 2020 nie została dokonana klasyfikacja i ocena stanu jednolitych części wód powierzchniowych, a wyłącznie klasyfikacja wskaźników jakości wód, zgodnie z § 14 i § 15 rozporządzenia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w:t>
      </w:r>
      <w:r w:rsidR="00836AB4" w:rsidRPr="00000D6C">
        <w:rPr>
          <w:rFonts w:ascii="Arial" w:hAnsi="Arial" w:cs="Arial"/>
          <w:sz w:val="18"/>
          <w:szCs w:val="18"/>
        </w:rPr>
        <w:t xml:space="preserve"> z 2021</w:t>
      </w:r>
      <w:r w:rsidRPr="00000D6C">
        <w:rPr>
          <w:rFonts w:ascii="Arial" w:hAnsi="Arial" w:cs="Arial"/>
          <w:sz w:val="18"/>
          <w:szCs w:val="18"/>
        </w:rPr>
        <w:t xml:space="preserve"> poz. 1475).</w:t>
      </w:r>
    </w:p>
    <w:p w14:paraId="09919549" w14:textId="7D1187D0" w:rsidR="00740542" w:rsidRPr="00E72CCF" w:rsidRDefault="00740542" w:rsidP="00740542">
      <w:pPr>
        <w:rPr>
          <w:rFonts w:ascii="Arial" w:hAnsi="Arial" w:cs="Arial"/>
        </w:rPr>
      </w:pPr>
      <w:r w:rsidRPr="00000D6C">
        <w:rPr>
          <w:rFonts w:ascii="Arial" w:hAnsi="Arial" w:cs="Arial"/>
        </w:rPr>
        <w:t xml:space="preserve">Źródło: </w:t>
      </w:r>
      <w:r w:rsidR="004D507F" w:rsidRPr="00000D6C">
        <w:rPr>
          <w:rFonts w:ascii="Arial" w:hAnsi="Arial" w:cs="Arial"/>
        </w:rPr>
        <w:t xml:space="preserve">Ocena stanu jednolitych części wód rzek i zbiorników zaporowych w latach 2014-2019, </w:t>
      </w:r>
      <w:r w:rsidRPr="00000D6C">
        <w:rPr>
          <w:rFonts w:ascii="Arial" w:hAnsi="Arial" w:cs="Arial"/>
        </w:rPr>
        <w:t xml:space="preserve">Ocena stanu </w:t>
      </w:r>
      <w:r w:rsidRPr="00E72CCF">
        <w:rPr>
          <w:rFonts w:ascii="Arial" w:hAnsi="Arial" w:cs="Arial"/>
        </w:rPr>
        <w:t>jednolitych części wód rzek i zbiorników zaporowych w</w:t>
      </w:r>
      <w:r w:rsidR="003C218A" w:rsidRPr="00E72CCF">
        <w:rPr>
          <w:rFonts w:ascii="Arial" w:hAnsi="Arial" w:cs="Arial"/>
        </w:rPr>
        <w:t xml:space="preserve"> 2020 r.</w:t>
      </w:r>
      <w:r w:rsidRPr="00E72CCF">
        <w:rPr>
          <w:rFonts w:ascii="Arial" w:hAnsi="Arial" w:cs="Arial"/>
        </w:rPr>
        <w:t>, GIOŚ</w:t>
      </w:r>
    </w:p>
    <w:p w14:paraId="3118BFD4" w14:textId="77777777" w:rsidR="00521B96" w:rsidRPr="00E72CCF" w:rsidRDefault="00521B96" w:rsidP="00521B96">
      <w:pPr>
        <w:pStyle w:val="Tekst3Znak"/>
        <w:suppressAutoHyphens/>
        <w:ind w:left="0" w:firstLine="0"/>
        <w:rPr>
          <w:b/>
          <w:szCs w:val="20"/>
          <w:u w:val="single"/>
        </w:rPr>
      </w:pPr>
    </w:p>
    <w:p w14:paraId="1D70E549" w14:textId="76643918" w:rsidR="00BE7D2E" w:rsidRPr="00000D6C" w:rsidRDefault="005E35F1" w:rsidP="005E35F1">
      <w:pPr>
        <w:jc w:val="both"/>
        <w:rPr>
          <w:rFonts w:ascii="Arial" w:hAnsi="Arial" w:cs="Arial"/>
        </w:rPr>
      </w:pPr>
      <w:bookmarkStart w:id="194" w:name="_Hlk57623317"/>
      <w:bookmarkEnd w:id="188"/>
      <w:r w:rsidRPr="00E72CCF">
        <w:rPr>
          <w:rFonts w:ascii="Arial" w:hAnsi="Arial" w:cs="Arial"/>
        </w:rPr>
        <w:t>W</w:t>
      </w:r>
      <w:r w:rsidR="0010155B" w:rsidRPr="00E72CCF">
        <w:rPr>
          <w:rFonts w:ascii="Arial" w:hAnsi="Arial" w:cs="Arial"/>
        </w:rPr>
        <w:t>e</w:t>
      </w:r>
      <w:r w:rsidR="002605C9" w:rsidRPr="00E72CCF">
        <w:rPr>
          <w:rFonts w:ascii="Arial" w:hAnsi="Arial" w:cs="Arial"/>
        </w:rPr>
        <w:t xml:space="preserve"> wszystkich </w:t>
      </w:r>
      <w:r w:rsidRPr="00E72CCF">
        <w:rPr>
          <w:rFonts w:ascii="Arial" w:hAnsi="Arial" w:cs="Arial"/>
        </w:rPr>
        <w:t xml:space="preserve">wytypowanych punktach przebadano elementy biologiczne. Wody pod tym względem zakwalifikowano </w:t>
      </w:r>
      <w:r w:rsidR="002605C9" w:rsidRPr="00E72CCF">
        <w:rPr>
          <w:rFonts w:ascii="Arial" w:hAnsi="Arial" w:cs="Arial"/>
        </w:rPr>
        <w:t xml:space="preserve">do 2-5 </w:t>
      </w:r>
      <w:r w:rsidR="00F2328E" w:rsidRPr="00E72CCF">
        <w:rPr>
          <w:rFonts w:ascii="Arial" w:hAnsi="Arial" w:cs="Arial"/>
        </w:rPr>
        <w:t>klasy</w:t>
      </w:r>
      <w:r w:rsidRPr="00E72CCF">
        <w:rPr>
          <w:rFonts w:ascii="Arial" w:hAnsi="Arial" w:cs="Arial"/>
        </w:rPr>
        <w:t xml:space="preserve">. </w:t>
      </w:r>
      <w:r w:rsidR="002605C9" w:rsidRPr="00E72CCF">
        <w:rPr>
          <w:rFonts w:ascii="Arial" w:hAnsi="Arial" w:cs="Arial"/>
        </w:rPr>
        <w:t xml:space="preserve">Najlepszy stan biologiczny stwierdzono na Bogdance (2 klasa), najgorszy na Warcie (5 klasa). </w:t>
      </w:r>
      <w:r w:rsidRPr="00E72CCF">
        <w:rPr>
          <w:rFonts w:ascii="Arial" w:hAnsi="Arial" w:cs="Arial"/>
        </w:rPr>
        <w:t xml:space="preserve">Również określono klasę elementów fizykochemicznych w grupie 3.1.-3.5., w której stwierdzono stan </w:t>
      </w:r>
      <w:r w:rsidR="00F2328E" w:rsidRPr="00E72CCF">
        <w:rPr>
          <w:rFonts w:ascii="Arial" w:hAnsi="Arial" w:cs="Arial"/>
        </w:rPr>
        <w:t>p</w:t>
      </w:r>
      <w:r w:rsidR="00F2328E" w:rsidRPr="00000D6C">
        <w:rPr>
          <w:rFonts w:ascii="Arial" w:hAnsi="Arial" w:cs="Arial"/>
        </w:rPr>
        <w:t xml:space="preserve">oniżej dobrego </w:t>
      </w:r>
      <w:r w:rsidRPr="00000D6C">
        <w:rPr>
          <w:rFonts w:ascii="Arial" w:hAnsi="Arial" w:cs="Arial"/>
        </w:rPr>
        <w:t>(&gt;2)</w:t>
      </w:r>
      <w:r w:rsidR="00F2328E" w:rsidRPr="00000D6C">
        <w:rPr>
          <w:rFonts w:ascii="Arial" w:hAnsi="Arial" w:cs="Arial"/>
        </w:rPr>
        <w:t>. P</w:t>
      </w:r>
      <w:r w:rsidRPr="00000D6C">
        <w:rPr>
          <w:rFonts w:ascii="Arial" w:hAnsi="Arial" w:cs="Arial"/>
        </w:rPr>
        <w:t xml:space="preserve">od względem elementów fizykochemicznych (specyficzne zanieczyszczenia syntetyczne 3.6)  i odnotowano wody </w:t>
      </w:r>
      <w:r w:rsidR="002605C9" w:rsidRPr="00000D6C">
        <w:rPr>
          <w:rFonts w:ascii="Arial" w:hAnsi="Arial" w:cs="Arial"/>
        </w:rPr>
        <w:t xml:space="preserve">bardzo </w:t>
      </w:r>
      <w:r w:rsidRPr="00000D6C">
        <w:rPr>
          <w:rFonts w:ascii="Arial" w:hAnsi="Arial" w:cs="Arial"/>
        </w:rPr>
        <w:t>dobrej jakości (</w:t>
      </w:r>
      <w:r w:rsidR="002605C9" w:rsidRPr="00000D6C">
        <w:rPr>
          <w:rFonts w:ascii="Arial" w:hAnsi="Arial" w:cs="Arial"/>
        </w:rPr>
        <w:t>1</w:t>
      </w:r>
      <w:r w:rsidRPr="00000D6C">
        <w:rPr>
          <w:rFonts w:ascii="Arial" w:hAnsi="Arial" w:cs="Arial"/>
        </w:rPr>
        <w:t xml:space="preserve"> klasa)</w:t>
      </w:r>
      <w:r w:rsidR="00F2328E" w:rsidRPr="00000D6C">
        <w:rPr>
          <w:rFonts w:ascii="Arial" w:hAnsi="Arial" w:cs="Arial"/>
        </w:rPr>
        <w:t xml:space="preserve"> w punkcie kontrolnym na </w:t>
      </w:r>
      <w:r w:rsidR="002605C9" w:rsidRPr="00000D6C">
        <w:rPr>
          <w:rFonts w:ascii="Arial" w:hAnsi="Arial" w:cs="Arial"/>
        </w:rPr>
        <w:t>Bogdance</w:t>
      </w:r>
      <w:r w:rsidR="00F2328E" w:rsidRPr="00000D6C">
        <w:rPr>
          <w:rFonts w:ascii="Arial" w:hAnsi="Arial" w:cs="Arial"/>
        </w:rPr>
        <w:t>,</w:t>
      </w:r>
      <w:r w:rsidR="002605C9" w:rsidRPr="00000D6C">
        <w:rPr>
          <w:rFonts w:ascii="Arial" w:hAnsi="Arial" w:cs="Arial"/>
        </w:rPr>
        <w:t xml:space="preserve"> &gt;2 (poniżej dobrego) </w:t>
      </w:r>
      <w:r w:rsidR="00BE7D2E" w:rsidRPr="00000D6C">
        <w:rPr>
          <w:rFonts w:ascii="Arial" w:hAnsi="Arial" w:cs="Arial"/>
        </w:rPr>
        <w:t xml:space="preserve">na Samicy </w:t>
      </w:r>
      <w:proofErr w:type="spellStart"/>
      <w:r w:rsidR="00BE7D2E" w:rsidRPr="00000D6C">
        <w:rPr>
          <w:rFonts w:ascii="Arial" w:hAnsi="Arial" w:cs="Arial"/>
        </w:rPr>
        <w:t>Kierskiej</w:t>
      </w:r>
      <w:proofErr w:type="spellEnd"/>
      <w:r w:rsidR="002E0B76" w:rsidRPr="00000D6C">
        <w:rPr>
          <w:rFonts w:ascii="Arial" w:hAnsi="Arial" w:cs="Arial"/>
        </w:rPr>
        <w:t xml:space="preserve"> w 2020 r. oraz 2 klasę dobrej jakości na Warcie i Samicy </w:t>
      </w:r>
      <w:proofErr w:type="spellStart"/>
      <w:r w:rsidR="002E0B76" w:rsidRPr="00000D6C">
        <w:rPr>
          <w:rFonts w:ascii="Arial" w:hAnsi="Arial" w:cs="Arial"/>
        </w:rPr>
        <w:t>Kierskiej</w:t>
      </w:r>
      <w:proofErr w:type="spellEnd"/>
      <w:r w:rsidR="002E0B76" w:rsidRPr="00000D6C">
        <w:rPr>
          <w:rFonts w:ascii="Arial" w:hAnsi="Arial" w:cs="Arial"/>
        </w:rPr>
        <w:t xml:space="preserve"> w 2017 r. Stan</w:t>
      </w:r>
      <w:r w:rsidR="00C6320F">
        <w:rPr>
          <w:rFonts w:ascii="Arial" w:hAnsi="Arial" w:cs="Arial"/>
        </w:rPr>
        <w:t>/</w:t>
      </w:r>
      <w:r w:rsidR="002E0B76" w:rsidRPr="00000D6C">
        <w:rPr>
          <w:rFonts w:ascii="Arial" w:hAnsi="Arial" w:cs="Arial"/>
        </w:rPr>
        <w:t xml:space="preserve">potencjał ekologiczny określono dla wód zbadanych w latach 2017-2018: na Warcie stwierdzono zły (5 klasa) potencjał ekologiczny, natomiast na Bogdance i Samicy </w:t>
      </w:r>
      <w:proofErr w:type="spellStart"/>
      <w:r w:rsidR="00D1511E" w:rsidRPr="00000D6C">
        <w:rPr>
          <w:rFonts w:ascii="Arial" w:hAnsi="Arial" w:cs="Arial"/>
        </w:rPr>
        <w:t>K</w:t>
      </w:r>
      <w:r w:rsidR="002E0B76" w:rsidRPr="00000D6C">
        <w:rPr>
          <w:rFonts w:ascii="Arial" w:hAnsi="Arial" w:cs="Arial"/>
        </w:rPr>
        <w:t>ierskiej</w:t>
      </w:r>
      <w:proofErr w:type="spellEnd"/>
      <w:r w:rsidR="002E0B76" w:rsidRPr="00000D6C">
        <w:rPr>
          <w:rFonts w:ascii="Arial" w:hAnsi="Arial" w:cs="Arial"/>
        </w:rPr>
        <w:t xml:space="preserve"> </w:t>
      </w:r>
      <w:r w:rsidR="00D1511E" w:rsidRPr="00000D6C">
        <w:rPr>
          <w:rFonts w:ascii="Arial" w:hAnsi="Arial" w:cs="Arial"/>
        </w:rPr>
        <w:t xml:space="preserve">umiarkowany potencjał/stan ekologiczny (3 klasa). We wszystkich trzech miejscach stwierdzono również zły stan chemiczny oraz ogólny zły stan wód. </w:t>
      </w:r>
      <w:r w:rsidR="00BE7D2E" w:rsidRPr="00000D6C">
        <w:rPr>
          <w:rFonts w:ascii="Arial" w:hAnsi="Arial" w:cs="Arial"/>
        </w:rPr>
        <w:t>Nie oceniono stanu/potencjału ekologicznego ani stanu chemicznego badanych cieków</w:t>
      </w:r>
      <w:r w:rsidR="00D1511E" w:rsidRPr="00000D6C">
        <w:rPr>
          <w:rFonts w:ascii="Arial" w:hAnsi="Arial" w:cs="Arial"/>
        </w:rPr>
        <w:t xml:space="preserve"> w 2020 r.</w:t>
      </w:r>
      <w:r w:rsidR="00BE7D2E" w:rsidRPr="00000D6C">
        <w:rPr>
          <w:rFonts w:ascii="Arial" w:hAnsi="Arial" w:cs="Arial"/>
        </w:rPr>
        <w:t>.</w:t>
      </w:r>
    </w:p>
    <w:bookmarkEnd w:id="190"/>
    <w:bookmarkEnd w:id="194"/>
    <w:p w14:paraId="142BAE98" w14:textId="77777777" w:rsidR="00740542" w:rsidRPr="00000D6C" w:rsidRDefault="00740542" w:rsidP="00521B96">
      <w:pPr>
        <w:pStyle w:val="Tekst3Znak"/>
        <w:suppressAutoHyphens/>
        <w:ind w:left="0" w:firstLine="0"/>
        <w:rPr>
          <w:b/>
          <w:color w:val="FF0000"/>
          <w:szCs w:val="20"/>
          <w:u w:val="single"/>
        </w:rPr>
      </w:pPr>
    </w:p>
    <w:p w14:paraId="6AD5AF6B" w14:textId="77777777" w:rsidR="00844726" w:rsidRPr="00000D6C" w:rsidRDefault="00844726" w:rsidP="00844726">
      <w:pPr>
        <w:pStyle w:val="Nagwek3"/>
        <w:tabs>
          <w:tab w:val="num" w:pos="720"/>
        </w:tabs>
        <w:suppressAutoHyphens/>
        <w:spacing w:before="60" w:after="60"/>
        <w:ind w:left="720"/>
        <w:rPr>
          <w:szCs w:val="20"/>
        </w:rPr>
      </w:pPr>
      <w:bookmarkStart w:id="195" w:name="_Toc104815613"/>
      <w:r w:rsidRPr="00000D6C">
        <w:rPr>
          <w:szCs w:val="20"/>
        </w:rPr>
        <w:t>Zaopatrzenie mieszkańców w wodę</w:t>
      </w:r>
      <w:bookmarkEnd w:id="195"/>
      <w:r w:rsidRPr="00000D6C">
        <w:rPr>
          <w:szCs w:val="20"/>
        </w:rPr>
        <w:t xml:space="preserve"> </w:t>
      </w:r>
    </w:p>
    <w:p w14:paraId="7730AA90" w14:textId="722BABD4" w:rsidR="00C25945" w:rsidRPr="00000D6C" w:rsidRDefault="00C25945" w:rsidP="001054A5">
      <w:pPr>
        <w:pStyle w:val="Tekst3"/>
        <w:suppressAutoHyphens/>
        <w:ind w:left="0" w:firstLine="0"/>
        <w:rPr>
          <w:rFonts w:cs="Arial"/>
          <w:szCs w:val="20"/>
        </w:rPr>
      </w:pPr>
      <w:bookmarkStart w:id="196" w:name="_Hlk89689792"/>
      <w:bookmarkStart w:id="197" w:name="_Hlk75772218"/>
      <w:bookmarkStart w:id="198" w:name="_Hlk40183554"/>
      <w:r w:rsidRPr="00000D6C">
        <w:rPr>
          <w:rFonts w:cs="Arial"/>
          <w:szCs w:val="20"/>
        </w:rPr>
        <w:t>Według danych</w:t>
      </w:r>
      <w:r w:rsidR="00AC6C5E" w:rsidRPr="00000D6C">
        <w:rPr>
          <w:rFonts w:cs="Arial"/>
          <w:szCs w:val="20"/>
        </w:rPr>
        <w:t xml:space="preserve"> </w:t>
      </w:r>
      <w:r w:rsidRPr="00000D6C">
        <w:rPr>
          <w:rFonts w:cs="Arial"/>
          <w:szCs w:val="20"/>
        </w:rPr>
        <w:t xml:space="preserve">GUS na koniec </w:t>
      </w:r>
      <w:r w:rsidR="00AC6C5E" w:rsidRPr="00000D6C">
        <w:rPr>
          <w:rFonts w:cs="Arial"/>
          <w:szCs w:val="20"/>
        </w:rPr>
        <w:t>20</w:t>
      </w:r>
      <w:r w:rsidR="00280046" w:rsidRPr="00000D6C">
        <w:rPr>
          <w:rFonts w:cs="Arial"/>
          <w:szCs w:val="20"/>
        </w:rPr>
        <w:t>20</w:t>
      </w:r>
      <w:r w:rsidR="009D753A" w:rsidRPr="00000D6C">
        <w:rPr>
          <w:rFonts w:cs="Arial"/>
          <w:szCs w:val="20"/>
        </w:rPr>
        <w:t xml:space="preserve"> r. na terenie </w:t>
      </w:r>
      <w:r w:rsidR="00A263D4" w:rsidRPr="00000D6C">
        <w:rPr>
          <w:rFonts w:cs="Arial"/>
          <w:szCs w:val="20"/>
        </w:rPr>
        <w:t xml:space="preserve">gminy </w:t>
      </w:r>
      <w:r w:rsidR="007445EA" w:rsidRPr="00000D6C">
        <w:rPr>
          <w:rFonts w:cs="Arial"/>
          <w:szCs w:val="20"/>
        </w:rPr>
        <w:t>Suchy Las</w:t>
      </w:r>
      <w:r w:rsidR="00660C2F" w:rsidRPr="00000D6C">
        <w:rPr>
          <w:rFonts w:cs="Arial"/>
          <w:szCs w:val="20"/>
        </w:rPr>
        <w:t xml:space="preserve"> </w:t>
      </w:r>
      <w:r w:rsidR="009D753A" w:rsidRPr="00000D6C">
        <w:rPr>
          <w:rFonts w:cs="Arial"/>
          <w:szCs w:val="20"/>
        </w:rPr>
        <w:t xml:space="preserve">długość sieci wodociągowej bez przyłączy wynosiła </w:t>
      </w:r>
      <w:r w:rsidR="007445EA" w:rsidRPr="00000D6C">
        <w:rPr>
          <w:rFonts w:cs="Arial"/>
          <w:szCs w:val="20"/>
        </w:rPr>
        <w:t>147,2</w:t>
      </w:r>
      <w:r w:rsidR="00D05248" w:rsidRPr="00000D6C">
        <w:rPr>
          <w:rFonts w:cs="Arial"/>
          <w:szCs w:val="20"/>
        </w:rPr>
        <w:t xml:space="preserve"> km</w:t>
      </w:r>
      <w:r w:rsidR="009D753A" w:rsidRPr="00000D6C">
        <w:rPr>
          <w:rFonts w:cs="Arial"/>
          <w:szCs w:val="20"/>
        </w:rPr>
        <w:t>. Do budynków doprowadzon</w:t>
      </w:r>
      <w:r w:rsidR="00280046" w:rsidRPr="00000D6C">
        <w:rPr>
          <w:rFonts w:cs="Arial"/>
          <w:szCs w:val="20"/>
        </w:rPr>
        <w:t>ych</w:t>
      </w:r>
      <w:r w:rsidR="009D753A" w:rsidRPr="00000D6C">
        <w:rPr>
          <w:rFonts w:cs="Arial"/>
          <w:szCs w:val="20"/>
        </w:rPr>
        <w:t xml:space="preserve"> był</w:t>
      </w:r>
      <w:r w:rsidR="00280046" w:rsidRPr="00000D6C">
        <w:rPr>
          <w:rFonts w:cs="Arial"/>
          <w:szCs w:val="20"/>
        </w:rPr>
        <w:t>o</w:t>
      </w:r>
      <w:r w:rsidR="009D753A" w:rsidRPr="00000D6C">
        <w:rPr>
          <w:rFonts w:cs="Arial"/>
          <w:szCs w:val="20"/>
        </w:rPr>
        <w:t xml:space="preserve"> łącznie</w:t>
      </w:r>
      <w:r w:rsidR="004468E8" w:rsidRPr="00000D6C">
        <w:rPr>
          <w:rFonts w:cs="Arial"/>
          <w:szCs w:val="20"/>
        </w:rPr>
        <w:t xml:space="preserve"> </w:t>
      </w:r>
      <w:r w:rsidR="000E6B45" w:rsidRPr="00000D6C">
        <w:rPr>
          <w:rFonts w:cs="Arial"/>
          <w:szCs w:val="20"/>
        </w:rPr>
        <w:t>2088</w:t>
      </w:r>
      <w:r w:rsidR="00571ECD" w:rsidRPr="00000D6C">
        <w:rPr>
          <w:rFonts w:cs="Arial"/>
          <w:szCs w:val="20"/>
        </w:rPr>
        <w:t xml:space="preserve"> </w:t>
      </w:r>
      <w:r w:rsidR="009D753A" w:rsidRPr="00000D6C">
        <w:rPr>
          <w:rFonts w:cs="Arial"/>
          <w:szCs w:val="20"/>
        </w:rPr>
        <w:t>sztuk przyłączy. Z sieci wodociągowej korzyst</w:t>
      </w:r>
      <w:r w:rsidR="000E6B45" w:rsidRPr="00000D6C">
        <w:rPr>
          <w:rFonts w:cs="Arial"/>
          <w:szCs w:val="20"/>
        </w:rPr>
        <w:t>ało 94,9%</w:t>
      </w:r>
      <w:r w:rsidR="00571ECD" w:rsidRPr="00000D6C">
        <w:rPr>
          <w:rFonts w:cs="Arial"/>
          <w:szCs w:val="20"/>
        </w:rPr>
        <w:t xml:space="preserve"> mieszkańc</w:t>
      </w:r>
      <w:r w:rsidR="000E6B45" w:rsidRPr="00000D6C">
        <w:rPr>
          <w:rFonts w:cs="Arial"/>
          <w:szCs w:val="20"/>
        </w:rPr>
        <w:t>ów gminy</w:t>
      </w:r>
      <w:r w:rsidR="00571ECD" w:rsidRPr="00000D6C">
        <w:rPr>
          <w:rFonts w:cs="Arial"/>
          <w:szCs w:val="20"/>
        </w:rPr>
        <w:t xml:space="preserve"> tj.</w:t>
      </w:r>
      <w:r w:rsidR="000E6B45" w:rsidRPr="00000D6C">
        <w:rPr>
          <w:rFonts w:cs="Arial"/>
          <w:szCs w:val="20"/>
        </w:rPr>
        <w:t xml:space="preserve"> 17,5 tys.</w:t>
      </w:r>
      <w:bookmarkEnd w:id="196"/>
      <w:r w:rsidR="000E6B45" w:rsidRPr="00000D6C">
        <w:rPr>
          <w:rFonts w:cs="Arial"/>
          <w:szCs w:val="20"/>
        </w:rPr>
        <w:t xml:space="preserve"> osób</w:t>
      </w:r>
      <w:r w:rsidR="00571ECD" w:rsidRPr="00000D6C">
        <w:rPr>
          <w:rFonts w:cs="Arial"/>
          <w:szCs w:val="20"/>
        </w:rPr>
        <w:t>.</w:t>
      </w:r>
      <w:bookmarkEnd w:id="197"/>
      <w:r w:rsidRPr="00000D6C">
        <w:rPr>
          <w:rFonts w:cs="Arial"/>
          <w:szCs w:val="20"/>
        </w:rPr>
        <w:t xml:space="preserve"> </w:t>
      </w:r>
      <w:bookmarkEnd w:id="198"/>
      <w:r w:rsidRPr="00000D6C">
        <w:rPr>
          <w:rFonts w:cs="Arial"/>
          <w:szCs w:val="20"/>
        </w:rPr>
        <w:t xml:space="preserve">Zmiany w zakresie infrastruktury wodociągowej na terenie </w:t>
      </w:r>
      <w:r w:rsidR="003C2EDB" w:rsidRPr="00000D6C">
        <w:rPr>
          <w:rFonts w:cs="Arial"/>
          <w:szCs w:val="20"/>
        </w:rPr>
        <w:t xml:space="preserve">gminy </w:t>
      </w:r>
      <w:r w:rsidRPr="00000D6C">
        <w:rPr>
          <w:rFonts w:cs="Arial"/>
          <w:szCs w:val="20"/>
        </w:rPr>
        <w:t>przedstawia poniższa tabela.</w:t>
      </w:r>
    </w:p>
    <w:p w14:paraId="210C4B81" w14:textId="1A1B0FD5" w:rsidR="00C25945" w:rsidRPr="00000D6C" w:rsidRDefault="00C25945" w:rsidP="00C25945">
      <w:pPr>
        <w:pStyle w:val="Legenda"/>
        <w:rPr>
          <w:rFonts w:cs="Arial"/>
        </w:rPr>
      </w:pPr>
      <w:bookmarkStart w:id="199" w:name="_Toc462063193"/>
      <w:bookmarkStart w:id="200" w:name="_Toc102997428"/>
      <w:r w:rsidRPr="00000D6C">
        <w:rPr>
          <w:rFonts w:cs="Arial"/>
        </w:rPr>
        <w:t xml:space="preserve">Tabela </w:t>
      </w:r>
      <w:r w:rsidR="00456F3D" w:rsidRPr="00000D6C">
        <w:rPr>
          <w:rFonts w:cs="Arial"/>
        </w:rPr>
        <w:fldChar w:fldCharType="begin"/>
      </w:r>
      <w:r w:rsidRPr="00000D6C">
        <w:rPr>
          <w:rFonts w:cs="Arial"/>
        </w:rPr>
        <w:instrText xml:space="preserve"> SEQ Tabela \* ARABIC </w:instrText>
      </w:r>
      <w:r w:rsidR="00456F3D" w:rsidRPr="00000D6C">
        <w:rPr>
          <w:rFonts w:cs="Arial"/>
        </w:rPr>
        <w:fldChar w:fldCharType="separate"/>
      </w:r>
      <w:r w:rsidR="0065792B" w:rsidRPr="00000D6C">
        <w:rPr>
          <w:rFonts w:cs="Arial"/>
          <w:noProof/>
        </w:rPr>
        <w:t>10</w:t>
      </w:r>
      <w:r w:rsidR="00456F3D" w:rsidRPr="00000D6C">
        <w:rPr>
          <w:rFonts w:cs="Arial"/>
        </w:rPr>
        <w:fldChar w:fldCharType="end"/>
      </w:r>
      <w:r w:rsidRPr="00000D6C">
        <w:rPr>
          <w:rFonts w:cs="Arial"/>
        </w:rPr>
        <w:t xml:space="preserve">. </w:t>
      </w:r>
      <w:bookmarkStart w:id="201" w:name="_Toc407012746"/>
      <w:r w:rsidRPr="00000D6C">
        <w:rPr>
          <w:rFonts w:cs="Arial"/>
        </w:rPr>
        <w:t>Infrastruktura wodociągowa w gmin</w:t>
      </w:r>
      <w:r w:rsidR="00266419" w:rsidRPr="00000D6C">
        <w:rPr>
          <w:rFonts w:cs="Arial"/>
        </w:rPr>
        <w:t>ie</w:t>
      </w:r>
      <w:r w:rsidR="00280046" w:rsidRPr="00000D6C">
        <w:rPr>
          <w:rFonts w:cs="Arial"/>
        </w:rPr>
        <w:t xml:space="preserve"> </w:t>
      </w:r>
      <w:r w:rsidR="007445EA" w:rsidRPr="00000D6C">
        <w:rPr>
          <w:rFonts w:cs="Arial"/>
        </w:rPr>
        <w:t>Suchy Las</w:t>
      </w:r>
      <w:r w:rsidR="00280046" w:rsidRPr="00000D6C">
        <w:rPr>
          <w:rFonts w:cs="Arial"/>
        </w:rPr>
        <w:t xml:space="preserve"> </w:t>
      </w:r>
      <w:r w:rsidRPr="00000D6C">
        <w:rPr>
          <w:rFonts w:cs="Arial"/>
        </w:rPr>
        <w:t>w latach 201</w:t>
      </w:r>
      <w:r w:rsidR="007445EA" w:rsidRPr="00000D6C">
        <w:rPr>
          <w:rFonts w:cs="Arial"/>
        </w:rPr>
        <w:t>8</w:t>
      </w:r>
      <w:r w:rsidRPr="00000D6C">
        <w:rPr>
          <w:rFonts w:cs="Arial"/>
        </w:rPr>
        <w:t xml:space="preserve"> i</w:t>
      </w:r>
      <w:bookmarkEnd w:id="199"/>
      <w:bookmarkEnd w:id="201"/>
      <w:r w:rsidR="002672FD" w:rsidRPr="00000D6C">
        <w:rPr>
          <w:rFonts w:cs="Arial"/>
        </w:rPr>
        <w:t xml:space="preserve"> </w:t>
      </w:r>
      <w:r w:rsidR="000A0E18" w:rsidRPr="00000D6C">
        <w:rPr>
          <w:rFonts w:cs="Arial"/>
        </w:rPr>
        <w:t>20</w:t>
      </w:r>
      <w:r w:rsidR="00280046" w:rsidRPr="00000D6C">
        <w:rPr>
          <w:rFonts w:cs="Arial"/>
        </w:rPr>
        <w:t>20</w:t>
      </w:r>
      <w:bookmarkEnd w:id="2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8"/>
        <w:gridCol w:w="995"/>
        <w:gridCol w:w="991"/>
        <w:gridCol w:w="1134"/>
        <w:gridCol w:w="850"/>
        <w:gridCol w:w="1133"/>
        <w:gridCol w:w="852"/>
        <w:gridCol w:w="1134"/>
        <w:gridCol w:w="843"/>
      </w:tblGrid>
      <w:tr w:rsidR="000E6B45" w:rsidRPr="00000D6C" w14:paraId="5ECE9C79" w14:textId="77777777" w:rsidTr="00000D6C">
        <w:trPr>
          <w:trHeight w:val="68"/>
        </w:trPr>
        <w:tc>
          <w:tcPr>
            <w:tcW w:w="623" w:type="pct"/>
            <w:vMerge w:val="restart"/>
            <w:shd w:val="clear" w:color="auto" w:fill="auto"/>
            <w:vAlign w:val="center"/>
          </w:tcPr>
          <w:p w14:paraId="275EB2D1"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Gmina</w:t>
            </w:r>
          </w:p>
        </w:tc>
        <w:tc>
          <w:tcPr>
            <w:tcW w:w="2191" w:type="pct"/>
            <w:gridSpan w:val="4"/>
            <w:tcBorders>
              <w:right w:val="single" w:sz="12" w:space="0" w:color="auto"/>
            </w:tcBorders>
            <w:shd w:val="clear" w:color="auto" w:fill="auto"/>
            <w:vAlign w:val="center"/>
          </w:tcPr>
          <w:p w14:paraId="76FEC4D4" w14:textId="27B349A9" w:rsidR="00280046" w:rsidRPr="00000D6C" w:rsidRDefault="00280046" w:rsidP="00000D6C">
            <w:pPr>
              <w:jc w:val="center"/>
              <w:rPr>
                <w:rFonts w:ascii="Arial" w:hAnsi="Arial" w:cs="Arial"/>
                <w:b/>
                <w:sz w:val="16"/>
                <w:szCs w:val="16"/>
              </w:rPr>
            </w:pPr>
            <w:r w:rsidRPr="00000D6C">
              <w:rPr>
                <w:rFonts w:ascii="Arial" w:hAnsi="Arial" w:cs="Arial"/>
                <w:b/>
                <w:sz w:val="16"/>
                <w:szCs w:val="16"/>
              </w:rPr>
              <w:t>201</w:t>
            </w:r>
            <w:r w:rsidR="007119E5" w:rsidRPr="00000D6C">
              <w:rPr>
                <w:rFonts w:ascii="Arial" w:hAnsi="Arial" w:cs="Arial"/>
                <w:b/>
                <w:sz w:val="16"/>
                <w:szCs w:val="16"/>
              </w:rPr>
              <w:t>8</w:t>
            </w:r>
          </w:p>
        </w:tc>
        <w:tc>
          <w:tcPr>
            <w:tcW w:w="2187" w:type="pct"/>
            <w:gridSpan w:val="4"/>
            <w:tcBorders>
              <w:left w:val="single" w:sz="12" w:space="0" w:color="auto"/>
            </w:tcBorders>
            <w:shd w:val="clear" w:color="auto" w:fill="auto"/>
            <w:vAlign w:val="center"/>
          </w:tcPr>
          <w:p w14:paraId="26D1EF1B"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2020</w:t>
            </w:r>
          </w:p>
        </w:tc>
      </w:tr>
      <w:tr w:rsidR="000E6B45" w:rsidRPr="00000D6C" w14:paraId="6E915137" w14:textId="77777777" w:rsidTr="00000D6C">
        <w:trPr>
          <w:trHeight w:val="211"/>
        </w:trPr>
        <w:tc>
          <w:tcPr>
            <w:tcW w:w="623" w:type="pct"/>
            <w:vMerge/>
            <w:shd w:val="clear" w:color="auto" w:fill="auto"/>
            <w:vAlign w:val="center"/>
          </w:tcPr>
          <w:p w14:paraId="3755BA9B" w14:textId="77777777" w:rsidR="00280046" w:rsidRPr="00000D6C" w:rsidRDefault="00280046" w:rsidP="00000D6C">
            <w:pPr>
              <w:jc w:val="center"/>
              <w:rPr>
                <w:rFonts w:ascii="Arial" w:hAnsi="Arial" w:cs="Arial"/>
                <w:b/>
                <w:sz w:val="16"/>
                <w:szCs w:val="16"/>
              </w:rPr>
            </w:pPr>
          </w:p>
        </w:tc>
        <w:tc>
          <w:tcPr>
            <w:tcW w:w="549" w:type="pct"/>
            <w:shd w:val="clear" w:color="auto" w:fill="auto"/>
            <w:vAlign w:val="center"/>
          </w:tcPr>
          <w:p w14:paraId="6EE48E51"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Sieć</w:t>
            </w:r>
          </w:p>
          <w:p w14:paraId="5134BA9A"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wodociągowa</w:t>
            </w:r>
          </w:p>
        </w:tc>
        <w:tc>
          <w:tcPr>
            <w:tcW w:w="547" w:type="pct"/>
            <w:shd w:val="clear" w:color="auto" w:fill="auto"/>
            <w:vAlign w:val="center"/>
          </w:tcPr>
          <w:p w14:paraId="6EE7857A"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Przyłącza</w:t>
            </w:r>
          </w:p>
        </w:tc>
        <w:tc>
          <w:tcPr>
            <w:tcW w:w="626" w:type="pct"/>
            <w:shd w:val="clear" w:color="auto" w:fill="auto"/>
            <w:vAlign w:val="center"/>
          </w:tcPr>
          <w:p w14:paraId="42F889DD"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Podłączenia</w:t>
            </w:r>
          </w:p>
          <w:p w14:paraId="53CDB688"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do sieci</w:t>
            </w:r>
          </w:p>
        </w:tc>
        <w:tc>
          <w:tcPr>
            <w:tcW w:w="469" w:type="pct"/>
            <w:tcBorders>
              <w:right w:val="single" w:sz="12" w:space="0" w:color="auto"/>
            </w:tcBorders>
            <w:shd w:val="clear" w:color="auto" w:fill="auto"/>
            <w:vAlign w:val="center"/>
          </w:tcPr>
          <w:p w14:paraId="15E051AE"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 xml:space="preserve">Stopień </w:t>
            </w:r>
          </w:p>
          <w:p w14:paraId="59AA449F"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zwodociąg.</w:t>
            </w:r>
          </w:p>
        </w:tc>
        <w:tc>
          <w:tcPr>
            <w:tcW w:w="625" w:type="pct"/>
            <w:tcBorders>
              <w:left w:val="single" w:sz="12" w:space="0" w:color="auto"/>
            </w:tcBorders>
            <w:shd w:val="clear" w:color="auto" w:fill="auto"/>
            <w:vAlign w:val="center"/>
          </w:tcPr>
          <w:p w14:paraId="74175B61"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Sieć</w:t>
            </w:r>
          </w:p>
          <w:p w14:paraId="3F198D5A"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wodociągowa</w:t>
            </w:r>
          </w:p>
        </w:tc>
        <w:tc>
          <w:tcPr>
            <w:tcW w:w="470" w:type="pct"/>
            <w:shd w:val="clear" w:color="auto" w:fill="auto"/>
            <w:vAlign w:val="center"/>
          </w:tcPr>
          <w:p w14:paraId="52508BF0"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Przyłącza</w:t>
            </w:r>
          </w:p>
        </w:tc>
        <w:tc>
          <w:tcPr>
            <w:tcW w:w="626" w:type="pct"/>
            <w:shd w:val="clear" w:color="auto" w:fill="auto"/>
            <w:vAlign w:val="center"/>
          </w:tcPr>
          <w:p w14:paraId="771552A5"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Podłącz.</w:t>
            </w:r>
          </w:p>
          <w:p w14:paraId="081089B1"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do sieci*</w:t>
            </w:r>
          </w:p>
        </w:tc>
        <w:tc>
          <w:tcPr>
            <w:tcW w:w="465" w:type="pct"/>
            <w:shd w:val="clear" w:color="auto" w:fill="auto"/>
            <w:vAlign w:val="center"/>
          </w:tcPr>
          <w:p w14:paraId="7D7F079D" w14:textId="77777777" w:rsidR="00280046" w:rsidRPr="00000D6C" w:rsidRDefault="00280046" w:rsidP="00000D6C">
            <w:pPr>
              <w:jc w:val="center"/>
              <w:rPr>
                <w:rFonts w:ascii="Arial" w:hAnsi="Arial" w:cs="Arial"/>
                <w:b/>
                <w:sz w:val="16"/>
                <w:szCs w:val="16"/>
              </w:rPr>
            </w:pPr>
            <w:r w:rsidRPr="00000D6C">
              <w:rPr>
                <w:rFonts w:ascii="Arial" w:hAnsi="Arial" w:cs="Arial"/>
                <w:b/>
                <w:sz w:val="16"/>
                <w:szCs w:val="16"/>
              </w:rPr>
              <w:t xml:space="preserve">Stopień </w:t>
            </w:r>
          </w:p>
          <w:p w14:paraId="0D541AB5" w14:textId="1ECA1E05" w:rsidR="00280046" w:rsidRPr="00000D6C" w:rsidRDefault="00280046" w:rsidP="00000D6C">
            <w:pPr>
              <w:jc w:val="center"/>
              <w:rPr>
                <w:rFonts w:ascii="Arial" w:hAnsi="Arial" w:cs="Arial"/>
                <w:b/>
                <w:sz w:val="16"/>
                <w:szCs w:val="16"/>
              </w:rPr>
            </w:pPr>
            <w:proofErr w:type="spellStart"/>
            <w:r w:rsidRPr="00000D6C">
              <w:rPr>
                <w:rFonts w:ascii="Arial" w:hAnsi="Arial" w:cs="Arial"/>
                <w:b/>
                <w:sz w:val="16"/>
                <w:szCs w:val="16"/>
              </w:rPr>
              <w:t>Zwod</w:t>
            </w:r>
            <w:proofErr w:type="spellEnd"/>
            <w:r w:rsidRPr="00000D6C">
              <w:rPr>
                <w:rFonts w:ascii="Arial" w:hAnsi="Arial" w:cs="Arial"/>
                <w:b/>
                <w:sz w:val="16"/>
                <w:szCs w:val="16"/>
              </w:rPr>
              <w:t>.</w:t>
            </w:r>
          </w:p>
        </w:tc>
      </w:tr>
      <w:tr w:rsidR="000E6B45" w:rsidRPr="00000D6C" w14:paraId="7055F18B" w14:textId="77777777" w:rsidTr="00000D6C">
        <w:trPr>
          <w:trHeight w:val="210"/>
        </w:trPr>
        <w:tc>
          <w:tcPr>
            <w:tcW w:w="623" w:type="pct"/>
            <w:vMerge/>
            <w:shd w:val="clear" w:color="auto" w:fill="auto"/>
            <w:vAlign w:val="center"/>
          </w:tcPr>
          <w:p w14:paraId="57E5A56A" w14:textId="77777777" w:rsidR="00280046" w:rsidRPr="00000D6C" w:rsidRDefault="00280046" w:rsidP="00000D6C">
            <w:pPr>
              <w:rPr>
                <w:rFonts w:ascii="Arial" w:hAnsi="Arial" w:cs="Arial"/>
                <w:sz w:val="16"/>
                <w:szCs w:val="16"/>
              </w:rPr>
            </w:pPr>
          </w:p>
        </w:tc>
        <w:tc>
          <w:tcPr>
            <w:tcW w:w="549" w:type="pct"/>
            <w:shd w:val="clear" w:color="auto" w:fill="auto"/>
            <w:vAlign w:val="center"/>
          </w:tcPr>
          <w:p w14:paraId="2007A5DB" w14:textId="77777777" w:rsidR="00280046" w:rsidRPr="00000D6C" w:rsidRDefault="00280046" w:rsidP="00000D6C">
            <w:pPr>
              <w:jc w:val="center"/>
              <w:rPr>
                <w:rFonts w:ascii="Arial" w:hAnsi="Arial" w:cs="Arial"/>
                <w:sz w:val="16"/>
                <w:szCs w:val="16"/>
              </w:rPr>
            </w:pPr>
            <w:r w:rsidRPr="00000D6C">
              <w:rPr>
                <w:rFonts w:ascii="Arial" w:hAnsi="Arial" w:cs="Arial"/>
                <w:sz w:val="16"/>
                <w:szCs w:val="16"/>
              </w:rPr>
              <w:t>[km]</w:t>
            </w:r>
          </w:p>
        </w:tc>
        <w:tc>
          <w:tcPr>
            <w:tcW w:w="547" w:type="pct"/>
            <w:shd w:val="clear" w:color="auto" w:fill="auto"/>
            <w:vAlign w:val="center"/>
          </w:tcPr>
          <w:p w14:paraId="60728DEF" w14:textId="77777777" w:rsidR="00280046" w:rsidRPr="00000D6C" w:rsidRDefault="00280046" w:rsidP="00000D6C">
            <w:pPr>
              <w:jc w:val="center"/>
              <w:rPr>
                <w:rFonts w:ascii="Arial" w:hAnsi="Arial" w:cs="Arial"/>
                <w:sz w:val="16"/>
                <w:szCs w:val="16"/>
              </w:rPr>
            </w:pPr>
            <w:r w:rsidRPr="00000D6C">
              <w:rPr>
                <w:rFonts w:ascii="Arial" w:hAnsi="Arial" w:cs="Arial"/>
                <w:sz w:val="16"/>
                <w:szCs w:val="16"/>
              </w:rPr>
              <w:t>[szt.]</w:t>
            </w:r>
          </w:p>
        </w:tc>
        <w:tc>
          <w:tcPr>
            <w:tcW w:w="626" w:type="pct"/>
            <w:shd w:val="clear" w:color="auto" w:fill="auto"/>
            <w:vAlign w:val="center"/>
          </w:tcPr>
          <w:p w14:paraId="25BBFFB0" w14:textId="77777777" w:rsidR="00280046" w:rsidRPr="00000D6C" w:rsidRDefault="00280046" w:rsidP="00000D6C">
            <w:pPr>
              <w:jc w:val="center"/>
              <w:rPr>
                <w:rFonts w:ascii="Arial" w:hAnsi="Arial" w:cs="Arial"/>
                <w:sz w:val="16"/>
                <w:szCs w:val="16"/>
              </w:rPr>
            </w:pPr>
            <w:r w:rsidRPr="00000D6C">
              <w:rPr>
                <w:rFonts w:ascii="Arial" w:hAnsi="Arial" w:cs="Arial"/>
                <w:sz w:val="16"/>
                <w:szCs w:val="16"/>
              </w:rPr>
              <w:t>[osoba]</w:t>
            </w:r>
          </w:p>
        </w:tc>
        <w:tc>
          <w:tcPr>
            <w:tcW w:w="469" w:type="pct"/>
            <w:tcBorders>
              <w:right w:val="single" w:sz="12" w:space="0" w:color="auto"/>
            </w:tcBorders>
            <w:shd w:val="clear" w:color="auto" w:fill="auto"/>
            <w:vAlign w:val="center"/>
          </w:tcPr>
          <w:p w14:paraId="384CD210" w14:textId="77777777" w:rsidR="00280046" w:rsidRPr="00000D6C" w:rsidRDefault="00280046" w:rsidP="00000D6C">
            <w:pPr>
              <w:jc w:val="center"/>
              <w:rPr>
                <w:rFonts w:ascii="Arial" w:hAnsi="Arial" w:cs="Arial"/>
                <w:sz w:val="16"/>
                <w:szCs w:val="16"/>
              </w:rPr>
            </w:pPr>
            <w:r w:rsidRPr="00000D6C">
              <w:rPr>
                <w:rFonts w:ascii="Arial" w:hAnsi="Arial" w:cs="Arial"/>
                <w:sz w:val="16"/>
                <w:szCs w:val="16"/>
              </w:rPr>
              <w:t>[%]</w:t>
            </w:r>
          </w:p>
        </w:tc>
        <w:tc>
          <w:tcPr>
            <w:tcW w:w="625" w:type="pct"/>
            <w:tcBorders>
              <w:left w:val="single" w:sz="12" w:space="0" w:color="auto"/>
            </w:tcBorders>
            <w:shd w:val="clear" w:color="auto" w:fill="auto"/>
            <w:vAlign w:val="center"/>
          </w:tcPr>
          <w:p w14:paraId="76238275" w14:textId="77777777" w:rsidR="00280046" w:rsidRPr="00000D6C" w:rsidRDefault="00280046" w:rsidP="00000D6C">
            <w:pPr>
              <w:jc w:val="center"/>
              <w:rPr>
                <w:rFonts w:ascii="Arial" w:hAnsi="Arial" w:cs="Arial"/>
                <w:sz w:val="16"/>
                <w:szCs w:val="16"/>
              </w:rPr>
            </w:pPr>
            <w:r w:rsidRPr="00000D6C">
              <w:rPr>
                <w:rFonts w:ascii="Arial" w:hAnsi="Arial" w:cs="Arial"/>
                <w:sz w:val="16"/>
                <w:szCs w:val="16"/>
              </w:rPr>
              <w:t>[km]</w:t>
            </w:r>
          </w:p>
        </w:tc>
        <w:tc>
          <w:tcPr>
            <w:tcW w:w="470" w:type="pct"/>
            <w:shd w:val="clear" w:color="auto" w:fill="auto"/>
            <w:vAlign w:val="center"/>
          </w:tcPr>
          <w:p w14:paraId="4B50A9C1" w14:textId="77777777" w:rsidR="00280046" w:rsidRPr="00000D6C" w:rsidRDefault="00280046" w:rsidP="00000D6C">
            <w:pPr>
              <w:jc w:val="center"/>
              <w:rPr>
                <w:rFonts w:ascii="Arial" w:hAnsi="Arial" w:cs="Arial"/>
                <w:sz w:val="16"/>
                <w:szCs w:val="16"/>
              </w:rPr>
            </w:pPr>
            <w:r w:rsidRPr="00000D6C">
              <w:rPr>
                <w:rFonts w:ascii="Arial" w:hAnsi="Arial" w:cs="Arial"/>
                <w:sz w:val="16"/>
                <w:szCs w:val="16"/>
              </w:rPr>
              <w:t>[szt.]</w:t>
            </w:r>
          </w:p>
        </w:tc>
        <w:tc>
          <w:tcPr>
            <w:tcW w:w="626" w:type="pct"/>
            <w:shd w:val="clear" w:color="auto" w:fill="auto"/>
            <w:vAlign w:val="center"/>
          </w:tcPr>
          <w:p w14:paraId="708D36A3" w14:textId="77777777" w:rsidR="00280046" w:rsidRPr="00000D6C" w:rsidRDefault="00280046" w:rsidP="00000D6C">
            <w:pPr>
              <w:jc w:val="center"/>
              <w:rPr>
                <w:rFonts w:ascii="Arial" w:hAnsi="Arial" w:cs="Arial"/>
                <w:sz w:val="16"/>
                <w:szCs w:val="16"/>
              </w:rPr>
            </w:pPr>
            <w:r w:rsidRPr="00000D6C">
              <w:rPr>
                <w:rFonts w:ascii="Arial" w:hAnsi="Arial" w:cs="Arial"/>
                <w:sz w:val="16"/>
                <w:szCs w:val="16"/>
              </w:rPr>
              <w:t>[osoba]</w:t>
            </w:r>
          </w:p>
        </w:tc>
        <w:tc>
          <w:tcPr>
            <w:tcW w:w="465" w:type="pct"/>
            <w:shd w:val="clear" w:color="auto" w:fill="auto"/>
            <w:vAlign w:val="center"/>
          </w:tcPr>
          <w:p w14:paraId="74761023" w14:textId="77777777" w:rsidR="00280046" w:rsidRPr="00000D6C" w:rsidRDefault="00280046" w:rsidP="00000D6C">
            <w:pPr>
              <w:jc w:val="center"/>
              <w:rPr>
                <w:rFonts w:ascii="Arial" w:hAnsi="Arial" w:cs="Arial"/>
                <w:sz w:val="16"/>
                <w:szCs w:val="16"/>
              </w:rPr>
            </w:pPr>
            <w:r w:rsidRPr="00000D6C">
              <w:rPr>
                <w:rFonts w:ascii="Arial" w:hAnsi="Arial" w:cs="Arial"/>
                <w:sz w:val="16"/>
                <w:szCs w:val="16"/>
              </w:rPr>
              <w:t>[%]</w:t>
            </w:r>
          </w:p>
        </w:tc>
      </w:tr>
      <w:tr w:rsidR="000E6B45" w:rsidRPr="00000D6C" w14:paraId="6CC8B0C4" w14:textId="77777777" w:rsidTr="00000D6C">
        <w:trPr>
          <w:trHeight w:val="210"/>
        </w:trPr>
        <w:tc>
          <w:tcPr>
            <w:tcW w:w="623" w:type="pct"/>
            <w:vAlign w:val="bottom"/>
          </w:tcPr>
          <w:p w14:paraId="2C2051D1" w14:textId="5EB72B54" w:rsidR="00280046" w:rsidRPr="00000D6C" w:rsidRDefault="007119E5" w:rsidP="00000D6C">
            <w:pPr>
              <w:rPr>
                <w:rFonts w:ascii="Arial" w:hAnsi="Arial" w:cs="Arial"/>
                <w:sz w:val="16"/>
                <w:szCs w:val="16"/>
              </w:rPr>
            </w:pPr>
            <w:r w:rsidRPr="00000D6C">
              <w:rPr>
                <w:rFonts w:ascii="Arial" w:hAnsi="Arial" w:cs="Arial"/>
                <w:sz w:val="16"/>
                <w:szCs w:val="16"/>
              </w:rPr>
              <w:t>Suchy Las</w:t>
            </w:r>
          </w:p>
        </w:tc>
        <w:tc>
          <w:tcPr>
            <w:tcW w:w="549" w:type="pct"/>
            <w:vAlign w:val="bottom"/>
          </w:tcPr>
          <w:p w14:paraId="6EEF7D30" w14:textId="0F595A95" w:rsidR="00280046" w:rsidRPr="00000D6C" w:rsidRDefault="007445EA" w:rsidP="00000D6C">
            <w:pPr>
              <w:jc w:val="center"/>
              <w:rPr>
                <w:rFonts w:ascii="Arial" w:hAnsi="Arial" w:cs="Arial"/>
                <w:sz w:val="16"/>
                <w:szCs w:val="16"/>
              </w:rPr>
            </w:pPr>
            <w:r w:rsidRPr="00000D6C">
              <w:rPr>
                <w:rFonts w:ascii="Arial" w:hAnsi="Arial" w:cs="Arial"/>
                <w:sz w:val="16"/>
                <w:szCs w:val="16"/>
              </w:rPr>
              <w:t>146,0</w:t>
            </w:r>
          </w:p>
        </w:tc>
        <w:tc>
          <w:tcPr>
            <w:tcW w:w="547" w:type="pct"/>
            <w:vAlign w:val="bottom"/>
          </w:tcPr>
          <w:p w14:paraId="74A29877" w14:textId="26218F00" w:rsidR="00280046" w:rsidRPr="00000D6C" w:rsidRDefault="007445EA" w:rsidP="00000D6C">
            <w:pPr>
              <w:jc w:val="center"/>
              <w:rPr>
                <w:rFonts w:ascii="Arial" w:hAnsi="Arial" w:cs="Arial"/>
                <w:sz w:val="16"/>
                <w:szCs w:val="16"/>
              </w:rPr>
            </w:pPr>
            <w:r w:rsidRPr="00000D6C">
              <w:rPr>
                <w:rFonts w:ascii="Arial" w:hAnsi="Arial" w:cs="Arial"/>
                <w:sz w:val="16"/>
                <w:szCs w:val="16"/>
              </w:rPr>
              <w:t>2080</w:t>
            </w:r>
          </w:p>
        </w:tc>
        <w:tc>
          <w:tcPr>
            <w:tcW w:w="626" w:type="pct"/>
            <w:vAlign w:val="bottom"/>
          </w:tcPr>
          <w:p w14:paraId="1CBFFB27" w14:textId="4D7A3C58" w:rsidR="00280046" w:rsidRPr="00000D6C" w:rsidRDefault="007445EA" w:rsidP="00000D6C">
            <w:pPr>
              <w:jc w:val="center"/>
              <w:rPr>
                <w:rFonts w:ascii="Arial" w:hAnsi="Arial" w:cs="Arial"/>
                <w:sz w:val="16"/>
                <w:szCs w:val="16"/>
              </w:rPr>
            </w:pPr>
            <w:r w:rsidRPr="00000D6C">
              <w:rPr>
                <w:rFonts w:ascii="Arial" w:hAnsi="Arial" w:cs="Arial"/>
                <w:sz w:val="16"/>
                <w:szCs w:val="16"/>
              </w:rPr>
              <w:t>16 706</w:t>
            </w:r>
          </w:p>
        </w:tc>
        <w:tc>
          <w:tcPr>
            <w:tcW w:w="469" w:type="pct"/>
            <w:tcBorders>
              <w:right w:val="single" w:sz="12" w:space="0" w:color="auto"/>
            </w:tcBorders>
            <w:vAlign w:val="bottom"/>
          </w:tcPr>
          <w:p w14:paraId="0C12CCA1" w14:textId="3421D29F" w:rsidR="00280046" w:rsidRPr="00000D6C" w:rsidRDefault="007445EA" w:rsidP="00000D6C">
            <w:pPr>
              <w:jc w:val="center"/>
              <w:rPr>
                <w:rFonts w:ascii="Arial" w:hAnsi="Arial" w:cs="Arial"/>
                <w:sz w:val="16"/>
                <w:szCs w:val="16"/>
              </w:rPr>
            </w:pPr>
            <w:r w:rsidRPr="00000D6C">
              <w:rPr>
                <w:rFonts w:ascii="Arial" w:hAnsi="Arial" w:cs="Arial"/>
                <w:sz w:val="16"/>
                <w:szCs w:val="16"/>
              </w:rPr>
              <w:t>94,9</w:t>
            </w:r>
          </w:p>
        </w:tc>
        <w:tc>
          <w:tcPr>
            <w:tcW w:w="625" w:type="pct"/>
            <w:tcBorders>
              <w:left w:val="single" w:sz="12" w:space="0" w:color="auto"/>
            </w:tcBorders>
            <w:vAlign w:val="bottom"/>
          </w:tcPr>
          <w:p w14:paraId="4840FE93" w14:textId="0E5BADC9" w:rsidR="00280046" w:rsidRPr="00000D6C" w:rsidRDefault="007445EA" w:rsidP="00000D6C">
            <w:pPr>
              <w:jc w:val="center"/>
              <w:rPr>
                <w:rFonts w:ascii="Arial" w:hAnsi="Arial" w:cs="Arial"/>
                <w:sz w:val="16"/>
                <w:szCs w:val="16"/>
              </w:rPr>
            </w:pPr>
            <w:r w:rsidRPr="00000D6C">
              <w:rPr>
                <w:rFonts w:ascii="Arial" w:hAnsi="Arial" w:cs="Arial"/>
                <w:sz w:val="16"/>
                <w:szCs w:val="16"/>
              </w:rPr>
              <w:t>147,2</w:t>
            </w:r>
          </w:p>
        </w:tc>
        <w:tc>
          <w:tcPr>
            <w:tcW w:w="470" w:type="pct"/>
            <w:vAlign w:val="bottom"/>
          </w:tcPr>
          <w:p w14:paraId="00732F30" w14:textId="4961D0E3" w:rsidR="00280046" w:rsidRPr="00000D6C" w:rsidRDefault="007445EA" w:rsidP="00000D6C">
            <w:pPr>
              <w:jc w:val="center"/>
              <w:rPr>
                <w:rFonts w:ascii="Arial" w:hAnsi="Arial" w:cs="Arial"/>
                <w:sz w:val="16"/>
                <w:szCs w:val="16"/>
              </w:rPr>
            </w:pPr>
            <w:r w:rsidRPr="00000D6C">
              <w:rPr>
                <w:rFonts w:ascii="Arial" w:hAnsi="Arial" w:cs="Arial"/>
                <w:sz w:val="16"/>
                <w:szCs w:val="16"/>
              </w:rPr>
              <w:t>2088</w:t>
            </w:r>
          </w:p>
        </w:tc>
        <w:tc>
          <w:tcPr>
            <w:tcW w:w="626" w:type="pct"/>
            <w:vAlign w:val="bottom"/>
          </w:tcPr>
          <w:p w14:paraId="5DE5F97C" w14:textId="5E28D1EC" w:rsidR="00280046" w:rsidRPr="00000D6C" w:rsidRDefault="007445EA" w:rsidP="00000D6C">
            <w:pPr>
              <w:jc w:val="center"/>
              <w:rPr>
                <w:rFonts w:ascii="Arial" w:hAnsi="Arial" w:cs="Arial"/>
                <w:sz w:val="16"/>
                <w:szCs w:val="16"/>
              </w:rPr>
            </w:pPr>
            <w:r w:rsidRPr="00000D6C">
              <w:rPr>
                <w:rFonts w:ascii="Arial" w:hAnsi="Arial" w:cs="Arial"/>
                <w:sz w:val="16"/>
                <w:szCs w:val="16"/>
              </w:rPr>
              <w:t>17 574</w:t>
            </w:r>
          </w:p>
        </w:tc>
        <w:tc>
          <w:tcPr>
            <w:tcW w:w="465" w:type="pct"/>
            <w:vAlign w:val="bottom"/>
          </w:tcPr>
          <w:p w14:paraId="5AA0FAF7" w14:textId="29AE4951" w:rsidR="00280046" w:rsidRPr="00000D6C" w:rsidRDefault="007445EA" w:rsidP="00000D6C">
            <w:pPr>
              <w:jc w:val="center"/>
              <w:rPr>
                <w:rFonts w:ascii="Arial" w:hAnsi="Arial" w:cs="Arial"/>
                <w:sz w:val="16"/>
                <w:szCs w:val="16"/>
              </w:rPr>
            </w:pPr>
            <w:r w:rsidRPr="00000D6C">
              <w:rPr>
                <w:rFonts w:ascii="Arial" w:hAnsi="Arial" w:cs="Arial"/>
                <w:sz w:val="16"/>
                <w:szCs w:val="16"/>
              </w:rPr>
              <w:t>94,9</w:t>
            </w:r>
          </w:p>
        </w:tc>
      </w:tr>
    </w:tbl>
    <w:p w14:paraId="7EEDA7F7" w14:textId="15CD680A" w:rsidR="00C25945" w:rsidRPr="00000D6C" w:rsidRDefault="00C25945" w:rsidP="00C25945">
      <w:pPr>
        <w:rPr>
          <w:rFonts w:ascii="Arial" w:hAnsi="Arial" w:cs="Arial"/>
        </w:rPr>
      </w:pPr>
      <w:r w:rsidRPr="00000D6C">
        <w:rPr>
          <w:rFonts w:ascii="Arial" w:hAnsi="Arial" w:cs="Arial"/>
        </w:rPr>
        <w:t>Źródło: GUS BDL</w:t>
      </w:r>
      <w:r w:rsidR="00571ECD" w:rsidRPr="00000D6C">
        <w:rPr>
          <w:rFonts w:ascii="Arial" w:hAnsi="Arial" w:cs="Arial"/>
        </w:rPr>
        <w:t xml:space="preserve"> 20</w:t>
      </w:r>
      <w:r w:rsidR="00280046" w:rsidRPr="00000D6C">
        <w:rPr>
          <w:rFonts w:ascii="Arial" w:hAnsi="Arial" w:cs="Arial"/>
        </w:rPr>
        <w:t>20</w:t>
      </w:r>
    </w:p>
    <w:p w14:paraId="301AEA63" w14:textId="77777777" w:rsidR="00884572" w:rsidRPr="00000D6C" w:rsidRDefault="00884572" w:rsidP="009E34DA">
      <w:pPr>
        <w:pStyle w:val="Tekst3"/>
        <w:suppressAutoHyphens/>
        <w:ind w:left="0" w:firstLine="0"/>
      </w:pPr>
      <w:bookmarkStart w:id="202" w:name="_Hlk40183577"/>
      <w:bookmarkStart w:id="203" w:name="_Hlk75772243"/>
    </w:p>
    <w:p w14:paraId="1222D08A" w14:textId="4B666812" w:rsidR="009E34DA" w:rsidRPr="00000D6C" w:rsidRDefault="00884572" w:rsidP="009E34DA">
      <w:pPr>
        <w:pStyle w:val="Tekst3"/>
        <w:suppressAutoHyphens/>
        <w:ind w:left="0" w:firstLine="0"/>
        <w:rPr>
          <w:rFonts w:cs="Arial"/>
        </w:rPr>
      </w:pPr>
      <w:r w:rsidRPr="00000D6C">
        <w:t>W stosunku do roku 201</w:t>
      </w:r>
      <w:r w:rsidR="000E6B45" w:rsidRPr="00000D6C">
        <w:t>8</w:t>
      </w:r>
      <w:r w:rsidRPr="00000D6C">
        <w:t xml:space="preserve"> wzrosła o</w:t>
      </w:r>
      <w:r w:rsidR="009E34DA" w:rsidRPr="00000D6C">
        <w:t xml:space="preserve"> </w:t>
      </w:r>
      <w:r w:rsidR="000E6B45" w:rsidRPr="00000D6C">
        <w:t>8</w:t>
      </w:r>
      <w:r w:rsidR="009E34DA" w:rsidRPr="00000D6C">
        <w:t>% ilość dostarczonej wody dla gospodarstw domowych, która w 201</w:t>
      </w:r>
      <w:r w:rsidR="000E6B45" w:rsidRPr="00000D6C">
        <w:t>8</w:t>
      </w:r>
      <w:r w:rsidR="009E34DA" w:rsidRPr="00000D6C">
        <w:t xml:space="preserve"> r. wyniosła</w:t>
      </w:r>
      <w:r w:rsidR="000E6B45" w:rsidRPr="00000D6C">
        <w:t xml:space="preserve"> 827,2</w:t>
      </w:r>
      <w:r w:rsidR="009E34DA" w:rsidRPr="00000D6C">
        <w:t xml:space="preserve"> tys. m</w:t>
      </w:r>
      <w:r w:rsidR="009E34DA" w:rsidRPr="00000D6C">
        <w:rPr>
          <w:vertAlign w:val="superscript"/>
        </w:rPr>
        <w:t>3</w:t>
      </w:r>
      <w:r w:rsidR="009E34DA" w:rsidRPr="00000D6C">
        <w:t>, a w 20</w:t>
      </w:r>
      <w:r w:rsidRPr="00000D6C">
        <w:t>20</w:t>
      </w:r>
      <w:r w:rsidR="009E34DA" w:rsidRPr="00000D6C">
        <w:t xml:space="preserve"> r. </w:t>
      </w:r>
      <w:r w:rsidRPr="00000D6C">
        <w:t xml:space="preserve">– </w:t>
      </w:r>
      <w:r w:rsidR="000E6B45" w:rsidRPr="00000D6C">
        <w:t xml:space="preserve">899,4 </w:t>
      </w:r>
      <w:r w:rsidR="009E34DA" w:rsidRPr="00000D6C">
        <w:t>tys. m</w:t>
      </w:r>
      <w:r w:rsidR="009E34DA" w:rsidRPr="00000D6C">
        <w:rPr>
          <w:vertAlign w:val="superscript"/>
        </w:rPr>
        <w:t>3</w:t>
      </w:r>
      <w:r w:rsidR="009E34DA" w:rsidRPr="00000D6C">
        <w:t>.</w:t>
      </w:r>
    </w:p>
    <w:p w14:paraId="22FD81A1" w14:textId="5E40A4BE" w:rsidR="009338D2" w:rsidRPr="00000D6C" w:rsidRDefault="009338D2" w:rsidP="00C25945">
      <w:pPr>
        <w:pStyle w:val="Tekst3"/>
        <w:suppressAutoHyphens/>
        <w:ind w:left="0" w:firstLine="0"/>
      </w:pPr>
    </w:p>
    <w:p w14:paraId="345659BF" w14:textId="4662CC60" w:rsidR="009E34DA" w:rsidRDefault="009E34DA" w:rsidP="009E34DA">
      <w:pPr>
        <w:pStyle w:val="Tekst1"/>
        <w:ind w:left="0" w:firstLine="0"/>
        <w:rPr>
          <w:szCs w:val="20"/>
        </w:rPr>
      </w:pPr>
      <w:bookmarkStart w:id="204" w:name="_Hlk43889408"/>
      <w:r w:rsidRPr="00000D6C">
        <w:t xml:space="preserve">Stan wodociągów w gminie oceniany jest jako </w:t>
      </w:r>
      <w:r w:rsidR="00230E0D" w:rsidRPr="00000D6C">
        <w:t>dobry</w:t>
      </w:r>
      <w:r w:rsidR="00884572" w:rsidRPr="00000D6C">
        <w:t>.</w:t>
      </w:r>
      <w:r w:rsidR="00884572" w:rsidRPr="00000D6C">
        <w:rPr>
          <w:rFonts w:eastAsia="Calibri"/>
        </w:rPr>
        <w:t xml:space="preserve"> </w:t>
      </w:r>
      <w:bookmarkEnd w:id="204"/>
      <w:r w:rsidRPr="00000D6C">
        <w:t>W latach 201</w:t>
      </w:r>
      <w:r w:rsidR="000E6B45" w:rsidRPr="00000D6C">
        <w:t>8</w:t>
      </w:r>
      <w:r w:rsidRPr="00000D6C">
        <w:t>-20</w:t>
      </w:r>
      <w:r w:rsidR="00884572" w:rsidRPr="00000D6C">
        <w:t>20</w:t>
      </w:r>
      <w:r w:rsidRPr="00000D6C">
        <w:t xml:space="preserve"> odnotowano (wg GUS) </w:t>
      </w:r>
      <w:r w:rsidR="000E6B45" w:rsidRPr="00000D6C">
        <w:t>30</w:t>
      </w:r>
      <w:r w:rsidRPr="00000D6C">
        <w:t xml:space="preserve"> awarii sieci wodociągowych. J</w:t>
      </w:r>
      <w:r w:rsidRPr="00000D6C">
        <w:rPr>
          <w:szCs w:val="20"/>
        </w:rPr>
        <w:t xml:space="preserve">akość dostarczanej wody spełnia wymagania rozporządzenia Ministra Zdrowia z dnia 7 grudnia 2017 r. w sprawie jakości wody przeznaczonej do spożycia przez ludzi (Dz. U. z 2017 r. poz. 2294). </w:t>
      </w:r>
    </w:p>
    <w:p w14:paraId="574749CD" w14:textId="47A9E912" w:rsidR="00A9644A" w:rsidRPr="00000D6C" w:rsidRDefault="00A9644A" w:rsidP="009E34DA">
      <w:pPr>
        <w:pStyle w:val="Tekst1"/>
        <w:ind w:left="0" w:firstLine="0"/>
        <w:rPr>
          <w:szCs w:val="20"/>
        </w:rPr>
      </w:pPr>
      <w:r>
        <w:rPr>
          <w:szCs w:val="20"/>
        </w:rPr>
        <w:t xml:space="preserve">Obecnie na terenie gminy nie występuje już sieć wodociągowa wykonana z azbestu. Ostatni 900 m odcinek w m. Golęczewo jest w trakcie likwidacji (stan na koniec maja 2022 r.). </w:t>
      </w:r>
    </w:p>
    <w:p w14:paraId="6744B6E3" w14:textId="77777777" w:rsidR="00DB135C" w:rsidRPr="00000D6C" w:rsidRDefault="00DB135C" w:rsidP="009D753A">
      <w:pPr>
        <w:pStyle w:val="Tekst1"/>
        <w:ind w:left="0" w:firstLine="0"/>
        <w:rPr>
          <w:color w:val="FF0000"/>
          <w:szCs w:val="20"/>
        </w:rPr>
      </w:pPr>
    </w:p>
    <w:p w14:paraId="5F276AEA" w14:textId="4191A280" w:rsidR="00412BBB" w:rsidRPr="00000D6C" w:rsidRDefault="009D753A" w:rsidP="0038680F">
      <w:pPr>
        <w:pStyle w:val="Tekst1"/>
        <w:ind w:left="0" w:firstLine="0"/>
        <w:rPr>
          <w:szCs w:val="20"/>
        </w:rPr>
      </w:pPr>
      <w:bookmarkStart w:id="205" w:name="_Hlk89689818"/>
      <w:r w:rsidRPr="00000D6C">
        <w:rPr>
          <w:szCs w:val="20"/>
        </w:rPr>
        <w:t xml:space="preserve">Zbiorowe zaopatrzenie ludności </w:t>
      </w:r>
      <w:r w:rsidR="00F14D52" w:rsidRPr="00000D6C">
        <w:rPr>
          <w:szCs w:val="20"/>
        </w:rPr>
        <w:t xml:space="preserve">gminy </w:t>
      </w:r>
      <w:r w:rsidRPr="00000D6C">
        <w:rPr>
          <w:szCs w:val="20"/>
        </w:rPr>
        <w:t>w wodę opiera się na wodzie pochodzącej z ujęć podziemnych z utworów</w:t>
      </w:r>
      <w:r w:rsidR="00D93EF8" w:rsidRPr="00000D6C">
        <w:rPr>
          <w:szCs w:val="20"/>
        </w:rPr>
        <w:t xml:space="preserve"> </w:t>
      </w:r>
      <w:r w:rsidR="007F2404" w:rsidRPr="00000D6C">
        <w:rPr>
          <w:szCs w:val="20"/>
        </w:rPr>
        <w:t>czwartorzędowych</w:t>
      </w:r>
      <w:r w:rsidR="0038680F" w:rsidRPr="00000D6C">
        <w:rPr>
          <w:szCs w:val="20"/>
        </w:rPr>
        <w:t>.</w:t>
      </w:r>
      <w:bookmarkEnd w:id="202"/>
      <w:r w:rsidR="008076C5" w:rsidRPr="00000D6C">
        <w:rPr>
          <w:szCs w:val="20"/>
        </w:rPr>
        <w:t xml:space="preserve"> System zaopatrzenia w wodę </w:t>
      </w:r>
      <w:r w:rsidR="007F2404" w:rsidRPr="00000D6C">
        <w:rPr>
          <w:szCs w:val="20"/>
        </w:rPr>
        <w:t xml:space="preserve">mieszkańców gminy Suchy Las </w:t>
      </w:r>
      <w:r w:rsidR="008076C5" w:rsidRPr="00000D6C">
        <w:rPr>
          <w:szCs w:val="20"/>
        </w:rPr>
        <w:t xml:space="preserve">odbywa się z </w:t>
      </w:r>
      <w:r w:rsidR="002A46F0" w:rsidRPr="00000D6C">
        <w:rPr>
          <w:szCs w:val="20"/>
        </w:rPr>
        <w:t>trzech</w:t>
      </w:r>
      <w:r w:rsidR="00034C71" w:rsidRPr="00000D6C">
        <w:rPr>
          <w:szCs w:val="20"/>
        </w:rPr>
        <w:t xml:space="preserve"> </w:t>
      </w:r>
      <w:r w:rsidR="008076C5" w:rsidRPr="00000D6C">
        <w:rPr>
          <w:szCs w:val="20"/>
        </w:rPr>
        <w:t xml:space="preserve">ujęć </w:t>
      </w:r>
      <w:bookmarkEnd w:id="203"/>
      <w:r w:rsidR="002A46F0" w:rsidRPr="00000D6C">
        <w:rPr>
          <w:szCs w:val="20"/>
        </w:rPr>
        <w:t>wiejskich: Chludowo (administrowane przez ZGK Suchy Las sp. z o.o.) oraz Biedrusko i Zielątkowo (administrowane przez AQUANET S.A.). Ponadto część mieszkańców gminy zaopatrywana jest w wodę pochodzącą z Poznańskiego Systemu Wodociągowego.</w:t>
      </w:r>
      <w:r w:rsidR="00412BBB" w:rsidRPr="00000D6C">
        <w:rPr>
          <w:szCs w:val="20"/>
        </w:rPr>
        <w:t xml:space="preserve"> </w:t>
      </w:r>
      <w:bookmarkEnd w:id="205"/>
      <w:r w:rsidR="00412BBB" w:rsidRPr="00000D6C">
        <w:rPr>
          <w:szCs w:val="20"/>
        </w:rPr>
        <w:t>Wykaz ujęć i liczba mieszkańców zaopatrywanych w wodę znajduje się w poniższej tabeli.</w:t>
      </w:r>
    </w:p>
    <w:p w14:paraId="316322F1" w14:textId="4340506A" w:rsidR="00412BBB" w:rsidRPr="00000D6C" w:rsidRDefault="00412BBB" w:rsidP="0038680F">
      <w:pPr>
        <w:pStyle w:val="Tekst1"/>
        <w:ind w:left="0" w:firstLine="0"/>
        <w:rPr>
          <w:color w:val="FF0000"/>
          <w:szCs w:val="20"/>
        </w:rPr>
      </w:pPr>
    </w:p>
    <w:p w14:paraId="1559DCAF" w14:textId="335E48C4" w:rsidR="00412BBB" w:rsidRPr="00000D6C" w:rsidRDefault="00412BBB" w:rsidP="00412BBB">
      <w:pPr>
        <w:pStyle w:val="Legenda"/>
      </w:pPr>
      <w:bookmarkStart w:id="206" w:name="_Toc102997430"/>
      <w:r w:rsidRPr="00000D6C">
        <w:lastRenderedPageBreak/>
        <w:t xml:space="preserve">Tabela </w:t>
      </w:r>
      <w:r w:rsidR="00000D6C" w:rsidRPr="00000D6C">
        <w:rPr>
          <w:noProof/>
        </w:rPr>
        <w:fldChar w:fldCharType="begin"/>
      </w:r>
      <w:r w:rsidR="00000D6C" w:rsidRPr="00000D6C">
        <w:rPr>
          <w:noProof/>
        </w:rPr>
        <w:instrText xml:space="preserve"> SEQ Tabela \* ARABIC </w:instrText>
      </w:r>
      <w:r w:rsidR="00000D6C" w:rsidRPr="00000D6C">
        <w:rPr>
          <w:noProof/>
        </w:rPr>
        <w:fldChar w:fldCharType="separate"/>
      </w:r>
      <w:r w:rsidR="0065792B" w:rsidRPr="00000D6C">
        <w:rPr>
          <w:noProof/>
        </w:rPr>
        <w:t>12</w:t>
      </w:r>
      <w:r w:rsidR="00000D6C" w:rsidRPr="00000D6C">
        <w:rPr>
          <w:noProof/>
        </w:rPr>
        <w:fldChar w:fldCharType="end"/>
      </w:r>
      <w:r w:rsidRPr="00000D6C">
        <w:t xml:space="preserve"> Wykaz wodociągów na terenie gminy </w:t>
      </w:r>
      <w:r w:rsidR="007F2404" w:rsidRPr="00000D6C">
        <w:t xml:space="preserve">Suchy Las </w:t>
      </w:r>
      <w:r w:rsidRPr="00000D6C">
        <w:t>wraz z liczbą podłączonych osób</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088"/>
        <w:gridCol w:w="2743"/>
        <w:gridCol w:w="2742"/>
      </w:tblGrid>
      <w:tr w:rsidR="007F2404" w:rsidRPr="00000D6C" w14:paraId="5B65B314" w14:textId="77777777" w:rsidTr="00DB3242">
        <w:tc>
          <w:tcPr>
            <w:tcW w:w="269" w:type="pct"/>
            <w:shd w:val="clear" w:color="auto" w:fill="auto"/>
            <w:vAlign w:val="center"/>
          </w:tcPr>
          <w:p w14:paraId="79317205" w14:textId="77777777" w:rsidR="007F2404" w:rsidRPr="00000D6C" w:rsidRDefault="007F2404" w:rsidP="00DB3242">
            <w:pPr>
              <w:jc w:val="center"/>
              <w:rPr>
                <w:rFonts w:ascii="Arial" w:eastAsia="Calibri" w:hAnsi="Arial" w:cs="Arial"/>
                <w:b/>
                <w:bCs/>
                <w:sz w:val="18"/>
                <w:szCs w:val="18"/>
              </w:rPr>
            </w:pPr>
            <w:r w:rsidRPr="00000D6C">
              <w:rPr>
                <w:rFonts w:ascii="Arial" w:eastAsia="Calibri" w:hAnsi="Arial" w:cs="Arial"/>
                <w:b/>
                <w:bCs/>
                <w:sz w:val="18"/>
                <w:szCs w:val="18"/>
              </w:rPr>
              <w:t>Lp.</w:t>
            </w:r>
          </w:p>
        </w:tc>
        <w:tc>
          <w:tcPr>
            <w:tcW w:w="1704" w:type="pct"/>
            <w:shd w:val="clear" w:color="auto" w:fill="auto"/>
            <w:vAlign w:val="center"/>
          </w:tcPr>
          <w:p w14:paraId="78F01749" w14:textId="77777777" w:rsidR="007F2404" w:rsidRPr="00000D6C" w:rsidRDefault="007F2404" w:rsidP="00DB3242">
            <w:pPr>
              <w:jc w:val="center"/>
              <w:rPr>
                <w:rFonts w:ascii="Arial" w:eastAsia="Calibri" w:hAnsi="Arial" w:cs="Arial"/>
                <w:b/>
                <w:bCs/>
                <w:sz w:val="18"/>
                <w:szCs w:val="18"/>
              </w:rPr>
            </w:pPr>
            <w:r w:rsidRPr="00000D6C">
              <w:rPr>
                <w:rFonts w:ascii="Arial" w:eastAsia="Calibri" w:hAnsi="Arial" w:cs="Arial"/>
                <w:b/>
                <w:bCs/>
                <w:sz w:val="18"/>
                <w:szCs w:val="18"/>
              </w:rPr>
              <w:t>Wodociąg</w:t>
            </w:r>
          </w:p>
        </w:tc>
        <w:tc>
          <w:tcPr>
            <w:tcW w:w="1514" w:type="pct"/>
            <w:vAlign w:val="center"/>
          </w:tcPr>
          <w:p w14:paraId="7B545BBF" w14:textId="00FDDBD7" w:rsidR="007F2404" w:rsidRPr="00000D6C" w:rsidRDefault="007F2404" w:rsidP="00DB3242">
            <w:pPr>
              <w:jc w:val="center"/>
              <w:rPr>
                <w:rFonts w:ascii="Arial" w:eastAsia="Calibri" w:hAnsi="Arial" w:cs="Arial"/>
                <w:b/>
                <w:bCs/>
                <w:sz w:val="18"/>
                <w:szCs w:val="18"/>
              </w:rPr>
            </w:pPr>
            <w:r w:rsidRPr="00000D6C">
              <w:rPr>
                <w:rFonts w:ascii="Arial" w:eastAsia="Calibri" w:hAnsi="Arial" w:cs="Arial"/>
                <w:b/>
                <w:bCs/>
                <w:sz w:val="18"/>
                <w:szCs w:val="18"/>
              </w:rPr>
              <w:t>Produkcja wody (m</w:t>
            </w:r>
            <w:r w:rsidRPr="00000D6C">
              <w:rPr>
                <w:rFonts w:ascii="Arial" w:eastAsia="Calibri" w:hAnsi="Arial" w:cs="Arial"/>
                <w:b/>
                <w:bCs/>
                <w:sz w:val="18"/>
                <w:szCs w:val="18"/>
                <w:vertAlign w:val="superscript"/>
              </w:rPr>
              <w:t>3</w:t>
            </w:r>
            <w:r w:rsidRPr="00000D6C">
              <w:rPr>
                <w:rFonts w:ascii="Arial" w:eastAsia="Calibri" w:hAnsi="Arial" w:cs="Arial"/>
                <w:b/>
                <w:bCs/>
                <w:sz w:val="18"/>
                <w:szCs w:val="18"/>
              </w:rPr>
              <w:t>/dobę)</w:t>
            </w:r>
          </w:p>
        </w:tc>
        <w:tc>
          <w:tcPr>
            <w:tcW w:w="1513" w:type="pct"/>
            <w:shd w:val="clear" w:color="auto" w:fill="auto"/>
            <w:vAlign w:val="center"/>
          </w:tcPr>
          <w:p w14:paraId="2DBA33E5" w14:textId="7801E252" w:rsidR="007F2404" w:rsidRPr="00000D6C" w:rsidRDefault="007F2404" w:rsidP="00DB3242">
            <w:pPr>
              <w:jc w:val="center"/>
              <w:rPr>
                <w:rFonts w:ascii="Arial" w:eastAsia="Calibri" w:hAnsi="Arial" w:cs="Arial"/>
                <w:b/>
                <w:bCs/>
                <w:sz w:val="18"/>
                <w:szCs w:val="18"/>
              </w:rPr>
            </w:pPr>
            <w:r w:rsidRPr="00000D6C">
              <w:rPr>
                <w:rFonts w:ascii="Arial" w:eastAsia="Calibri" w:hAnsi="Arial" w:cs="Arial"/>
                <w:b/>
                <w:bCs/>
                <w:sz w:val="18"/>
                <w:szCs w:val="18"/>
              </w:rPr>
              <w:t>Liczba  mieszkańców zaopatrywana w wodę</w:t>
            </w:r>
          </w:p>
        </w:tc>
      </w:tr>
      <w:tr w:rsidR="007F2404" w:rsidRPr="00000D6C" w14:paraId="69130C9F" w14:textId="77777777" w:rsidTr="007F2404">
        <w:tc>
          <w:tcPr>
            <w:tcW w:w="269" w:type="pct"/>
            <w:shd w:val="clear" w:color="auto" w:fill="auto"/>
          </w:tcPr>
          <w:p w14:paraId="28474F1A" w14:textId="1EDD03B8" w:rsidR="007F2404" w:rsidRPr="00000D6C" w:rsidRDefault="007F2404" w:rsidP="00000D6C">
            <w:pPr>
              <w:jc w:val="both"/>
              <w:rPr>
                <w:rFonts w:ascii="Arial" w:eastAsia="Calibri" w:hAnsi="Arial" w:cs="Arial"/>
                <w:sz w:val="18"/>
                <w:szCs w:val="18"/>
              </w:rPr>
            </w:pPr>
            <w:r w:rsidRPr="00000D6C">
              <w:rPr>
                <w:rFonts w:ascii="Arial" w:eastAsia="Calibri" w:hAnsi="Arial" w:cs="Arial"/>
                <w:sz w:val="18"/>
                <w:szCs w:val="18"/>
              </w:rPr>
              <w:t>1</w:t>
            </w:r>
          </w:p>
        </w:tc>
        <w:tc>
          <w:tcPr>
            <w:tcW w:w="1704" w:type="pct"/>
            <w:shd w:val="clear" w:color="auto" w:fill="auto"/>
          </w:tcPr>
          <w:p w14:paraId="52B26D30" w14:textId="5EEF1BBE" w:rsidR="007F2404" w:rsidRPr="00000D6C" w:rsidRDefault="007F2404" w:rsidP="00000D6C">
            <w:pPr>
              <w:jc w:val="both"/>
              <w:rPr>
                <w:rFonts w:ascii="Arial" w:eastAsia="Calibri" w:hAnsi="Arial" w:cs="Arial"/>
                <w:sz w:val="18"/>
                <w:szCs w:val="18"/>
              </w:rPr>
            </w:pPr>
            <w:r w:rsidRPr="00000D6C">
              <w:rPr>
                <w:rFonts w:ascii="Arial" w:eastAsia="Calibri" w:hAnsi="Arial" w:cs="Arial"/>
                <w:sz w:val="18"/>
                <w:szCs w:val="18"/>
              </w:rPr>
              <w:t>Wodociąg wiejski Biedrusko</w:t>
            </w:r>
          </w:p>
        </w:tc>
        <w:tc>
          <w:tcPr>
            <w:tcW w:w="1514" w:type="pct"/>
          </w:tcPr>
          <w:p w14:paraId="272CF547" w14:textId="0251F889" w:rsidR="007F2404" w:rsidRPr="00000D6C" w:rsidRDefault="007F2404" w:rsidP="00000D6C">
            <w:pPr>
              <w:jc w:val="center"/>
              <w:rPr>
                <w:rFonts w:ascii="Arial" w:eastAsia="Calibri" w:hAnsi="Arial" w:cs="Arial"/>
                <w:sz w:val="18"/>
                <w:szCs w:val="18"/>
              </w:rPr>
            </w:pPr>
            <w:r w:rsidRPr="00000D6C">
              <w:rPr>
                <w:rFonts w:ascii="Arial" w:eastAsia="Calibri" w:hAnsi="Arial" w:cs="Arial"/>
                <w:sz w:val="18"/>
                <w:szCs w:val="18"/>
              </w:rPr>
              <w:t>474</w:t>
            </w:r>
          </w:p>
        </w:tc>
        <w:tc>
          <w:tcPr>
            <w:tcW w:w="1513" w:type="pct"/>
            <w:shd w:val="clear" w:color="auto" w:fill="auto"/>
          </w:tcPr>
          <w:p w14:paraId="2213B4FD" w14:textId="57FB91C9" w:rsidR="007F2404" w:rsidRPr="00000D6C" w:rsidRDefault="007F2404" w:rsidP="00000D6C">
            <w:pPr>
              <w:jc w:val="center"/>
              <w:rPr>
                <w:rFonts w:ascii="Arial" w:eastAsia="Calibri" w:hAnsi="Arial" w:cs="Arial"/>
                <w:sz w:val="18"/>
                <w:szCs w:val="18"/>
              </w:rPr>
            </w:pPr>
            <w:r w:rsidRPr="00000D6C">
              <w:rPr>
                <w:rFonts w:ascii="Arial" w:eastAsia="Calibri" w:hAnsi="Arial" w:cs="Arial"/>
                <w:sz w:val="18"/>
                <w:szCs w:val="18"/>
              </w:rPr>
              <w:t>2800</w:t>
            </w:r>
          </w:p>
        </w:tc>
      </w:tr>
      <w:tr w:rsidR="007F2404" w:rsidRPr="00000D6C" w14:paraId="16857706" w14:textId="77777777" w:rsidTr="007F2404">
        <w:tc>
          <w:tcPr>
            <w:tcW w:w="269" w:type="pct"/>
            <w:shd w:val="clear" w:color="auto" w:fill="auto"/>
          </w:tcPr>
          <w:p w14:paraId="1AD8313E" w14:textId="1FE46D0F" w:rsidR="007F2404" w:rsidRPr="00000D6C" w:rsidRDefault="007F2404" w:rsidP="00000D6C">
            <w:pPr>
              <w:jc w:val="both"/>
              <w:rPr>
                <w:rFonts w:ascii="Arial" w:eastAsia="Calibri" w:hAnsi="Arial" w:cs="Arial"/>
                <w:sz w:val="18"/>
                <w:szCs w:val="18"/>
              </w:rPr>
            </w:pPr>
            <w:r w:rsidRPr="00000D6C">
              <w:rPr>
                <w:rFonts w:ascii="Arial" w:eastAsia="Calibri" w:hAnsi="Arial" w:cs="Arial"/>
                <w:sz w:val="18"/>
                <w:szCs w:val="18"/>
              </w:rPr>
              <w:t>2</w:t>
            </w:r>
          </w:p>
        </w:tc>
        <w:tc>
          <w:tcPr>
            <w:tcW w:w="1704" w:type="pct"/>
            <w:shd w:val="clear" w:color="auto" w:fill="auto"/>
          </w:tcPr>
          <w:p w14:paraId="72E5C633" w14:textId="377D8EF8" w:rsidR="007F2404" w:rsidRPr="00000D6C" w:rsidRDefault="007F2404" w:rsidP="00000D6C">
            <w:pPr>
              <w:jc w:val="both"/>
              <w:rPr>
                <w:rFonts w:ascii="Arial" w:eastAsia="Calibri" w:hAnsi="Arial" w:cs="Arial"/>
                <w:sz w:val="18"/>
                <w:szCs w:val="18"/>
              </w:rPr>
            </w:pPr>
            <w:r w:rsidRPr="00000D6C">
              <w:rPr>
                <w:rFonts w:ascii="Arial" w:eastAsia="Calibri" w:hAnsi="Arial" w:cs="Arial"/>
                <w:sz w:val="18"/>
                <w:szCs w:val="18"/>
              </w:rPr>
              <w:t>Wodociąg wiejski Zielątkowo</w:t>
            </w:r>
          </w:p>
        </w:tc>
        <w:tc>
          <w:tcPr>
            <w:tcW w:w="1514" w:type="pct"/>
          </w:tcPr>
          <w:p w14:paraId="2BAE3271" w14:textId="1109EBA4" w:rsidR="007F2404" w:rsidRPr="00000D6C" w:rsidRDefault="007F2404" w:rsidP="00000D6C">
            <w:pPr>
              <w:jc w:val="center"/>
              <w:rPr>
                <w:rFonts w:ascii="Arial" w:eastAsia="Calibri" w:hAnsi="Arial" w:cs="Arial"/>
                <w:sz w:val="18"/>
                <w:szCs w:val="18"/>
              </w:rPr>
            </w:pPr>
            <w:r w:rsidRPr="00000D6C">
              <w:rPr>
                <w:rFonts w:ascii="Arial" w:eastAsia="Calibri" w:hAnsi="Arial" w:cs="Arial"/>
                <w:sz w:val="18"/>
                <w:szCs w:val="18"/>
              </w:rPr>
              <w:t>308</w:t>
            </w:r>
          </w:p>
        </w:tc>
        <w:tc>
          <w:tcPr>
            <w:tcW w:w="1513" w:type="pct"/>
            <w:shd w:val="clear" w:color="auto" w:fill="auto"/>
          </w:tcPr>
          <w:p w14:paraId="73F198F2" w14:textId="0C4C8A52" w:rsidR="007F2404" w:rsidRPr="00000D6C" w:rsidRDefault="007F2404" w:rsidP="00000D6C">
            <w:pPr>
              <w:jc w:val="center"/>
              <w:rPr>
                <w:rFonts w:ascii="Arial" w:eastAsia="Calibri" w:hAnsi="Arial" w:cs="Arial"/>
                <w:sz w:val="18"/>
                <w:szCs w:val="18"/>
              </w:rPr>
            </w:pPr>
            <w:r w:rsidRPr="00000D6C">
              <w:rPr>
                <w:rFonts w:ascii="Arial" w:eastAsia="Calibri" w:hAnsi="Arial" w:cs="Arial"/>
                <w:sz w:val="18"/>
                <w:szCs w:val="18"/>
              </w:rPr>
              <w:t>1820</w:t>
            </w:r>
          </w:p>
        </w:tc>
      </w:tr>
      <w:tr w:rsidR="007F2404" w:rsidRPr="00000D6C" w14:paraId="5B91D060" w14:textId="77777777" w:rsidTr="007F2404">
        <w:tc>
          <w:tcPr>
            <w:tcW w:w="269" w:type="pct"/>
            <w:shd w:val="clear" w:color="auto" w:fill="auto"/>
          </w:tcPr>
          <w:p w14:paraId="1933E571" w14:textId="1938894E" w:rsidR="007F2404" w:rsidRPr="00000D6C" w:rsidRDefault="007F2404" w:rsidP="00000D6C">
            <w:pPr>
              <w:jc w:val="both"/>
              <w:rPr>
                <w:rFonts w:ascii="Arial" w:eastAsia="Calibri" w:hAnsi="Arial" w:cs="Arial"/>
                <w:sz w:val="18"/>
                <w:szCs w:val="18"/>
              </w:rPr>
            </w:pPr>
            <w:r w:rsidRPr="00000D6C">
              <w:rPr>
                <w:rFonts w:ascii="Arial" w:eastAsia="Calibri" w:hAnsi="Arial" w:cs="Arial"/>
                <w:sz w:val="18"/>
                <w:szCs w:val="18"/>
              </w:rPr>
              <w:t>3</w:t>
            </w:r>
          </w:p>
        </w:tc>
        <w:tc>
          <w:tcPr>
            <w:tcW w:w="1704" w:type="pct"/>
            <w:shd w:val="clear" w:color="auto" w:fill="auto"/>
          </w:tcPr>
          <w:p w14:paraId="76F5E5BB" w14:textId="125AD671" w:rsidR="007F2404" w:rsidRPr="00000D6C" w:rsidRDefault="007F2404" w:rsidP="00000D6C">
            <w:pPr>
              <w:jc w:val="both"/>
              <w:rPr>
                <w:rFonts w:ascii="Arial" w:eastAsia="Calibri" w:hAnsi="Arial" w:cs="Arial"/>
                <w:sz w:val="18"/>
                <w:szCs w:val="18"/>
              </w:rPr>
            </w:pPr>
            <w:r w:rsidRPr="00000D6C">
              <w:rPr>
                <w:rFonts w:ascii="Arial" w:eastAsia="Calibri" w:hAnsi="Arial" w:cs="Arial"/>
                <w:sz w:val="18"/>
                <w:szCs w:val="18"/>
              </w:rPr>
              <w:t>Wodociąg wiejski Chludowo</w:t>
            </w:r>
          </w:p>
        </w:tc>
        <w:tc>
          <w:tcPr>
            <w:tcW w:w="1514" w:type="pct"/>
          </w:tcPr>
          <w:p w14:paraId="12AE1C8B" w14:textId="2D607AE0" w:rsidR="007F2404" w:rsidRPr="00000D6C" w:rsidRDefault="007F2404" w:rsidP="00000D6C">
            <w:pPr>
              <w:jc w:val="center"/>
              <w:rPr>
                <w:rFonts w:ascii="Arial" w:eastAsia="Calibri" w:hAnsi="Arial" w:cs="Arial"/>
                <w:sz w:val="18"/>
                <w:szCs w:val="18"/>
              </w:rPr>
            </w:pPr>
            <w:r w:rsidRPr="00000D6C">
              <w:rPr>
                <w:rFonts w:ascii="Arial" w:eastAsia="Calibri" w:hAnsi="Arial" w:cs="Arial"/>
                <w:sz w:val="18"/>
                <w:szCs w:val="18"/>
              </w:rPr>
              <w:t>276</w:t>
            </w:r>
          </w:p>
        </w:tc>
        <w:tc>
          <w:tcPr>
            <w:tcW w:w="1513" w:type="pct"/>
            <w:shd w:val="clear" w:color="auto" w:fill="auto"/>
          </w:tcPr>
          <w:p w14:paraId="527B344A" w14:textId="3BE27F85" w:rsidR="007F2404" w:rsidRPr="00000D6C" w:rsidRDefault="007F2404" w:rsidP="00000D6C">
            <w:pPr>
              <w:jc w:val="center"/>
              <w:rPr>
                <w:rFonts w:ascii="Arial" w:eastAsia="Calibri" w:hAnsi="Arial" w:cs="Arial"/>
                <w:sz w:val="18"/>
                <w:szCs w:val="18"/>
              </w:rPr>
            </w:pPr>
            <w:r w:rsidRPr="00000D6C">
              <w:rPr>
                <w:rFonts w:ascii="Arial" w:eastAsia="Calibri" w:hAnsi="Arial" w:cs="Arial"/>
                <w:sz w:val="18"/>
                <w:szCs w:val="18"/>
              </w:rPr>
              <w:t>1350</w:t>
            </w:r>
          </w:p>
        </w:tc>
      </w:tr>
    </w:tbl>
    <w:p w14:paraId="38C111B2" w14:textId="7DA73011" w:rsidR="005B6CAA" w:rsidRPr="00000D6C" w:rsidRDefault="007F2404" w:rsidP="008B4C76">
      <w:pPr>
        <w:pStyle w:val="Tekst1"/>
        <w:ind w:left="0" w:firstLine="0"/>
        <w:rPr>
          <w:szCs w:val="20"/>
        </w:rPr>
      </w:pPr>
      <w:r w:rsidRPr="00000D6C">
        <w:rPr>
          <w:szCs w:val="20"/>
        </w:rPr>
        <w:t>Źródło: PSSE Poznań</w:t>
      </w:r>
    </w:p>
    <w:p w14:paraId="11EBF33D" w14:textId="77777777" w:rsidR="002A46F0" w:rsidRPr="00000D6C" w:rsidRDefault="002A46F0" w:rsidP="008B4C76">
      <w:pPr>
        <w:pStyle w:val="Tekst1"/>
        <w:ind w:left="0" w:firstLine="0"/>
        <w:rPr>
          <w:szCs w:val="20"/>
        </w:rPr>
      </w:pPr>
    </w:p>
    <w:p w14:paraId="61D0B766" w14:textId="77777777" w:rsidR="009D753A" w:rsidRPr="00000D6C" w:rsidRDefault="0038680F" w:rsidP="008B4C76">
      <w:pPr>
        <w:pStyle w:val="Tekst1"/>
        <w:ind w:left="0" w:firstLine="0"/>
        <w:rPr>
          <w:szCs w:val="20"/>
        </w:rPr>
      </w:pPr>
      <w:r w:rsidRPr="00000D6C">
        <w:rPr>
          <w:szCs w:val="20"/>
        </w:rPr>
        <w:t xml:space="preserve">Charakterystyka </w:t>
      </w:r>
      <w:r w:rsidR="009D753A" w:rsidRPr="00000D6C">
        <w:rPr>
          <w:szCs w:val="20"/>
        </w:rPr>
        <w:t xml:space="preserve">wodociągów na terenie </w:t>
      </w:r>
      <w:r w:rsidRPr="00000D6C">
        <w:rPr>
          <w:szCs w:val="20"/>
        </w:rPr>
        <w:t xml:space="preserve">gminy </w:t>
      </w:r>
      <w:r w:rsidR="009D753A" w:rsidRPr="00000D6C">
        <w:rPr>
          <w:szCs w:val="20"/>
        </w:rPr>
        <w:t>znajduje się w poniższej tabeli.</w:t>
      </w:r>
    </w:p>
    <w:p w14:paraId="1F18A6D0" w14:textId="77777777" w:rsidR="00844726" w:rsidRPr="00000D6C" w:rsidRDefault="00844726" w:rsidP="00844726">
      <w:pPr>
        <w:pStyle w:val="Tekst3"/>
        <w:suppressAutoHyphens/>
        <w:ind w:left="0" w:firstLine="0"/>
        <w:rPr>
          <w:color w:val="FF0000"/>
          <w:szCs w:val="20"/>
        </w:rPr>
      </w:pPr>
    </w:p>
    <w:p w14:paraId="0FC43C7A" w14:textId="75B78426" w:rsidR="00844726" w:rsidRPr="00000D6C" w:rsidRDefault="00844726" w:rsidP="00844726">
      <w:pPr>
        <w:pStyle w:val="Legenda"/>
        <w:suppressAutoHyphens/>
        <w:spacing w:before="0"/>
      </w:pPr>
      <w:bookmarkStart w:id="207" w:name="_Toc102997431"/>
      <w:r w:rsidRPr="00000D6C">
        <w:t xml:space="preserve">Tabela </w:t>
      </w:r>
      <w:r w:rsidR="00456F3D" w:rsidRPr="00000D6C">
        <w:fldChar w:fldCharType="begin"/>
      </w:r>
      <w:r w:rsidR="00A84A03" w:rsidRPr="00000D6C">
        <w:instrText xml:space="preserve"> SEQ Tabela \* ARABIC </w:instrText>
      </w:r>
      <w:r w:rsidR="00456F3D" w:rsidRPr="00000D6C">
        <w:fldChar w:fldCharType="separate"/>
      </w:r>
      <w:r w:rsidR="0065792B" w:rsidRPr="00000D6C">
        <w:rPr>
          <w:noProof/>
        </w:rPr>
        <w:t>13</w:t>
      </w:r>
      <w:r w:rsidR="00456F3D" w:rsidRPr="00000D6C">
        <w:fldChar w:fldCharType="end"/>
      </w:r>
      <w:r w:rsidRPr="00000D6C">
        <w:t xml:space="preserve"> Charakterystyka </w:t>
      </w:r>
      <w:r w:rsidR="009338D2" w:rsidRPr="00000D6C">
        <w:t xml:space="preserve">komunalnych </w:t>
      </w:r>
      <w:r w:rsidRPr="00000D6C">
        <w:t xml:space="preserve">ujęć wody na terenie </w:t>
      </w:r>
      <w:r w:rsidR="00F14D52" w:rsidRPr="00000D6C">
        <w:t xml:space="preserve">gminy </w:t>
      </w:r>
      <w:r w:rsidR="00230E0D" w:rsidRPr="00000D6C">
        <w:t>Suchy Las</w:t>
      </w:r>
      <w:bookmarkEnd w:id="20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
        <w:gridCol w:w="567"/>
        <w:gridCol w:w="565"/>
        <w:gridCol w:w="1276"/>
        <w:gridCol w:w="1701"/>
        <w:gridCol w:w="995"/>
        <w:gridCol w:w="1134"/>
        <w:gridCol w:w="902"/>
        <w:gridCol w:w="930"/>
      </w:tblGrid>
      <w:tr w:rsidR="00230E0D" w:rsidRPr="00000D6C" w14:paraId="50E5DB39" w14:textId="77777777" w:rsidTr="00C6320F">
        <w:trPr>
          <w:cantSplit/>
          <w:trHeight w:val="1499"/>
        </w:trPr>
        <w:tc>
          <w:tcPr>
            <w:tcW w:w="546" w:type="pct"/>
            <w:shd w:val="clear" w:color="auto" w:fill="auto"/>
            <w:textDirection w:val="btLr"/>
            <w:vAlign w:val="center"/>
          </w:tcPr>
          <w:p w14:paraId="7650CFA9" w14:textId="77777777" w:rsidR="00AE5DE4" w:rsidRPr="00000D6C" w:rsidRDefault="00AE5DE4" w:rsidP="00C6320F">
            <w:pPr>
              <w:suppressAutoHyphens/>
              <w:ind w:left="113" w:right="113"/>
              <w:jc w:val="center"/>
              <w:rPr>
                <w:rFonts w:ascii="Arial" w:hAnsi="Arial" w:cs="Arial"/>
                <w:b/>
                <w:sz w:val="16"/>
                <w:szCs w:val="16"/>
              </w:rPr>
            </w:pPr>
            <w:bookmarkStart w:id="208" w:name="_Hlk104883558"/>
            <w:r w:rsidRPr="00000D6C">
              <w:rPr>
                <w:rFonts w:ascii="Arial" w:hAnsi="Arial" w:cs="Arial"/>
                <w:b/>
                <w:sz w:val="16"/>
                <w:szCs w:val="16"/>
              </w:rPr>
              <w:t>Miejsce ujęcia wody</w:t>
            </w:r>
          </w:p>
        </w:tc>
        <w:tc>
          <w:tcPr>
            <w:tcW w:w="313" w:type="pct"/>
            <w:shd w:val="clear" w:color="auto" w:fill="auto"/>
            <w:textDirection w:val="btLr"/>
            <w:vAlign w:val="center"/>
          </w:tcPr>
          <w:p w14:paraId="153B8134" w14:textId="77777777" w:rsidR="00AE5DE4" w:rsidRPr="00000D6C" w:rsidRDefault="00961AE7" w:rsidP="00DB135C">
            <w:pPr>
              <w:suppressAutoHyphens/>
              <w:ind w:left="113" w:right="113"/>
              <w:jc w:val="center"/>
              <w:rPr>
                <w:rFonts w:ascii="Arial" w:hAnsi="Arial" w:cs="Arial"/>
                <w:b/>
                <w:sz w:val="16"/>
                <w:szCs w:val="16"/>
              </w:rPr>
            </w:pPr>
            <w:r w:rsidRPr="00000D6C">
              <w:rPr>
                <w:rFonts w:ascii="Arial" w:hAnsi="Arial" w:cs="Arial"/>
                <w:b/>
                <w:bCs/>
                <w:sz w:val="16"/>
                <w:szCs w:val="16"/>
              </w:rPr>
              <w:t>Stratygrafia</w:t>
            </w:r>
          </w:p>
        </w:tc>
        <w:tc>
          <w:tcPr>
            <w:tcW w:w="312" w:type="pct"/>
            <w:shd w:val="clear" w:color="auto" w:fill="auto"/>
            <w:textDirection w:val="btLr"/>
            <w:vAlign w:val="center"/>
          </w:tcPr>
          <w:p w14:paraId="26D876A4" w14:textId="77777777" w:rsidR="00AE5DE4" w:rsidRPr="00000D6C" w:rsidRDefault="00961AE7" w:rsidP="00DB135C">
            <w:pPr>
              <w:ind w:left="113" w:right="113"/>
              <w:jc w:val="center"/>
              <w:rPr>
                <w:rFonts w:ascii="Arial" w:hAnsi="Arial" w:cs="Arial"/>
                <w:b/>
                <w:bCs/>
                <w:sz w:val="16"/>
                <w:szCs w:val="16"/>
              </w:rPr>
            </w:pPr>
            <w:r w:rsidRPr="00000D6C">
              <w:rPr>
                <w:rFonts w:ascii="Arial" w:hAnsi="Arial" w:cs="Arial"/>
                <w:b/>
                <w:sz w:val="16"/>
                <w:szCs w:val="16"/>
              </w:rPr>
              <w:t>Liczba studni</w:t>
            </w:r>
          </w:p>
        </w:tc>
        <w:tc>
          <w:tcPr>
            <w:tcW w:w="704" w:type="pct"/>
            <w:shd w:val="clear" w:color="auto" w:fill="auto"/>
            <w:textDirection w:val="btLr"/>
            <w:vAlign w:val="center"/>
          </w:tcPr>
          <w:p w14:paraId="594C47BF" w14:textId="618EFDA7" w:rsidR="00AE5DE4" w:rsidRPr="00000D6C" w:rsidRDefault="00AC0D9C" w:rsidP="00C6320F">
            <w:pPr>
              <w:suppressAutoHyphens/>
              <w:ind w:left="113" w:right="113"/>
              <w:jc w:val="center"/>
              <w:rPr>
                <w:rFonts w:ascii="Arial" w:hAnsi="Arial" w:cs="Arial"/>
                <w:b/>
                <w:sz w:val="16"/>
                <w:szCs w:val="16"/>
              </w:rPr>
            </w:pPr>
            <w:r w:rsidRPr="00000D6C">
              <w:rPr>
                <w:rFonts w:ascii="Arial" w:hAnsi="Arial" w:cs="Arial"/>
                <w:b/>
                <w:sz w:val="16"/>
                <w:szCs w:val="16"/>
              </w:rPr>
              <w:t xml:space="preserve">max wydajność ujęcia wody </w:t>
            </w:r>
          </w:p>
        </w:tc>
        <w:tc>
          <w:tcPr>
            <w:tcW w:w="939" w:type="pct"/>
            <w:shd w:val="clear" w:color="auto" w:fill="auto"/>
            <w:textDirection w:val="btLr"/>
            <w:vAlign w:val="center"/>
          </w:tcPr>
          <w:p w14:paraId="5E693FE1" w14:textId="77777777" w:rsidR="00AE5DE4" w:rsidRPr="00000D6C" w:rsidRDefault="00AE5DE4" w:rsidP="00C6320F">
            <w:pPr>
              <w:ind w:left="113" w:right="113"/>
              <w:jc w:val="center"/>
              <w:rPr>
                <w:rFonts w:ascii="Arial" w:hAnsi="Arial" w:cs="Arial"/>
                <w:b/>
                <w:bCs/>
                <w:sz w:val="16"/>
                <w:szCs w:val="16"/>
              </w:rPr>
            </w:pPr>
            <w:r w:rsidRPr="00000D6C">
              <w:rPr>
                <w:rFonts w:ascii="Arial" w:hAnsi="Arial" w:cs="Arial"/>
                <w:b/>
                <w:bCs/>
                <w:sz w:val="16"/>
                <w:szCs w:val="16"/>
              </w:rPr>
              <w:t>Ustanowiona</w:t>
            </w:r>
          </w:p>
          <w:p w14:paraId="06C47E3F" w14:textId="77777777" w:rsidR="00AE5DE4" w:rsidRPr="00000D6C" w:rsidRDefault="00AE5DE4" w:rsidP="00C6320F">
            <w:pPr>
              <w:ind w:left="113" w:right="113"/>
              <w:jc w:val="center"/>
              <w:rPr>
                <w:rFonts w:ascii="Arial" w:hAnsi="Arial" w:cs="Arial"/>
                <w:b/>
                <w:bCs/>
                <w:sz w:val="16"/>
                <w:szCs w:val="16"/>
              </w:rPr>
            </w:pPr>
            <w:r w:rsidRPr="00000D6C">
              <w:rPr>
                <w:rFonts w:ascii="Arial" w:hAnsi="Arial" w:cs="Arial"/>
                <w:b/>
                <w:bCs/>
                <w:sz w:val="16"/>
                <w:szCs w:val="16"/>
              </w:rPr>
              <w:t>strefa ochrony</w:t>
            </w:r>
          </w:p>
          <w:p w14:paraId="3B2BF2C1" w14:textId="77777777" w:rsidR="00AE5DE4" w:rsidRPr="00000D6C" w:rsidRDefault="00AE5DE4" w:rsidP="00C6320F">
            <w:pPr>
              <w:ind w:left="113" w:right="113"/>
              <w:jc w:val="center"/>
              <w:rPr>
                <w:rFonts w:ascii="Arial" w:hAnsi="Arial" w:cs="Arial"/>
                <w:b/>
                <w:bCs/>
                <w:sz w:val="16"/>
                <w:szCs w:val="16"/>
              </w:rPr>
            </w:pPr>
            <w:r w:rsidRPr="00000D6C">
              <w:rPr>
                <w:rFonts w:ascii="Arial" w:hAnsi="Arial" w:cs="Arial"/>
                <w:b/>
                <w:bCs/>
                <w:sz w:val="16"/>
                <w:szCs w:val="16"/>
              </w:rPr>
              <w:t>bezpośr./pośr.</w:t>
            </w:r>
          </w:p>
          <w:p w14:paraId="200CB4FA" w14:textId="77777777" w:rsidR="00AE5DE4" w:rsidRPr="00000D6C" w:rsidRDefault="00AE5DE4" w:rsidP="00C6320F">
            <w:pPr>
              <w:suppressAutoHyphens/>
              <w:ind w:left="113" w:right="113"/>
              <w:jc w:val="center"/>
              <w:rPr>
                <w:rFonts w:ascii="Arial" w:hAnsi="Arial" w:cs="Arial"/>
                <w:b/>
                <w:sz w:val="16"/>
                <w:szCs w:val="16"/>
              </w:rPr>
            </w:pPr>
          </w:p>
        </w:tc>
        <w:tc>
          <w:tcPr>
            <w:tcW w:w="549" w:type="pct"/>
            <w:textDirection w:val="btLr"/>
            <w:vAlign w:val="center"/>
          </w:tcPr>
          <w:p w14:paraId="22878CA6" w14:textId="77777777" w:rsidR="00AE5DE4" w:rsidRPr="00000D6C" w:rsidRDefault="00AE5DE4" w:rsidP="00C6320F">
            <w:pPr>
              <w:snapToGrid w:val="0"/>
              <w:ind w:left="113" w:right="113"/>
              <w:jc w:val="center"/>
              <w:rPr>
                <w:rFonts w:ascii="Arial" w:hAnsi="Arial" w:cs="Arial"/>
                <w:b/>
                <w:bCs/>
                <w:sz w:val="16"/>
                <w:szCs w:val="16"/>
              </w:rPr>
            </w:pPr>
            <w:r w:rsidRPr="00000D6C">
              <w:rPr>
                <w:rFonts w:ascii="Arial" w:hAnsi="Arial" w:cs="Arial"/>
                <w:b/>
                <w:bCs/>
                <w:sz w:val="16"/>
                <w:szCs w:val="16"/>
              </w:rPr>
              <w:t>Stacja uzdatniania wody</w:t>
            </w:r>
          </w:p>
        </w:tc>
        <w:tc>
          <w:tcPr>
            <w:tcW w:w="626" w:type="pct"/>
            <w:shd w:val="clear" w:color="auto" w:fill="auto"/>
            <w:textDirection w:val="btLr"/>
            <w:vAlign w:val="center"/>
          </w:tcPr>
          <w:p w14:paraId="452B8E20" w14:textId="77777777" w:rsidR="00AE5DE4" w:rsidRPr="00000D6C" w:rsidRDefault="00AE5DE4" w:rsidP="00C6320F">
            <w:pPr>
              <w:snapToGrid w:val="0"/>
              <w:ind w:left="113" w:right="113"/>
              <w:jc w:val="center"/>
              <w:rPr>
                <w:rFonts w:ascii="Arial" w:hAnsi="Arial" w:cs="Arial"/>
                <w:b/>
                <w:bCs/>
                <w:sz w:val="16"/>
                <w:szCs w:val="16"/>
              </w:rPr>
            </w:pPr>
            <w:r w:rsidRPr="00000D6C">
              <w:rPr>
                <w:rFonts w:ascii="Arial" w:hAnsi="Arial" w:cs="Arial"/>
                <w:b/>
                <w:bCs/>
                <w:sz w:val="16"/>
                <w:szCs w:val="16"/>
              </w:rPr>
              <w:t>miejscowości obsługiwane przez wodociąg</w:t>
            </w:r>
          </w:p>
        </w:tc>
        <w:tc>
          <w:tcPr>
            <w:tcW w:w="498" w:type="pct"/>
            <w:shd w:val="clear" w:color="auto" w:fill="auto"/>
            <w:textDirection w:val="btLr"/>
            <w:vAlign w:val="center"/>
          </w:tcPr>
          <w:p w14:paraId="32F848F4" w14:textId="77777777" w:rsidR="00AE5DE4" w:rsidRPr="00000D6C" w:rsidRDefault="00AE5DE4" w:rsidP="00C6320F">
            <w:pPr>
              <w:ind w:left="113" w:right="113"/>
              <w:jc w:val="center"/>
              <w:rPr>
                <w:rFonts w:ascii="Arial" w:hAnsi="Arial" w:cs="Arial"/>
                <w:b/>
                <w:sz w:val="16"/>
                <w:szCs w:val="16"/>
              </w:rPr>
            </w:pPr>
            <w:r w:rsidRPr="00000D6C">
              <w:rPr>
                <w:rFonts w:ascii="Arial" w:hAnsi="Arial" w:cs="Arial"/>
                <w:b/>
                <w:sz w:val="16"/>
                <w:szCs w:val="16"/>
              </w:rPr>
              <w:t>Pobór wody na koniec</w:t>
            </w:r>
          </w:p>
          <w:p w14:paraId="7A137E9F" w14:textId="4A4EB327" w:rsidR="00AE5DE4" w:rsidRPr="00000D6C" w:rsidRDefault="005B6CAA" w:rsidP="00C6320F">
            <w:pPr>
              <w:ind w:left="113" w:right="113"/>
              <w:jc w:val="center"/>
              <w:rPr>
                <w:rFonts w:ascii="Arial" w:hAnsi="Arial" w:cs="Arial"/>
                <w:b/>
                <w:sz w:val="16"/>
                <w:szCs w:val="16"/>
              </w:rPr>
            </w:pPr>
            <w:r w:rsidRPr="00000D6C">
              <w:rPr>
                <w:rFonts w:ascii="Arial" w:hAnsi="Arial" w:cs="Arial"/>
                <w:b/>
                <w:sz w:val="16"/>
                <w:szCs w:val="16"/>
              </w:rPr>
              <w:t>20</w:t>
            </w:r>
            <w:r w:rsidR="00AC0D9C" w:rsidRPr="00000D6C">
              <w:rPr>
                <w:rFonts w:ascii="Arial" w:hAnsi="Arial" w:cs="Arial"/>
                <w:b/>
                <w:sz w:val="16"/>
                <w:szCs w:val="16"/>
              </w:rPr>
              <w:t>20</w:t>
            </w:r>
            <w:r w:rsidR="00AE5DE4" w:rsidRPr="00000D6C">
              <w:rPr>
                <w:rFonts w:ascii="Arial" w:hAnsi="Arial" w:cs="Arial"/>
                <w:b/>
                <w:sz w:val="16"/>
                <w:szCs w:val="16"/>
              </w:rPr>
              <w:t xml:space="preserve"> r.</w:t>
            </w:r>
          </w:p>
          <w:p w14:paraId="58ED8CA0" w14:textId="77777777" w:rsidR="00AE5DE4" w:rsidRPr="00000D6C" w:rsidRDefault="00AE5DE4" w:rsidP="00C6320F">
            <w:pPr>
              <w:ind w:left="113" w:right="113"/>
              <w:jc w:val="center"/>
              <w:rPr>
                <w:rFonts w:ascii="Arial" w:hAnsi="Arial" w:cs="Arial"/>
                <w:b/>
                <w:sz w:val="16"/>
                <w:szCs w:val="16"/>
              </w:rPr>
            </w:pPr>
            <w:r w:rsidRPr="00000D6C">
              <w:rPr>
                <w:rFonts w:ascii="Arial" w:hAnsi="Arial" w:cs="Arial"/>
                <w:b/>
                <w:sz w:val="16"/>
                <w:szCs w:val="16"/>
              </w:rPr>
              <w:t xml:space="preserve"> m</w:t>
            </w:r>
            <w:r w:rsidRPr="00000D6C">
              <w:rPr>
                <w:rFonts w:ascii="Arial" w:hAnsi="Arial" w:cs="Arial"/>
                <w:b/>
                <w:sz w:val="16"/>
                <w:szCs w:val="16"/>
                <w:vertAlign w:val="superscript"/>
              </w:rPr>
              <w:t>3</w:t>
            </w:r>
          </w:p>
        </w:tc>
        <w:tc>
          <w:tcPr>
            <w:tcW w:w="513" w:type="pct"/>
            <w:shd w:val="clear" w:color="auto" w:fill="auto"/>
            <w:textDirection w:val="btLr"/>
            <w:vAlign w:val="center"/>
          </w:tcPr>
          <w:p w14:paraId="2C38C180" w14:textId="395FEEEE" w:rsidR="00AE5DE4" w:rsidRPr="00000D6C" w:rsidRDefault="005B6CAA" w:rsidP="00C6320F">
            <w:pPr>
              <w:ind w:left="113" w:right="113"/>
              <w:jc w:val="center"/>
              <w:rPr>
                <w:rFonts w:ascii="Arial" w:hAnsi="Arial" w:cs="Arial"/>
                <w:b/>
                <w:sz w:val="16"/>
                <w:szCs w:val="16"/>
              </w:rPr>
            </w:pPr>
            <w:r w:rsidRPr="00000D6C">
              <w:rPr>
                <w:rFonts w:ascii="Arial" w:hAnsi="Arial" w:cs="Arial"/>
                <w:b/>
                <w:sz w:val="16"/>
                <w:szCs w:val="16"/>
              </w:rPr>
              <w:t>Pobór wody na koniec 20</w:t>
            </w:r>
            <w:r w:rsidR="009E34DA" w:rsidRPr="00000D6C">
              <w:rPr>
                <w:rFonts w:ascii="Arial" w:hAnsi="Arial" w:cs="Arial"/>
                <w:b/>
                <w:sz w:val="16"/>
                <w:szCs w:val="16"/>
              </w:rPr>
              <w:t>2</w:t>
            </w:r>
            <w:r w:rsidR="00AC0D9C" w:rsidRPr="00000D6C">
              <w:rPr>
                <w:rFonts w:ascii="Arial" w:hAnsi="Arial" w:cs="Arial"/>
                <w:b/>
                <w:sz w:val="16"/>
                <w:szCs w:val="16"/>
              </w:rPr>
              <w:t>1</w:t>
            </w:r>
            <w:r w:rsidR="00AE5DE4" w:rsidRPr="00000D6C">
              <w:rPr>
                <w:rFonts w:ascii="Arial" w:hAnsi="Arial" w:cs="Arial"/>
                <w:b/>
                <w:sz w:val="16"/>
                <w:szCs w:val="16"/>
              </w:rPr>
              <w:t xml:space="preserve"> r.</w:t>
            </w:r>
          </w:p>
          <w:p w14:paraId="18640A25" w14:textId="77777777" w:rsidR="00AE5DE4" w:rsidRPr="00000D6C" w:rsidRDefault="00AE5DE4" w:rsidP="00C6320F">
            <w:pPr>
              <w:ind w:left="113" w:right="113"/>
              <w:jc w:val="center"/>
              <w:rPr>
                <w:rFonts w:ascii="Arial" w:hAnsi="Arial" w:cs="Arial"/>
                <w:b/>
                <w:sz w:val="16"/>
                <w:szCs w:val="16"/>
              </w:rPr>
            </w:pPr>
            <w:r w:rsidRPr="00000D6C">
              <w:rPr>
                <w:rFonts w:ascii="Arial" w:hAnsi="Arial" w:cs="Arial"/>
                <w:b/>
                <w:sz w:val="16"/>
                <w:szCs w:val="16"/>
              </w:rPr>
              <w:t>m</w:t>
            </w:r>
            <w:r w:rsidRPr="00000D6C">
              <w:rPr>
                <w:rFonts w:ascii="Arial" w:hAnsi="Arial" w:cs="Arial"/>
                <w:b/>
                <w:sz w:val="16"/>
                <w:szCs w:val="16"/>
                <w:vertAlign w:val="superscript"/>
              </w:rPr>
              <w:t>3</w:t>
            </w:r>
          </w:p>
        </w:tc>
      </w:tr>
      <w:tr w:rsidR="00230E0D" w:rsidRPr="00000D6C" w14:paraId="394361E9" w14:textId="77777777" w:rsidTr="00DB135C">
        <w:tc>
          <w:tcPr>
            <w:tcW w:w="546" w:type="pct"/>
            <w:tcBorders>
              <w:top w:val="single" w:sz="4" w:space="0" w:color="auto"/>
            </w:tcBorders>
            <w:vAlign w:val="center"/>
          </w:tcPr>
          <w:p w14:paraId="2B53396B" w14:textId="1416BA8C" w:rsidR="00AC0D9C" w:rsidRPr="00000D6C" w:rsidRDefault="00AC0D9C" w:rsidP="00AC0D9C">
            <w:pPr>
              <w:pStyle w:val="Zawartotabeli"/>
              <w:rPr>
                <w:rFonts w:ascii="Arial" w:hAnsi="Arial" w:cs="Arial"/>
                <w:bCs/>
                <w:sz w:val="16"/>
                <w:szCs w:val="16"/>
              </w:rPr>
            </w:pPr>
            <w:r w:rsidRPr="00000D6C">
              <w:rPr>
                <w:rFonts w:ascii="Arial" w:hAnsi="Arial" w:cs="Arial"/>
                <w:sz w:val="16"/>
                <w:szCs w:val="16"/>
              </w:rPr>
              <w:t>Biedrusko</w:t>
            </w:r>
          </w:p>
        </w:tc>
        <w:tc>
          <w:tcPr>
            <w:tcW w:w="313" w:type="pct"/>
            <w:tcBorders>
              <w:top w:val="single" w:sz="4" w:space="0" w:color="auto"/>
            </w:tcBorders>
            <w:vAlign w:val="center"/>
          </w:tcPr>
          <w:p w14:paraId="32CE97DC" w14:textId="346B19F9" w:rsidR="00AC0D9C" w:rsidRPr="00000D6C" w:rsidRDefault="00AC0D9C" w:rsidP="00AC0D9C">
            <w:pPr>
              <w:pStyle w:val="Zawartotabeli"/>
              <w:jc w:val="center"/>
              <w:rPr>
                <w:rFonts w:ascii="Arial" w:hAnsi="Arial" w:cs="Arial"/>
                <w:bCs/>
                <w:sz w:val="16"/>
                <w:szCs w:val="16"/>
              </w:rPr>
            </w:pPr>
            <w:r w:rsidRPr="00000D6C">
              <w:rPr>
                <w:rFonts w:ascii="Arial" w:hAnsi="Arial" w:cs="Arial"/>
                <w:bCs/>
                <w:sz w:val="16"/>
                <w:szCs w:val="16"/>
              </w:rPr>
              <w:t>Q</w:t>
            </w:r>
          </w:p>
        </w:tc>
        <w:tc>
          <w:tcPr>
            <w:tcW w:w="312" w:type="pct"/>
            <w:tcBorders>
              <w:top w:val="single" w:sz="4" w:space="0" w:color="auto"/>
            </w:tcBorders>
            <w:vAlign w:val="center"/>
          </w:tcPr>
          <w:p w14:paraId="3AA4B288" w14:textId="4AB52AD9" w:rsidR="00AC0D9C" w:rsidRPr="00000D6C" w:rsidRDefault="00AC0D9C" w:rsidP="00AC0D9C">
            <w:pPr>
              <w:spacing w:before="100" w:beforeAutospacing="1" w:after="100" w:afterAutospacing="1"/>
              <w:jc w:val="center"/>
              <w:rPr>
                <w:rFonts w:ascii="Arial" w:hAnsi="Arial" w:cs="Arial"/>
                <w:sz w:val="16"/>
                <w:szCs w:val="16"/>
              </w:rPr>
            </w:pPr>
            <w:r w:rsidRPr="00000D6C">
              <w:rPr>
                <w:rFonts w:ascii="Arial" w:hAnsi="Arial" w:cs="Arial"/>
                <w:sz w:val="16"/>
                <w:szCs w:val="16"/>
              </w:rPr>
              <w:t>4</w:t>
            </w:r>
          </w:p>
        </w:tc>
        <w:tc>
          <w:tcPr>
            <w:tcW w:w="704" w:type="pct"/>
            <w:tcBorders>
              <w:top w:val="single" w:sz="4" w:space="0" w:color="auto"/>
            </w:tcBorders>
            <w:vAlign w:val="center"/>
          </w:tcPr>
          <w:p w14:paraId="2129BC21" w14:textId="7C9B2725" w:rsidR="00AC0D9C" w:rsidRPr="00000D6C" w:rsidRDefault="00AC0D9C" w:rsidP="00AC0D9C">
            <w:pPr>
              <w:pStyle w:val="Bezodstpw"/>
              <w:rPr>
                <w:rFonts w:ascii="Arial" w:hAnsi="Arial" w:cs="Arial"/>
                <w:sz w:val="16"/>
                <w:szCs w:val="16"/>
              </w:rPr>
            </w:pPr>
            <w:r w:rsidRPr="00000D6C">
              <w:rPr>
                <w:rFonts w:ascii="Arial" w:hAnsi="Arial" w:cs="Arial"/>
                <w:sz w:val="16"/>
                <w:szCs w:val="16"/>
              </w:rPr>
              <w:t>Wg</w:t>
            </w:r>
            <w:r w:rsidR="00801A1C">
              <w:rPr>
                <w:rFonts w:ascii="Arial" w:hAnsi="Arial" w:cs="Arial"/>
                <w:sz w:val="16"/>
                <w:szCs w:val="16"/>
              </w:rPr>
              <w:t xml:space="preserve"> </w:t>
            </w:r>
            <w:r w:rsidRPr="00000D6C">
              <w:rPr>
                <w:rFonts w:ascii="Arial" w:hAnsi="Arial" w:cs="Arial"/>
                <w:sz w:val="16"/>
                <w:szCs w:val="16"/>
              </w:rPr>
              <w:t xml:space="preserve">Pozwolenia Wodnoprawnego </w:t>
            </w:r>
          </w:p>
          <w:p w14:paraId="5922FB34" w14:textId="77777777" w:rsidR="00AC0D9C" w:rsidRPr="00000D6C" w:rsidRDefault="00AC0D9C" w:rsidP="00AC0D9C">
            <w:pPr>
              <w:rPr>
                <w:rFonts w:ascii="Arial" w:hAnsi="Arial" w:cs="Arial"/>
                <w:sz w:val="16"/>
                <w:szCs w:val="16"/>
              </w:rPr>
            </w:pPr>
            <w:r w:rsidRPr="00000D6C">
              <w:rPr>
                <w:rFonts w:ascii="Arial" w:hAnsi="Arial" w:cs="Arial"/>
                <w:sz w:val="16"/>
                <w:szCs w:val="16"/>
              </w:rPr>
              <w:t xml:space="preserve">Q </w:t>
            </w:r>
            <w:r w:rsidRPr="00000D6C">
              <w:rPr>
                <w:rFonts w:ascii="Arial" w:hAnsi="Arial" w:cs="Arial"/>
                <w:sz w:val="16"/>
                <w:szCs w:val="16"/>
                <w:vertAlign w:val="subscript"/>
              </w:rPr>
              <w:t>maks. roczne =</w:t>
            </w:r>
            <w:r w:rsidRPr="00000D6C">
              <w:rPr>
                <w:rFonts w:ascii="Arial" w:hAnsi="Arial" w:cs="Arial"/>
                <w:sz w:val="16"/>
                <w:szCs w:val="16"/>
              </w:rPr>
              <w:t>825 600 m</w:t>
            </w:r>
            <w:r w:rsidRPr="00000D6C">
              <w:rPr>
                <w:rFonts w:ascii="Arial" w:hAnsi="Arial" w:cs="Arial"/>
                <w:sz w:val="16"/>
                <w:szCs w:val="16"/>
                <w:vertAlign w:val="superscript"/>
              </w:rPr>
              <w:t>3</w:t>
            </w:r>
            <w:r w:rsidRPr="00000D6C">
              <w:rPr>
                <w:rFonts w:ascii="Arial" w:hAnsi="Arial" w:cs="Arial"/>
                <w:sz w:val="16"/>
                <w:szCs w:val="16"/>
              </w:rPr>
              <w:t>/rok</w:t>
            </w:r>
          </w:p>
          <w:p w14:paraId="2E0BE317" w14:textId="77777777" w:rsidR="00AC0D9C" w:rsidRPr="00000D6C" w:rsidRDefault="00AC0D9C" w:rsidP="00AC0D9C">
            <w:pPr>
              <w:rPr>
                <w:rFonts w:ascii="Arial" w:hAnsi="Arial" w:cs="Arial"/>
                <w:sz w:val="16"/>
                <w:szCs w:val="16"/>
              </w:rPr>
            </w:pPr>
            <w:r w:rsidRPr="00000D6C">
              <w:rPr>
                <w:rFonts w:ascii="Arial" w:hAnsi="Arial" w:cs="Arial"/>
                <w:sz w:val="16"/>
                <w:szCs w:val="16"/>
              </w:rPr>
              <w:t xml:space="preserve">Q </w:t>
            </w:r>
            <w:r w:rsidRPr="00000D6C">
              <w:rPr>
                <w:rFonts w:ascii="Arial" w:hAnsi="Arial" w:cs="Arial"/>
                <w:sz w:val="16"/>
                <w:szCs w:val="16"/>
                <w:vertAlign w:val="subscript"/>
              </w:rPr>
              <w:t xml:space="preserve">średnie dobowe = </w:t>
            </w:r>
            <w:r w:rsidRPr="00000D6C">
              <w:rPr>
                <w:rFonts w:ascii="Arial" w:hAnsi="Arial" w:cs="Arial"/>
                <w:sz w:val="16"/>
                <w:szCs w:val="16"/>
              </w:rPr>
              <w:t>2 262 m</w:t>
            </w:r>
            <w:r w:rsidRPr="00000D6C">
              <w:rPr>
                <w:rFonts w:ascii="Arial" w:hAnsi="Arial" w:cs="Arial"/>
                <w:sz w:val="16"/>
                <w:szCs w:val="16"/>
                <w:vertAlign w:val="superscript"/>
              </w:rPr>
              <w:t>3</w:t>
            </w:r>
            <w:r w:rsidRPr="00000D6C">
              <w:rPr>
                <w:rFonts w:ascii="Arial" w:hAnsi="Arial" w:cs="Arial"/>
                <w:sz w:val="16"/>
                <w:szCs w:val="16"/>
              </w:rPr>
              <w:t>/d</w:t>
            </w:r>
          </w:p>
          <w:p w14:paraId="5B61DC8D" w14:textId="54B55C16" w:rsidR="00AC0D9C" w:rsidRPr="00000D6C" w:rsidRDefault="00AC0D9C" w:rsidP="00AC0D9C">
            <w:pPr>
              <w:pStyle w:val="Zawartotabeli"/>
              <w:jc w:val="center"/>
              <w:rPr>
                <w:rFonts w:ascii="Arial" w:hAnsi="Arial" w:cs="Arial"/>
                <w:bCs/>
                <w:sz w:val="16"/>
                <w:szCs w:val="16"/>
              </w:rPr>
            </w:pPr>
            <w:r w:rsidRPr="00000D6C">
              <w:rPr>
                <w:rFonts w:ascii="Arial" w:hAnsi="Arial" w:cs="Arial"/>
                <w:sz w:val="16"/>
                <w:szCs w:val="16"/>
              </w:rPr>
              <w:t xml:space="preserve">Q </w:t>
            </w:r>
            <w:r w:rsidRPr="00000D6C">
              <w:rPr>
                <w:rFonts w:ascii="Arial" w:hAnsi="Arial" w:cs="Arial"/>
                <w:sz w:val="16"/>
                <w:szCs w:val="16"/>
                <w:vertAlign w:val="subscript"/>
              </w:rPr>
              <w:t xml:space="preserve">maks. godzinowe = </w:t>
            </w:r>
            <w:r w:rsidRPr="00000D6C">
              <w:rPr>
                <w:rFonts w:ascii="Arial" w:hAnsi="Arial" w:cs="Arial"/>
                <w:sz w:val="16"/>
                <w:szCs w:val="16"/>
              </w:rPr>
              <w:t>176 m</w:t>
            </w:r>
            <w:r w:rsidRPr="00000D6C">
              <w:rPr>
                <w:rFonts w:ascii="Arial" w:hAnsi="Arial" w:cs="Arial"/>
                <w:sz w:val="16"/>
                <w:szCs w:val="16"/>
                <w:vertAlign w:val="superscript"/>
              </w:rPr>
              <w:t>3</w:t>
            </w:r>
            <w:r w:rsidRPr="00000D6C">
              <w:rPr>
                <w:rFonts w:ascii="Arial" w:hAnsi="Arial" w:cs="Arial"/>
                <w:sz w:val="16"/>
                <w:szCs w:val="16"/>
              </w:rPr>
              <w:t>/h</w:t>
            </w:r>
          </w:p>
        </w:tc>
        <w:tc>
          <w:tcPr>
            <w:tcW w:w="939" w:type="pct"/>
            <w:tcBorders>
              <w:top w:val="single" w:sz="4" w:space="0" w:color="auto"/>
            </w:tcBorders>
            <w:vAlign w:val="center"/>
          </w:tcPr>
          <w:p w14:paraId="0EE7B917" w14:textId="436F4AA9" w:rsidR="00AC0D9C" w:rsidRPr="00000D6C" w:rsidRDefault="00AC0D9C" w:rsidP="00AC0D9C">
            <w:pPr>
              <w:rPr>
                <w:rFonts w:ascii="Arial" w:hAnsi="Arial" w:cs="Arial"/>
                <w:sz w:val="16"/>
                <w:szCs w:val="16"/>
              </w:rPr>
            </w:pPr>
            <w:r w:rsidRPr="00000D6C">
              <w:rPr>
                <w:rFonts w:ascii="Arial" w:hAnsi="Arial" w:cs="Arial"/>
                <w:sz w:val="16"/>
                <w:szCs w:val="16"/>
              </w:rPr>
              <w:t>Ujęcie posiada strefę ochronną w postaci terenu ochrony bezpośredniej i pośredniej  ustanowioną Rozporządzenie</w:t>
            </w:r>
            <w:r w:rsidR="00801A1C">
              <w:rPr>
                <w:rFonts w:ascii="Arial" w:hAnsi="Arial" w:cs="Arial"/>
                <w:sz w:val="16"/>
                <w:szCs w:val="16"/>
              </w:rPr>
              <w:t>m</w:t>
            </w:r>
            <w:r w:rsidRPr="00000D6C">
              <w:rPr>
                <w:rFonts w:ascii="Arial" w:hAnsi="Arial" w:cs="Arial"/>
                <w:sz w:val="16"/>
                <w:szCs w:val="16"/>
              </w:rPr>
              <w:t xml:space="preserve"> Dyrektora RZGW w Poznaniu</w:t>
            </w:r>
          </w:p>
          <w:p w14:paraId="5457028F" w14:textId="6AB45476" w:rsidR="00AC0D9C" w:rsidRPr="00000D6C" w:rsidRDefault="00AC0D9C" w:rsidP="00AC0D9C">
            <w:pPr>
              <w:spacing w:before="100" w:beforeAutospacing="1" w:after="100" w:afterAutospacing="1"/>
              <w:rPr>
                <w:rFonts w:ascii="Arial" w:hAnsi="Arial" w:cs="Arial"/>
                <w:sz w:val="16"/>
                <w:szCs w:val="16"/>
              </w:rPr>
            </w:pPr>
            <w:r w:rsidRPr="00000D6C">
              <w:rPr>
                <w:rFonts w:ascii="Arial" w:hAnsi="Arial" w:cs="Arial"/>
                <w:sz w:val="16"/>
                <w:szCs w:val="16"/>
              </w:rPr>
              <w:t>U. W.W. z dnia 15.01.2014 Poz. 335 / z dnia. 28.12.2017 poz. 8786</w:t>
            </w:r>
          </w:p>
        </w:tc>
        <w:tc>
          <w:tcPr>
            <w:tcW w:w="549" w:type="pct"/>
            <w:tcBorders>
              <w:top w:val="single" w:sz="4" w:space="0" w:color="auto"/>
            </w:tcBorders>
            <w:vAlign w:val="center"/>
          </w:tcPr>
          <w:p w14:paraId="290A1306" w14:textId="27BDCAB0" w:rsidR="00AC0D9C" w:rsidRPr="00000D6C" w:rsidRDefault="00AC0D9C" w:rsidP="00AC0D9C">
            <w:pPr>
              <w:pStyle w:val="Zawartotabeli"/>
              <w:jc w:val="center"/>
              <w:rPr>
                <w:rFonts w:ascii="Arial" w:hAnsi="Arial" w:cs="Arial"/>
                <w:bCs/>
                <w:sz w:val="16"/>
                <w:szCs w:val="16"/>
              </w:rPr>
            </w:pPr>
            <w:r w:rsidRPr="00000D6C">
              <w:rPr>
                <w:rFonts w:ascii="Arial" w:hAnsi="Arial" w:cs="Arial"/>
                <w:sz w:val="16"/>
                <w:szCs w:val="16"/>
              </w:rPr>
              <w:t>Tak – Biedrusko</w:t>
            </w:r>
          </w:p>
        </w:tc>
        <w:tc>
          <w:tcPr>
            <w:tcW w:w="626" w:type="pct"/>
            <w:tcBorders>
              <w:top w:val="single" w:sz="4" w:space="0" w:color="auto"/>
            </w:tcBorders>
            <w:vAlign w:val="center"/>
          </w:tcPr>
          <w:p w14:paraId="458E89CA" w14:textId="37157FAE" w:rsidR="00AC0D9C" w:rsidRPr="00000D6C" w:rsidRDefault="00AC0D9C" w:rsidP="00AC0D9C">
            <w:pPr>
              <w:jc w:val="center"/>
              <w:rPr>
                <w:rFonts w:ascii="Arial" w:hAnsi="Arial" w:cs="Arial"/>
                <w:bCs/>
                <w:sz w:val="16"/>
                <w:szCs w:val="16"/>
              </w:rPr>
            </w:pPr>
            <w:r w:rsidRPr="00000D6C">
              <w:rPr>
                <w:rFonts w:ascii="Arial" w:hAnsi="Arial" w:cs="Arial"/>
                <w:sz w:val="16"/>
                <w:szCs w:val="16"/>
              </w:rPr>
              <w:t>Biedrusko</w:t>
            </w:r>
          </w:p>
        </w:tc>
        <w:tc>
          <w:tcPr>
            <w:tcW w:w="498" w:type="pct"/>
            <w:tcBorders>
              <w:top w:val="single" w:sz="4" w:space="0" w:color="auto"/>
              <w:bottom w:val="single" w:sz="4" w:space="0" w:color="auto"/>
            </w:tcBorders>
            <w:vAlign w:val="center"/>
          </w:tcPr>
          <w:p w14:paraId="71E93389" w14:textId="4ED00376" w:rsidR="00AC0D9C" w:rsidRPr="00000D6C" w:rsidRDefault="00AC0D9C" w:rsidP="00AC0D9C">
            <w:pPr>
              <w:spacing w:before="100" w:beforeAutospacing="1" w:after="100" w:afterAutospacing="1"/>
              <w:jc w:val="right"/>
              <w:rPr>
                <w:rFonts w:ascii="Arial" w:hAnsi="Arial" w:cs="Arial"/>
                <w:sz w:val="16"/>
                <w:szCs w:val="16"/>
              </w:rPr>
            </w:pPr>
            <w:r w:rsidRPr="00000D6C">
              <w:rPr>
                <w:rFonts w:ascii="Arial" w:hAnsi="Arial" w:cs="Arial"/>
                <w:sz w:val="16"/>
                <w:szCs w:val="16"/>
              </w:rPr>
              <w:t>179 942</w:t>
            </w:r>
          </w:p>
        </w:tc>
        <w:tc>
          <w:tcPr>
            <w:tcW w:w="513" w:type="pct"/>
            <w:tcBorders>
              <w:top w:val="single" w:sz="4" w:space="0" w:color="auto"/>
              <w:bottom w:val="single" w:sz="4" w:space="0" w:color="auto"/>
            </w:tcBorders>
            <w:vAlign w:val="center"/>
          </w:tcPr>
          <w:p w14:paraId="79652B84" w14:textId="1D21AA20" w:rsidR="00AC0D9C" w:rsidRPr="00000D6C" w:rsidRDefault="00AC0D9C" w:rsidP="00AC0D9C">
            <w:pPr>
              <w:spacing w:before="100" w:beforeAutospacing="1" w:after="100" w:afterAutospacing="1"/>
              <w:jc w:val="right"/>
              <w:rPr>
                <w:rFonts w:ascii="Arial" w:hAnsi="Arial" w:cs="Arial"/>
                <w:sz w:val="16"/>
                <w:szCs w:val="16"/>
              </w:rPr>
            </w:pPr>
            <w:r w:rsidRPr="00000D6C">
              <w:rPr>
                <w:rFonts w:ascii="Arial" w:hAnsi="Arial" w:cs="Arial"/>
                <w:sz w:val="16"/>
                <w:szCs w:val="16"/>
              </w:rPr>
              <w:t>188 106</w:t>
            </w:r>
          </w:p>
        </w:tc>
      </w:tr>
      <w:tr w:rsidR="00230E0D" w:rsidRPr="00000D6C" w14:paraId="15A04FED" w14:textId="77777777" w:rsidTr="00DB135C">
        <w:tc>
          <w:tcPr>
            <w:tcW w:w="546" w:type="pct"/>
            <w:tcBorders>
              <w:top w:val="single" w:sz="4" w:space="0" w:color="auto"/>
              <w:bottom w:val="single" w:sz="4" w:space="0" w:color="auto"/>
            </w:tcBorders>
            <w:vAlign w:val="center"/>
          </w:tcPr>
          <w:p w14:paraId="69100454" w14:textId="46FF53D1" w:rsidR="00AC0D9C" w:rsidRPr="00000D6C" w:rsidRDefault="00AC0D9C" w:rsidP="00AC0D9C">
            <w:pPr>
              <w:pStyle w:val="Zawartotabeli"/>
              <w:rPr>
                <w:rFonts w:ascii="Arial" w:hAnsi="Arial" w:cs="Arial"/>
                <w:sz w:val="16"/>
                <w:szCs w:val="16"/>
              </w:rPr>
            </w:pPr>
            <w:r w:rsidRPr="00000D6C">
              <w:rPr>
                <w:rFonts w:ascii="Arial" w:hAnsi="Arial" w:cs="Arial"/>
                <w:sz w:val="16"/>
                <w:szCs w:val="16"/>
              </w:rPr>
              <w:t>Zielątkowo</w:t>
            </w:r>
          </w:p>
        </w:tc>
        <w:tc>
          <w:tcPr>
            <w:tcW w:w="313" w:type="pct"/>
            <w:tcBorders>
              <w:top w:val="single" w:sz="4" w:space="0" w:color="auto"/>
              <w:bottom w:val="single" w:sz="4" w:space="0" w:color="auto"/>
            </w:tcBorders>
            <w:vAlign w:val="center"/>
          </w:tcPr>
          <w:p w14:paraId="2682FECE" w14:textId="0BD02201" w:rsidR="00AC0D9C" w:rsidRPr="00000D6C" w:rsidRDefault="00AC0D9C" w:rsidP="00AC0D9C">
            <w:pPr>
              <w:pStyle w:val="Zawartotabeli"/>
              <w:jc w:val="center"/>
              <w:rPr>
                <w:rFonts w:ascii="Arial" w:hAnsi="Arial" w:cs="Arial"/>
                <w:bCs/>
                <w:sz w:val="16"/>
                <w:szCs w:val="16"/>
              </w:rPr>
            </w:pPr>
            <w:r w:rsidRPr="00000D6C">
              <w:rPr>
                <w:rFonts w:ascii="Arial" w:hAnsi="Arial" w:cs="Arial"/>
                <w:bCs/>
                <w:sz w:val="16"/>
                <w:szCs w:val="16"/>
              </w:rPr>
              <w:t>Q</w:t>
            </w:r>
          </w:p>
        </w:tc>
        <w:tc>
          <w:tcPr>
            <w:tcW w:w="312" w:type="pct"/>
            <w:tcBorders>
              <w:top w:val="single" w:sz="4" w:space="0" w:color="auto"/>
              <w:bottom w:val="single" w:sz="4" w:space="0" w:color="auto"/>
            </w:tcBorders>
            <w:vAlign w:val="center"/>
          </w:tcPr>
          <w:p w14:paraId="0A75FB15" w14:textId="2339A04C" w:rsidR="00AC0D9C" w:rsidRPr="00000D6C" w:rsidRDefault="00AC0D9C" w:rsidP="00AC0D9C">
            <w:pPr>
              <w:spacing w:before="100" w:beforeAutospacing="1" w:after="100" w:afterAutospacing="1"/>
              <w:jc w:val="center"/>
              <w:rPr>
                <w:rFonts w:ascii="Arial" w:hAnsi="Arial" w:cs="Arial"/>
                <w:sz w:val="16"/>
                <w:szCs w:val="16"/>
              </w:rPr>
            </w:pPr>
            <w:r w:rsidRPr="00000D6C">
              <w:rPr>
                <w:rFonts w:ascii="Arial" w:hAnsi="Arial" w:cs="Arial"/>
                <w:sz w:val="16"/>
                <w:szCs w:val="16"/>
              </w:rPr>
              <w:t>2</w:t>
            </w:r>
          </w:p>
        </w:tc>
        <w:tc>
          <w:tcPr>
            <w:tcW w:w="704" w:type="pct"/>
            <w:tcBorders>
              <w:top w:val="single" w:sz="4" w:space="0" w:color="auto"/>
              <w:bottom w:val="single" w:sz="4" w:space="0" w:color="auto"/>
            </w:tcBorders>
            <w:vAlign w:val="center"/>
          </w:tcPr>
          <w:p w14:paraId="2656A549" w14:textId="4C9AA862" w:rsidR="00AC0D9C" w:rsidRPr="00000D6C" w:rsidRDefault="00AC0D9C" w:rsidP="00AC0D9C">
            <w:pPr>
              <w:pStyle w:val="Bezodstpw"/>
              <w:rPr>
                <w:rFonts w:ascii="Arial" w:hAnsi="Arial" w:cs="Arial"/>
                <w:sz w:val="16"/>
                <w:szCs w:val="16"/>
              </w:rPr>
            </w:pPr>
            <w:r w:rsidRPr="00000D6C">
              <w:rPr>
                <w:rFonts w:ascii="Arial" w:hAnsi="Arial" w:cs="Arial"/>
                <w:sz w:val="16"/>
                <w:szCs w:val="16"/>
              </w:rPr>
              <w:t>Wg</w:t>
            </w:r>
            <w:r w:rsidR="00801A1C">
              <w:rPr>
                <w:rFonts w:ascii="Arial" w:hAnsi="Arial" w:cs="Arial"/>
                <w:sz w:val="16"/>
                <w:szCs w:val="16"/>
              </w:rPr>
              <w:t xml:space="preserve"> </w:t>
            </w:r>
            <w:r w:rsidRPr="00000D6C">
              <w:rPr>
                <w:rFonts w:ascii="Arial" w:hAnsi="Arial" w:cs="Arial"/>
                <w:sz w:val="16"/>
                <w:szCs w:val="16"/>
              </w:rPr>
              <w:t xml:space="preserve">Pozwolenia Wodnoprawnego </w:t>
            </w:r>
          </w:p>
          <w:p w14:paraId="650FAFD1" w14:textId="77777777" w:rsidR="00AC0D9C" w:rsidRPr="00000D6C" w:rsidRDefault="00AC0D9C" w:rsidP="00AC0D9C">
            <w:pPr>
              <w:rPr>
                <w:rFonts w:ascii="Arial" w:hAnsi="Arial" w:cs="Arial"/>
                <w:sz w:val="16"/>
                <w:szCs w:val="16"/>
              </w:rPr>
            </w:pPr>
            <w:r w:rsidRPr="00000D6C">
              <w:rPr>
                <w:rFonts w:ascii="Arial" w:hAnsi="Arial" w:cs="Arial"/>
                <w:sz w:val="16"/>
                <w:szCs w:val="16"/>
              </w:rPr>
              <w:t xml:space="preserve">Q </w:t>
            </w:r>
            <w:r w:rsidRPr="00000D6C">
              <w:rPr>
                <w:rFonts w:ascii="Arial" w:hAnsi="Arial" w:cs="Arial"/>
                <w:sz w:val="16"/>
                <w:szCs w:val="16"/>
                <w:vertAlign w:val="subscript"/>
              </w:rPr>
              <w:t>maks. roczne =</w:t>
            </w:r>
            <w:r w:rsidRPr="00000D6C">
              <w:rPr>
                <w:rFonts w:ascii="Arial" w:hAnsi="Arial" w:cs="Arial"/>
                <w:sz w:val="16"/>
                <w:szCs w:val="16"/>
              </w:rPr>
              <w:t>147 874 m</w:t>
            </w:r>
            <w:r w:rsidRPr="00000D6C">
              <w:rPr>
                <w:rFonts w:ascii="Arial" w:hAnsi="Arial" w:cs="Arial"/>
                <w:sz w:val="16"/>
                <w:szCs w:val="16"/>
                <w:vertAlign w:val="superscript"/>
              </w:rPr>
              <w:t>3</w:t>
            </w:r>
            <w:r w:rsidRPr="00000D6C">
              <w:rPr>
                <w:rFonts w:ascii="Arial" w:hAnsi="Arial" w:cs="Arial"/>
                <w:sz w:val="16"/>
                <w:szCs w:val="16"/>
              </w:rPr>
              <w:t>/rok</w:t>
            </w:r>
          </w:p>
          <w:p w14:paraId="25D8DE03" w14:textId="77777777" w:rsidR="00AC0D9C" w:rsidRPr="00000D6C" w:rsidRDefault="00AC0D9C" w:rsidP="00AC0D9C">
            <w:pPr>
              <w:rPr>
                <w:rFonts w:ascii="Arial" w:hAnsi="Arial" w:cs="Arial"/>
                <w:sz w:val="16"/>
                <w:szCs w:val="16"/>
              </w:rPr>
            </w:pPr>
            <w:r w:rsidRPr="00000D6C">
              <w:rPr>
                <w:rFonts w:ascii="Arial" w:hAnsi="Arial" w:cs="Arial"/>
                <w:sz w:val="16"/>
                <w:szCs w:val="16"/>
              </w:rPr>
              <w:t xml:space="preserve">Q </w:t>
            </w:r>
            <w:r w:rsidRPr="00000D6C">
              <w:rPr>
                <w:rFonts w:ascii="Arial" w:hAnsi="Arial" w:cs="Arial"/>
                <w:sz w:val="16"/>
                <w:szCs w:val="16"/>
                <w:vertAlign w:val="subscript"/>
              </w:rPr>
              <w:t xml:space="preserve">średnie dobowe = </w:t>
            </w:r>
            <w:r w:rsidRPr="00000D6C">
              <w:rPr>
                <w:rFonts w:ascii="Arial" w:hAnsi="Arial" w:cs="Arial"/>
                <w:sz w:val="16"/>
                <w:szCs w:val="16"/>
              </w:rPr>
              <w:t>405 m</w:t>
            </w:r>
            <w:r w:rsidRPr="00000D6C">
              <w:rPr>
                <w:rFonts w:ascii="Arial" w:hAnsi="Arial" w:cs="Arial"/>
                <w:sz w:val="16"/>
                <w:szCs w:val="16"/>
                <w:vertAlign w:val="superscript"/>
              </w:rPr>
              <w:t>3</w:t>
            </w:r>
            <w:r w:rsidRPr="00000D6C">
              <w:rPr>
                <w:rFonts w:ascii="Arial" w:hAnsi="Arial" w:cs="Arial"/>
                <w:sz w:val="16"/>
                <w:szCs w:val="16"/>
              </w:rPr>
              <w:t>/d</w:t>
            </w:r>
          </w:p>
          <w:p w14:paraId="6B2E0ABA" w14:textId="0BC9E0F3" w:rsidR="00AC0D9C" w:rsidRPr="00000D6C" w:rsidRDefault="00AC0D9C" w:rsidP="00AC0D9C">
            <w:pPr>
              <w:pStyle w:val="Zawartotabeli"/>
              <w:jc w:val="center"/>
              <w:rPr>
                <w:rFonts w:ascii="Arial" w:hAnsi="Arial" w:cs="Arial"/>
                <w:sz w:val="16"/>
                <w:szCs w:val="16"/>
              </w:rPr>
            </w:pPr>
            <w:r w:rsidRPr="00000D6C">
              <w:rPr>
                <w:rFonts w:ascii="Arial" w:hAnsi="Arial" w:cs="Arial"/>
                <w:sz w:val="16"/>
                <w:szCs w:val="16"/>
              </w:rPr>
              <w:t xml:space="preserve">Q </w:t>
            </w:r>
            <w:r w:rsidRPr="00000D6C">
              <w:rPr>
                <w:rFonts w:ascii="Arial" w:hAnsi="Arial" w:cs="Arial"/>
                <w:sz w:val="16"/>
                <w:szCs w:val="16"/>
                <w:vertAlign w:val="subscript"/>
              </w:rPr>
              <w:t xml:space="preserve">maks. godzinowe = </w:t>
            </w:r>
            <w:r w:rsidRPr="00000D6C">
              <w:rPr>
                <w:rFonts w:ascii="Arial" w:hAnsi="Arial" w:cs="Arial"/>
                <w:sz w:val="16"/>
                <w:szCs w:val="16"/>
              </w:rPr>
              <w:t>76 m</w:t>
            </w:r>
            <w:r w:rsidRPr="00000D6C">
              <w:rPr>
                <w:rFonts w:ascii="Arial" w:hAnsi="Arial" w:cs="Arial"/>
                <w:sz w:val="16"/>
                <w:szCs w:val="16"/>
                <w:vertAlign w:val="superscript"/>
              </w:rPr>
              <w:t>3</w:t>
            </w:r>
            <w:r w:rsidRPr="00000D6C">
              <w:rPr>
                <w:rFonts w:ascii="Arial" w:hAnsi="Arial" w:cs="Arial"/>
                <w:sz w:val="16"/>
                <w:szCs w:val="16"/>
              </w:rPr>
              <w:t>/h</w:t>
            </w:r>
          </w:p>
        </w:tc>
        <w:tc>
          <w:tcPr>
            <w:tcW w:w="939" w:type="pct"/>
            <w:tcBorders>
              <w:top w:val="single" w:sz="4" w:space="0" w:color="auto"/>
              <w:bottom w:val="single" w:sz="4" w:space="0" w:color="auto"/>
            </w:tcBorders>
            <w:vAlign w:val="center"/>
          </w:tcPr>
          <w:p w14:paraId="605E60F4" w14:textId="23191A0C" w:rsidR="00AC0D9C" w:rsidRPr="00000D6C" w:rsidRDefault="00AC0D9C" w:rsidP="00AC0D9C">
            <w:pPr>
              <w:spacing w:before="100" w:beforeAutospacing="1" w:after="100" w:afterAutospacing="1"/>
              <w:rPr>
                <w:rFonts w:ascii="Arial" w:hAnsi="Arial" w:cs="Arial"/>
                <w:sz w:val="16"/>
                <w:szCs w:val="16"/>
              </w:rPr>
            </w:pPr>
            <w:r w:rsidRPr="00000D6C">
              <w:rPr>
                <w:rFonts w:ascii="Arial" w:hAnsi="Arial" w:cs="Arial"/>
                <w:sz w:val="16"/>
                <w:szCs w:val="16"/>
              </w:rPr>
              <w:t>Ujęcie posiada strefę ochronną w postaci terenu ochrony bezpośredniej, ustanowioną przez Starostę Poznańskiego decyzją nr: WŚ.6320.5.2013.XXVII z dnia 23.12.2013</w:t>
            </w:r>
          </w:p>
        </w:tc>
        <w:tc>
          <w:tcPr>
            <w:tcW w:w="549" w:type="pct"/>
            <w:tcBorders>
              <w:top w:val="single" w:sz="4" w:space="0" w:color="auto"/>
              <w:bottom w:val="single" w:sz="4" w:space="0" w:color="auto"/>
            </w:tcBorders>
            <w:vAlign w:val="center"/>
          </w:tcPr>
          <w:p w14:paraId="1FBA5353" w14:textId="2F884273" w:rsidR="00AC0D9C" w:rsidRPr="00000D6C" w:rsidRDefault="00AC0D9C" w:rsidP="00AC0D9C">
            <w:pPr>
              <w:pStyle w:val="Zawartotabeli"/>
              <w:jc w:val="center"/>
              <w:rPr>
                <w:rFonts w:ascii="Arial" w:hAnsi="Arial" w:cs="Arial"/>
                <w:sz w:val="16"/>
                <w:szCs w:val="16"/>
              </w:rPr>
            </w:pPr>
            <w:r w:rsidRPr="00000D6C">
              <w:rPr>
                <w:rFonts w:ascii="Arial" w:hAnsi="Arial" w:cs="Arial"/>
                <w:sz w:val="16"/>
                <w:szCs w:val="16"/>
              </w:rPr>
              <w:t>Tak - Zielątkowo</w:t>
            </w:r>
          </w:p>
        </w:tc>
        <w:tc>
          <w:tcPr>
            <w:tcW w:w="626" w:type="pct"/>
            <w:tcBorders>
              <w:top w:val="single" w:sz="4" w:space="0" w:color="auto"/>
              <w:bottom w:val="single" w:sz="4" w:space="0" w:color="auto"/>
            </w:tcBorders>
            <w:vAlign w:val="center"/>
          </w:tcPr>
          <w:p w14:paraId="2B8EBFEE" w14:textId="196A11CB" w:rsidR="00AC0D9C" w:rsidRPr="00000D6C" w:rsidRDefault="00AC0D9C" w:rsidP="00AC0D9C">
            <w:pPr>
              <w:jc w:val="center"/>
              <w:rPr>
                <w:rFonts w:ascii="Arial" w:hAnsi="Arial" w:cs="Arial"/>
                <w:bCs/>
                <w:sz w:val="16"/>
                <w:szCs w:val="16"/>
              </w:rPr>
            </w:pPr>
            <w:r w:rsidRPr="00000D6C">
              <w:rPr>
                <w:rFonts w:ascii="Arial" w:hAnsi="Arial" w:cs="Arial"/>
                <w:sz w:val="16"/>
                <w:szCs w:val="16"/>
              </w:rPr>
              <w:t>Zielątkowo, Golęczewo</w:t>
            </w:r>
          </w:p>
        </w:tc>
        <w:tc>
          <w:tcPr>
            <w:tcW w:w="498" w:type="pct"/>
            <w:tcBorders>
              <w:top w:val="single" w:sz="4" w:space="0" w:color="auto"/>
              <w:bottom w:val="single" w:sz="4" w:space="0" w:color="auto"/>
            </w:tcBorders>
            <w:vAlign w:val="center"/>
          </w:tcPr>
          <w:p w14:paraId="454213D6" w14:textId="15394E53" w:rsidR="00AC0D9C" w:rsidRPr="00000D6C" w:rsidRDefault="00AC0D9C" w:rsidP="00AC0D9C">
            <w:pPr>
              <w:spacing w:before="100" w:beforeAutospacing="1" w:after="100" w:afterAutospacing="1"/>
              <w:jc w:val="right"/>
              <w:rPr>
                <w:rFonts w:ascii="Arial" w:hAnsi="Arial" w:cs="Arial"/>
                <w:sz w:val="16"/>
                <w:szCs w:val="16"/>
              </w:rPr>
            </w:pPr>
            <w:r w:rsidRPr="00000D6C">
              <w:rPr>
                <w:rFonts w:ascii="Arial" w:hAnsi="Arial" w:cs="Arial"/>
                <w:sz w:val="16"/>
                <w:szCs w:val="16"/>
              </w:rPr>
              <w:t>114 957</w:t>
            </w:r>
          </w:p>
        </w:tc>
        <w:tc>
          <w:tcPr>
            <w:tcW w:w="513" w:type="pct"/>
            <w:tcBorders>
              <w:top w:val="single" w:sz="4" w:space="0" w:color="auto"/>
              <w:bottom w:val="single" w:sz="4" w:space="0" w:color="auto"/>
            </w:tcBorders>
            <w:vAlign w:val="center"/>
          </w:tcPr>
          <w:p w14:paraId="7AEDF36B" w14:textId="527E74C2" w:rsidR="00AC0D9C" w:rsidRPr="00000D6C" w:rsidRDefault="00AC0D9C" w:rsidP="00AC0D9C">
            <w:pPr>
              <w:spacing w:before="100" w:beforeAutospacing="1" w:after="100" w:afterAutospacing="1"/>
              <w:jc w:val="right"/>
              <w:rPr>
                <w:rFonts w:ascii="Arial" w:hAnsi="Arial" w:cs="Arial"/>
                <w:sz w:val="16"/>
                <w:szCs w:val="16"/>
              </w:rPr>
            </w:pPr>
            <w:r w:rsidRPr="00000D6C">
              <w:rPr>
                <w:rFonts w:ascii="Arial" w:hAnsi="Arial" w:cs="Arial"/>
                <w:sz w:val="16"/>
                <w:szCs w:val="16"/>
              </w:rPr>
              <w:t>118 545</w:t>
            </w:r>
          </w:p>
        </w:tc>
      </w:tr>
      <w:tr w:rsidR="007F2404" w:rsidRPr="00000D6C" w14:paraId="40A75E8C" w14:textId="77777777" w:rsidTr="00DB135C">
        <w:tc>
          <w:tcPr>
            <w:tcW w:w="546" w:type="pct"/>
            <w:tcBorders>
              <w:top w:val="single" w:sz="4" w:space="0" w:color="auto"/>
              <w:bottom w:val="single" w:sz="4" w:space="0" w:color="auto"/>
            </w:tcBorders>
            <w:vAlign w:val="center"/>
          </w:tcPr>
          <w:p w14:paraId="2EC33195" w14:textId="6FAA3844" w:rsidR="007F2404" w:rsidRPr="00000D6C" w:rsidRDefault="007F2404" w:rsidP="00AC0D9C">
            <w:pPr>
              <w:pStyle w:val="Zawartotabeli"/>
              <w:rPr>
                <w:rFonts w:ascii="Arial" w:hAnsi="Arial" w:cs="Arial"/>
                <w:sz w:val="16"/>
                <w:szCs w:val="16"/>
              </w:rPr>
            </w:pPr>
            <w:r w:rsidRPr="00000D6C">
              <w:rPr>
                <w:rFonts w:ascii="Arial" w:hAnsi="Arial" w:cs="Arial"/>
                <w:sz w:val="16"/>
                <w:szCs w:val="16"/>
              </w:rPr>
              <w:t>Chludowo</w:t>
            </w:r>
          </w:p>
        </w:tc>
        <w:tc>
          <w:tcPr>
            <w:tcW w:w="313" w:type="pct"/>
            <w:tcBorders>
              <w:top w:val="single" w:sz="4" w:space="0" w:color="auto"/>
              <w:bottom w:val="single" w:sz="4" w:space="0" w:color="auto"/>
            </w:tcBorders>
            <w:vAlign w:val="center"/>
          </w:tcPr>
          <w:p w14:paraId="1151E0F9" w14:textId="32802BD7" w:rsidR="007F2404" w:rsidRPr="00000D6C" w:rsidRDefault="007F2404" w:rsidP="00AC0D9C">
            <w:pPr>
              <w:pStyle w:val="Zawartotabeli"/>
              <w:jc w:val="center"/>
              <w:rPr>
                <w:rFonts w:ascii="Arial" w:hAnsi="Arial" w:cs="Arial"/>
                <w:bCs/>
                <w:sz w:val="16"/>
                <w:szCs w:val="16"/>
              </w:rPr>
            </w:pPr>
            <w:r w:rsidRPr="00000D6C">
              <w:rPr>
                <w:rFonts w:ascii="Arial" w:hAnsi="Arial" w:cs="Arial"/>
                <w:bCs/>
                <w:sz w:val="16"/>
                <w:szCs w:val="16"/>
              </w:rPr>
              <w:t>Q</w:t>
            </w:r>
          </w:p>
        </w:tc>
        <w:tc>
          <w:tcPr>
            <w:tcW w:w="312" w:type="pct"/>
            <w:tcBorders>
              <w:top w:val="single" w:sz="4" w:space="0" w:color="auto"/>
              <w:bottom w:val="single" w:sz="4" w:space="0" w:color="auto"/>
            </w:tcBorders>
            <w:vAlign w:val="center"/>
          </w:tcPr>
          <w:p w14:paraId="0D305AA5" w14:textId="25CB0BC7" w:rsidR="007F2404" w:rsidRPr="00000D6C" w:rsidRDefault="00F4231F" w:rsidP="00AC0D9C">
            <w:pPr>
              <w:spacing w:before="100" w:beforeAutospacing="1" w:after="100" w:afterAutospacing="1"/>
              <w:jc w:val="center"/>
              <w:rPr>
                <w:rFonts w:ascii="Arial" w:hAnsi="Arial" w:cs="Arial"/>
                <w:sz w:val="16"/>
                <w:szCs w:val="16"/>
              </w:rPr>
            </w:pPr>
            <w:r>
              <w:rPr>
                <w:rFonts w:ascii="Arial" w:hAnsi="Arial" w:cs="Arial"/>
                <w:sz w:val="16"/>
                <w:szCs w:val="16"/>
              </w:rPr>
              <w:t>1</w:t>
            </w:r>
          </w:p>
        </w:tc>
        <w:tc>
          <w:tcPr>
            <w:tcW w:w="704" w:type="pct"/>
            <w:tcBorders>
              <w:top w:val="single" w:sz="4" w:space="0" w:color="auto"/>
              <w:bottom w:val="single" w:sz="4" w:space="0" w:color="auto"/>
            </w:tcBorders>
            <w:vAlign w:val="center"/>
          </w:tcPr>
          <w:p w14:paraId="2034CE62" w14:textId="2669C9CB" w:rsidR="004A0C4D" w:rsidRPr="00000D6C" w:rsidRDefault="004A0C4D" w:rsidP="004A0C4D">
            <w:pPr>
              <w:pStyle w:val="Bezodstpw"/>
              <w:rPr>
                <w:rFonts w:ascii="Arial" w:hAnsi="Arial" w:cs="Arial"/>
                <w:sz w:val="16"/>
                <w:szCs w:val="16"/>
              </w:rPr>
            </w:pPr>
            <w:r w:rsidRPr="00000D6C">
              <w:rPr>
                <w:rFonts w:ascii="Arial" w:hAnsi="Arial" w:cs="Arial"/>
                <w:sz w:val="16"/>
                <w:szCs w:val="16"/>
              </w:rPr>
              <w:t>Wg</w:t>
            </w:r>
            <w:r w:rsidR="00801A1C">
              <w:rPr>
                <w:rFonts w:ascii="Arial" w:hAnsi="Arial" w:cs="Arial"/>
                <w:sz w:val="16"/>
                <w:szCs w:val="16"/>
              </w:rPr>
              <w:t xml:space="preserve"> </w:t>
            </w:r>
            <w:r w:rsidRPr="00000D6C">
              <w:rPr>
                <w:rFonts w:ascii="Arial" w:hAnsi="Arial" w:cs="Arial"/>
                <w:sz w:val="16"/>
                <w:szCs w:val="16"/>
              </w:rPr>
              <w:t xml:space="preserve">Pozwolenia Wodnoprawnego </w:t>
            </w:r>
          </w:p>
          <w:p w14:paraId="24DE3F13" w14:textId="54B44197" w:rsidR="004A0C4D" w:rsidRPr="00000D6C" w:rsidRDefault="004A0C4D" w:rsidP="004A0C4D">
            <w:pPr>
              <w:rPr>
                <w:rFonts w:ascii="Arial" w:hAnsi="Arial" w:cs="Arial"/>
                <w:sz w:val="16"/>
                <w:szCs w:val="16"/>
              </w:rPr>
            </w:pPr>
            <w:r w:rsidRPr="00000D6C">
              <w:rPr>
                <w:rFonts w:ascii="Arial" w:hAnsi="Arial" w:cs="Arial"/>
                <w:sz w:val="16"/>
                <w:szCs w:val="16"/>
              </w:rPr>
              <w:t xml:space="preserve">Q </w:t>
            </w:r>
            <w:r w:rsidRPr="00000D6C">
              <w:rPr>
                <w:rFonts w:ascii="Arial" w:hAnsi="Arial" w:cs="Arial"/>
                <w:sz w:val="16"/>
                <w:szCs w:val="16"/>
                <w:vertAlign w:val="subscript"/>
              </w:rPr>
              <w:t xml:space="preserve">maks. roczne </w:t>
            </w:r>
            <w:r w:rsidRPr="004A0C4D">
              <w:rPr>
                <w:rFonts w:ascii="Arial" w:hAnsi="Arial" w:cs="Arial"/>
                <w:sz w:val="16"/>
                <w:szCs w:val="16"/>
              </w:rPr>
              <w:t>=96</w:t>
            </w:r>
            <w:r w:rsidR="00D1373C">
              <w:rPr>
                <w:rFonts w:ascii="Arial" w:hAnsi="Arial" w:cs="Arial"/>
                <w:sz w:val="16"/>
                <w:szCs w:val="16"/>
                <w:vertAlign w:val="subscript"/>
              </w:rPr>
              <w:t> </w:t>
            </w:r>
            <w:r>
              <w:rPr>
                <w:rFonts w:ascii="Arial" w:hAnsi="Arial" w:cs="Arial"/>
                <w:sz w:val="16"/>
                <w:szCs w:val="16"/>
              </w:rPr>
              <w:t>360</w:t>
            </w:r>
            <w:r w:rsidR="00D1373C">
              <w:rPr>
                <w:rFonts w:ascii="Arial" w:hAnsi="Arial" w:cs="Arial"/>
                <w:sz w:val="16"/>
                <w:szCs w:val="16"/>
              </w:rPr>
              <w:t>,0</w:t>
            </w:r>
            <w:r>
              <w:rPr>
                <w:rFonts w:ascii="Arial" w:hAnsi="Arial" w:cs="Arial"/>
                <w:sz w:val="16"/>
                <w:szCs w:val="16"/>
              </w:rPr>
              <w:t xml:space="preserve"> </w:t>
            </w:r>
            <w:r w:rsidRPr="00000D6C">
              <w:rPr>
                <w:rFonts w:ascii="Arial" w:hAnsi="Arial" w:cs="Arial"/>
                <w:sz w:val="16"/>
                <w:szCs w:val="16"/>
              </w:rPr>
              <w:t>m</w:t>
            </w:r>
            <w:r w:rsidRPr="00000D6C">
              <w:rPr>
                <w:rFonts w:ascii="Arial" w:hAnsi="Arial" w:cs="Arial"/>
                <w:sz w:val="16"/>
                <w:szCs w:val="16"/>
                <w:vertAlign w:val="superscript"/>
              </w:rPr>
              <w:t>3</w:t>
            </w:r>
            <w:r w:rsidRPr="00000D6C">
              <w:rPr>
                <w:rFonts w:ascii="Arial" w:hAnsi="Arial" w:cs="Arial"/>
                <w:sz w:val="16"/>
                <w:szCs w:val="16"/>
              </w:rPr>
              <w:t>/rok</w:t>
            </w:r>
            <w:r w:rsidR="00D1373C">
              <w:rPr>
                <w:rFonts w:ascii="Arial" w:hAnsi="Arial" w:cs="Arial"/>
                <w:sz w:val="16"/>
                <w:szCs w:val="16"/>
              </w:rPr>
              <w:t>,</w:t>
            </w:r>
          </w:p>
          <w:p w14:paraId="7D267B97" w14:textId="22452EA0" w:rsidR="004A0C4D" w:rsidRPr="00000D6C" w:rsidRDefault="004A0C4D" w:rsidP="004A0C4D">
            <w:pPr>
              <w:rPr>
                <w:rFonts w:ascii="Arial" w:hAnsi="Arial" w:cs="Arial"/>
                <w:sz w:val="16"/>
                <w:szCs w:val="16"/>
              </w:rPr>
            </w:pPr>
            <w:r w:rsidRPr="00000D6C">
              <w:rPr>
                <w:rFonts w:ascii="Arial" w:hAnsi="Arial" w:cs="Arial"/>
                <w:sz w:val="16"/>
                <w:szCs w:val="16"/>
              </w:rPr>
              <w:t xml:space="preserve">Q </w:t>
            </w:r>
            <w:r w:rsidRPr="00000D6C">
              <w:rPr>
                <w:rFonts w:ascii="Arial" w:hAnsi="Arial" w:cs="Arial"/>
                <w:sz w:val="16"/>
                <w:szCs w:val="16"/>
                <w:vertAlign w:val="subscript"/>
              </w:rPr>
              <w:t xml:space="preserve">średnie dobowe = </w:t>
            </w:r>
            <w:r>
              <w:rPr>
                <w:rFonts w:ascii="Arial" w:hAnsi="Arial" w:cs="Arial"/>
                <w:sz w:val="16"/>
                <w:szCs w:val="16"/>
              </w:rPr>
              <w:t>264,0</w:t>
            </w:r>
            <w:r w:rsidRPr="00000D6C">
              <w:rPr>
                <w:rFonts w:ascii="Arial" w:hAnsi="Arial" w:cs="Arial"/>
                <w:sz w:val="16"/>
                <w:szCs w:val="16"/>
              </w:rPr>
              <w:t xml:space="preserve"> m</w:t>
            </w:r>
            <w:r w:rsidRPr="00000D6C">
              <w:rPr>
                <w:rFonts w:ascii="Arial" w:hAnsi="Arial" w:cs="Arial"/>
                <w:sz w:val="16"/>
                <w:szCs w:val="16"/>
                <w:vertAlign w:val="superscript"/>
              </w:rPr>
              <w:t>3</w:t>
            </w:r>
            <w:r w:rsidRPr="00000D6C">
              <w:rPr>
                <w:rFonts w:ascii="Arial" w:hAnsi="Arial" w:cs="Arial"/>
                <w:sz w:val="16"/>
                <w:szCs w:val="16"/>
              </w:rPr>
              <w:t>/d</w:t>
            </w:r>
            <w:r w:rsidR="00D1373C">
              <w:rPr>
                <w:rFonts w:ascii="Arial" w:hAnsi="Arial" w:cs="Arial"/>
                <w:sz w:val="16"/>
                <w:szCs w:val="16"/>
              </w:rPr>
              <w:t>,</w:t>
            </w:r>
          </w:p>
          <w:p w14:paraId="13122989" w14:textId="531A71C3" w:rsidR="007F2404" w:rsidRPr="00000D6C" w:rsidRDefault="004A0C4D" w:rsidP="004A0C4D">
            <w:pPr>
              <w:pStyle w:val="Bezodstpw"/>
              <w:rPr>
                <w:rFonts w:ascii="Arial" w:hAnsi="Arial" w:cs="Arial"/>
                <w:sz w:val="16"/>
                <w:szCs w:val="16"/>
              </w:rPr>
            </w:pPr>
            <w:r w:rsidRPr="00000D6C">
              <w:rPr>
                <w:rFonts w:ascii="Arial" w:hAnsi="Arial" w:cs="Arial"/>
                <w:sz w:val="16"/>
                <w:szCs w:val="16"/>
              </w:rPr>
              <w:t xml:space="preserve">Q </w:t>
            </w:r>
            <w:r w:rsidRPr="00000D6C">
              <w:rPr>
                <w:rFonts w:ascii="Arial" w:hAnsi="Arial" w:cs="Arial"/>
                <w:sz w:val="16"/>
                <w:szCs w:val="16"/>
                <w:vertAlign w:val="subscript"/>
              </w:rPr>
              <w:t xml:space="preserve">maks. godzinowe = </w:t>
            </w:r>
            <w:r>
              <w:rPr>
                <w:rFonts w:ascii="Arial" w:hAnsi="Arial" w:cs="Arial"/>
                <w:sz w:val="16"/>
                <w:szCs w:val="16"/>
              </w:rPr>
              <w:t>24,0</w:t>
            </w:r>
            <w:r w:rsidRPr="00000D6C">
              <w:rPr>
                <w:rFonts w:ascii="Arial" w:hAnsi="Arial" w:cs="Arial"/>
                <w:sz w:val="16"/>
                <w:szCs w:val="16"/>
              </w:rPr>
              <w:t xml:space="preserve"> m</w:t>
            </w:r>
            <w:r w:rsidRPr="00000D6C">
              <w:rPr>
                <w:rFonts w:ascii="Arial" w:hAnsi="Arial" w:cs="Arial"/>
                <w:sz w:val="16"/>
                <w:szCs w:val="16"/>
                <w:vertAlign w:val="superscript"/>
              </w:rPr>
              <w:t>3</w:t>
            </w:r>
            <w:r w:rsidRPr="00000D6C">
              <w:rPr>
                <w:rFonts w:ascii="Arial" w:hAnsi="Arial" w:cs="Arial"/>
                <w:sz w:val="16"/>
                <w:szCs w:val="16"/>
              </w:rPr>
              <w:t>/h</w:t>
            </w:r>
            <w:r w:rsidR="00D1373C">
              <w:rPr>
                <w:rFonts w:ascii="Arial" w:hAnsi="Arial" w:cs="Arial"/>
                <w:sz w:val="16"/>
                <w:szCs w:val="16"/>
              </w:rPr>
              <w:t>,</w:t>
            </w:r>
          </w:p>
        </w:tc>
        <w:tc>
          <w:tcPr>
            <w:tcW w:w="939" w:type="pct"/>
            <w:tcBorders>
              <w:top w:val="single" w:sz="4" w:space="0" w:color="auto"/>
              <w:bottom w:val="single" w:sz="4" w:space="0" w:color="auto"/>
            </w:tcBorders>
            <w:vAlign w:val="center"/>
          </w:tcPr>
          <w:p w14:paraId="3AD02C16" w14:textId="55011DDB" w:rsidR="007F2404" w:rsidRPr="00000D6C" w:rsidRDefault="00D1373C" w:rsidP="00AC0D9C">
            <w:pPr>
              <w:spacing w:before="100" w:beforeAutospacing="1" w:after="100" w:afterAutospacing="1"/>
              <w:rPr>
                <w:rFonts w:ascii="Arial" w:hAnsi="Arial" w:cs="Arial"/>
                <w:sz w:val="16"/>
                <w:szCs w:val="16"/>
              </w:rPr>
            </w:pPr>
            <w:r w:rsidRPr="00000D6C">
              <w:rPr>
                <w:rFonts w:ascii="Arial" w:hAnsi="Arial" w:cs="Arial"/>
                <w:sz w:val="16"/>
                <w:szCs w:val="16"/>
              </w:rPr>
              <w:t>Ujęcie posiada strefę ochronną w postaci terenu ochrony bezpośredniej</w:t>
            </w:r>
            <w:r w:rsidR="00720DAF">
              <w:rPr>
                <w:rFonts w:ascii="Arial" w:hAnsi="Arial" w:cs="Arial"/>
                <w:sz w:val="16"/>
                <w:szCs w:val="16"/>
              </w:rPr>
              <w:t xml:space="preserve"> ustanowioną przez Starostę Powiatu Poznańskiego w dniu 06.07.2011 r. nr WŚ.6341.4.4.2011</w:t>
            </w:r>
          </w:p>
        </w:tc>
        <w:tc>
          <w:tcPr>
            <w:tcW w:w="549" w:type="pct"/>
            <w:tcBorders>
              <w:top w:val="single" w:sz="4" w:space="0" w:color="auto"/>
              <w:bottom w:val="single" w:sz="4" w:space="0" w:color="auto"/>
            </w:tcBorders>
            <w:vAlign w:val="center"/>
          </w:tcPr>
          <w:p w14:paraId="5F380E20" w14:textId="36BE7D4C" w:rsidR="007F2404" w:rsidRPr="00000D6C" w:rsidRDefault="00D1373C" w:rsidP="00AC0D9C">
            <w:pPr>
              <w:pStyle w:val="Zawartotabeli"/>
              <w:jc w:val="center"/>
              <w:rPr>
                <w:rFonts w:ascii="Arial" w:hAnsi="Arial" w:cs="Arial"/>
                <w:sz w:val="16"/>
                <w:szCs w:val="16"/>
              </w:rPr>
            </w:pPr>
            <w:r>
              <w:rPr>
                <w:rFonts w:ascii="Arial" w:hAnsi="Arial" w:cs="Arial"/>
                <w:sz w:val="16"/>
                <w:szCs w:val="16"/>
              </w:rPr>
              <w:t>Tak</w:t>
            </w:r>
            <w:r w:rsidR="001666D1">
              <w:rPr>
                <w:rFonts w:ascii="Arial" w:hAnsi="Arial" w:cs="Arial"/>
                <w:sz w:val="16"/>
                <w:szCs w:val="16"/>
              </w:rPr>
              <w:t xml:space="preserve"> - Chludowo</w:t>
            </w:r>
          </w:p>
        </w:tc>
        <w:tc>
          <w:tcPr>
            <w:tcW w:w="626" w:type="pct"/>
            <w:tcBorders>
              <w:top w:val="single" w:sz="4" w:space="0" w:color="auto"/>
              <w:bottom w:val="single" w:sz="4" w:space="0" w:color="auto"/>
            </w:tcBorders>
            <w:vAlign w:val="center"/>
          </w:tcPr>
          <w:p w14:paraId="0482BC11" w14:textId="2E6AC014" w:rsidR="007F2404" w:rsidRPr="004F1CC3" w:rsidRDefault="004F1CC3" w:rsidP="00AC0D9C">
            <w:pPr>
              <w:jc w:val="center"/>
              <w:rPr>
                <w:rFonts w:ascii="Arial" w:hAnsi="Arial" w:cs="Arial"/>
                <w:color w:val="FF0000"/>
                <w:sz w:val="16"/>
                <w:szCs w:val="16"/>
              </w:rPr>
            </w:pPr>
            <w:r w:rsidRPr="004F1CC3">
              <w:rPr>
                <w:rFonts w:ascii="Arial" w:hAnsi="Arial" w:cs="Arial"/>
                <w:color w:val="FF0000"/>
                <w:sz w:val="16"/>
                <w:szCs w:val="16"/>
              </w:rPr>
              <w:t>Chludowo</w:t>
            </w:r>
          </w:p>
        </w:tc>
        <w:tc>
          <w:tcPr>
            <w:tcW w:w="498" w:type="pct"/>
            <w:tcBorders>
              <w:top w:val="single" w:sz="4" w:space="0" w:color="auto"/>
              <w:bottom w:val="single" w:sz="4" w:space="0" w:color="auto"/>
            </w:tcBorders>
            <w:vAlign w:val="center"/>
          </w:tcPr>
          <w:p w14:paraId="267594DF" w14:textId="72DB36EE" w:rsidR="007F2404" w:rsidRPr="004F1CC3" w:rsidRDefault="004F1CC3" w:rsidP="00AC0D9C">
            <w:pPr>
              <w:spacing w:before="100" w:beforeAutospacing="1" w:after="100" w:afterAutospacing="1"/>
              <w:jc w:val="right"/>
              <w:rPr>
                <w:rFonts w:ascii="Arial" w:hAnsi="Arial" w:cs="Arial"/>
                <w:color w:val="FF0000"/>
                <w:sz w:val="16"/>
                <w:szCs w:val="16"/>
              </w:rPr>
            </w:pPr>
            <w:r w:rsidRPr="004F1CC3">
              <w:rPr>
                <w:rFonts w:ascii="Arial" w:hAnsi="Arial" w:cs="Arial"/>
                <w:color w:val="FF0000"/>
                <w:sz w:val="16"/>
                <w:szCs w:val="16"/>
              </w:rPr>
              <w:t>110</w:t>
            </w:r>
            <w:r>
              <w:rPr>
                <w:rFonts w:ascii="Arial" w:hAnsi="Arial" w:cs="Arial"/>
                <w:color w:val="FF0000"/>
                <w:sz w:val="16"/>
                <w:szCs w:val="16"/>
              </w:rPr>
              <w:t xml:space="preserve"> </w:t>
            </w:r>
            <w:r w:rsidRPr="004F1CC3">
              <w:rPr>
                <w:rFonts w:ascii="Arial" w:hAnsi="Arial" w:cs="Arial"/>
                <w:color w:val="FF0000"/>
                <w:sz w:val="16"/>
                <w:szCs w:val="16"/>
              </w:rPr>
              <w:t>060</w:t>
            </w:r>
          </w:p>
        </w:tc>
        <w:tc>
          <w:tcPr>
            <w:tcW w:w="513" w:type="pct"/>
            <w:tcBorders>
              <w:top w:val="single" w:sz="4" w:space="0" w:color="auto"/>
              <w:bottom w:val="single" w:sz="4" w:space="0" w:color="auto"/>
            </w:tcBorders>
            <w:vAlign w:val="center"/>
          </w:tcPr>
          <w:p w14:paraId="07DCE770" w14:textId="28719E8A" w:rsidR="007F2404" w:rsidRPr="004F1CC3" w:rsidRDefault="004F1CC3" w:rsidP="00AC0D9C">
            <w:pPr>
              <w:spacing w:before="100" w:beforeAutospacing="1" w:after="100" w:afterAutospacing="1"/>
              <w:jc w:val="right"/>
              <w:rPr>
                <w:rFonts w:ascii="Arial" w:hAnsi="Arial" w:cs="Arial"/>
                <w:color w:val="FF0000"/>
                <w:sz w:val="16"/>
                <w:szCs w:val="16"/>
              </w:rPr>
            </w:pPr>
            <w:r w:rsidRPr="004F1CC3">
              <w:rPr>
                <w:rFonts w:ascii="Arial" w:hAnsi="Arial" w:cs="Arial"/>
                <w:color w:val="FF0000"/>
                <w:sz w:val="16"/>
                <w:szCs w:val="16"/>
              </w:rPr>
              <w:t>111</w:t>
            </w:r>
            <w:r>
              <w:rPr>
                <w:rFonts w:ascii="Arial" w:hAnsi="Arial" w:cs="Arial"/>
                <w:color w:val="FF0000"/>
                <w:sz w:val="16"/>
                <w:szCs w:val="16"/>
              </w:rPr>
              <w:t xml:space="preserve"> </w:t>
            </w:r>
            <w:r w:rsidRPr="004F1CC3">
              <w:rPr>
                <w:rFonts w:ascii="Arial" w:hAnsi="Arial" w:cs="Arial"/>
                <w:color w:val="FF0000"/>
                <w:sz w:val="16"/>
                <w:szCs w:val="16"/>
              </w:rPr>
              <w:t>510</w:t>
            </w:r>
          </w:p>
        </w:tc>
      </w:tr>
    </w:tbl>
    <w:bookmarkEnd w:id="208"/>
    <w:p w14:paraId="09C7B42E" w14:textId="08D8E368" w:rsidR="00844726" w:rsidRPr="00000D6C" w:rsidRDefault="00844726" w:rsidP="00844726">
      <w:pPr>
        <w:suppressAutoHyphens/>
        <w:jc w:val="both"/>
        <w:rPr>
          <w:rFonts w:ascii="Arial" w:hAnsi="Arial" w:cs="Arial"/>
          <w:sz w:val="16"/>
          <w:szCs w:val="16"/>
        </w:rPr>
      </w:pPr>
      <w:r w:rsidRPr="00000D6C">
        <w:rPr>
          <w:rFonts w:ascii="Arial" w:hAnsi="Arial" w:cs="Arial"/>
          <w:sz w:val="16"/>
          <w:szCs w:val="16"/>
        </w:rPr>
        <w:t>Q – czwartorzęd</w:t>
      </w:r>
    </w:p>
    <w:p w14:paraId="4D57EE53" w14:textId="6F5D8158" w:rsidR="00844726" w:rsidRPr="00000D6C" w:rsidRDefault="000465FE" w:rsidP="00844726">
      <w:pPr>
        <w:suppressAutoHyphens/>
        <w:jc w:val="both"/>
        <w:rPr>
          <w:rFonts w:ascii="Arial" w:hAnsi="Arial" w:cs="Arial"/>
          <w:sz w:val="16"/>
          <w:szCs w:val="16"/>
        </w:rPr>
      </w:pPr>
      <w:r w:rsidRPr="00000D6C">
        <w:rPr>
          <w:rFonts w:ascii="Arial" w:hAnsi="Arial" w:cs="Arial"/>
          <w:sz w:val="16"/>
          <w:szCs w:val="16"/>
        </w:rPr>
        <w:t xml:space="preserve">Źródło: </w:t>
      </w:r>
      <w:r w:rsidR="00230E0D" w:rsidRPr="00000D6C">
        <w:rPr>
          <w:rFonts w:ascii="Arial" w:hAnsi="Arial" w:cs="Arial"/>
          <w:sz w:val="16"/>
          <w:szCs w:val="16"/>
        </w:rPr>
        <w:t>AQAUANET</w:t>
      </w:r>
      <w:r w:rsidR="00154313">
        <w:rPr>
          <w:rFonts w:ascii="Arial" w:hAnsi="Arial" w:cs="Arial"/>
          <w:sz w:val="16"/>
          <w:szCs w:val="16"/>
        </w:rPr>
        <w:t>, ZGK Suchy Las</w:t>
      </w:r>
    </w:p>
    <w:p w14:paraId="20A0FFB2" w14:textId="77777777" w:rsidR="00BC7866" w:rsidRPr="00000D6C" w:rsidRDefault="00BC7866" w:rsidP="00844726">
      <w:pPr>
        <w:suppressAutoHyphens/>
        <w:jc w:val="both"/>
        <w:rPr>
          <w:rFonts w:ascii="Arial" w:hAnsi="Arial" w:cs="Arial"/>
          <w:color w:val="FF0000"/>
        </w:rPr>
      </w:pPr>
    </w:p>
    <w:p w14:paraId="6C0678C9" w14:textId="77777777" w:rsidR="009D753A" w:rsidRPr="00000D6C" w:rsidRDefault="009D753A" w:rsidP="009D753A">
      <w:pPr>
        <w:pStyle w:val="Tekst3Znak"/>
        <w:suppressAutoHyphens/>
        <w:ind w:left="0" w:firstLine="0"/>
        <w:rPr>
          <w:b/>
          <w:szCs w:val="20"/>
        </w:rPr>
      </w:pPr>
      <w:r w:rsidRPr="00000D6C">
        <w:rPr>
          <w:b/>
          <w:szCs w:val="20"/>
          <w:u w:val="single"/>
        </w:rPr>
        <w:t>Jakość wód przeznaczonych do spożycia przez mieszkańców</w:t>
      </w:r>
    </w:p>
    <w:p w14:paraId="4F54B306" w14:textId="16D52856" w:rsidR="009D753A" w:rsidRPr="00000D6C" w:rsidRDefault="009D753A" w:rsidP="00BC7866">
      <w:pPr>
        <w:jc w:val="both"/>
        <w:rPr>
          <w:rFonts w:ascii="Arial" w:hAnsi="Arial" w:cs="Arial"/>
        </w:rPr>
      </w:pPr>
      <w:bookmarkStart w:id="209" w:name="_Hlk75772062"/>
      <w:bookmarkStart w:id="210" w:name="_Hlk89689883"/>
      <w:r w:rsidRPr="00000D6C">
        <w:rPr>
          <w:rFonts w:ascii="Arial" w:hAnsi="Arial" w:cs="Arial"/>
        </w:rPr>
        <w:t>Warunki i zasady zbiorowego zaopatrzenia w wodę przeznaczoną do spożycia przez ludzi określa ustawa z dnia 7 czerwca 2001 r. o zbiorowym zaopatrzeniu w wodę i zbiorowym odprowadzaniu ścieków (t.j. Dz. U.</w:t>
      </w:r>
      <w:r w:rsidR="00574178" w:rsidRPr="00000D6C">
        <w:rPr>
          <w:rFonts w:ascii="Arial" w:hAnsi="Arial" w:cs="Arial"/>
        </w:rPr>
        <w:t xml:space="preserve"> z 20</w:t>
      </w:r>
      <w:r w:rsidR="00AA4DF2" w:rsidRPr="00000D6C">
        <w:rPr>
          <w:rFonts w:ascii="Arial" w:hAnsi="Arial" w:cs="Arial"/>
        </w:rPr>
        <w:t>20</w:t>
      </w:r>
      <w:r w:rsidR="00574178" w:rsidRPr="00000D6C">
        <w:rPr>
          <w:rFonts w:ascii="Arial" w:hAnsi="Arial" w:cs="Arial"/>
        </w:rPr>
        <w:t xml:space="preserve"> r., poz. </w:t>
      </w:r>
      <w:r w:rsidR="00AA4DF2" w:rsidRPr="00000D6C">
        <w:rPr>
          <w:rFonts w:ascii="Arial" w:hAnsi="Arial" w:cs="Arial"/>
        </w:rPr>
        <w:t>2028</w:t>
      </w:r>
      <w:r w:rsidRPr="00000D6C">
        <w:rPr>
          <w:rFonts w:ascii="Arial" w:hAnsi="Arial" w:cs="Arial"/>
        </w:rPr>
        <w:t xml:space="preserve">). Wymagania, jakim powinna odpowiadać jakość wody </w:t>
      </w:r>
      <w:r w:rsidRPr="00000D6C">
        <w:rPr>
          <w:rFonts w:ascii="Arial" w:hAnsi="Arial" w:cs="Arial"/>
        </w:rPr>
        <w:br/>
        <w:t xml:space="preserve">i sposób sprawowania nadzoru zawarte są w Rozporządzeniu Ministra Zdrowia z dnia </w:t>
      </w:r>
      <w:r w:rsidR="00F74F5A" w:rsidRPr="00000D6C">
        <w:rPr>
          <w:rFonts w:ascii="Arial" w:hAnsi="Arial" w:cs="Arial"/>
        </w:rPr>
        <w:t xml:space="preserve">7 grudnia 2017 </w:t>
      </w:r>
      <w:r w:rsidRPr="00000D6C">
        <w:rPr>
          <w:rFonts w:ascii="Arial" w:hAnsi="Arial" w:cs="Arial"/>
        </w:rPr>
        <w:t>r. w sprawie jakości wody przeznaczonej do spożycia przez ludzi (Dz. U. z 201</w:t>
      </w:r>
      <w:r w:rsidR="00F74F5A" w:rsidRPr="00000D6C">
        <w:rPr>
          <w:rFonts w:ascii="Arial" w:hAnsi="Arial" w:cs="Arial"/>
        </w:rPr>
        <w:t>7</w:t>
      </w:r>
      <w:r w:rsidRPr="00000D6C">
        <w:rPr>
          <w:rFonts w:ascii="Arial" w:hAnsi="Arial" w:cs="Arial"/>
        </w:rPr>
        <w:t xml:space="preserve"> poz. </w:t>
      </w:r>
      <w:r w:rsidR="00F74F5A" w:rsidRPr="00000D6C">
        <w:rPr>
          <w:rFonts w:ascii="Arial" w:hAnsi="Arial" w:cs="Arial"/>
        </w:rPr>
        <w:t>2294</w:t>
      </w:r>
      <w:r w:rsidRPr="00000D6C">
        <w:rPr>
          <w:rFonts w:ascii="Arial" w:hAnsi="Arial" w:cs="Arial"/>
        </w:rPr>
        <w:t>).</w:t>
      </w:r>
    </w:p>
    <w:bookmarkEnd w:id="209"/>
    <w:p w14:paraId="27BF0D44" w14:textId="1FBE0128" w:rsidR="00034C71" w:rsidRPr="00000D6C" w:rsidRDefault="00034C71" w:rsidP="00034C71">
      <w:pPr>
        <w:jc w:val="both"/>
        <w:rPr>
          <w:rFonts w:ascii="Arial" w:hAnsi="Arial" w:cs="Arial"/>
          <w:bCs/>
          <w:kern w:val="32"/>
        </w:rPr>
      </w:pPr>
      <w:r w:rsidRPr="00000D6C">
        <w:rPr>
          <w:rFonts w:ascii="Arial" w:hAnsi="Arial" w:cs="Arial"/>
          <w:bCs/>
          <w:kern w:val="32"/>
        </w:rPr>
        <w:t xml:space="preserve">Badania jakości wód przeznaczonych do spożycia prowadzi Państwowy Powiatowy Inspektor Sanitarny w </w:t>
      </w:r>
      <w:r w:rsidR="00DB3242" w:rsidRPr="00000D6C">
        <w:rPr>
          <w:rFonts w:ascii="Arial" w:hAnsi="Arial" w:cs="Arial"/>
          <w:bCs/>
          <w:kern w:val="32"/>
        </w:rPr>
        <w:t>Poznaniu</w:t>
      </w:r>
      <w:r w:rsidRPr="00000D6C">
        <w:rPr>
          <w:rFonts w:ascii="Arial" w:hAnsi="Arial" w:cs="Arial"/>
          <w:bCs/>
          <w:kern w:val="32"/>
        </w:rPr>
        <w:t xml:space="preserve"> (PPIS). </w:t>
      </w:r>
    </w:p>
    <w:p w14:paraId="6B0CF6B0" w14:textId="4A5A49F2" w:rsidR="00DB3242" w:rsidRPr="00000D6C" w:rsidRDefault="00034C71" w:rsidP="00034C71">
      <w:pPr>
        <w:jc w:val="both"/>
        <w:rPr>
          <w:rFonts w:ascii="Arial" w:hAnsi="Arial" w:cs="Arial"/>
          <w:bCs/>
        </w:rPr>
      </w:pPr>
      <w:r w:rsidRPr="00000D6C">
        <w:rPr>
          <w:rFonts w:ascii="Arial" w:hAnsi="Arial" w:cs="Arial"/>
          <w:bCs/>
        </w:rPr>
        <w:t xml:space="preserve">Państwowy Powiatowy Inspektor Sanitarny w </w:t>
      </w:r>
      <w:r w:rsidR="00DB3242" w:rsidRPr="00000D6C">
        <w:rPr>
          <w:rFonts w:ascii="Arial" w:hAnsi="Arial" w:cs="Arial"/>
          <w:bCs/>
        </w:rPr>
        <w:t>Poznaniu</w:t>
      </w:r>
      <w:r w:rsidRPr="00000D6C">
        <w:rPr>
          <w:rFonts w:ascii="Arial" w:hAnsi="Arial" w:cs="Arial"/>
          <w:bCs/>
        </w:rPr>
        <w:t xml:space="preserve"> na podstawie przeprowadzonych  badań wody w 202</w:t>
      </w:r>
      <w:r w:rsidR="00DB3242" w:rsidRPr="00000D6C">
        <w:rPr>
          <w:rFonts w:ascii="Arial" w:hAnsi="Arial" w:cs="Arial"/>
          <w:bCs/>
        </w:rPr>
        <w:t>1</w:t>
      </w:r>
      <w:r w:rsidRPr="00000D6C">
        <w:rPr>
          <w:rFonts w:ascii="Arial" w:hAnsi="Arial" w:cs="Arial"/>
          <w:bCs/>
        </w:rPr>
        <w:t xml:space="preserve"> r. </w:t>
      </w:r>
      <w:r w:rsidR="00DB3242" w:rsidRPr="00000D6C">
        <w:rPr>
          <w:rFonts w:ascii="Arial" w:hAnsi="Arial" w:cs="Arial"/>
          <w:bCs/>
        </w:rPr>
        <w:t xml:space="preserve">na wodociągach wiejskich: Chludowo, Zielątkowo i Biedrusko </w:t>
      </w:r>
      <w:r w:rsidRPr="00000D6C">
        <w:rPr>
          <w:rFonts w:ascii="Arial" w:hAnsi="Arial" w:cs="Arial"/>
          <w:bCs/>
        </w:rPr>
        <w:t xml:space="preserve">stwierdził przydatność wody do </w:t>
      </w:r>
      <w:r w:rsidRPr="00000D6C">
        <w:rPr>
          <w:rFonts w:ascii="Arial" w:hAnsi="Arial" w:cs="Arial"/>
          <w:bCs/>
        </w:rPr>
        <w:lastRenderedPageBreak/>
        <w:t xml:space="preserve">spożycia we wszystkich wodociągach w gminie </w:t>
      </w:r>
      <w:r w:rsidR="00DB3242" w:rsidRPr="00000D6C">
        <w:rPr>
          <w:rFonts w:ascii="Arial" w:hAnsi="Arial" w:cs="Arial"/>
          <w:bCs/>
        </w:rPr>
        <w:t>Suchy Las zarówno pod względem chemicznym jak i bakteriologicznym.</w:t>
      </w:r>
    </w:p>
    <w:bookmarkEnd w:id="210"/>
    <w:p w14:paraId="13E47951" w14:textId="77777777" w:rsidR="00C35EB6" w:rsidRPr="00000D6C" w:rsidRDefault="00C35EB6" w:rsidP="00C35EB6">
      <w:pPr>
        <w:widowControl w:val="0"/>
        <w:suppressAutoHyphens/>
        <w:ind w:right="-54"/>
        <w:rPr>
          <w:rFonts w:eastAsia="HG Mincho Light J"/>
          <w:b/>
          <w:color w:val="FF0000"/>
        </w:rPr>
      </w:pPr>
    </w:p>
    <w:p w14:paraId="3F0ED737" w14:textId="77777777" w:rsidR="008C62E9" w:rsidRPr="00000D6C" w:rsidRDefault="00844726" w:rsidP="00FB2D4D">
      <w:pPr>
        <w:pStyle w:val="Nagwek3"/>
        <w:tabs>
          <w:tab w:val="num" w:pos="720"/>
        </w:tabs>
        <w:suppressAutoHyphens/>
        <w:spacing w:before="60" w:after="60"/>
        <w:ind w:left="720"/>
        <w:rPr>
          <w:szCs w:val="20"/>
        </w:rPr>
      </w:pPr>
      <w:bookmarkStart w:id="211" w:name="_Toc104815614"/>
      <w:r w:rsidRPr="00000D6C">
        <w:rPr>
          <w:szCs w:val="20"/>
        </w:rPr>
        <w:t>Odprowadzanie ścieków komunalnych</w:t>
      </w:r>
      <w:bookmarkEnd w:id="211"/>
    </w:p>
    <w:p w14:paraId="18FCEB8C" w14:textId="5329D7D8" w:rsidR="00491CDF" w:rsidRPr="00000D6C" w:rsidRDefault="00AC173D" w:rsidP="008C62E9">
      <w:pPr>
        <w:pStyle w:val="Tekst1"/>
        <w:ind w:left="0" w:firstLine="0"/>
        <w:rPr>
          <w:color w:val="FF0000"/>
        </w:rPr>
      </w:pPr>
      <w:bookmarkStart w:id="212" w:name="_Hlk75772288"/>
      <w:bookmarkStart w:id="213" w:name="_Hlk40183605"/>
      <w:r w:rsidRPr="00000D6C">
        <w:t>Według danych</w:t>
      </w:r>
      <w:r w:rsidR="003F048E" w:rsidRPr="00000D6C">
        <w:t xml:space="preserve"> </w:t>
      </w:r>
      <w:r w:rsidRPr="00000D6C">
        <w:t xml:space="preserve">GUS na koniec </w:t>
      </w:r>
      <w:r w:rsidR="003F048E" w:rsidRPr="00000D6C">
        <w:t>20</w:t>
      </w:r>
      <w:r w:rsidR="00307589" w:rsidRPr="00000D6C">
        <w:t>20</w:t>
      </w:r>
      <w:r w:rsidR="008C62E9" w:rsidRPr="00000D6C">
        <w:t xml:space="preserve"> </w:t>
      </w:r>
      <w:r w:rsidR="00D84766" w:rsidRPr="00000D6C">
        <w:t xml:space="preserve">r. na </w:t>
      </w:r>
      <w:r w:rsidR="00F2343A" w:rsidRPr="00000D6C">
        <w:t xml:space="preserve">terenie </w:t>
      </w:r>
      <w:r w:rsidR="00A263D4" w:rsidRPr="00000D6C">
        <w:t xml:space="preserve">gminy </w:t>
      </w:r>
      <w:r w:rsidR="00E61483" w:rsidRPr="00000D6C">
        <w:t>Suchy Las</w:t>
      </w:r>
      <w:r w:rsidR="00307589" w:rsidRPr="00000D6C">
        <w:t xml:space="preserve"> </w:t>
      </w:r>
      <w:r w:rsidR="008C62E9" w:rsidRPr="00000D6C">
        <w:t>długość sieci kanalizacyjnej wynosiła</w:t>
      </w:r>
      <w:r w:rsidR="003F048E" w:rsidRPr="00000D6C">
        <w:t xml:space="preserve"> </w:t>
      </w:r>
      <w:r w:rsidR="003F72FB" w:rsidRPr="00000D6C">
        <w:t>106,1</w:t>
      </w:r>
      <w:r w:rsidR="00CF078B" w:rsidRPr="00000D6C">
        <w:t xml:space="preserve"> </w:t>
      </w:r>
      <w:r w:rsidR="008C62E9" w:rsidRPr="00000D6C">
        <w:t>km. Liczba przyłączy prowadzących do budynków wynosiła</w:t>
      </w:r>
      <w:r w:rsidR="00570894" w:rsidRPr="00000D6C">
        <w:t xml:space="preserve"> </w:t>
      </w:r>
      <w:r w:rsidR="003F72FB" w:rsidRPr="00000D6C">
        <w:t>3 223</w:t>
      </w:r>
      <w:r w:rsidR="00F2343A" w:rsidRPr="00000D6C">
        <w:t xml:space="preserve"> </w:t>
      </w:r>
      <w:r w:rsidR="008C62E9" w:rsidRPr="00000D6C">
        <w:t xml:space="preserve">szt. Z sieci </w:t>
      </w:r>
      <w:r w:rsidR="008C62E9" w:rsidRPr="00000D6C">
        <w:rPr>
          <w:szCs w:val="20"/>
        </w:rPr>
        <w:t xml:space="preserve">kanalizacyjnej korzystało </w:t>
      </w:r>
      <w:r w:rsidR="00F2343A" w:rsidRPr="00000D6C">
        <w:rPr>
          <w:szCs w:val="20"/>
        </w:rPr>
        <w:t xml:space="preserve">ponad </w:t>
      </w:r>
      <w:r w:rsidR="003F72FB" w:rsidRPr="00000D6C">
        <w:rPr>
          <w:szCs w:val="20"/>
        </w:rPr>
        <w:t>14,1</w:t>
      </w:r>
      <w:r w:rsidR="00307589" w:rsidRPr="00000D6C">
        <w:rPr>
          <w:szCs w:val="20"/>
        </w:rPr>
        <w:t xml:space="preserve"> </w:t>
      </w:r>
      <w:r w:rsidRPr="00000D6C">
        <w:rPr>
          <w:szCs w:val="20"/>
        </w:rPr>
        <w:t>tys.</w:t>
      </w:r>
      <w:r w:rsidR="00D16236" w:rsidRPr="00000D6C">
        <w:rPr>
          <w:szCs w:val="20"/>
        </w:rPr>
        <w:t xml:space="preserve"> </w:t>
      </w:r>
      <w:r w:rsidR="008C62E9" w:rsidRPr="00000D6C">
        <w:rPr>
          <w:szCs w:val="20"/>
        </w:rPr>
        <w:t>mieszkańców tj. ok.</w:t>
      </w:r>
      <w:r w:rsidR="00491CDF" w:rsidRPr="00000D6C">
        <w:rPr>
          <w:szCs w:val="20"/>
        </w:rPr>
        <w:t xml:space="preserve"> </w:t>
      </w:r>
      <w:r w:rsidR="003F72FB" w:rsidRPr="00000D6C">
        <w:rPr>
          <w:szCs w:val="20"/>
        </w:rPr>
        <w:t>76,4</w:t>
      </w:r>
      <w:r w:rsidR="008C62E9" w:rsidRPr="00000D6C">
        <w:rPr>
          <w:szCs w:val="20"/>
        </w:rPr>
        <w:t xml:space="preserve">% ludności </w:t>
      </w:r>
      <w:r w:rsidR="00A263D4" w:rsidRPr="00000D6C">
        <w:rPr>
          <w:szCs w:val="20"/>
        </w:rPr>
        <w:t>gminy</w:t>
      </w:r>
      <w:r w:rsidR="00F2343A" w:rsidRPr="00000D6C">
        <w:rPr>
          <w:szCs w:val="20"/>
        </w:rPr>
        <w:t>.</w:t>
      </w:r>
      <w:r w:rsidR="00C6748E" w:rsidRPr="00000D6C">
        <w:rPr>
          <w:szCs w:val="20"/>
        </w:rPr>
        <w:t xml:space="preserve"> </w:t>
      </w:r>
      <w:r w:rsidR="00A263D4" w:rsidRPr="00000D6C">
        <w:rPr>
          <w:szCs w:val="20"/>
        </w:rPr>
        <w:t xml:space="preserve">Pod względem skanalizowania gmina </w:t>
      </w:r>
      <w:r w:rsidR="007C50AB" w:rsidRPr="00000D6C">
        <w:rPr>
          <w:szCs w:val="20"/>
        </w:rPr>
        <w:t xml:space="preserve">Suchy Las </w:t>
      </w:r>
      <w:r w:rsidR="00A263D4" w:rsidRPr="00000D6C">
        <w:rPr>
          <w:szCs w:val="20"/>
        </w:rPr>
        <w:t xml:space="preserve">zajmuje </w:t>
      </w:r>
      <w:r w:rsidR="007C50AB" w:rsidRPr="00000D6C">
        <w:rPr>
          <w:szCs w:val="20"/>
        </w:rPr>
        <w:t>dwunaste</w:t>
      </w:r>
      <w:r w:rsidR="00A263D4" w:rsidRPr="00000D6C">
        <w:rPr>
          <w:szCs w:val="20"/>
        </w:rPr>
        <w:t xml:space="preserve"> miejsce w powiecie</w:t>
      </w:r>
      <w:r w:rsidR="00307589" w:rsidRPr="00000D6C">
        <w:rPr>
          <w:szCs w:val="20"/>
        </w:rPr>
        <w:t>.</w:t>
      </w:r>
      <w:r w:rsidR="00491CDF" w:rsidRPr="00000D6C">
        <w:rPr>
          <w:szCs w:val="20"/>
        </w:rPr>
        <w:t xml:space="preserve"> </w:t>
      </w:r>
      <w:r w:rsidR="00801A1C">
        <w:rPr>
          <w:szCs w:val="20"/>
        </w:rPr>
        <w:t>Najlepiej wyposażone w sieć kana</w:t>
      </w:r>
      <w:r w:rsidR="006A440F">
        <w:rPr>
          <w:szCs w:val="20"/>
        </w:rPr>
        <w:t xml:space="preserve">lizacyjną </w:t>
      </w:r>
      <w:r w:rsidR="006D3010" w:rsidRPr="00000D6C">
        <w:rPr>
          <w:szCs w:val="20"/>
        </w:rPr>
        <w:t>są miejscowości:</w:t>
      </w:r>
      <w:r w:rsidR="00DB135C" w:rsidRPr="00000D6C">
        <w:rPr>
          <w:szCs w:val="20"/>
        </w:rPr>
        <w:t xml:space="preserve"> </w:t>
      </w:r>
      <w:r w:rsidR="00DB135C" w:rsidRPr="00000D6C">
        <w:rPr>
          <w:rFonts w:eastAsia="Calibri"/>
          <w:szCs w:val="20"/>
        </w:rPr>
        <w:t>Biedrusko, Chludowo, Golęczewo, Jelonek, Suchy Las, Zielątkowo, Złotkowo, Złotniki</w:t>
      </w:r>
      <w:r w:rsidR="006D3010" w:rsidRPr="00000D6C">
        <w:rPr>
          <w:rFonts w:eastAsia="Calibri"/>
          <w:szCs w:val="20"/>
        </w:rPr>
        <w:t>.</w:t>
      </w:r>
    </w:p>
    <w:p w14:paraId="516EE589" w14:textId="2A0B2B57" w:rsidR="00C6748E" w:rsidRPr="00000D6C" w:rsidRDefault="00C6748E" w:rsidP="008C62E9">
      <w:pPr>
        <w:pStyle w:val="Tekst1"/>
        <w:ind w:left="0" w:firstLine="0"/>
      </w:pPr>
      <w:bookmarkStart w:id="214" w:name="_Hlk75772305"/>
      <w:bookmarkEnd w:id="212"/>
      <w:r w:rsidRPr="00000D6C">
        <w:t>W latach 201</w:t>
      </w:r>
      <w:r w:rsidR="007C50AB" w:rsidRPr="00000D6C">
        <w:t>8</w:t>
      </w:r>
      <w:r w:rsidRPr="00000D6C">
        <w:t>-20</w:t>
      </w:r>
      <w:r w:rsidR="00307589" w:rsidRPr="00000D6C">
        <w:t>20</w:t>
      </w:r>
      <w:r w:rsidRPr="00000D6C">
        <w:t xml:space="preserve"> zauważalny jest rozwój infrastruktury kanalizacyjnej na terenie gminy. </w:t>
      </w:r>
      <w:r w:rsidRPr="00000D6C">
        <w:br/>
        <w:t>W stosunku do roku 201</w:t>
      </w:r>
      <w:r w:rsidR="007C50AB" w:rsidRPr="00000D6C">
        <w:t>8</w:t>
      </w:r>
      <w:r w:rsidRPr="00000D6C">
        <w:t xml:space="preserve"> przybyło</w:t>
      </w:r>
      <w:r w:rsidR="007C50AB" w:rsidRPr="00000D6C">
        <w:t xml:space="preserve"> 8,8 km sieci kanalizacyjnej, 873</w:t>
      </w:r>
      <w:r w:rsidRPr="00000D6C">
        <w:t xml:space="preserve"> przyłączy prowadzących do budynków. Liczba korzystających z sieci kanalizacyjnej wzrosła o </w:t>
      </w:r>
      <w:r w:rsidR="007C50AB" w:rsidRPr="00000D6C">
        <w:t>12</w:t>
      </w:r>
      <w:r w:rsidRPr="00000D6C">
        <w:t>%</w:t>
      </w:r>
      <w:r w:rsidR="00307589" w:rsidRPr="00000D6C">
        <w:t xml:space="preserve">. </w:t>
      </w:r>
    </w:p>
    <w:p w14:paraId="6CB0AE45" w14:textId="77777777" w:rsidR="00F0217C" w:rsidRPr="00000D6C" w:rsidRDefault="00B54F2B" w:rsidP="008C62E9">
      <w:pPr>
        <w:pStyle w:val="Tekst1"/>
        <w:ind w:left="0" w:firstLine="0"/>
      </w:pPr>
      <w:r w:rsidRPr="00000D6C">
        <w:t>W 20</w:t>
      </w:r>
      <w:r w:rsidR="00307589" w:rsidRPr="00000D6C">
        <w:t xml:space="preserve">20 </w:t>
      </w:r>
      <w:r w:rsidR="008C62E9" w:rsidRPr="00000D6C">
        <w:t xml:space="preserve">r. z terenu </w:t>
      </w:r>
      <w:r w:rsidR="003C2EDB" w:rsidRPr="00000D6C">
        <w:t>gminy</w:t>
      </w:r>
      <w:r w:rsidR="008C62E9" w:rsidRPr="00000D6C">
        <w:t xml:space="preserve"> odprowadzono sie</w:t>
      </w:r>
      <w:r w:rsidR="00522E63" w:rsidRPr="00000D6C">
        <w:t xml:space="preserve">cią kanalizacyjną łącznie </w:t>
      </w:r>
      <w:r w:rsidR="007C50AB" w:rsidRPr="00000D6C">
        <w:t>1 774,2</w:t>
      </w:r>
      <w:r w:rsidR="006E326F" w:rsidRPr="00000D6C">
        <w:t xml:space="preserve"> </w:t>
      </w:r>
      <w:r w:rsidR="008C62E9" w:rsidRPr="00000D6C">
        <w:t>tys. m</w:t>
      </w:r>
      <w:r w:rsidR="008C62E9" w:rsidRPr="00000D6C">
        <w:rPr>
          <w:vertAlign w:val="superscript"/>
        </w:rPr>
        <w:t>3</w:t>
      </w:r>
      <w:r w:rsidR="008C62E9" w:rsidRPr="00000D6C">
        <w:t xml:space="preserve"> ścieków</w:t>
      </w:r>
      <w:r w:rsidR="00DA69B6" w:rsidRPr="00000D6C">
        <w:t xml:space="preserve"> bytowych</w:t>
      </w:r>
      <w:r w:rsidR="00F0217C" w:rsidRPr="00000D6C">
        <w:t>.</w:t>
      </w:r>
    </w:p>
    <w:p w14:paraId="762BFDBA" w14:textId="39F62159" w:rsidR="00BE7699" w:rsidRPr="00000D6C" w:rsidRDefault="004A47EE" w:rsidP="008C62E9">
      <w:pPr>
        <w:pStyle w:val="Tekst1"/>
        <w:ind w:left="0" w:firstLine="0"/>
      </w:pPr>
      <w:r w:rsidRPr="00000D6C">
        <w:t>W latach 201</w:t>
      </w:r>
      <w:r w:rsidR="00F0217C" w:rsidRPr="00000D6C">
        <w:t>8</w:t>
      </w:r>
      <w:r w:rsidRPr="00000D6C">
        <w:t>-20</w:t>
      </w:r>
      <w:r w:rsidR="00307589" w:rsidRPr="00000D6C">
        <w:t>20</w:t>
      </w:r>
      <w:r w:rsidRPr="00000D6C">
        <w:t xml:space="preserve"> odnotowano </w:t>
      </w:r>
      <w:r w:rsidR="00F0217C" w:rsidRPr="00000D6C">
        <w:t>31</w:t>
      </w:r>
      <w:r w:rsidRPr="00000D6C">
        <w:t xml:space="preserve"> awarii sieci kanalizacyjnej.</w:t>
      </w:r>
    </w:p>
    <w:bookmarkEnd w:id="213"/>
    <w:bookmarkEnd w:id="214"/>
    <w:p w14:paraId="0E22B4AE" w14:textId="77777777" w:rsidR="008C62E9" w:rsidRPr="00000D6C" w:rsidRDefault="008C62E9" w:rsidP="008C62E9">
      <w:pPr>
        <w:pStyle w:val="Tekst1"/>
        <w:ind w:left="0" w:firstLine="0"/>
      </w:pPr>
      <w:r w:rsidRPr="00000D6C">
        <w:t xml:space="preserve">Szczegółowe informacje na temat infrastruktury kanalizacyjnej zawarte są w </w:t>
      </w:r>
      <w:r w:rsidR="00AA77C3" w:rsidRPr="00000D6C">
        <w:t>poniższej tabeli</w:t>
      </w:r>
      <w:r w:rsidRPr="00000D6C">
        <w:t>.</w:t>
      </w:r>
    </w:p>
    <w:p w14:paraId="647A42E3" w14:textId="0923FF15" w:rsidR="00D16236" w:rsidRPr="00000D6C" w:rsidRDefault="00D16236" w:rsidP="00D16236">
      <w:pPr>
        <w:pStyle w:val="Legenda"/>
        <w:suppressAutoHyphens/>
        <w:rPr>
          <w:rFonts w:cs="Arial"/>
        </w:rPr>
      </w:pPr>
      <w:bookmarkStart w:id="215" w:name="_Toc102997432"/>
      <w:r w:rsidRPr="00000D6C">
        <w:t xml:space="preserve">Tabela </w:t>
      </w:r>
      <w:r w:rsidR="00456F3D" w:rsidRPr="00000D6C">
        <w:fldChar w:fldCharType="begin"/>
      </w:r>
      <w:r w:rsidR="00E91681" w:rsidRPr="00000D6C">
        <w:instrText xml:space="preserve"> SEQ Tabela \* ARABIC </w:instrText>
      </w:r>
      <w:r w:rsidR="00456F3D" w:rsidRPr="00000D6C">
        <w:fldChar w:fldCharType="separate"/>
      </w:r>
      <w:r w:rsidR="0065792B" w:rsidRPr="00000D6C">
        <w:rPr>
          <w:noProof/>
        </w:rPr>
        <w:t>14</w:t>
      </w:r>
      <w:r w:rsidR="00456F3D" w:rsidRPr="00000D6C">
        <w:fldChar w:fldCharType="end"/>
      </w:r>
      <w:r w:rsidRPr="00000D6C">
        <w:t xml:space="preserve"> </w:t>
      </w:r>
      <w:r w:rsidRPr="00000D6C">
        <w:rPr>
          <w:rFonts w:cs="Arial"/>
        </w:rPr>
        <w:t xml:space="preserve">Infrastruktura kanalizacyjna </w:t>
      </w:r>
      <w:r w:rsidR="00B54F2B" w:rsidRPr="00000D6C">
        <w:rPr>
          <w:rFonts w:cs="Arial"/>
        </w:rPr>
        <w:t>w gmi</w:t>
      </w:r>
      <w:r w:rsidR="0038680F" w:rsidRPr="00000D6C">
        <w:rPr>
          <w:rFonts w:cs="Arial"/>
        </w:rPr>
        <w:t xml:space="preserve">nie </w:t>
      </w:r>
      <w:r w:rsidR="00E61483" w:rsidRPr="00000D6C">
        <w:rPr>
          <w:rFonts w:cs="Arial"/>
        </w:rPr>
        <w:t>Suchy Las</w:t>
      </w:r>
      <w:r w:rsidR="00491CDF" w:rsidRPr="00000D6C">
        <w:rPr>
          <w:rFonts w:cs="Arial"/>
        </w:rPr>
        <w:t xml:space="preserve"> </w:t>
      </w:r>
      <w:r w:rsidR="00B077AF" w:rsidRPr="00000D6C">
        <w:rPr>
          <w:rFonts w:cs="Arial"/>
        </w:rPr>
        <w:t>w latach 201</w:t>
      </w:r>
      <w:r w:rsidR="00E61483" w:rsidRPr="00000D6C">
        <w:rPr>
          <w:rFonts w:cs="Arial"/>
        </w:rPr>
        <w:t>8</w:t>
      </w:r>
      <w:r w:rsidRPr="00000D6C">
        <w:rPr>
          <w:rFonts w:cs="Arial"/>
        </w:rPr>
        <w:t xml:space="preserve"> i</w:t>
      </w:r>
      <w:r w:rsidR="001A31E9" w:rsidRPr="00000D6C">
        <w:rPr>
          <w:rFonts w:cs="Arial"/>
        </w:rPr>
        <w:t xml:space="preserve"> 20</w:t>
      </w:r>
      <w:r w:rsidR="00034C71" w:rsidRPr="00000D6C">
        <w:rPr>
          <w:rFonts w:cs="Arial"/>
        </w:rPr>
        <w:t>20</w:t>
      </w:r>
      <w:bookmarkEnd w:id="215"/>
    </w:p>
    <w:tbl>
      <w:tblPr>
        <w:tblW w:w="100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1248"/>
        <w:gridCol w:w="946"/>
        <w:gridCol w:w="1141"/>
        <w:gridCol w:w="1106"/>
        <w:gridCol w:w="1248"/>
        <w:gridCol w:w="946"/>
        <w:gridCol w:w="1141"/>
        <w:gridCol w:w="1168"/>
      </w:tblGrid>
      <w:tr w:rsidR="00E61483" w:rsidRPr="00000D6C" w14:paraId="5A2DB492" w14:textId="77777777" w:rsidTr="00F86916">
        <w:trPr>
          <w:trHeight w:val="68"/>
        </w:trPr>
        <w:tc>
          <w:tcPr>
            <w:tcW w:w="1088" w:type="dxa"/>
            <w:vMerge w:val="restart"/>
            <w:shd w:val="clear" w:color="auto" w:fill="auto"/>
            <w:vAlign w:val="center"/>
          </w:tcPr>
          <w:p w14:paraId="4164E9D6"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Jednostka terytorialna</w:t>
            </w:r>
          </w:p>
        </w:tc>
        <w:tc>
          <w:tcPr>
            <w:tcW w:w="4441" w:type="dxa"/>
            <w:gridSpan w:val="4"/>
            <w:tcBorders>
              <w:right w:val="single" w:sz="12" w:space="0" w:color="auto"/>
            </w:tcBorders>
            <w:shd w:val="clear" w:color="auto" w:fill="auto"/>
            <w:vAlign w:val="center"/>
          </w:tcPr>
          <w:p w14:paraId="576B9BBF" w14:textId="262EFC2E" w:rsidR="00D84766" w:rsidRPr="00000D6C" w:rsidRDefault="00B077AF" w:rsidP="00D16236">
            <w:pPr>
              <w:jc w:val="center"/>
              <w:rPr>
                <w:rFonts w:ascii="Arial" w:hAnsi="Arial" w:cs="Arial"/>
                <w:b/>
                <w:sz w:val="16"/>
                <w:szCs w:val="16"/>
              </w:rPr>
            </w:pPr>
            <w:r w:rsidRPr="00000D6C">
              <w:rPr>
                <w:rFonts w:ascii="Arial" w:hAnsi="Arial" w:cs="Arial"/>
                <w:b/>
                <w:sz w:val="16"/>
                <w:szCs w:val="16"/>
              </w:rPr>
              <w:t>20</w:t>
            </w:r>
            <w:r w:rsidR="00E61483" w:rsidRPr="00000D6C">
              <w:rPr>
                <w:rFonts w:ascii="Arial" w:hAnsi="Arial" w:cs="Arial"/>
                <w:b/>
                <w:sz w:val="16"/>
                <w:szCs w:val="16"/>
              </w:rPr>
              <w:t>20</w:t>
            </w:r>
          </w:p>
        </w:tc>
        <w:tc>
          <w:tcPr>
            <w:tcW w:w="4503" w:type="dxa"/>
            <w:gridSpan w:val="4"/>
            <w:tcBorders>
              <w:left w:val="single" w:sz="12" w:space="0" w:color="auto"/>
            </w:tcBorders>
            <w:shd w:val="clear" w:color="auto" w:fill="auto"/>
            <w:vAlign w:val="center"/>
          </w:tcPr>
          <w:p w14:paraId="5642C288" w14:textId="0304B1B3" w:rsidR="00D84766" w:rsidRPr="00000D6C" w:rsidRDefault="00BE76D1" w:rsidP="00D16236">
            <w:pPr>
              <w:jc w:val="center"/>
              <w:rPr>
                <w:rFonts w:ascii="Arial" w:hAnsi="Arial" w:cs="Arial"/>
                <w:b/>
                <w:sz w:val="16"/>
                <w:szCs w:val="16"/>
              </w:rPr>
            </w:pPr>
            <w:r w:rsidRPr="00000D6C">
              <w:rPr>
                <w:rFonts w:ascii="Arial" w:hAnsi="Arial" w:cs="Arial"/>
                <w:b/>
                <w:sz w:val="16"/>
                <w:szCs w:val="16"/>
              </w:rPr>
              <w:t xml:space="preserve"> 20</w:t>
            </w:r>
            <w:r w:rsidR="00307589" w:rsidRPr="00000D6C">
              <w:rPr>
                <w:rFonts w:ascii="Arial" w:hAnsi="Arial" w:cs="Arial"/>
                <w:b/>
                <w:sz w:val="16"/>
                <w:szCs w:val="16"/>
              </w:rPr>
              <w:t>20</w:t>
            </w:r>
          </w:p>
        </w:tc>
      </w:tr>
      <w:tr w:rsidR="00E61483" w:rsidRPr="00000D6C" w14:paraId="1A80A6C3" w14:textId="77777777" w:rsidTr="00F86916">
        <w:trPr>
          <w:trHeight w:val="211"/>
        </w:trPr>
        <w:tc>
          <w:tcPr>
            <w:tcW w:w="1088" w:type="dxa"/>
            <w:vMerge/>
            <w:shd w:val="clear" w:color="auto" w:fill="auto"/>
            <w:vAlign w:val="center"/>
          </w:tcPr>
          <w:p w14:paraId="267524B9" w14:textId="77777777" w:rsidR="00D84766" w:rsidRPr="00000D6C" w:rsidRDefault="00D84766" w:rsidP="00D16236">
            <w:pPr>
              <w:jc w:val="center"/>
              <w:rPr>
                <w:rFonts w:ascii="Arial" w:hAnsi="Arial" w:cs="Arial"/>
                <w:b/>
                <w:sz w:val="16"/>
                <w:szCs w:val="16"/>
              </w:rPr>
            </w:pPr>
          </w:p>
        </w:tc>
        <w:tc>
          <w:tcPr>
            <w:tcW w:w="1248" w:type="dxa"/>
            <w:shd w:val="clear" w:color="auto" w:fill="auto"/>
            <w:vAlign w:val="center"/>
          </w:tcPr>
          <w:p w14:paraId="770EA552"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Sieć</w:t>
            </w:r>
          </w:p>
          <w:p w14:paraId="07E92C02"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kanalizacyjna</w:t>
            </w:r>
          </w:p>
        </w:tc>
        <w:tc>
          <w:tcPr>
            <w:tcW w:w="946" w:type="dxa"/>
            <w:shd w:val="clear" w:color="auto" w:fill="auto"/>
            <w:vAlign w:val="center"/>
          </w:tcPr>
          <w:p w14:paraId="174A0DE3"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Przyłącza</w:t>
            </w:r>
          </w:p>
        </w:tc>
        <w:tc>
          <w:tcPr>
            <w:tcW w:w="1141" w:type="dxa"/>
            <w:shd w:val="clear" w:color="auto" w:fill="auto"/>
            <w:vAlign w:val="center"/>
          </w:tcPr>
          <w:p w14:paraId="0F038A0B"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Podłączenia</w:t>
            </w:r>
          </w:p>
          <w:p w14:paraId="15D393E7"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do sieci</w:t>
            </w:r>
          </w:p>
        </w:tc>
        <w:tc>
          <w:tcPr>
            <w:tcW w:w="1106" w:type="dxa"/>
            <w:tcBorders>
              <w:right w:val="single" w:sz="12" w:space="0" w:color="auto"/>
            </w:tcBorders>
            <w:shd w:val="clear" w:color="auto" w:fill="auto"/>
            <w:vAlign w:val="center"/>
          </w:tcPr>
          <w:p w14:paraId="70DDB877"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 xml:space="preserve">Stopień </w:t>
            </w:r>
          </w:p>
          <w:p w14:paraId="04FAAC3D"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skanalizow.</w:t>
            </w:r>
          </w:p>
        </w:tc>
        <w:tc>
          <w:tcPr>
            <w:tcW w:w="1248" w:type="dxa"/>
            <w:tcBorders>
              <w:left w:val="single" w:sz="12" w:space="0" w:color="auto"/>
            </w:tcBorders>
            <w:shd w:val="clear" w:color="auto" w:fill="auto"/>
            <w:vAlign w:val="center"/>
          </w:tcPr>
          <w:p w14:paraId="1FAE4F24"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Sieć</w:t>
            </w:r>
          </w:p>
          <w:p w14:paraId="7D1EEDA5"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kanalizacyjna</w:t>
            </w:r>
          </w:p>
        </w:tc>
        <w:tc>
          <w:tcPr>
            <w:tcW w:w="946" w:type="dxa"/>
            <w:shd w:val="clear" w:color="auto" w:fill="auto"/>
            <w:vAlign w:val="center"/>
          </w:tcPr>
          <w:p w14:paraId="268FBD6B"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Przyłącza</w:t>
            </w:r>
          </w:p>
        </w:tc>
        <w:tc>
          <w:tcPr>
            <w:tcW w:w="1141" w:type="dxa"/>
            <w:shd w:val="clear" w:color="auto" w:fill="auto"/>
            <w:vAlign w:val="center"/>
          </w:tcPr>
          <w:p w14:paraId="736269B1"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Podłączenia</w:t>
            </w:r>
          </w:p>
          <w:p w14:paraId="217D9181"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do sieci</w:t>
            </w:r>
          </w:p>
        </w:tc>
        <w:tc>
          <w:tcPr>
            <w:tcW w:w="1168" w:type="dxa"/>
            <w:shd w:val="clear" w:color="auto" w:fill="auto"/>
            <w:vAlign w:val="center"/>
          </w:tcPr>
          <w:p w14:paraId="6943D269" w14:textId="77777777" w:rsidR="00D84766" w:rsidRPr="00000D6C" w:rsidRDefault="00D84766" w:rsidP="00D16236">
            <w:pPr>
              <w:jc w:val="center"/>
              <w:rPr>
                <w:rFonts w:ascii="Arial" w:hAnsi="Arial" w:cs="Arial"/>
                <w:b/>
                <w:sz w:val="16"/>
                <w:szCs w:val="16"/>
              </w:rPr>
            </w:pPr>
            <w:r w:rsidRPr="00000D6C">
              <w:rPr>
                <w:rFonts w:ascii="Arial" w:hAnsi="Arial" w:cs="Arial"/>
                <w:b/>
                <w:sz w:val="16"/>
                <w:szCs w:val="16"/>
              </w:rPr>
              <w:t xml:space="preserve">Stopień </w:t>
            </w:r>
          </w:p>
          <w:p w14:paraId="69EBEA19" w14:textId="064CD83E" w:rsidR="00D84766" w:rsidRPr="00000D6C" w:rsidRDefault="00D84766" w:rsidP="00D16236">
            <w:pPr>
              <w:jc w:val="center"/>
              <w:rPr>
                <w:rFonts w:ascii="Arial" w:hAnsi="Arial" w:cs="Arial"/>
                <w:b/>
                <w:sz w:val="16"/>
                <w:szCs w:val="16"/>
              </w:rPr>
            </w:pPr>
            <w:r w:rsidRPr="00000D6C">
              <w:rPr>
                <w:rFonts w:ascii="Arial" w:hAnsi="Arial" w:cs="Arial"/>
                <w:b/>
                <w:sz w:val="16"/>
                <w:szCs w:val="16"/>
              </w:rPr>
              <w:t>skanalizow.</w:t>
            </w:r>
            <w:r w:rsidR="00034C71" w:rsidRPr="00000D6C">
              <w:rPr>
                <w:rFonts w:ascii="Arial" w:hAnsi="Arial" w:cs="Arial"/>
                <w:b/>
                <w:sz w:val="16"/>
                <w:szCs w:val="16"/>
              </w:rPr>
              <w:t>*</w:t>
            </w:r>
          </w:p>
        </w:tc>
      </w:tr>
      <w:tr w:rsidR="00E61483" w:rsidRPr="00000D6C" w14:paraId="3041C89B" w14:textId="77777777" w:rsidTr="00F86916">
        <w:trPr>
          <w:trHeight w:val="210"/>
        </w:trPr>
        <w:tc>
          <w:tcPr>
            <w:tcW w:w="1088" w:type="dxa"/>
            <w:vMerge/>
            <w:shd w:val="clear" w:color="auto" w:fill="auto"/>
            <w:vAlign w:val="center"/>
          </w:tcPr>
          <w:p w14:paraId="548A4CF9" w14:textId="77777777" w:rsidR="00D84766" w:rsidRPr="00000D6C" w:rsidRDefault="00D84766" w:rsidP="00D16236">
            <w:pPr>
              <w:rPr>
                <w:rFonts w:ascii="Arial" w:hAnsi="Arial" w:cs="Arial"/>
                <w:sz w:val="16"/>
                <w:szCs w:val="16"/>
              </w:rPr>
            </w:pPr>
          </w:p>
        </w:tc>
        <w:tc>
          <w:tcPr>
            <w:tcW w:w="1248" w:type="dxa"/>
            <w:shd w:val="clear" w:color="auto" w:fill="auto"/>
            <w:vAlign w:val="center"/>
          </w:tcPr>
          <w:p w14:paraId="58B7C6E5" w14:textId="77777777" w:rsidR="00D84766" w:rsidRPr="00000D6C" w:rsidRDefault="00D84766" w:rsidP="00D16236">
            <w:pPr>
              <w:jc w:val="center"/>
              <w:rPr>
                <w:rFonts w:ascii="Arial" w:hAnsi="Arial" w:cs="Arial"/>
                <w:sz w:val="16"/>
                <w:szCs w:val="16"/>
              </w:rPr>
            </w:pPr>
            <w:r w:rsidRPr="00000D6C">
              <w:rPr>
                <w:rFonts w:ascii="Arial" w:hAnsi="Arial" w:cs="Arial"/>
                <w:sz w:val="16"/>
                <w:szCs w:val="16"/>
              </w:rPr>
              <w:t>[km]</w:t>
            </w:r>
          </w:p>
        </w:tc>
        <w:tc>
          <w:tcPr>
            <w:tcW w:w="946" w:type="dxa"/>
            <w:shd w:val="clear" w:color="auto" w:fill="auto"/>
            <w:vAlign w:val="center"/>
          </w:tcPr>
          <w:p w14:paraId="1D562240" w14:textId="77777777" w:rsidR="00D84766" w:rsidRPr="00000D6C" w:rsidRDefault="00D84766" w:rsidP="00D16236">
            <w:pPr>
              <w:jc w:val="center"/>
              <w:rPr>
                <w:rFonts w:ascii="Arial" w:hAnsi="Arial" w:cs="Arial"/>
                <w:sz w:val="16"/>
                <w:szCs w:val="16"/>
              </w:rPr>
            </w:pPr>
            <w:r w:rsidRPr="00000D6C">
              <w:rPr>
                <w:rFonts w:ascii="Arial" w:hAnsi="Arial" w:cs="Arial"/>
                <w:sz w:val="16"/>
                <w:szCs w:val="16"/>
              </w:rPr>
              <w:t>[szt.]</w:t>
            </w:r>
          </w:p>
        </w:tc>
        <w:tc>
          <w:tcPr>
            <w:tcW w:w="1141" w:type="dxa"/>
            <w:shd w:val="clear" w:color="auto" w:fill="auto"/>
            <w:vAlign w:val="center"/>
          </w:tcPr>
          <w:p w14:paraId="0C6CA9AD" w14:textId="77777777" w:rsidR="00D84766" w:rsidRPr="00000D6C" w:rsidRDefault="00D84766" w:rsidP="00D16236">
            <w:pPr>
              <w:jc w:val="center"/>
              <w:rPr>
                <w:rFonts w:ascii="Arial" w:hAnsi="Arial" w:cs="Arial"/>
                <w:sz w:val="16"/>
                <w:szCs w:val="16"/>
              </w:rPr>
            </w:pPr>
            <w:r w:rsidRPr="00000D6C">
              <w:rPr>
                <w:rFonts w:ascii="Arial" w:hAnsi="Arial" w:cs="Arial"/>
                <w:sz w:val="16"/>
                <w:szCs w:val="16"/>
              </w:rPr>
              <w:t>[osoba]</w:t>
            </w:r>
          </w:p>
        </w:tc>
        <w:tc>
          <w:tcPr>
            <w:tcW w:w="1106" w:type="dxa"/>
            <w:tcBorders>
              <w:right w:val="single" w:sz="12" w:space="0" w:color="auto"/>
            </w:tcBorders>
            <w:shd w:val="clear" w:color="auto" w:fill="auto"/>
            <w:vAlign w:val="center"/>
          </w:tcPr>
          <w:p w14:paraId="3FB5FCB5" w14:textId="77777777" w:rsidR="00D84766" w:rsidRPr="00000D6C" w:rsidRDefault="00D84766" w:rsidP="00D16236">
            <w:pPr>
              <w:jc w:val="center"/>
              <w:rPr>
                <w:rFonts w:ascii="Arial" w:hAnsi="Arial" w:cs="Arial"/>
                <w:sz w:val="16"/>
                <w:szCs w:val="16"/>
              </w:rPr>
            </w:pPr>
            <w:r w:rsidRPr="00000D6C">
              <w:rPr>
                <w:rFonts w:ascii="Arial" w:hAnsi="Arial" w:cs="Arial"/>
                <w:sz w:val="16"/>
                <w:szCs w:val="16"/>
              </w:rPr>
              <w:t>[%]</w:t>
            </w:r>
          </w:p>
        </w:tc>
        <w:tc>
          <w:tcPr>
            <w:tcW w:w="1248" w:type="dxa"/>
            <w:tcBorders>
              <w:left w:val="single" w:sz="12" w:space="0" w:color="auto"/>
            </w:tcBorders>
            <w:shd w:val="clear" w:color="auto" w:fill="auto"/>
            <w:vAlign w:val="center"/>
          </w:tcPr>
          <w:p w14:paraId="43AC81B2" w14:textId="77777777" w:rsidR="00D84766" w:rsidRPr="00000D6C" w:rsidRDefault="00D84766" w:rsidP="00D16236">
            <w:pPr>
              <w:jc w:val="center"/>
              <w:rPr>
                <w:rFonts w:ascii="Arial" w:hAnsi="Arial" w:cs="Arial"/>
                <w:sz w:val="16"/>
                <w:szCs w:val="16"/>
              </w:rPr>
            </w:pPr>
            <w:r w:rsidRPr="00000D6C">
              <w:rPr>
                <w:rFonts w:ascii="Arial" w:hAnsi="Arial" w:cs="Arial"/>
                <w:sz w:val="16"/>
                <w:szCs w:val="16"/>
              </w:rPr>
              <w:t>[km]</w:t>
            </w:r>
          </w:p>
        </w:tc>
        <w:tc>
          <w:tcPr>
            <w:tcW w:w="946" w:type="dxa"/>
            <w:shd w:val="clear" w:color="auto" w:fill="auto"/>
            <w:vAlign w:val="center"/>
          </w:tcPr>
          <w:p w14:paraId="4BF8709D" w14:textId="77777777" w:rsidR="00D84766" w:rsidRPr="00000D6C" w:rsidRDefault="00D84766" w:rsidP="00D16236">
            <w:pPr>
              <w:jc w:val="center"/>
              <w:rPr>
                <w:rFonts w:ascii="Arial" w:hAnsi="Arial" w:cs="Arial"/>
                <w:sz w:val="16"/>
                <w:szCs w:val="16"/>
              </w:rPr>
            </w:pPr>
            <w:r w:rsidRPr="00000D6C">
              <w:rPr>
                <w:rFonts w:ascii="Arial" w:hAnsi="Arial" w:cs="Arial"/>
                <w:sz w:val="16"/>
                <w:szCs w:val="16"/>
              </w:rPr>
              <w:t>[szt.]</w:t>
            </w:r>
          </w:p>
        </w:tc>
        <w:tc>
          <w:tcPr>
            <w:tcW w:w="1141" w:type="dxa"/>
            <w:shd w:val="clear" w:color="auto" w:fill="auto"/>
            <w:vAlign w:val="center"/>
          </w:tcPr>
          <w:p w14:paraId="150526E8" w14:textId="77777777" w:rsidR="00D84766" w:rsidRPr="00000D6C" w:rsidRDefault="00D84766" w:rsidP="00D16236">
            <w:pPr>
              <w:jc w:val="center"/>
              <w:rPr>
                <w:rFonts w:ascii="Arial" w:hAnsi="Arial" w:cs="Arial"/>
                <w:sz w:val="16"/>
                <w:szCs w:val="16"/>
              </w:rPr>
            </w:pPr>
            <w:r w:rsidRPr="00000D6C">
              <w:rPr>
                <w:rFonts w:ascii="Arial" w:hAnsi="Arial" w:cs="Arial"/>
                <w:sz w:val="16"/>
                <w:szCs w:val="16"/>
              </w:rPr>
              <w:t>[osoba]</w:t>
            </w:r>
          </w:p>
        </w:tc>
        <w:tc>
          <w:tcPr>
            <w:tcW w:w="1168" w:type="dxa"/>
            <w:shd w:val="clear" w:color="auto" w:fill="auto"/>
            <w:vAlign w:val="center"/>
          </w:tcPr>
          <w:p w14:paraId="01B24D07" w14:textId="77777777" w:rsidR="00D84766" w:rsidRPr="00000D6C" w:rsidRDefault="00D84766" w:rsidP="00D16236">
            <w:pPr>
              <w:jc w:val="center"/>
              <w:rPr>
                <w:rFonts w:ascii="Arial" w:hAnsi="Arial" w:cs="Arial"/>
                <w:sz w:val="16"/>
                <w:szCs w:val="16"/>
              </w:rPr>
            </w:pPr>
            <w:r w:rsidRPr="00000D6C">
              <w:rPr>
                <w:rFonts w:ascii="Arial" w:hAnsi="Arial" w:cs="Arial"/>
                <w:sz w:val="16"/>
                <w:szCs w:val="16"/>
              </w:rPr>
              <w:t>[%]</w:t>
            </w:r>
          </w:p>
        </w:tc>
      </w:tr>
      <w:tr w:rsidR="00E61483" w:rsidRPr="00000D6C" w14:paraId="04649242" w14:textId="77777777" w:rsidTr="00F86916">
        <w:trPr>
          <w:trHeight w:val="210"/>
        </w:trPr>
        <w:tc>
          <w:tcPr>
            <w:tcW w:w="1088" w:type="dxa"/>
            <w:shd w:val="clear" w:color="auto" w:fill="auto"/>
            <w:vAlign w:val="bottom"/>
          </w:tcPr>
          <w:p w14:paraId="66B9AB97" w14:textId="799AAF17" w:rsidR="00034C71" w:rsidRPr="00000D6C" w:rsidRDefault="00E61483" w:rsidP="00034C71">
            <w:pPr>
              <w:rPr>
                <w:rFonts w:ascii="Arial" w:hAnsi="Arial" w:cs="Arial"/>
                <w:sz w:val="16"/>
                <w:szCs w:val="16"/>
              </w:rPr>
            </w:pPr>
            <w:bookmarkStart w:id="216" w:name="_Hlk425504175"/>
            <w:r w:rsidRPr="00000D6C">
              <w:rPr>
                <w:rFonts w:ascii="Arial" w:hAnsi="Arial" w:cs="Arial"/>
                <w:sz w:val="16"/>
                <w:szCs w:val="16"/>
              </w:rPr>
              <w:t>Suchy Las</w:t>
            </w:r>
          </w:p>
        </w:tc>
        <w:tc>
          <w:tcPr>
            <w:tcW w:w="1248" w:type="dxa"/>
            <w:shd w:val="clear" w:color="auto" w:fill="auto"/>
            <w:vAlign w:val="center"/>
          </w:tcPr>
          <w:p w14:paraId="7BF8A30F" w14:textId="5B06C2C1" w:rsidR="00034C71" w:rsidRPr="00000D6C" w:rsidRDefault="00E61483" w:rsidP="00034C71">
            <w:pPr>
              <w:jc w:val="center"/>
              <w:rPr>
                <w:rFonts w:ascii="Arial" w:hAnsi="Arial" w:cs="Arial"/>
                <w:sz w:val="16"/>
                <w:szCs w:val="16"/>
              </w:rPr>
            </w:pPr>
            <w:r w:rsidRPr="00000D6C">
              <w:rPr>
                <w:rFonts w:ascii="Arial" w:hAnsi="Arial" w:cs="Arial"/>
                <w:sz w:val="16"/>
                <w:szCs w:val="16"/>
              </w:rPr>
              <w:t>97,3</w:t>
            </w:r>
          </w:p>
        </w:tc>
        <w:tc>
          <w:tcPr>
            <w:tcW w:w="946" w:type="dxa"/>
            <w:shd w:val="clear" w:color="auto" w:fill="auto"/>
            <w:vAlign w:val="center"/>
          </w:tcPr>
          <w:p w14:paraId="0C94632C" w14:textId="2B84D94C" w:rsidR="00034C71" w:rsidRPr="00000D6C" w:rsidRDefault="00E61483" w:rsidP="00034C71">
            <w:pPr>
              <w:jc w:val="center"/>
              <w:rPr>
                <w:rFonts w:ascii="Arial" w:hAnsi="Arial" w:cs="Arial"/>
                <w:sz w:val="16"/>
                <w:szCs w:val="16"/>
              </w:rPr>
            </w:pPr>
            <w:r w:rsidRPr="00000D6C">
              <w:rPr>
                <w:rFonts w:ascii="Arial" w:hAnsi="Arial" w:cs="Arial"/>
                <w:sz w:val="16"/>
                <w:szCs w:val="16"/>
              </w:rPr>
              <w:t>2350</w:t>
            </w:r>
          </w:p>
        </w:tc>
        <w:tc>
          <w:tcPr>
            <w:tcW w:w="1141" w:type="dxa"/>
            <w:shd w:val="clear" w:color="auto" w:fill="auto"/>
            <w:vAlign w:val="center"/>
          </w:tcPr>
          <w:p w14:paraId="33AD580A" w14:textId="56A97A00" w:rsidR="00034C71" w:rsidRPr="00000D6C" w:rsidRDefault="00E61483" w:rsidP="00034C71">
            <w:pPr>
              <w:jc w:val="center"/>
              <w:rPr>
                <w:rFonts w:ascii="Arial" w:hAnsi="Arial" w:cs="Arial"/>
                <w:sz w:val="16"/>
                <w:szCs w:val="16"/>
              </w:rPr>
            </w:pPr>
            <w:r w:rsidRPr="00000D6C">
              <w:rPr>
                <w:rFonts w:ascii="Arial" w:hAnsi="Arial" w:cs="Arial"/>
                <w:sz w:val="16"/>
                <w:szCs w:val="16"/>
              </w:rPr>
              <w:t>12 455</w:t>
            </w:r>
          </w:p>
        </w:tc>
        <w:tc>
          <w:tcPr>
            <w:tcW w:w="1106" w:type="dxa"/>
            <w:tcBorders>
              <w:right w:val="single" w:sz="12" w:space="0" w:color="auto"/>
            </w:tcBorders>
            <w:shd w:val="clear" w:color="auto" w:fill="auto"/>
            <w:vAlign w:val="center"/>
          </w:tcPr>
          <w:p w14:paraId="1C17554C" w14:textId="188CE8EC" w:rsidR="00034C71" w:rsidRPr="00000D6C" w:rsidRDefault="00E61483" w:rsidP="00034C71">
            <w:pPr>
              <w:jc w:val="center"/>
              <w:rPr>
                <w:rFonts w:ascii="Arial" w:hAnsi="Arial" w:cs="Arial"/>
                <w:sz w:val="16"/>
                <w:szCs w:val="16"/>
              </w:rPr>
            </w:pPr>
            <w:r w:rsidRPr="00000D6C">
              <w:rPr>
                <w:rFonts w:ascii="Arial" w:hAnsi="Arial" w:cs="Arial"/>
                <w:sz w:val="16"/>
                <w:szCs w:val="16"/>
              </w:rPr>
              <w:t>70,8</w:t>
            </w:r>
          </w:p>
        </w:tc>
        <w:tc>
          <w:tcPr>
            <w:tcW w:w="1248" w:type="dxa"/>
            <w:tcBorders>
              <w:left w:val="single" w:sz="12" w:space="0" w:color="auto"/>
            </w:tcBorders>
            <w:shd w:val="clear" w:color="auto" w:fill="auto"/>
            <w:vAlign w:val="center"/>
          </w:tcPr>
          <w:p w14:paraId="462FFA08" w14:textId="5AE1C1D8" w:rsidR="00034C71" w:rsidRPr="00000D6C" w:rsidRDefault="00E61483" w:rsidP="00034C71">
            <w:pPr>
              <w:jc w:val="center"/>
              <w:rPr>
                <w:rFonts w:ascii="Arial" w:hAnsi="Arial" w:cs="Arial"/>
                <w:sz w:val="16"/>
                <w:szCs w:val="16"/>
              </w:rPr>
            </w:pPr>
            <w:r w:rsidRPr="00000D6C">
              <w:rPr>
                <w:rFonts w:ascii="Arial" w:hAnsi="Arial" w:cs="Arial"/>
                <w:sz w:val="16"/>
                <w:szCs w:val="16"/>
              </w:rPr>
              <w:t>106,1</w:t>
            </w:r>
          </w:p>
        </w:tc>
        <w:tc>
          <w:tcPr>
            <w:tcW w:w="946" w:type="dxa"/>
            <w:shd w:val="clear" w:color="auto" w:fill="auto"/>
            <w:vAlign w:val="center"/>
          </w:tcPr>
          <w:p w14:paraId="3997F24D" w14:textId="33B6B4A8" w:rsidR="00034C71" w:rsidRPr="00000D6C" w:rsidRDefault="00E61483" w:rsidP="00034C71">
            <w:pPr>
              <w:jc w:val="center"/>
              <w:rPr>
                <w:rFonts w:ascii="Arial" w:hAnsi="Arial" w:cs="Arial"/>
                <w:sz w:val="16"/>
                <w:szCs w:val="16"/>
              </w:rPr>
            </w:pPr>
            <w:r w:rsidRPr="00000D6C">
              <w:rPr>
                <w:rFonts w:ascii="Arial" w:hAnsi="Arial" w:cs="Arial"/>
                <w:sz w:val="16"/>
                <w:szCs w:val="16"/>
              </w:rPr>
              <w:t>3223</w:t>
            </w:r>
          </w:p>
        </w:tc>
        <w:tc>
          <w:tcPr>
            <w:tcW w:w="1141" w:type="dxa"/>
            <w:shd w:val="clear" w:color="auto" w:fill="auto"/>
            <w:vAlign w:val="center"/>
          </w:tcPr>
          <w:p w14:paraId="1537554F" w14:textId="064A63A9" w:rsidR="00034C71" w:rsidRPr="00000D6C" w:rsidRDefault="00E61483" w:rsidP="00034C71">
            <w:pPr>
              <w:jc w:val="center"/>
              <w:rPr>
                <w:rFonts w:ascii="Arial" w:hAnsi="Arial" w:cs="Arial"/>
                <w:sz w:val="16"/>
                <w:szCs w:val="16"/>
              </w:rPr>
            </w:pPr>
            <w:r w:rsidRPr="00000D6C">
              <w:rPr>
                <w:rFonts w:ascii="Arial" w:hAnsi="Arial" w:cs="Arial"/>
                <w:sz w:val="16"/>
                <w:szCs w:val="16"/>
              </w:rPr>
              <w:t>14 143</w:t>
            </w:r>
          </w:p>
        </w:tc>
        <w:tc>
          <w:tcPr>
            <w:tcW w:w="1168" w:type="dxa"/>
            <w:shd w:val="clear" w:color="auto" w:fill="auto"/>
            <w:vAlign w:val="center"/>
          </w:tcPr>
          <w:p w14:paraId="06D0694E" w14:textId="4CEF77FF" w:rsidR="00034C71" w:rsidRPr="00000D6C" w:rsidRDefault="00E61483" w:rsidP="00034C71">
            <w:pPr>
              <w:jc w:val="center"/>
              <w:rPr>
                <w:rFonts w:ascii="Arial" w:hAnsi="Arial" w:cs="Arial"/>
                <w:sz w:val="16"/>
                <w:szCs w:val="16"/>
              </w:rPr>
            </w:pPr>
            <w:r w:rsidRPr="00000D6C">
              <w:rPr>
                <w:rFonts w:ascii="Arial" w:hAnsi="Arial" w:cs="Arial"/>
                <w:sz w:val="16"/>
                <w:szCs w:val="16"/>
              </w:rPr>
              <w:t>76,4</w:t>
            </w:r>
          </w:p>
        </w:tc>
      </w:tr>
    </w:tbl>
    <w:bookmarkEnd w:id="216"/>
    <w:p w14:paraId="214B94F1" w14:textId="3A2C82D7" w:rsidR="00D16236" w:rsidRPr="00000D6C" w:rsidRDefault="00D16236" w:rsidP="00D16236">
      <w:pPr>
        <w:rPr>
          <w:rFonts w:ascii="Arial" w:hAnsi="Arial" w:cs="Arial"/>
        </w:rPr>
      </w:pPr>
      <w:r w:rsidRPr="00000D6C">
        <w:rPr>
          <w:rFonts w:ascii="Arial" w:hAnsi="Arial" w:cs="Arial"/>
        </w:rPr>
        <w:t>Źródło: Źródło: GUS BDL</w:t>
      </w:r>
      <w:r w:rsidR="00034C71" w:rsidRPr="00000D6C">
        <w:rPr>
          <w:rFonts w:ascii="Arial" w:hAnsi="Arial" w:cs="Arial"/>
        </w:rPr>
        <w:t xml:space="preserve"> 2020</w:t>
      </w:r>
    </w:p>
    <w:p w14:paraId="6B9DA668" w14:textId="77777777" w:rsidR="009E6A81" w:rsidRPr="00000D6C" w:rsidRDefault="009E6A81" w:rsidP="009E6A81">
      <w:pPr>
        <w:rPr>
          <w:rFonts w:ascii="Arial" w:hAnsi="Arial" w:cs="Arial"/>
          <w:color w:val="FF0000"/>
        </w:rPr>
      </w:pPr>
    </w:p>
    <w:p w14:paraId="616941A7" w14:textId="183A5F2F" w:rsidR="004A47EE" w:rsidRPr="00282BD1" w:rsidRDefault="00320431" w:rsidP="004A47EE">
      <w:pPr>
        <w:pStyle w:val="Tekst3"/>
        <w:suppressAutoHyphens/>
        <w:ind w:left="0" w:firstLine="0"/>
        <w:rPr>
          <w:color w:val="FF0000"/>
          <w:szCs w:val="20"/>
        </w:rPr>
      </w:pPr>
      <w:bookmarkStart w:id="217" w:name="_Hlk75772318"/>
      <w:bookmarkStart w:id="218" w:name="_Hlk40183623"/>
      <w:r w:rsidRPr="00000D6C">
        <w:rPr>
          <w:color w:val="000000" w:themeColor="text1"/>
          <w:szCs w:val="20"/>
        </w:rPr>
        <w:t xml:space="preserve">W miejscowościach, w których sieć </w:t>
      </w:r>
      <w:r w:rsidRPr="00282BD1">
        <w:rPr>
          <w:color w:val="000000" w:themeColor="text1"/>
          <w:szCs w:val="20"/>
        </w:rPr>
        <w:t>kanalizacyjna nie istnieje oraz pozostali niepodłączeni do sieci mieszkańcy</w:t>
      </w:r>
      <w:r w:rsidR="00C6320F">
        <w:rPr>
          <w:color w:val="000000" w:themeColor="text1"/>
          <w:szCs w:val="20"/>
        </w:rPr>
        <w:t>,</w:t>
      </w:r>
      <w:r w:rsidRPr="00282BD1">
        <w:rPr>
          <w:color w:val="000000" w:themeColor="text1"/>
          <w:szCs w:val="20"/>
        </w:rPr>
        <w:t xml:space="preserve"> ścieki gromadzą w zbiornikach bezodpływowych lub </w:t>
      </w:r>
      <w:r w:rsidR="00044186" w:rsidRPr="00282BD1">
        <w:rPr>
          <w:color w:val="000000" w:themeColor="text1"/>
          <w:szCs w:val="20"/>
        </w:rPr>
        <w:t xml:space="preserve">oczyszczają je </w:t>
      </w:r>
      <w:r w:rsidRPr="00282BD1">
        <w:rPr>
          <w:color w:val="000000" w:themeColor="text1"/>
          <w:szCs w:val="20"/>
        </w:rPr>
        <w:t>w przydomowych oczyszczalniach ścieków</w:t>
      </w:r>
      <w:r w:rsidR="004A47EE" w:rsidRPr="00282BD1">
        <w:rPr>
          <w:szCs w:val="20"/>
          <w:shd w:val="clear" w:color="auto" w:fill="FFFFFF"/>
        </w:rPr>
        <w:t>.</w:t>
      </w:r>
      <w:bookmarkEnd w:id="217"/>
      <w:r w:rsidR="004A47EE" w:rsidRPr="00282BD1">
        <w:rPr>
          <w:szCs w:val="20"/>
          <w:shd w:val="clear" w:color="auto" w:fill="FFFFFF"/>
        </w:rPr>
        <w:t xml:space="preserve"> Zgodnie z rozporządzeniem Ministra Infrastruktury i Rozwoju</w:t>
      </w:r>
      <w:r w:rsidR="004A47EE" w:rsidRPr="00000D6C">
        <w:rPr>
          <w:szCs w:val="20"/>
          <w:shd w:val="clear" w:color="auto" w:fill="FFFFFF"/>
        </w:rPr>
        <w:t xml:space="preserve"> z dnia 12 kwietnia 2002 r. w sprawie warunków technicznych, jakim powinny odpowiadać budynki i ich usytuowanie (Dz. U. z 2019 r., poz. 1065) </w:t>
      </w:r>
      <w:r w:rsidR="004A47EE" w:rsidRPr="00000D6C">
        <w:rPr>
          <w:szCs w:val="20"/>
        </w:rPr>
        <w:t>zbiorniki bezodpływowe mogą być stosowane tylko na działkach budowlanych, gdzie nie ma podłączenia do sieci kanalizacyjnej bądź nie ma możliwości</w:t>
      </w:r>
      <w:r w:rsidR="00C6320F">
        <w:rPr>
          <w:szCs w:val="20"/>
        </w:rPr>
        <w:t xml:space="preserve"> technicznych</w:t>
      </w:r>
      <w:r w:rsidR="004A47EE" w:rsidRPr="00000D6C">
        <w:rPr>
          <w:szCs w:val="20"/>
        </w:rPr>
        <w:t xml:space="preserve">.  </w:t>
      </w:r>
      <w:r w:rsidR="004A47EE" w:rsidRPr="00000D6C">
        <w:t>Z kolei ustawa z dnia 13 września 1996 r. o utrzymaniu czystości i porządku w gminach (t. j. Dz. U. z 202</w:t>
      </w:r>
      <w:r w:rsidR="00427747">
        <w:t>1</w:t>
      </w:r>
      <w:r w:rsidR="004A47EE" w:rsidRPr="00000D6C">
        <w:t xml:space="preserve"> r., poz. </w:t>
      </w:r>
      <w:r w:rsidR="00427747">
        <w:t>888</w:t>
      </w:r>
      <w:r w:rsidR="004A47EE" w:rsidRPr="00000D6C">
        <w:t xml:space="preserve"> ze zm.) nakłada na gminy obowiązek prowadzenia ewidencji zbiorników bezodpływowych oraz przydomowych oczyszczalni ścieków </w:t>
      </w:r>
      <w:r w:rsidR="004A47EE" w:rsidRPr="00000D6C">
        <w:rPr>
          <w:szCs w:val="18"/>
        </w:rPr>
        <w:t>w</w:t>
      </w:r>
      <w:r w:rsidR="004A47EE" w:rsidRPr="00000D6C">
        <w:t xml:space="preserve"> celu kontroli częstotliwości i sposobu pozbywania się nieczystości ciekłych oraz komunalnych osadów </w:t>
      </w:r>
      <w:r w:rsidR="004A47EE" w:rsidRPr="00000D6C">
        <w:rPr>
          <w:szCs w:val="20"/>
        </w:rPr>
        <w:t>ściekowych</w:t>
      </w:r>
      <w:bookmarkStart w:id="219" w:name="_Hlk89689926"/>
      <w:r w:rsidR="004A47EE" w:rsidRPr="00000D6C">
        <w:rPr>
          <w:szCs w:val="20"/>
        </w:rPr>
        <w:t xml:space="preserve">. </w:t>
      </w:r>
      <w:bookmarkStart w:id="220" w:name="_Hlk75772327"/>
      <w:r w:rsidR="004A47EE" w:rsidRPr="00000D6C">
        <w:rPr>
          <w:szCs w:val="20"/>
        </w:rPr>
        <w:t xml:space="preserve">Według danych </w:t>
      </w:r>
      <w:r w:rsidR="00282BD1">
        <w:rPr>
          <w:szCs w:val="20"/>
        </w:rPr>
        <w:t xml:space="preserve">z Urzędu </w:t>
      </w:r>
      <w:r w:rsidR="004A47EE" w:rsidRPr="00000D6C">
        <w:rPr>
          <w:szCs w:val="20"/>
        </w:rPr>
        <w:t>na terenie gminy  znajduj</w:t>
      </w:r>
      <w:r w:rsidR="006D3010" w:rsidRPr="00000D6C">
        <w:rPr>
          <w:szCs w:val="20"/>
        </w:rPr>
        <w:t>e</w:t>
      </w:r>
      <w:r w:rsidR="004A47EE" w:rsidRPr="00000D6C">
        <w:rPr>
          <w:szCs w:val="20"/>
        </w:rPr>
        <w:t xml:space="preserve"> się </w:t>
      </w:r>
      <w:r w:rsidR="00282BD1" w:rsidRPr="00282BD1">
        <w:rPr>
          <w:color w:val="FF0000"/>
          <w:szCs w:val="20"/>
        </w:rPr>
        <w:t xml:space="preserve">648 </w:t>
      </w:r>
      <w:r w:rsidR="004A47EE" w:rsidRPr="00282BD1">
        <w:rPr>
          <w:color w:val="FF0000"/>
          <w:szCs w:val="20"/>
        </w:rPr>
        <w:t>zbiornik</w:t>
      </w:r>
      <w:r w:rsidR="00282BD1" w:rsidRPr="00282BD1">
        <w:rPr>
          <w:color w:val="FF0000"/>
          <w:szCs w:val="20"/>
        </w:rPr>
        <w:t>ów</w:t>
      </w:r>
      <w:r w:rsidR="00F0217C" w:rsidRPr="00282BD1">
        <w:rPr>
          <w:color w:val="FF0000"/>
          <w:szCs w:val="20"/>
        </w:rPr>
        <w:t xml:space="preserve"> </w:t>
      </w:r>
      <w:r w:rsidR="004A47EE" w:rsidRPr="00282BD1">
        <w:rPr>
          <w:color w:val="FF0000"/>
          <w:szCs w:val="20"/>
        </w:rPr>
        <w:t>bezodpływow</w:t>
      </w:r>
      <w:r w:rsidR="00282BD1" w:rsidRPr="00282BD1">
        <w:rPr>
          <w:color w:val="FF0000"/>
          <w:szCs w:val="20"/>
        </w:rPr>
        <w:t>ych</w:t>
      </w:r>
      <w:r w:rsidR="004A47EE" w:rsidRPr="00282BD1">
        <w:rPr>
          <w:color w:val="FF0000"/>
          <w:szCs w:val="20"/>
        </w:rPr>
        <w:t xml:space="preserve"> i </w:t>
      </w:r>
      <w:r w:rsidR="00F0217C" w:rsidRPr="00282BD1">
        <w:rPr>
          <w:color w:val="FF0000"/>
          <w:szCs w:val="20"/>
        </w:rPr>
        <w:t>4</w:t>
      </w:r>
      <w:r w:rsidR="00282BD1" w:rsidRPr="00282BD1">
        <w:rPr>
          <w:color w:val="FF0000"/>
          <w:szCs w:val="20"/>
        </w:rPr>
        <w:t>9</w:t>
      </w:r>
      <w:r w:rsidR="004A47EE" w:rsidRPr="00282BD1">
        <w:rPr>
          <w:color w:val="FF0000"/>
          <w:szCs w:val="20"/>
        </w:rPr>
        <w:t xml:space="preserve"> przydomow</w:t>
      </w:r>
      <w:r w:rsidR="00282BD1" w:rsidRPr="00282BD1">
        <w:rPr>
          <w:color w:val="FF0000"/>
          <w:szCs w:val="20"/>
        </w:rPr>
        <w:t>ych</w:t>
      </w:r>
      <w:r w:rsidR="004A47EE" w:rsidRPr="00282BD1">
        <w:rPr>
          <w:color w:val="FF0000"/>
          <w:szCs w:val="20"/>
        </w:rPr>
        <w:t xml:space="preserve"> oczyszczalni ścieków.</w:t>
      </w:r>
    </w:p>
    <w:bookmarkEnd w:id="218"/>
    <w:bookmarkEnd w:id="219"/>
    <w:bookmarkEnd w:id="220"/>
    <w:p w14:paraId="0DA0CBF4" w14:textId="692FA1D7" w:rsidR="00F16FB4" w:rsidRPr="00000D6C" w:rsidRDefault="00F16FB4" w:rsidP="00076A9F">
      <w:pPr>
        <w:suppressAutoHyphens/>
        <w:autoSpaceDE w:val="0"/>
        <w:autoSpaceDN w:val="0"/>
        <w:adjustRightInd w:val="0"/>
        <w:jc w:val="both"/>
        <w:rPr>
          <w:rFonts w:ascii="Arial" w:hAnsi="Arial" w:cs="Arial"/>
          <w:color w:val="FF0000"/>
        </w:rPr>
      </w:pPr>
    </w:p>
    <w:p w14:paraId="63223AA3" w14:textId="7B8C3464" w:rsidR="00320431" w:rsidRPr="00000D6C" w:rsidRDefault="00320431" w:rsidP="00320431">
      <w:pPr>
        <w:suppressAutoHyphens/>
        <w:autoSpaceDE w:val="0"/>
        <w:autoSpaceDN w:val="0"/>
        <w:adjustRightInd w:val="0"/>
        <w:jc w:val="both"/>
        <w:rPr>
          <w:rFonts w:ascii="Arial" w:hAnsi="Arial" w:cs="Arial"/>
          <w:color w:val="000000" w:themeColor="text1"/>
        </w:rPr>
      </w:pPr>
      <w:r w:rsidRPr="00000D6C">
        <w:rPr>
          <w:rFonts w:ascii="Arial" w:hAnsi="Arial" w:cs="Arial"/>
          <w:color w:val="000000" w:themeColor="text1"/>
        </w:rPr>
        <w:t>Na terenie gminy znajduje się jedna komunalna oczyszczalnia ścieków w Chludowie o przepustowości 820 m</w:t>
      </w:r>
      <w:r w:rsidRPr="00000D6C">
        <w:rPr>
          <w:rFonts w:ascii="Arial" w:hAnsi="Arial" w:cs="Arial"/>
          <w:color w:val="000000" w:themeColor="text1"/>
          <w:vertAlign w:val="superscript"/>
        </w:rPr>
        <w:t>3</w:t>
      </w:r>
      <w:r w:rsidRPr="00000D6C">
        <w:rPr>
          <w:rFonts w:ascii="Arial" w:hAnsi="Arial" w:cs="Arial"/>
          <w:color w:val="000000" w:themeColor="text1"/>
        </w:rPr>
        <w:t xml:space="preserve">/dobę. Do oczyszczalni dopływają ścieki z miejscowości Chludowo, Golęczewo i Zielątkowo. Jest to oczyszczalnia biologiczno-mechaniczna z usuwaniem biogenów. </w:t>
      </w:r>
    </w:p>
    <w:p w14:paraId="3330735B" w14:textId="052BECA6" w:rsidR="00320431" w:rsidRPr="00000D6C" w:rsidRDefault="00320431" w:rsidP="00320431">
      <w:pPr>
        <w:pStyle w:val="Legenda"/>
        <w:rPr>
          <w:color w:val="000000" w:themeColor="text1"/>
        </w:rPr>
      </w:pPr>
      <w:bookmarkStart w:id="221" w:name="_Toc505686259"/>
      <w:bookmarkStart w:id="222" w:name="_Toc515263938"/>
      <w:bookmarkStart w:id="223" w:name="_Toc102997433"/>
      <w:r w:rsidRPr="00000D6C">
        <w:rPr>
          <w:color w:val="000000" w:themeColor="text1"/>
        </w:rPr>
        <w:t xml:space="preserve">Tabela </w:t>
      </w:r>
      <w:r w:rsidRPr="00000D6C">
        <w:rPr>
          <w:color w:val="000000" w:themeColor="text1"/>
        </w:rPr>
        <w:fldChar w:fldCharType="begin"/>
      </w:r>
      <w:r w:rsidRPr="00000D6C">
        <w:rPr>
          <w:color w:val="000000" w:themeColor="text1"/>
        </w:rPr>
        <w:instrText xml:space="preserve"> SEQ Tabela \* ARABIC </w:instrText>
      </w:r>
      <w:r w:rsidRPr="00000D6C">
        <w:rPr>
          <w:color w:val="000000" w:themeColor="text1"/>
        </w:rPr>
        <w:fldChar w:fldCharType="separate"/>
      </w:r>
      <w:r w:rsidR="0065792B" w:rsidRPr="00000D6C">
        <w:rPr>
          <w:noProof/>
          <w:color w:val="000000" w:themeColor="text1"/>
        </w:rPr>
        <w:t>15</w:t>
      </w:r>
      <w:r w:rsidRPr="00000D6C">
        <w:rPr>
          <w:color w:val="000000" w:themeColor="text1"/>
        </w:rPr>
        <w:fldChar w:fldCharType="end"/>
      </w:r>
      <w:r w:rsidRPr="00000D6C">
        <w:rPr>
          <w:color w:val="000000" w:themeColor="text1"/>
        </w:rPr>
        <w:t xml:space="preserve"> Oczyszczalnia ścieków w </w:t>
      </w:r>
      <w:bookmarkEnd w:id="221"/>
      <w:r w:rsidRPr="00000D6C">
        <w:rPr>
          <w:color w:val="000000" w:themeColor="text1"/>
        </w:rPr>
        <w:t>Chludowie</w:t>
      </w:r>
      <w:bookmarkEnd w:id="222"/>
      <w:bookmarkEnd w:id="223"/>
    </w:p>
    <w:tbl>
      <w:tblPr>
        <w:tblStyle w:val="Tabela-Siatka"/>
        <w:tblW w:w="9640" w:type="dxa"/>
        <w:tblInd w:w="-431" w:type="dxa"/>
        <w:tblLayout w:type="fixed"/>
        <w:tblLook w:val="04A0" w:firstRow="1" w:lastRow="0" w:firstColumn="1" w:lastColumn="0" w:noHBand="0" w:noVBand="1"/>
      </w:tblPr>
      <w:tblGrid>
        <w:gridCol w:w="978"/>
        <w:gridCol w:w="1048"/>
        <w:gridCol w:w="1133"/>
        <w:gridCol w:w="991"/>
        <w:gridCol w:w="948"/>
        <w:gridCol w:w="1134"/>
        <w:gridCol w:w="993"/>
        <w:gridCol w:w="688"/>
        <w:gridCol w:w="1727"/>
      </w:tblGrid>
      <w:tr w:rsidR="0004253E" w:rsidRPr="00000D6C" w14:paraId="77BABA71" w14:textId="77777777" w:rsidTr="00F86916">
        <w:tc>
          <w:tcPr>
            <w:tcW w:w="978" w:type="dxa"/>
            <w:vAlign w:val="center"/>
          </w:tcPr>
          <w:p w14:paraId="2B6B3EDB" w14:textId="2276E433" w:rsidR="0004253E" w:rsidRPr="00000D6C" w:rsidRDefault="0004253E" w:rsidP="0004253E">
            <w:pPr>
              <w:jc w:val="center"/>
              <w:rPr>
                <w:sz w:val="16"/>
                <w:szCs w:val="16"/>
              </w:rPr>
            </w:pPr>
            <w:r w:rsidRPr="00000D6C">
              <w:rPr>
                <w:rFonts w:ascii="Arial" w:hAnsi="Arial" w:cs="Arial"/>
                <w:b/>
                <w:sz w:val="16"/>
                <w:szCs w:val="16"/>
              </w:rPr>
              <w:t>lokalizacja</w:t>
            </w:r>
          </w:p>
        </w:tc>
        <w:tc>
          <w:tcPr>
            <w:tcW w:w="1048" w:type="dxa"/>
            <w:vAlign w:val="center"/>
          </w:tcPr>
          <w:p w14:paraId="461D4B19" w14:textId="77777777" w:rsidR="0004253E" w:rsidRPr="00000D6C" w:rsidRDefault="0004253E" w:rsidP="0004253E">
            <w:pPr>
              <w:pStyle w:val="Bezodstpw"/>
              <w:jc w:val="center"/>
              <w:rPr>
                <w:rFonts w:ascii="Arial" w:hAnsi="Arial" w:cs="Arial"/>
                <w:b/>
                <w:sz w:val="16"/>
                <w:szCs w:val="16"/>
              </w:rPr>
            </w:pPr>
            <w:r w:rsidRPr="00000D6C">
              <w:rPr>
                <w:rFonts w:ascii="Arial" w:hAnsi="Arial" w:cs="Arial"/>
                <w:b/>
                <w:sz w:val="16"/>
                <w:szCs w:val="16"/>
              </w:rPr>
              <w:t>miejscowości</w:t>
            </w:r>
          </w:p>
          <w:p w14:paraId="4C571D3E" w14:textId="6CD6DE5D" w:rsidR="0004253E" w:rsidRPr="00000D6C" w:rsidRDefault="0004253E" w:rsidP="0004253E">
            <w:pPr>
              <w:jc w:val="center"/>
              <w:rPr>
                <w:sz w:val="16"/>
                <w:szCs w:val="16"/>
              </w:rPr>
            </w:pPr>
            <w:r w:rsidRPr="00000D6C">
              <w:rPr>
                <w:rFonts w:ascii="Arial" w:hAnsi="Arial" w:cs="Arial"/>
                <w:b/>
                <w:sz w:val="16"/>
                <w:szCs w:val="16"/>
              </w:rPr>
              <w:t>obsługiwane</w:t>
            </w:r>
          </w:p>
        </w:tc>
        <w:tc>
          <w:tcPr>
            <w:tcW w:w="1133" w:type="dxa"/>
            <w:vAlign w:val="center"/>
          </w:tcPr>
          <w:p w14:paraId="4509AA84" w14:textId="0A9CDF62" w:rsidR="0004253E" w:rsidRPr="00000D6C" w:rsidRDefault="0004253E" w:rsidP="0004253E">
            <w:pPr>
              <w:jc w:val="center"/>
              <w:rPr>
                <w:sz w:val="16"/>
                <w:szCs w:val="16"/>
              </w:rPr>
            </w:pPr>
            <w:r w:rsidRPr="00000D6C">
              <w:rPr>
                <w:rFonts w:ascii="Arial" w:hAnsi="Arial" w:cs="Arial"/>
                <w:b/>
                <w:sz w:val="16"/>
                <w:szCs w:val="16"/>
              </w:rPr>
              <w:t>liczba mieszkań</w:t>
            </w:r>
            <w:r w:rsidR="00F86916" w:rsidRPr="00000D6C">
              <w:rPr>
                <w:rFonts w:ascii="Arial" w:hAnsi="Arial" w:cs="Arial"/>
                <w:b/>
                <w:sz w:val="16"/>
                <w:szCs w:val="16"/>
              </w:rPr>
              <w:t>-</w:t>
            </w:r>
            <w:proofErr w:type="spellStart"/>
            <w:r w:rsidRPr="00000D6C">
              <w:rPr>
                <w:rFonts w:ascii="Arial" w:hAnsi="Arial" w:cs="Arial"/>
                <w:b/>
                <w:sz w:val="16"/>
                <w:szCs w:val="16"/>
              </w:rPr>
              <w:t>ców</w:t>
            </w:r>
            <w:proofErr w:type="spellEnd"/>
            <w:r w:rsidRPr="00000D6C">
              <w:rPr>
                <w:rFonts w:ascii="Arial" w:hAnsi="Arial" w:cs="Arial"/>
                <w:b/>
                <w:sz w:val="16"/>
                <w:szCs w:val="16"/>
              </w:rPr>
              <w:t xml:space="preserve"> korzystają</w:t>
            </w:r>
            <w:r w:rsidR="00F86916" w:rsidRPr="00000D6C">
              <w:rPr>
                <w:rFonts w:ascii="Arial" w:hAnsi="Arial" w:cs="Arial"/>
                <w:b/>
                <w:sz w:val="16"/>
                <w:szCs w:val="16"/>
              </w:rPr>
              <w:t>-</w:t>
            </w:r>
            <w:proofErr w:type="spellStart"/>
            <w:r w:rsidRPr="00000D6C">
              <w:rPr>
                <w:rFonts w:ascii="Arial" w:hAnsi="Arial" w:cs="Arial"/>
                <w:b/>
                <w:sz w:val="16"/>
                <w:szCs w:val="16"/>
              </w:rPr>
              <w:t>cych</w:t>
            </w:r>
            <w:proofErr w:type="spellEnd"/>
            <w:r w:rsidRPr="00000D6C">
              <w:rPr>
                <w:rFonts w:ascii="Arial" w:hAnsi="Arial" w:cs="Arial"/>
                <w:b/>
                <w:sz w:val="16"/>
                <w:szCs w:val="16"/>
              </w:rPr>
              <w:t xml:space="preserve"> z oczyszczalni</w:t>
            </w:r>
          </w:p>
        </w:tc>
        <w:tc>
          <w:tcPr>
            <w:tcW w:w="991" w:type="dxa"/>
            <w:vAlign w:val="center"/>
          </w:tcPr>
          <w:p w14:paraId="1EDF5F60" w14:textId="49AC30DB" w:rsidR="0004253E" w:rsidRPr="00000D6C" w:rsidRDefault="0004253E" w:rsidP="0004253E">
            <w:pPr>
              <w:jc w:val="center"/>
              <w:rPr>
                <w:sz w:val="16"/>
                <w:szCs w:val="16"/>
              </w:rPr>
            </w:pPr>
            <w:r w:rsidRPr="00000D6C">
              <w:rPr>
                <w:rFonts w:ascii="Arial" w:hAnsi="Arial" w:cs="Arial"/>
                <w:b/>
                <w:sz w:val="16"/>
                <w:szCs w:val="16"/>
              </w:rPr>
              <w:t>rodzaj oczysz</w:t>
            </w:r>
            <w:r w:rsidR="00F86916" w:rsidRPr="00000D6C">
              <w:rPr>
                <w:rFonts w:ascii="Arial" w:hAnsi="Arial" w:cs="Arial"/>
                <w:b/>
                <w:sz w:val="16"/>
                <w:szCs w:val="16"/>
              </w:rPr>
              <w:t>-</w:t>
            </w:r>
            <w:proofErr w:type="spellStart"/>
            <w:r w:rsidRPr="00000D6C">
              <w:rPr>
                <w:rFonts w:ascii="Arial" w:hAnsi="Arial" w:cs="Arial"/>
                <w:b/>
                <w:sz w:val="16"/>
                <w:szCs w:val="16"/>
              </w:rPr>
              <w:t>czalni</w:t>
            </w:r>
            <w:proofErr w:type="spellEnd"/>
          </w:p>
        </w:tc>
        <w:tc>
          <w:tcPr>
            <w:tcW w:w="948" w:type="dxa"/>
            <w:vAlign w:val="center"/>
          </w:tcPr>
          <w:p w14:paraId="7A5A9C0C" w14:textId="4EDC9E02" w:rsidR="0004253E" w:rsidRPr="00000D6C" w:rsidRDefault="0004253E" w:rsidP="0004253E">
            <w:pPr>
              <w:jc w:val="center"/>
              <w:rPr>
                <w:sz w:val="16"/>
                <w:szCs w:val="16"/>
              </w:rPr>
            </w:pPr>
            <w:proofErr w:type="spellStart"/>
            <w:r w:rsidRPr="00000D6C">
              <w:rPr>
                <w:rFonts w:ascii="Arial" w:hAnsi="Arial" w:cs="Arial"/>
                <w:b/>
                <w:sz w:val="16"/>
                <w:szCs w:val="16"/>
              </w:rPr>
              <w:t>Przepus-towość</w:t>
            </w:r>
            <w:proofErr w:type="spellEnd"/>
            <w:r w:rsidRPr="00000D6C">
              <w:rPr>
                <w:rFonts w:ascii="Arial" w:hAnsi="Arial" w:cs="Arial"/>
                <w:b/>
                <w:sz w:val="16"/>
                <w:szCs w:val="16"/>
              </w:rPr>
              <w:t xml:space="preserve"> m3/dobę</w:t>
            </w:r>
          </w:p>
        </w:tc>
        <w:tc>
          <w:tcPr>
            <w:tcW w:w="1134" w:type="dxa"/>
            <w:vAlign w:val="center"/>
          </w:tcPr>
          <w:p w14:paraId="01215EB7" w14:textId="3A22E41B" w:rsidR="0004253E" w:rsidRPr="00000D6C" w:rsidRDefault="0004253E" w:rsidP="0004253E">
            <w:pPr>
              <w:jc w:val="center"/>
              <w:rPr>
                <w:sz w:val="16"/>
                <w:szCs w:val="16"/>
              </w:rPr>
            </w:pPr>
            <w:r w:rsidRPr="00000D6C">
              <w:rPr>
                <w:rFonts w:ascii="Arial" w:hAnsi="Arial" w:cs="Arial"/>
                <w:b/>
                <w:sz w:val="16"/>
                <w:szCs w:val="16"/>
              </w:rPr>
              <w:t>Ilość ścieków dopływających (m3)</w:t>
            </w:r>
          </w:p>
        </w:tc>
        <w:tc>
          <w:tcPr>
            <w:tcW w:w="993" w:type="dxa"/>
            <w:vAlign w:val="center"/>
          </w:tcPr>
          <w:p w14:paraId="6795A484" w14:textId="4CC2DCC9" w:rsidR="0004253E" w:rsidRPr="00000D6C" w:rsidRDefault="0004253E" w:rsidP="0004253E">
            <w:pPr>
              <w:pStyle w:val="Bezodstpw"/>
              <w:jc w:val="center"/>
              <w:rPr>
                <w:rFonts w:ascii="Arial" w:hAnsi="Arial" w:cs="Arial"/>
                <w:b/>
                <w:sz w:val="16"/>
                <w:szCs w:val="16"/>
              </w:rPr>
            </w:pPr>
            <w:r w:rsidRPr="00000D6C">
              <w:rPr>
                <w:rFonts w:ascii="Arial" w:hAnsi="Arial" w:cs="Arial"/>
                <w:b/>
                <w:sz w:val="16"/>
                <w:szCs w:val="16"/>
              </w:rPr>
              <w:t xml:space="preserve">Ilość ścieków </w:t>
            </w:r>
            <w:proofErr w:type="spellStart"/>
            <w:r w:rsidRPr="00000D6C">
              <w:rPr>
                <w:rFonts w:ascii="Arial" w:hAnsi="Arial" w:cs="Arial"/>
                <w:b/>
                <w:sz w:val="16"/>
                <w:szCs w:val="16"/>
              </w:rPr>
              <w:t>dowożo-nych</w:t>
            </w:r>
            <w:proofErr w:type="spellEnd"/>
          </w:p>
          <w:p w14:paraId="783B4AC0" w14:textId="72D54B72" w:rsidR="0004253E" w:rsidRPr="00000D6C" w:rsidRDefault="0004253E" w:rsidP="0004253E">
            <w:pPr>
              <w:jc w:val="center"/>
              <w:rPr>
                <w:sz w:val="16"/>
                <w:szCs w:val="16"/>
              </w:rPr>
            </w:pPr>
            <w:r w:rsidRPr="00000D6C">
              <w:rPr>
                <w:rFonts w:ascii="Arial" w:hAnsi="Arial" w:cs="Arial"/>
                <w:b/>
                <w:sz w:val="16"/>
                <w:szCs w:val="16"/>
              </w:rPr>
              <w:t>m</w:t>
            </w:r>
            <w:r w:rsidRPr="00000D6C">
              <w:rPr>
                <w:rFonts w:ascii="Arial" w:hAnsi="Arial" w:cs="Arial"/>
                <w:b/>
                <w:sz w:val="16"/>
                <w:szCs w:val="16"/>
                <w:vertAlign w:val="superscript"/>
              </w:rPr>
              <w:t>3</w:t>
            </w:r>
          </w:p>
        </w:tc>
        <w:tc>
          <w:tcPr>
            <w:tcW w:w="688" w:type="dxa"/>
            <w:vAlign w:val="center"/>
          </w:tcPr>
          <w:p w14:paraId="15AF9167" w14:textId="7BBC390A" w:rsidR="0004253E" w:rsidRPr="00000D6C" w:rsidRDefault="0004253E" w:rsidP="0004253E">
            <w:pPr>
              <w:jc w:val="center"/>
              <w:rPr>
                <w:sz w:val="16"/>
                <w:szCs w:val="16"/>
              </w:rPr>
            </w:pPr>
            <w:r w:rsidRPr="00000D6C">
              <w:rPr>
                <w:rFonts w:ascii="Arial" w:hAnsi="Arial" w:cs="Arial"/>
                <w:b/>
                <w:sz w:val="16"/>
                <w:szCs w:val="16"/>
              </w:rPr>
              <w:t>RLM</w:t>
            </w:r>
          </w:p>
        </w:tc>
        <w:tc>
          <w:tcPr>
            <w:tcW w:w="1727" w:type="dxa"/>
            <w:vAlign w:val="center"/>
          </w:tcPr>
          <w:p w14:paraId="0B69DFC8" w14:textId="7EE532BC" w:rsidR="0004253E" w:rsidRPr="00000D6C" w:rsidRDefault="0004253E" w:rsidP="0004253E">
            <w:pPr>
              <w:jc w:val="center"/>
              <w:rPr>
                <w:sz w:val="16"/>
                <w:szCs w:val="16"/>
              </w:rPr>
            </w:pPr>
            <w:r w:rsidRPr="00000D6C">
              <w:rPr>
                <w:rFonts w:ascii="Arial" w:hAnsi="Arial" w:cs="Arial"/>
                <w:b/>
                <w:sz w:val="16"/>
                <w:szCs w:val="16"/>
              </w:rPr>
              <w:t>bezpośredni odbiornik ścieków oczyszczonych</w:t>
            </w:r>
          </w:p>
        </w:tc>
      </w:tr>
      <w:tr w:rsidR="0004253E" w:rsidRPr="00000D6C" w14:paraId="25F831AB" w14:textId="77777777" w:rsidTr="00F86916">
        <w:tc>
          <w:tcPr>
            <w:tcW w:w="978" w:type="dxa"/>
            <w:vAlign w:val="center"/>
          </w:tcPr>
          <w:p w14:paraId="5BC24E85" w14:textId="7BE7EB09" w:rsidR="0004253E" w:rsidRPr="00000D6C" w:rsidRDefault="0004253E" w:rsidP="0004253E">
            <w:pPr>
              <w:pStyle w:val="Bezodstpw"/>
              <w:rPr>
                <w:rFonts w:ascii="Arial" w:hAnsi="Arial" w:cs="Arial"/>
                <w:sz w:val="16"/>
                <w:szCs w:val="16"/>
              </w:rPr>
            </w:pPr>
            <w:r w:rsidRPr="00000D6C">
              <w:rPr>
                <w:rFonts w:ascii="Arial" w:hAnsi="Arial" w:cs="Arial"/>
                <w:sz w:val="16"/>
                <w:szCs w:val="16"/>
              </w:rPr>
              <w:t>Chludowo</w:t>
            </w:r>
          </w:p>
          <w:p w14:paraId="484B226D" w14:textId="19ABE78C" w:rsidR="0004253E" w:rsidRPr="00000D6C" w:rsidRDefault="0004253E" w:rsidP="0004253E">
            <w:pPr>
              <w:pStyle w:val="Bezodstpw"/>
              <w:rPr>
                <w:rFonts w:ascii="Arial" w:hAnsi="Arial" w:cs="Arial"/>
                <w:sz w:val="16"/>
                <w:szCs w:val="16"/>
              </w:rPr>
            </w:pPr>
            <w:r w:rsidRPr="00000D6C">
              <w:rPr>
                <w:rFonts w:ascii="Arial" w:hAnsi="Arial" w:cs="Arial"/>
                <w:sz w:val="16"/>
                <w:szCs w:val="16"/>
              </w:rPr>
              <w:t>ul.</w:t>
            </w:r>
            <w:r w:rsidR="00E8497C" w:rsidRPr="00000D6C">
              <w:rPr>
                <w:rFonts w:ascii="Arial" w:hAnsi="Arial" w:cs="Arial"/>
                <w:sz w:val="16"/>
                <w:szCs w:val="16"/>
              </w:rPr>
              <w:t xml:space="preserve"> </w:t>
            </w:r>
            <w:r w:rsidRPr="00000D6C">
              <w:rPr>
                <w:rFonts w:ascii="Arial" w:hAnsi="Arial" w:cs="Arial"/>
                <w:sz w:val="16"/>
                <w:szCs w:val="16"/>
              </w:rPr>
              <w:t>Golę-</w:t>
            </w:r>
            <w:proofErr w:type="spellStart"/>
            <w:r w:rsidRPr="00000D6C">
              <w:rPr>
                <w:rFonts w:ascii="Arial" w:hAnsi="Arial" w:cs="Arial"/>
                <w:sz w:val="16"/>
                <w:szCs w:val="16"/>
              </w:rPr>
              <w:t>czewska</w:t>
            </w:r>
            <w:proofErr w:type="spellEnd"/>
            <w:r w:rsidRPr="00000D6C">
              <w:rPr>
                <w:rFonts w:ascii="Arial" w:hAnsi="Arial" w:cs="Arial"/>
                <w:sz w:val="16"/>
                <w:szCs w:val="16"/>
              </w:rPr>
              <w:t xml:space="preserve"> 1</w:t>
            </w:r>
          </w:p>
          <w:p w14:paraId="7191ECC9" w14:textId="77777777" w:rsidR="0004253E" w:rsidRPr="00000D6C" w:rsidRDefault="0004253E" w:rsidP="0004253E">
            <w:pPr>
              <w:rPr>
                <w:rFonts w:ascii="Arial" w:hAnsi="Arial" w:cs="Arial"/>
                <w:b/>
                <w:sz w:val="16"/>
                <w:szCs w:val="16"/>
              </w:rPr>
            </w:pPr>
          </w:p>
        </w:tc>
        <w:tc>
          <w:tcPr>
            <w:tcW w:w="1048" w:type="dxa"/>
            <w:vAlign w:val="center"/>
          </w:tcPr>
          <w:p w14:paraId="4A96EBCC" w14:textId="77777777" w:rsidR="0004253E" w:rsidRPr="00000D6C" w:rsidRDefault="0004253E" w:rsidP="0004253E">
            <w:pPr>
              <w:pStyle w:val="Bezodstpw"/>
              <w:rPr>
                <w:rFonts w:ascii="Arial" w:hAnsi="Arial" w:cs="Arial"/>
                <w:sz w:val="16"/>
                <w:szCs w:val="16"/>
              </w:rPr>
            </w:pPr>
            <w:r w:rsidRPr="00000D6C">
              <w:rPr>
                <w:rFonts w:ascii="Arial" w:hAnsi="Arial" w:cs="Arial"/>
                <w:sz w:val="16"/>
                <w:szCs w:val="16"/>
              </w:rPr>
              <w:t>Golęczewo</w:t>
            </w:r>
          </w:p>
          <w:p w14:paraId="1AB7A92B" w14:textId="77777777" w:rsidR="0004253E" w:rsidRPr="00000D6C" w:rsidRDefault="0004253E" w:rsidP="0004253E">
            <w:pPr>
              <w:pStyle w:val="Bezodstpw"/>
              <w:rPr>
                <w:rFonts w:ascii="Arial" w:hAnsi="Arial" w:cs="Arial"/>
                <w:sz w:val="16"/>
                <w:szCs w:val="16"/>
              </w:rPr>
            </w:pPr>
            <w:r w:rsidRPr="00000D6C">
              <w:rPr>
                <w:rFonts w:ascii="Arial" w:hAnsi="Arial" w:cs="Arial"/>
                <w:sz w:val="16"/>
                <w:szCs w:val="16"/>
              </w:rPr>
              <w:t>Chludowo</w:t>
            </w:r>
          </w:p>
          <w:p w14:paraId="0635C951" w14:textId="0A452C0D" w:rsidR="0004253E" w:rsidRPr="00000D6C" w:rsidRDefault="0004253E" w:rsidP="0004253E">
            <w:pPr>
              <w:pStyle w:val="Bezodstpw"/>
              <w:rPr>
                <w:rFonts w:ascii="Arial" w:hAnsi="Arial" w:cs="Arial"/>
                <w:b/>
                <w:sz w:val="16"/>
                <w:szCs w:val="16"/>
              </w:rPr>
            </w:pPr>
            <w:r w:rsidRPr="00000D6C">
              <w:rPr>
                <w:rFonts w:ascii="Arial" w:hAnsi="Arial" w:cs="Arial"/>
                <w:sz w:val="16"/>
                <w:szCs w:val="16"/>
              </w:rPr>
              <w:t>Zielątkowo</w:t>
            </w:r>
          </w:p>
        </w:tc>
        <w:tc>
          <w:tcPr>
            <w:tcW w:w="1133" w:type="dxa"/>
            <w:vAlign w:val="center"/>
          </w:tcPr>
          <w:p w14:paraId="5878EA49" w14:textId="6398560C" w:rsidR="0004253E" w:rsidRPr="00000D6C" w:rsidRDefault="0004253E" w:rsidP="0004253E">
            <w:pPr>
              <w:rPr>
                <w:rFonts w:ascii="Arial" w:hAnsi="Arial" w:cs="Arial"/>
                <w:b/>
                <w:sz w:val="16"/>
                <w:szCs w:val="16"/>
              </w:rPr>
            </w:pPr>
            <w:r w:rsidRPr="00000D6C">
              <w:rPr>
                <w:rFonts w:ascii="Arial" w:hAnsi="Arial" w:cs="Arial"/>
                <w:sz w:val="16"/>
                <w:szCs w:val="16"/>
              </w:rPr>
              <w:t>1733</w:t>
            </w:r>
          </w:p>
        </w:tc>
        <w:tc>
          <w:tcPr>
            <w:tcW w:w="991" w:type="dxa"/>
            <w:vAlign w:val="center"/>
          </w:tcPr>
          <w:p w14:paraId="31C0E5C3" w14:textId="10636B53" w:rsidR="0004253E" w:rsidRPr="00000D6C" w:rsidRDefault="0004253E" w:rsidP="0004253E">
            <w:pPr>
              <w:rPr>
                <w:rFonts w:ascii="Arial" w:hAnsi="Arial" w:cs="Arial"/>
                <w:b/>
                <w:sz w:val="16"/>
                <w:szCs w:val="16"/>
              </w:rPr>
            </w:pPr>
            <w:r w:rsidRPr="00000D6C">
              <w:rPr>
                <w:rFonts w:ascii="Arial" w:hAnsi="Arial" w:cs="Arial"/>
                <w:sz w:val="16"/>
                <w:szCs w:val="16"/>
              </w:rPr>
              <w:t>Mech.-biol.</w:t>
            </w:r>
          </w:p>
        </w:tc>
        <w:tc>
          <w:tcPr>
            <w:tcW w:w="948" w:type="dxa"/>
            <w:vAlign w:val="center"/>
          </w:tcPr>
          <w:p w14:paraId="503B2B40" w14:textId="7199F962" w:rsidR="0004253E" w:rsidRPr="00000D6C" w:rsidRDefault="0004253E" w:rsidP="0004253E">
            <w:pPr>
              <w:rPr>
                <w:rFonts w:ascii="Arial" w:hAnsi="Arial" w:cs="Arial"/>
                <w:b/>
                <w:sz w:val="16"/>
                <w:szCs w:val="16"/>
              </w:rPr>
            </w:pPr>
            <w:r w:rsidRPr="00000D6C">
              <w:rPr>
                <w:rFonts w:ascii="Arial" w:hAnsi="Arial" w:cs="Arial"/>
                <w:sz w:val="16"/>
                <w:szCs w:val="16"/>
              </w:rPr>
              <w:t>820</w:t>
            </w:r>
          </w:p>
        </w:tc>
        <w:tc>
          <w:tcPr>
            <w:tcW w:w="1134" w:type="dxa"/>
            <w:vAlign w:val="center"/>
          </w:tcPr>
          <w:p w14:paraId="08F7260C" w14:textId="36104308" w:rsidR="0004253E" w:rsidRPr="00000D6C" w:rsidRDefault="0004253E" w:rsidP="0004253E">
            <w:pPr>
              <w:rPr>
                <w:rFonts w:ascii="Arial" w:hAnsi="Arial" w:cs="Arial"/>
                <w:b/>
                <w:sz w:val="16"/>
                <w:szCs w:val="16"/>
              </w:rPr>
            </w:pPr>
            <w:r w:rsidRPr="00000D6C">
              <w:rPr>
                <w:rFonts w:ascii="Arial" w:hAnsi="Arial" w:cs="Arial"/>
                <w:sz w:val="16"/>
                <w:szCs w:val="16"/>
              </w:rPr>
              <w:t>169 963</w:t>
            </w:r>
          </w:p>
        </w:tc>
        <w:tc>
          <w:tcPr>
            <w:tcW w:w="993" w:type="dxa"/>
            <w:vAlign w:val="center"/>
          </w:tcPr>
          <w:p w14:paraId="0C7B4E23" w14:textId="75980FF2" w:rsidR="0004253E" w:rsidRPr="00000D6C" w:rsidRDefault="0004253E" w:rsidP="0004253E">
            <w:pPr>
              <w:pStyle w:val="Bezodstpw"/>
              <w:rPr>
                <w:rFonts w:ascii="Arial" w:hAnsi="Arial" w:cs="Arial"/>
                <w:b/>
                <w:sz w:val="16"/>
                <w:szCs w:val="16"/>
              </w:rPr>
            </w:pPr>
            <w:r w:rsidRPr="00000D6C">
              <w:rPr>
                <w:rFonts w:ascii="Arial" w:hAnsi="Arial" w:cs="Arial"/>
                <w:sz w:val="16"/>
                <w:szCs w:val="16"/>
              </w:rPr>
              <w:t>55 346,42</w:t>
            </w:r>
          </w:p>
        </w:tc>
        <w:tc>
          <w:tcPr>
            <w:tcW w:w="688" w:type="dxa"/>
            <w:vAlign w:val="center"/>
          </w:tcPr>
          <w:p w14:paraId="71715BE5" w14:textId="65A8A582" w:rsidR="0004253E" w:rsidRPr="00000D6C" w:rsidRDefault="0004253E" w:rsidP="0004253E">
            <w:pPr>
              <w:rPr>
                <w:rFonts w:ascii="Arial" w:hAnsi="Arial" w:cs="Arial"/>
                <w:b/>
                <w:sz w:val="16"/>
                <w:szCs w:val="16"/>
              </w:rPr>
            </w:pPr>
            <w:r w:rsidRPr="00000D6C">
              <w:rPr>
                <w:rFonts w:ascii="Arial" w:hAnsi="Arial" w:cs="Arial"/>
                <w:sz w:val="16"/>
                <w:szCs w:val="16"/>
              </w:rPr>
              <w:t>5170</w:t>
            </w:r>
          </w:p>
        </w:tc>
        <w:tc>
          <w:tcPr>
            <w:tcW w:w="1727" w:type="dxa"/>
            <w:vAlign w:val="center"/>
          </w:tcPr>
          <w:p w14:paraId="24DF4F76" w14:textId="11E249F7" w:rsidR="0004253E" w:rsidRPr="00000D6C" w:rsidRDefault="0004253E" w:rsidP="0004253E">
            <w:pPr>
              <w:rPr>
                <w:rFonts w:ascii="Arial" w:hAnsi="Arial" w:cs="Arial"/>
                <w:b/>
                <w:sz w:val="16"/>
                <w:szCs w:val="16"/>
              </w:rPr>
            </w:pPr>
            <w:r w:rsidRPr="00000D6C">
              <w:rPr>
                <w:rFonts w:ascii="Arial" w:hAnsi="Arial" w:cs="Arial"/>
                <w:sz w:val="16"/>
                <w:szCs w:val="16"/>
              </w:rPr>
              <w:t xml:space="preserve">Kanał </w:t>
            </w:r>
            <w:proofErr w:type="spellStart"/>
            <w:r w:rsidRPr="00000D6C">
              <w:rPr>
                <w:rFonts w:ascii="Arial" w:hAnsi="Arial" w:cs="Arial"/>
                <w:sz w:val="16"/>
                <w:szCs w:val="16"/>
              </w:rPr>
              <w:t>Chludowski</w:t>
            </w:r>
            <w:proofErr w:type="spellEnd"/>
            <w:r w:rsidRPr="00000D6C">
              <w:rPr>
                <w:rFonts w:ascii="Arial" w:hAnsi="Arial" w:cs="Arial"/>
                <w:sz w:val="16"/>
                <w:szCs w:val="16"/>
              </w:rPr>
              <w:t xml:space="preserve"> i następnie rzeka Samica </w:t>
            </w:r>
            <w:proofErr w:type="spellStart"/>
            <w:r w:rsidRPr="00000D6C">
              <w:rPr>
                <w:rFonts w:ascii="Arial" w:hAnsi="Arial" w:cs="Arial"/>
                <w:sz w:val="16"/>
                <w:szCs w:val="16"/>
              </w:rPr>
              <w:t>Kierska</w:t>
            </w:r>
            <w:proofErr w:type="spellEnd"/>
          </w:p>
        </w:tc>
      </w:tr>
    </w:tbl>
    <w:p w14:paraId="32F085BE" w14:textId="2E4A9DFD" w:rsidR="0004253E" w:rsidRPr="00000D6C" w:rsidRDefault="0004253E" w:rsidP="0004253E">
      <w:pPr>
        <w:rPr>
          <w:rFonts w:ascii="Arial" w:hAnsi="Arial" w:cs="Arial"/>
        </w:rPr>
      </w:pPr>
      <w:r w:rsidRPr="00000D6C">
        <w:rPr>
          <w:rFonts w:ascii="Arial" w:hAnsi="Arial" w:cs="Arial"/>
        </w:rPr>
        <w:t>Źródło: AQUANET</w:t>
      </w:r>
    </w:p>
    <w:p w14:paraId="2FA33B17" w14:textId="77777777" w:rsidR="00FC619D" w:rsidRPr="00000D6C" w:rsidRDefault="00FC619D" w:rsidP="006534D9">
      <w:pPr>
        <w:suppressAutoHyphens/>
        <w:jc w:val="both"/>
        <w:rPr>
          <w:rFonts w:ascii="Arial" w:hAnsi="Arial" w:cs="Arial"/>
          <w:color w:val="FF0000"/>
          <w:shd w:val="clear" w:color="auto" w:fill="FFFFFF"/>
        </w:rPr>
      </w:pPr>
    </w:p>
    <w:p w14:paraId="632155D4" w14:textId="364E35D2" w:rsidR="00383635" w:rsidRPr="00000D6C" w:rsidRDefault="00383635" w:rsidP="00383635">
      <w:pPr>
        <w:autoSpaceDE w:val="0"/>
        <w:autoSpaceDN w:val="0"/>
        <w:adjustRightInd w:val="0"/>
        <w:jc w:val="both"/>
        <w:rPr>
          <w:rFonts w:ascii="Arial" w:hAnsi="Arial" w:cs="Arial"/>
          <w:color w:val="FF0000"/>
        </w:rPr>
      </w:pPr>
      <w:r w:rsidRPr="00000D6C">
        <w:rPr>
          <w:rFonts w:ascii="Arial" w:hAnsi="Arial" w:cs="Arial"/>
        </w:rPr>
        <w:t>Podstawowym instrumentem wdro</w:t>
      </w:r>
      <w:r w:rsidRPr="00000D6C">
        <w:rPr>
          <w:rFonts w:ascii="Arial" w:eastAsia="TimesNewRoman" w:hAnsi="Arial" w:cs="Arial"/>
        </w:rPr>
        <w:t>ż</w:t>
      </w:r>
      <w:r w:rsidRPr="00000D6C">
        <w:rPr>
          <w:rFonts w:ascii="Arial" w:hAnsi="Arial" w:cs="Arial"/>
        </w:rPr>
        <w:t>enia postanowie</w:t>
      </w:r>
      <w:r w:rsidRPr="00000D6C">
        <w:rPr>
          <w:rFonts w:ascii="Arial" w:eastAsia="TimesNewRoman" w:hAnsi="Arial" w:cs="Arial"/>
        </w:rPr>
        <w:t xml:space="preserve">ń </w:t>
      </w:r>
      <w:r w:rsidRPr="00000D6C">
        <w:rPr>
          <w:rFonts w:ascii="Arial" w:hAnsi="Arial" w:cs="Arial"/>
        </w:rPr>
        <w:t>dyrektywy Rady Unii Europejskiej z dnia 21 maja 1991 roku (91/271/EWG) dotycz</w:t>
      </w:r>
      <w:r w:rsidRPr="00000D6C">
        <w:rPr>
          <w:rFonts w:ascii="Arial" w:eastAsia="TimesNewRoman" w:hAnsi="Arial" w:cs="Arial"/>
        </w:rPr>
        <w:t>ą</w:t>
      </w:r>
      <w:r w:rsidRPr="00000D6C">
        <w:rPr>
          <w:rFonts w:ascii="Arial" w:hAnsi="Arial" w:cs="Arial"/>
        </w:rPr>
        <w:t xml:space="preserve">cej oczyszczania </w:t>
      </w:r>
      <w:r w:rsidRPr="00000D6C">
        <w:rPr>
          <w:rFonts w:ascii="Arial" w:eastAsia="TimesNewRoman" w:hAnsi="Arial" w:cs="Arial"/>
        </w:rPr>
        <w:t>ś</w:t>
      </w:r>
      <w:r w:rsidRPr="00000D6C">
        <w:rPr>
          <w:rFonts w:ascii="Arial" w:hAnsi="Arial" w:cs="Arial"/>
        </w:rPr>
        <w:t xml:space="preserve">cieków komunalnych jest </w:t>
      </w:r>
      <w:r w:rsidRPr="00000D6C">
        <w:rPr>
          <w:rFonts w:ascii="Arial" w:hAnsi="Arial" w:cs="Arial"/>
          <w:i/>
          <w:iCs/>
        </w:rPr>
        <w:t xml:space="preserve">Krajowy Program Oczyszczania </w:t>
      </w:r>
      <w:r w:rsidRPr="00000D6C">
        <w:rPr>
          <w:rFonts w:ascii="Arial" w:eastAsia="TimesNewRoman" w:hAnsi="Arial" w:cs="Arial"/>
          <w:i/>
          <w:iCs/>
        </w:rPr>
        <w:t>Ś</w:t>
      </w:r>
      <w:r w:rsidRPr="00000D6C">
        <w:rPr>
          <w:rFonts w:ascii="Arial" w:hAnsi="Arial" w:cs="Arial"/>
          <w:i/>
          <w:iCs/>
        </w:rPr>
        <w:t>cieków Komunalnych</w:t>
      </w:r>
      <w:r w:rsidRPr="00000D6C">
        <w:rPr>
          <w:rFonts w:ascii="Arial" w:hAnsi="Arial" w:cs="Arial"/>
        </w:rPr>
        <w:t>. Celem Programu, przez realizację ujętych w nim inw</w:t>
      </w:r>
      <w:r w:rsidR="00E5661C" w:rsidRPr="00000D6C">
        <w:rPr>
          <w:rFonts w:ascii="Arial" w:hAnsi="Arial" w:cs="Arial"/>
        </w:rPr>
        <w:t>est</w:t>
      </w:r>
      <w:r w:rsidRPr="00000D6C">
        <w:rPr>
          <w:rFonts w:ascii="Arial" w:hAnsi="Arial" w:cs="Arial"/>
        </w:rPr>
        <w:t xml:space="preserve">ycji, jest ograniczenie zrzutów niedostatecznie oczyszczanych ścieków, a co za tym idzie ochrona środowiska wodnego przed ich niekorzystnymi skutkami. KPOŚK jest dokumentem strategicznym, w którym oszacowano potrzeby i określono działania na rzecz wyposażenia aglomeracji miejskich i wiejskich w systemy kanalizacyjne i oczyszczalnie ścieków komunalnych. W </w:t>
      </w:r>
      <w:r w:rsidR="006B1B8C" w:rsidRPr="00000D6C">
        <w:rPr>
          <w:rFonts w:ascii="Arial" w:hAnsi="Arial" w:cs="Arial"/>
        </w:rPr>
        <w:t>projekcie VI</w:t>
      </w:r>
      <w:r w:rsidR="00897883" w:rsidRPr="00000D6C">
        <w:rPr>
          <w:rFonts w:ascii="Arial" w:hAnsi="Arial" w:cs="Arial"/>
        </w:rPr>
        <w:t xml:space="preserve"> A</w:t>
      </w:r>
      <w:r w:rsidRPr="00000D6C">
        <w:rPr>
          <w:rFonts w:ascii="Arial" w:hAnsi="Arial" w:cs="Arial"/>
        </w:rPr>
        <w:t>ktualizacji KPOŚK</w:t>
      </w:r>
      <w:r w:rsidR="006B1B8C" w:rsidRPr="00000D6C">
        <w:rPr>
          <w:rFonts w:ascii="Arial" w:hAnsi="Arial" w:cs="Arial"/>
        </w:rPr>
        <w:t xml:space="preserve"> 2021</w:t>
      </w:r>
      <w:r w:rsidRPr="00000D6C">
        <w:rPr>
          <w:rFonts w:ascii="Arial" w:hAnsi="Arial" w:cs="Arial"/>
        </w:rPr>
        <w:t xml:space="preserve"> wyznaczone zostały cele do roku 202</w:t>
      </w:r>
      <w:r w:rsidR="001B4E61" w:rsidRPr="00000D6C">
        <w:rPr>
          <w:rFonts w:ascii="Arial" w:hAnsi="Arial" w:cs="Arial"/>
        </w:rPr>
        <w:t>7</w:t>
      </w:r>
      <w:r w:rsidRPr="00000D6C">
        <w:rPr>
          <w:rFonts w:ascii="Arial" w:hAnsi="Arial" w:cs="Arial"/>
        </w:rPr>
        <w:t xml:space="preserve">. </w:t>
      </w:r>
      <w:r w:rsidR="004630FA" w:rsidRPr="00000D6C">
        <w:rPr>
          <w:rFonts w:ascii="Arial" w:hAnsi="Arial" w:cs="Arial"/>
        </w:rPr>
        <w:t xml:space="preserve"> </w:t>
      </w:r>
    </w:p>
    <w:p w14:paraId="07633A3A" w14:textId="77777777" w:rsidR="002F0A9C" w:rsidRPr="00000D6C" w:rsidRDefault="002F0A9C" w:rsidP="00383635">
      <w:pPr>
        <w:autoSpaceDE w:val="0"/>
        <w:autoSpaceDN w:val="0"/>
        <w:adjustRightInd w:val="0"/>
        <w:jc w:val="both"/>
        <w:rPr>
          <w:rFonts w:ascii="Arial" w:hAnsi="Arial" w:cs="Arial"/>
          <w:color w:val="FF0000"/>
        </w:rPr>
      </w:pPr>
    </w:p>
    <w:p w14:paraId="1B3D3697" w14:textId="083FDA3B" w:rsidR="002A1838" w:rsidRPr="00000D6C" w:rsidRDefault="002F0A9C" w:rsidP="00383635">
      <w:pPr>
        <w:autoSpaceDE w:val="0"/>
        <w:autoSpaceDN w:val="0"/>
        <w:adjustRightInd w:val="0"/>
        <w:jc w:val="both"/>
        <w:rPr>
          <w:rFonts w:ascii="Arial" w:hAnsi="Arial" w:cs="Arial"/>
        </w:rPr>
      </w:pPr>
      <w:r w:rsidRPr="00000D6C">
        <w:rPr>
          <w:rFonts w:ascii="Arial" w:hAnsi="Arial" w:cs="Arial"/>
        </w:rPr>
        <w:lastRenderedPageBreak/>
        <w:t xml:space="preserve">Głównym celem AKPOŚK 2021 jest określenie nakładów inwestycyjnych w obszarze gospodarki ściekowej niezbędnych do uzyskania przez aglomeracje o RLM ≥ 2 000 zgodności z warunkami dyrektywy 91/271/EWG. Przyjęto, że efekt ekologiczny zostanie osiągnięty do końca roku 2027, jeśli w tym terminie zakończone zostaną zaplanowane inwestycje w zakresie: budowy sieci kanalizacyjnej (pod warunkiem podłączenia wszystkich deklarowanych mieszkańców również do końca 2027 r.), modernizacji sieci kanalizacyjnej, likwidacji oczyszczalni ścieków, modernizacji gospodarki osadowej na oczyszczalni ścieków. </w:t>
      </w:r>
    </w:p>
    <w:p w14:paraId="7920DC7D" w14:textId="77777777" w:rsidR="002A1838" w:rsidRPr="00000D6C" w:rsidRDefault="002A1838" w:rsidP="002A1838">
      <w:pPr>
        <w:jc w:val="both"/>
        <w:rPr>
          <w:rFonts w:ascii="Arial" w:hAnsi="Arial" w:cs="Arial"/>
        </w:rPr>
      </w:pPr>
      <w:r w:rsidRPr="00000D6C">
        <w:rPr>
          <w:rFonts w:ascii="Arial" w:hAnsi="Arial" w:cs="Arial"/>
          <w:color w:val="000000" w:themeColor="text1"/>
        </w:rPr>
        <w:t xml:space="preserve">Gmina Suchy Las wchodzi w skład aglomeracji Poznań (PLWL001), Murowana Goślina (PLWL019)                  </w:t>
      </w:r>
      <w:r w:rsidRPr="00000D6C">
        <w:rPr>
          <w:rFonts w:ascii="Arial" w:hAnsi="Arial" w:cs="Arial"/>
        </w:rPr>
        <w:t>i Chludowo (PLWL223N):</w:t>
      </w:r>
    </w:p>
    <w:p w14:paraId="005F6988" w14:textId="5DDE5FEE" w:rsidR="002A1838" w:rsidRPr="00000D6C" w:rsidRDefault="002A1838" w:rsidP="001F5B54">
      <w:pPr>
        <w:pStyle w:val="Akapitzlist"/>
        <w:numPr>
          <w:ilvl w:val="0"/>
          <w:numId w:val="92"/>
        </w:numPr>
        <w:jc w:val="both"/>
        <w:rPr>
          <w:rFonts w:ascii="Arial" w:hAnsi="Arial" w:cs="Arial"/>
        </w:rPr>
      </w:pPr>
      <w:r w:rsidRPr="00000D6C">
        <w:rPr>
          <w:rFonts w:ascii="Arial" w:hAnsi="Arial" w:cs="Arial"/>
        </w:rPr>
        <w:t>Aglomeracja Poznań</w:t>
      </w:r>
      <w:r w:rsidR="00D4343D" w:rsidRPr="00000D6C">
        <w:rPr>
          <w:rFonts w:ascii="Arial" w:hAnsi="Arial" w:cs="Arial"/>
        </w:rPr>
        <w:t xml:space="preserve"> -</w:t>
      </w:r>
      <w:r w:rsidRPr="00000D6C">
        <w:rPr>
          <w:rFonts w:ascii="Arial" w:hAnsi="Arial" w:cs="Arial"/>
        </w:rPr>
        <w:t xml:space="preserve"> obowiązującym aktem prawnym jest </w:t>
      </w:r>
      <w:r w:rsidR="00CA0834" w:rsidRPr="00000D6C">
        <w:rPr>
          <w:rFonts w:ascii="Arial" w:hAnsi="Arial" w:cs="Arial"/>
        </w:rPr>
        <w:t xml:space="preserve">Uchwała nr XXXV/624/VIII/2020 Rady Miasta Poznania z dnia 29 września 2020r. w sprawie wyznaczenia aglomeracji Poznań opublikowana w Dzienniku Urzędowym Województwa. </w:t>
      </w:r>
      <w:r w:rsidRPr="00000D6C">
        <w:rPr>
          <w:rFonts w:ascii="Arial" w:hAnsi="Arial" w:cs="Arial"/>
        </w:rPr>
        <w:t>Oprócz gminy Suchy Las aglomeracja obejmuje m. Poznań oraz gminy: Czerwonak, Pobiedziska, Swarzędz, Luboń, Mosina, Tarnowo Podgórne i Dopiewo. Równoważna liczba mieszkańców wchodząca w skład aglomeracji wynosi 1</w:t>
      </w:r>
      <w:r w:rsidR="00CA0834" w:rsidRPr="00000D6C">
        <w:rPr>
          <w:rFonts w:ascii="Arial" w:hAnsi="Arial" w:cs="Arial"/>
        </w:rPr>
        <w:t> 077 763</w:t>
      </w:r>
      <w:r w:rsidRPr="00000D6C">
        <w:rPr>
          <w:rFonts w:ascii="Arial" w:hAnsi="Arial" w:cs="Arial"/>
        </w:rPr>
        <w:t>.   W gminie Suchy Las aglomeracja swym zasięgiem obejmuje miejscowości:</w:t>
      </w:r>
      <w:r w:rsidR="00BA0CFE" w:rsidRPr="00000D6C">
        <w:rPr>
          <w:rFonts w:ascii="Arial" w:hAnsi="Arial" w:cs="Arial"/>
        </w:rPr>
        <w:t xml:space="preserve"> Suchy Las, Jelonek, Złotniki, Złotkowo</w:t>
      </w:r>
      <w:r w:rsidRPr="00000D6C">
        <w:rPr>
          <w:rFonts w:ascii="Arial" w:hAnsi="Arial" w:cs="Arial"/>
        </w:rPr>
        <w:t xml:space="preserve">. Ścieki z terenu gminy Suchy Las odprowadzane są na Centralną Oczyszczalnię Ścieków w Koziegłowach (COŚ)  i Lewobrzeżną Oczyszczalnię Ścieków w Poznaniu (LOŚ). </w:t>
      </w:r>
    </w:p>
    <w:p w14:paraId="67604498" w14:textId="4AD7DEF2" w:rsidR="002A1838" w:rsidRPr="00000D6C" w:rsidRDefault="002A1838" w:rsidP="001F5B54">
      <w:pPr>
        <w:pStyle w:val="Akapitzlist"/>
        <w:numPr>
          <w:ilvl w:val="0"/>
          <w:numId w:val="92"/>
        </w:numPr>
        <w:jc w:val="both"/>
        <w:rPr>
          <w:rFonts w:ascii="Calibri" w:hAnsi="Calibri" w:cs="Calibri"/>
        </w:rPr>
      </w:pPr>
      <w:r w:rsidRPr="00000D6C">
        <w:rPr>
          <w:rFonts w:ascii="Arial" w:hAnsi="Arial" w:cs="Arial"/>
        </w:rPr>
        <w:t>Aglomeracj</w:t>
      </w:r>
      <w:r w:rsidR="006A440F">
        <w:rPr>
          <w:rFonts w:ascii="Arial" w:hAnsi="Arial" w:cs="Arial"/>
        </w:rPr>
        <w:t>a</w:t>
      </w:r>
      <w:r w:rsidRPr="00000D6C">
        <w:rPr>
          <w:rFonts w:ascii="Arial" w:hAnsi="Arial" w:cs="Arial"/>
        </w:rPr>
        <w:t xml:space="preserve"> Murowana Goślina </w:t>
      </w:r>
      <w:r w:rsidR="00D4343D" w:rsidRPr="00000D6C">
        <w:rPr>
          <w:rFonts w:ascii="Arial" w:hAnsi="Arial" w:cs="Arial"/>
        </w:rPr>
        <w:t>– obowiązującym aktem prawnym jest Uchwała nr XXV/255/2020 Rady Miejskiej w Murowanej Goślinie z dn. 20 października 2020 r. w sprawie wyznaczenia aglomeracji Murowana Goślina opublikowana w Dzienniku Urzędowym Województwa Wielkopolskiego</w:t>
      </w:r>
      <w:r w:rsidRPr="00000D6C">
        <w:rPr>
          <w:rFonts w:ascii="Arial" w:hAnsi="Arial" w:cs="Arial"/>
          <w:kern w:val="36"/>
        </w:rPr>
        <w:t>. W jej skład, oprócz gminy Suchy Las, wchodzą: Murowana Goślina, Czerwonak i Skoki.</w:t>
      </w:r>
      <w:r w:rsidRPr="00000D6C">
        <w:rPr>
          <w:rFonts w:ascii="Arial" w:hAnsi="Arial" w:cs="Arial"/>
        </w:rPr>
        <w:t xml:space="preserve"> Równoważna liczba mieszkańców wchodząca w skład aglomeracji wynosi </w:t>
      </w:r>
      <w:r w:rsidR="00025C8B" w:rsidRPr="00000D6C">
        <w:rPr>
          <w:rFonts w:ascii="Arial" w:hAnsi="Arial" w:cs="Arial"/>
        </w:rPr>
        <w:t>37 117</w:t>
      </w:r>
      <w:r w:rsidRPr="00000D6C">
        <w:rPr>
          <w:rFonts w:ascii="Arial" w:hAnsi="Arial" w:cs="Arial"/>
        </w:rPr>
        <w:t xml:space="preserve">. W gminie Suchy Las aglomeracja swym zasięgiem obejmuje miejscowość Biedrusko. Ścieki z Biedruska odprowadzane są do oczyszczalni w </w:t>
      </w:r>
      <w:proofErr w:type="spellStart"/>
      <w:r w:rsidRPr="00000D6C">
        <w:rPr>
          <w:rFonts w:ascii="Arial" w:hAnsi="Arial" w:cs="Arial"/>
        </w:rPr>
        <w:t>Szlachęcinie</w:t>
      </w:r>
      <w:proofErr w:type="spellEnd"/>
      <w:r w:rsidR="00025C8B" w:rsidRPr="00000D6C">
        <w:rPr>
          <w:rFonts w:ascii="Arial" w:hAnsi="Arial" w:cs="Arial"/>
        </w:rPr>
        <w:t>.</w:t>
      </w:r>
    </w:p>
    <w:p w14:paraId="6B982B80" w14:textId="77DE22FA" w:rsidR="002A1838" w:rsidRPr="00000D6C" w:rsidRDefault="002A1838" w:rsidP="001F5B54">
      <w:pPr>
        <w:pStyle w:val="Akapitzlist"/>
        <w:numPr>
          <w:ilvl w:val="0"/>
          <w:numId w:val="92"/>
        </w:numPr>
        <w:autoSpaceDE w:val="0"/>
        <w:autoSpaceDN w:val="0"/>
        <w:adjustRightInd w:val="0"/>
        <w:jc w:val="both"/>
        <w:rPr>
          <w:rFonts w:ascii="Arial" w:hAnsi="Arial" w:cs="Arial"/>
        </w:rPr>
      </w:pPr>
      <w:r w:rsidRPr="00000D6C">
        <w:rPr>
          <w:rFonts w:ascii="Arial" w:hAnsi="Arial" w:cs="Arial"/>
        </w:rPr>
        <w:t xml:space="preserve">Aglomeracja Chludowo </w:t>
      </w:r>
      <w:r w:rsidR="00025C8B" w:rsidRPr="00000D6C">
        <w:rPr>
          <w:rFonts w:ascii="Arial" w:hAnsi="Arial" w:cs="Arial"/>
        </w:rPr>
        <w:t>– obowiązującym aktem prawnym jest Uchwała nr XXVI/297/20 Rady Gminy Suchy Las z dnia 26 listopada 2020</w:t>
      </w:r>
      <w:r w:rsidR="00BA0CFE" w:rsidRPr="00000D6C">
        <w:rPr>
          <w:rFonts w:ascii="Arial" w:hAnsi="Arial" w:cs="Arial"/>
        </w:rPr>
        <w:t xml:space="preserve"> </w:t>
      </w:r>
      <w:r w:rsidR="00025C8B" w:rsidRPr="00000D6C">
        <w:rPr>
          <w:rFonts w:ascii="Arial" w:hAnsi="Arial" w:cs="Arial"/>
        </w:rPr>
        <w:t xml:space="preserve">r. </w:t>
      </w:r>
      <w:r w:rsidR="00880BFD" w:rsidRPr="00000D6C">
        <w:rPr>
          <w:rFonts w:ascii="Arial" w:hAnsi="Arial" w:cs="Arial"/>
        </w:rPr>
        <w:t xml:space="preserve">w sprawie likwidacji dotychczasowej aglomeracji Chludowo oraz wyznaczenia nowej aglomeracji Chludowo </w:t>
      </w:r>
      <w:r w:rsidR="00025C8B" w:rsidRPr="00000D6C">
        <w:rPr>
          <w:rFonts w:ascii="Arial" w:hAnsi="Arial" w:cs="Arial"/>
        </w:rPr>
        <w:t xml:space="preserve">(Dz.U. Woj. Wlkp. z dn. 09.12.2020r. poz. 9516). </w:t>
      </w:r>
      <w:r w:rsidRPr="00000D6C">
        <w:rPr>
          <w:rFonts w:ascii="Arial" w:hAnsi="Arial" w:cs="Arial"/>
        </w:rPr>
        <w:t xml:space="preserve">Równoważna liczba mieszkańców wchodząca w skład aglomeracji wynosi </w:t>
      </w:r>
      <w:r w:rsidR="00025C8B" w:rsidRPr="00000D6C">
        <w:rPr>
          <w:rFonts w:ascii="Arial" w:hAnsi="Arial" w:cs="Arial"/>
        </w:rPr>
        <w:t>3 701</w:t>
      </w:r>
      <w:r w:rsidRPr="00000D6C">
        <w:rPr>
          <w:rFonts w:ascii="Arial" w:hAnsi="Arial" w:cs="Arial"/>
        </w:rPr>
        <w:t xml:space="preserve">. </w:t>
      </w:r>
      <w:r w:rsidRPr="00000D6C">
        <w:rPr>
          <w:rFonts w:ascii="Arial" w:hAnsi="Arial" w:cs="Arial"/>
          <w:shd w:val="clear" w:color="auto" w:fill="FFFFFF"/>
        </w:rPr>
        <w:t xml:space="preserve">Aglomeracja Chludowo obejmuje swym zasięgiem tereny objęte systemem kanalizacji zbiorczej zakończonym oczyszczalnią ścieków zlokalizowaną w miejscowości Chludowo przy ul. </w:t>
      </w:r>
      <w:proofErr w:type="spellStart"/>
      <w:r w:rsidRPr="00000D6C">
        <w:rPr>
          <w:rFonts w:ascii="Arial" w:hAnsi="Arial" w:cs="Arial"/>
          <w:shd w:val="clear" w:color="auto" w:fill="FFFFFF"/>
        </w:rPr>
        <w:t>Golęczewskiej</w:t>
      </w:r>
      <w:proofErr w:type="spellEnd"/>
      <w:r w:rsidRPr="00000D6C">
        <w:rPr>
          <w:rFonts w:ascii="Arial" w:hAnsi="Arial" w:cs="Arial"/>
          <w:shd w:val="clear" w:color="auto" w:fill="FFFFFF"/>
        </w:rPr>
        <w:t xml:space="preserve"> 1. </w:t>
      </w:r>
      <w:r w:rsidRPr="00000D6C">
        <w:rPr>
          <w:rFonts w:ascii="Arial" w:hAnsi="Arial" w:cs="Arial"/>
          <w:kern w:val="36"/>
        </w:rPr>
        <w:t xml:space="preserve">W skład aglomeracji wchodzą następujące miejscowości w gminie Suchy Las: Chludowo, Golęczewo i Zielątkowo. </w:t>
      </w:r>
    </w:p>
    <w:p w14:paraId="7D2B7785" w14:textId="77777777" w:rsidR="0074465A" w:rsidRPr="00000D6C" w:rsidRDefault="005446B3" w:rsidP="000E0A75">
      <w:pPr>
        <w:pStyle w:val="Nagwek3"/>
        <w:tabs>
          <w:tab w:val="num" w:pos="720"/>
        </w:tabs>
        <w:suppressAutoHyphens/>
        <w:spacing w:before="60" w:after="60"/>
        <w:ind w:left="720"/>
        <w:rPr>
          <w:szCs w:val="20"/>
        </w:rPr>
      </w:pPr>
      <w:bookmarkStart w:id="224" w:name="_Toc104815615"/>
      <w:r w:rsidRPr="00000D6C">
        <w:rPr>
          <w:szCs w:val="20"/>
        </w:rPr>
        <w:t>Racjonalne gospodarowanie zasobami wodnymi</w:t>
      </w:r>
      <w:bookmarkEnd w:id="224"/>
    </w:p>
    <w:p w14:paraId="07952195" w14:textId="77777777" w:rsidR="00F1421B" w:rsidRPr="00000D6C" w:rsidRDefault="00605D01" w:rsidP="00FA6395">
      <w:pPr>
        <w:jc w:val="both"/>
        <w:rPr>
          <w:rFonts w:ascii="Arial" w:eastAsia="ChiantiBT-Roman" w:hAnsi="Arial" w:cs="Arial"/>
        </w:rPr>
      </w:pPr>
      <w:r w:rsidRPr="00000D6C">
        <w:rPr>
          <w:rFonts w:ascii="Arial" w:eastAsia="ChiantiBT-Roman" w:hAnsi="Arial" w:cs="Arial"/>
        </w:rPr>
        <w:t xml:space="preserve">Ramowa Dyrektywa Wodna 2000/60/WE (RDW) z dnia 23 października 2000 r. jest dokumentem ustanawiającym ramy działania Unii Europejskiej w dziedzinie polityki wodnej. </w:t>
      </w:r>
      <w:r w:rsidR="00501E67" w:rsidRPr="00000D6C">
        <w:rPr>
          <w:rFonts w:ascii="Arial" w:eastAsia="ChiantiBT-Roman" w:hAnsi="Arial" w:cs="Arial"/>
        </w:rPr>
        <w:t xml:space="preserve">Określa ramy ochrony wód w celu racjonalnego gospodarowania ich zasobami, które ma służyć </w:t>
      </w:r>
      <w:r w:rsidR="007C4152" w:rsidRPr="00000D6C">
        <w:rPr>
          <w:rFonts w:ascii="Arial" w:eastAsia="ChiantiBT-Roman" w:hAnsi="Arial" w:cs="Arial"/>
        </w:rPr>
        <w:t>m.in.</w:t>
      </w:r>
      <w:r w:rsidR="00501E67" w:rsidRPr="00000D6C">
        <w:rPr>
          <w:rFonts w:ascii="Arial" w:eastAsia="ChiantiBT-Roman" w:hAnsi="Arial" w:cs="Arial"/>
        </w:rPr>
        <w:t xml:space="preserve"> zaspokojeniu zapotrzebowania na wodę ludności, rolnictwa i przemysłu.</w:t>
      </w:r>
    </w:p>
    <w:p w14:paraId="53AF5EC2" w14:textId="4AB6D616" w:rsidR="00A60D79" w:rsidRPr="00000D6C" w:rsidRDefault="009F32E0" w:rsidP="00A60D79">
      <w:pPr>
        <w:pStyle w:val="Tekst4"/>
        <w:suppressAutoHyphens/>
        <w:ind w:left="0" w:firstLine="0"/>
      </w:pPr>
      <w:r w:rsidRPr="00000D6C">
        <w:t>W 20</w:t>
      </w:r>
      <w:r w:rsidR="0011299F" w:rsidRPr="00000D6C">
        <w:t>20</w:t>
      </w:r>
      <w:r w:rsidR="00F1421B" w:rsidRPr="00000D6C">
        <w:t xml:space="preserve"> r. zużycie wody na potrzeby ludności na </w:t>
      </w:r>
      <w:r w:rsidRPr="00000D6C">
        <w:t xml:space="preserve">terenie </w:t>
      </w:r>
      <w:r w:rsidR="007D3F68" w:rsidRPr="00000D6C">
        <w:t xml:space="preserve">gminy </w:t>
      </w:r>
      <w:r w:rsidR="000743EF" w:rsidRPr="00000D6C">
        <w:t>Suchy Las</w:t>
      </w:r>
      <w:r w:rsidR="007D3F68" w:rsidRPr="00000D6C">
        <w:t xml:space="preserve"> </w:t>
      </w:r>
      <w:r w:rsidR="007E4B53" w:rsidRPr="00000D6C">
        <w:rPr>
          <w:szCs w:val="20"/>
        </w:rPr>
        <w:t>wyniosło</w:t>
      </w:r>
      <w:r w:rsidRPr="00000D6C">
        <w:rPr>
          <w:szCs w:val="20"/>
        </w:rPr>
        <w:t xml:space="preserve"> </w:t>
      </w:r>
      <w:r w:rsidR="000743EF" w:rsidRPr="00000D6C">
        <w:rPr>
          <w:szCs w:val="20"/>
        </w:rPr>
        <w:t>1 168,3</w:t>
      </w:r>
      <w:r w:rsidR="00BF3AE2" w:rsidRPr="00000D6C">
        <w:rPr>
          <w:szCs w:val="20"/>
        </w:rPr>
        <w:t xml:space="preserve"> </w:t>
      </w:r>
      <w:r w:rsidR="00F1421B" w:rsidRPr="00000D6C">
        <w:rPr>
          <w:szCs w:val="20"/>
        </w:rPr>
        <w:t>tys</w:t>
      </w:r>
      <w:r w:rsidR="00F1421B" w:rsidRPr="00000D6C">
        <w:t>. m</w:t>
      </w:r>
      <w:r w:rsidR="00F1421B" w:rsidRPr="00000D6C">
        <w:rPr>
          <w:vertAlign w:val="superscript"/>
        </w:rPr>
        <w:t>3</w:t>
      </w:r>
      <w:r w:rsidR="002B70A5" w:rsidRPr="00000D6C">
        <w:t xml:space="preserve"> i było </w:t>
      </w:r>
      <w:r w:rsidR="000743EF" w:rsidRPr="00000D6C">
        <w:t>wyższe</w:t>
      </w:r>
      <w:r w:rsidRPr="00000D6C">
        <w:t xml:space="preserve"> niż w 201</w:t>
      </w:r>
      <w:r w:rsidR="000743EF" w:rsidRPr="00000D6C">
        <w:t>8</w:t>
      </w:r>
      <w:r w:rsidR="00F1421B" w:rsidRPr="00000D6C">
        <w:t xml:space="preserve"> roku </w:t>
      </w:r>
      <w:r w:rsidR="00521C13" w:rsidRPr="00000D6C">
        <w:t xml:space="preserve">o </w:t>
      </w:r>
      <w:r w:rsidR="000743EF" w:rsidRPr="00000D6C">
        <w:t>14,7</w:t>
      </w:r>
      <w:r w:rsidRPr="00000D6C">
        <w:t>%</w:t>
      </w:r>
      <w:r w:rsidR="00AD661D" w:rsidRPr="00000D6C">
        <w:t>.</w:t>
      </w:r>
      <w:r w:rsidR="00F1421B" w:rsidRPr="00000D6C">
        <w:t xml:space="preserve"> </w:t>
      </w:r>
      <w:r w:rsidR="0011299F" w:rsidRPr="00000D6C">
        <w:t>W</w:t>
      </w:r>
      <w:r w:rsidR="00A60D79" w:rsidRPr="00000D6C">
        <w:t xml:space="preserve"> gospodarstwach domowych</w:t>
      </w:r>
      <w:r w:rsidR="0011299F" w:rsidRPr="00000D6C">
        <w:t xml:space="preserve"> wykorzystano </w:t>
      </w:r>
      <w:r w:rsidR="000743EF" w:rsidRPr="00000D6C">
        <w:t>77</w:t>
      </w:r>
      <w:r w:rsidR="0011299F" w:rsidRPr="00000D6C">
        <w:t>% wody, z kolei na cele eksploatacji</w:t>
      </w:r>
      <w:r w:rsidR="004F63EE" w:rsidRPr="00000D6C">
        <w:t xml:space="preserve"> sieci wodociągowych -</w:t>
      </w:r>
      <w:r w:rsidR="0011299F" w:rsidRPr="00000D6C">
        <w:t xml:space="preserve"> </w:t>
      </w:r>
      <w:r w:rsidR="000743EF" w:rsidRPr="00000D6C">
        <w:t>23</w:t>
      </w:r>
      <w:r w:rsidR="004F63EE" w:rsidRPr="00000D6C">
        <w:t>%</w:t>
      </w:r>
      <w:r w:rsidR="00A60D79" w:rsidRPr="00000D6C">
        <w:t xml:space="preserve">. </w:t>
      </w:r>
    </w:p>
    <w:p w14:paraId="09D32799" w14:textId="77777777" w:rsidR="00A60AFF" w:rsidRPr="00000D6C" w:rsidRDefault="00A60AFF" w:rsidP="000E0A75">
      <w:pPr>
        <w:pStyle w:val="Tekst4"/>
        <w:suppressAutoHyphens/>
        <w:ind w:left="0" w:firstLine="0"/>
        <w:rPr>
          <w:color w:val="FF0000"/>
        </w:rPr>
      </w:pPr>
    </w:p>
    <w:p w14:paraId="04A2DA5F" w14:textId="4CD08694" w:rsidR="00785F80" w:rsidRPr="00000D6C" w:rsidRDefault="00785F80" w:rsidP="00F8513C">
      <w:pPr>
        <w:pStyle w:val="Legenda"/>
        <w:suppressAutoHyphens/>
        <w:spacing w:before="0"/>
      </w:pPr>
      <w:bookmarkStart w:id="225" w:name="_Toc371676698"/>
      <w:bookmarkStart w:id="226" w:name="_Toc401145703"/>
      <w:bookmarkStart w:id="227" w:name="_Toc102997434"/>
      <w:r w:rsidRPr="00000D6C">
        <w:t xml:space="preserve">Tabela </w:t>
      </w:r>
      <w:r w:rsidR="00456F3D" w:rsidRPr="00000D6C">
        <w:fldChar w:fldCharType="begin"/>
      </w:r>
      <w:r w:rsidR="00A84A03" w:rsidRPr="00000D6C">
        <w:instrText xml:space="preserve"> SEQ Tabela \* ARABIC </w:instrText>
      </w:r>
      <w:r w:rsidR="00456F3D" w:rsidRPr="00000D6C">
        <w:fldChar w:fldCharType="separate"/>
      </w:r>
      <w:r w:rsidR="0065792B" w:rsidRPr="00000D6C">
        <w:rPr>
          <w:noProof/>
        </w:rPr>
        <w:t>16</w:t>
      </w:r>
      <w:r w:rsidR="00456F3D" w:rsidRPr="00000D6C">
        <w:fldChar w:fldCharType="end"/>
      </w:r>
      <w:r w:rsidRPr="00000D6C">
        <w:t xml:space="preserve"> Zużycie wody na ce</w:t>
      </w:r>
      <w:r w:rsidR="00501E67" w:rsidRPr="00000D6C">
        <w:t xml:space="preserve">le gospodarki w </w:t>
      </w:r>
      <w:bookmarkEnd w:id="225"/>
      <w:bookmarkEnd w:id="226"/>
      <w:r w:rsidR="0076582C" w:rsidRPr="00000D6C">
        <w:t>gmin</w:t>
      </w:r>
      <w:r w:rsidR="007D3F68" w:rsidRPr="00000D6C">
        <w:t xml:space="preserve">ie </w:t>
      </w:r>
      <w:r w:rsidR="00DE58D0" w:rsidRPr="00000D6C">
        <w:t>Suchy Las</w:t>
      </w:r>
      <w:r w:rsidR="007D3F68" w:rsidRPr="00000D6C">
        <w:t xml:space="preserve"> </w:t>
      </w:r>
      <w:r w:rsidR="00D975EA" w:rsidRPr="00000D6C">
        <w:t>w latach 201</w:t>
      </w:r>
      <w:r w:rsidR="00DE58D0" w:rsidRPr="00000D6C">
        <w:t>8</w:t>
      </w:r>
      <w:r w:rsidR="00F1421B" w:rsidRPr="00000D6C">
        <w:t xml:space="preserve"> i 20</w:t>
      </w:r>
      <w:r w:rsidR="004F63EE" w:rsidRPr="00000D6C">
        <w:t>20</w:t>
      </w:r>
      <w:bookmarkEnd w:id="227"/>
    </w:p>
    <w:tbl>
      <w:tblPr>
        <w:tblW w:w="5000" w:type="pct"/>
        <w:tblInd w:w="-5" w:type="dxa"/>
        <w:tblCellMar>
          <w:left w:w="70" w:type="dxa"/>
          <w:right w:w="70" w:type="dxa"/>
        </w:tblCellMar>
        <w:tblLook w:val="04A0" w:firstRow="1" w:lastRow="0" w:firstColumn="1" w:lastColumn="0" w:noHBand="0" w:noVBand="1"/>
      </w:tblPr>
      <w:tblGrid>
        <w:gridCol w:w="2480"/>
        <w:gridCol w:w="1045"/>
        <w:gridCol w:w="1151"/>
        <w:gridCol w:w="1151"/>
        <w:gridCol w:w="286"/>
        <w:gridCol w:w="863"/>
        <w:gridCol w:w="1042"/>
        <w:gridCol w:w="1042"/>
      </w:tblGrid>
      <w:tr w:rsidR="00282BD1" w:rsidRPr="00000D6C" w14:paraId="42AC1BEC" w14:textId="7B2C3CD7" w:rsidTr="00282BD1">
        <w:trPr>
          <w:trHeight w:val="255"/>
        </w:trPr>
        <w:tc>
          <w:tcPr>
            <w:tcW w:w="136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9A6DC" w14:textId="77777777" w:rsidR="00282BD1" w:rsidRPr="00000D6C" w:rsidRDefault="00282BD1" w:rsidP="00000D6C">
            <w:pPr>
              <w:suppressAutoHyphens/>
              <w:jc w:val="center"/>
              <w:rPr>
                <w:rFonts w:ascii="Arial" w:hAnsi="Arial" w:cs="Arial"/>
                <w:b/>
                <w:bCs/>
                <w:sz w:val="16"/>
                <w:szCs w:val="16"/>
              </w:rPr>
            </w:pPr>
            <w:bookmarkStart w:id="228" w:name="_Hlk43891107"/>
            <w:r w:rsidRPr="00000D6C">
              <w:rPr>
                <w:rFonts w:ascii="Arial" w:hAnsi="Arial" w:cs="Arial"/>
                <w:b/>
                <w:bCs/>
                <w:sz w:val="16"/>
                <w:szCs w:val="16"/>
              </w:rPr>
              <w:t>Gmina</w:t>
            </w:r>
          </w:p>
        </w:tc>
        <w:tc>
          <w:tcPr>
            <w:tcW w:w="1847" w:type="pct"/>
            <w:gridSpan w:val="3"/>
            <w:tcBorders>
              <w:top w:val="single" w:sz="4" w:space="0" w:color="000000"/>
              <w:left w:val="single" w:sz="4" w:space="0" w:color="auto"/>
              <w:bottom w:val="single" w:sz="4" w:space="0" w:color="000000"/>
              <w:right w:val="single" w:sz="12" w:space="0" w:color="auto"/>
            </w:tcBorders>
            <w:shd w:val="clear" w:color="auto" w:fill="auto"/>
            <w:vAlign w:val="center"/>
          </w:tcPr>
          <w:p w14:paraId="16CB3D1B" w14:textId="0F0349BA" w:rsidR="00282BD1" w:rsidRPr="00000D6C" w:rsidRDefault="00282BD1" w:rsidP="00BF6EF1">
            <w:pPr>
              <w:suppressAutoHyphens/>
              <w:jc w:val="center"/>
              <w:rPr>
                <w:rFonts w:ascii="Arial" w:hAnsi="Arial" w:cs="Arial"/>
                <w:b/>
                <w:bCs/>
                <w:sz w:val="16"/>
                <w:szCs w:val="16"/>
              </w:rPr>
            </w:pPr>
            <w:r w:rsidRPr="00000D6C">
              <w:rPr>
                <w:rFonts w:ascii="Arial" w:hAnsi="Arial" w:cs="Arial"/>
                <w:b/>
                <w:bCs/>
                <w:sz w:val="16"/>
                <w:szCs w:val="16"/>
              </w:rPr>
              <w:t>2018</w:t>
            </w:r>
          </w:p>
        </w:tc>
        <w:tc>
          <w:tcPr>
            <w:tcW w:w="1784" w:type="pct"/>
            <w:gridSpan w:val="4"/>
            <w:tcBorders>
              <w:top w:val="single" w:sz="4" w:space="0" w:color="000000"/>
              <w:left w:val="single" w:sz="12" w:space="0" w:color="auto"/>
              <w:bottom w:val="single" w:sz="4" w:space="0" w:color="000000"/>
              <w:right w:val="single" w:sz="4" w:space="0" w:color="auto"/>
            </w:tcBorders>
            <w:shd w:val="clear" w:color="auto" w:fill="auto"/>
            <w:noWrap/>
            <w:vAlign w:val="center"/>
          </w:tcPr>
          <w:p w14:paraId="4ECDA7D3" w14:textId="720A78DA" w:rsidR="00282BD1" w:rsidRPr="00000D6C" w:rsidRDefault="00282BD1" w:rsidP="00000D6C">
            <w:pPr>
              <w:suppressAutoHyphens/>
              <w:jc w:val="center"/>
              <w:rPr>
                <w:rFonts w:ascii="Arial" w:hAnsi="Arial" w:cs="Arial"/>
                <w:b/>
                <w:bCs/>
                <w:sz w:val="16"/>
                <w:szCs w:val="16"/>
              </w:rPr>
            </w:pPr>
            <w:r w:rsidRPr="00000D6C">
              <w:rPr>
                <w:rFonts w:ascii="Arial" w:hAnsi="Arial" w:cs="Arial"/>
                <w:b/>
                <w:bCs/>
                <w:sz w:val="16"/>
                <w:szCs w:val="16"/>
              </w:rPr>
              <w:t>2020</w:t>
            </w:r>
          </w:p>
        </w:tc>
      </w:tr>
      <w:tr w:rsidR="00282BD1" w:rsidRPr="00000D6C" w14:paraId="33172326" w14:textId="77777777" w:rsidTr="00282BD1">
        <w:trPr>
          <w:trHeight w:val="255"/>
        </w:trPr>
        <w:tc>
          <w:tcPr>
            <w:tcW w:w="136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B81781" w14:textId="77777777" w:rsidR="00282BD1" w:rsidRPr="00000D6C" w:rsidRDefault="00282BD1" w:rsidP="00000D6C">
            <w:pPr>
              <w:suppressAutoHyphens/>
              <w:rPr>
                <w:rFonts w:ascii="Arial" w:hAnsi="Arial" w:cs="Arial"/>
                <w:b/>
                <w:bCs/>
                <w:sz w:val="16"/>
                <w:szCs w:val="16"/>
              </w:rPr>
            </w:pPr>
          </w:p>
        </w:tc>
        <w:tc>
          <w:tcPr>
            <w:tcW w:w="577" w:type="pct"/>
            <w:tcBorders>
              <w:top w:val="nil"/>
              <w:left w:val="nil"/>
              <w:bottom w:val="single" w:sz="4" w:space="0" w:color="000000"/>
              <w:right w:val="single" w:sz="4" w:space="0" w:color="auto"/>
            </w:tcBorders>
            <w:shd w:val="clear" w:color="auto" w:fill="auto"/>
            <w:noWrap/>
            <w:vAlign w:val="center"/>
          </w:tcPr>
          <w:p w14:paraId="3270024C" w14:textId="05328EBA" w:rsidR="00282BD1" w:rsidRPr="00000D6C" w:rsidRDefault="00282BD1" w:rsidP="00000D6C">
            <w:pPr>
              <w:suppressAutoHyphens/>
              <w:jc w:val="center"/>
              <w:rPr>
                <w:rFonts w:ascii="Arial" w:hAnsi="Arial" w:cs="Arial"/>
                <w:b/>
                <w:bCs/>
                <w:sz w:val="16"/>
                <w:szCs w:val="16"/>
              </w:rPr>
            </w:pPr>
            <w:r w:rsidRPr="00000D6C">
              <w:rPr>
                <w:rFonts w:ascii="Arial" w:hAnsi="Arial" w:cs="Arial"/>
                <w:b/>
                <w:bCs/>
                <w:sz w:val="16"/>
                <w:szCs w:val="16"/>
              </w:rPr>
              <w:t>1</w:t>
            </w:r>
          </w:p>
        </w:tc>
        <w:tc>
          <w:tcPr>
            <w:tcW w:w="635" w:type="pct"/>
            <w:tcBorders>
              <w:top w:val="nil"/>
              <w:left w:val="single" w:sz="4" w:space="0" w:color="auto"/>
              <w:bottom w:val="single" w:sz="4" w:space="0" w:color="000000"/>
              <w:right w:val="single" w:sz="4" w:space="0" w:color="000000"/>
            </w:tcBorders>
            <w:shd w:val="clear" w:color="auto" w:fill="auto"/>
            <w:noWrap/>
            <w:vAlign w:val="center"/>
          </w:tcPr>
          <w:p w14:paraId="0E14F341" w14:textId="5653D7FB" w:rsidR="00282BD1" w:rsidRPr="00000D6C" w:rsidRDefault="00282BD1" w:rsidP="00000D6C">
            <w:pPr>
              <w:suppressAutoHyphens/>
              <w:jc w:val="center"/>
              <w:rPr>
                <w:rFonts w:ascii="Arial" w:hAnsi="Arial" w:cs="Arial"/>
                <w:b/>
                <w:bCs/>
                <w:sz w:val="16"/>
                <w:szCs w:val="16"/>
              </w:rPr>
            </w:pPr>
            <w:r w:rsidRPr="00000D6C">
              <w:rPr>
                <w:rFonts w:ascii="Arial" w:hAnsi="Arial" w:cs="Arial"/>
                <w:b/>
                <w:bCs/>
                <w:sz w:val="16"/>
                <w:szCs w:val="16"/>
              </w:rPr>
              <w:t>2</w:t>
            </w:r>
          </w:p>
        </w:tc>
        <w:tc>
          <w:tcPr>
            <w:tcW w:w="635" w:type="pct"/>
            <w:tcBorders>
              <w:top w:val="nil"/>
              <w:left w:val="nil"/>
              <w:bottom w:val="single" w:sz="4" w:space="0" w:color="000000"/>
              <w:right w:val="single" w:sz="12" w:space="0" w:color="auto"/>
            </w:tcBorders>
            <w:shd w:val="clear" w:color="auto" w:fill="auto"/>
            <w:noWrap/>
            <w:vAlign w:val="center"/>
          </w:tcPr>
          <w:p w14:paraId="54C4CFB1" w14:textId="30E1A807" w:rsidR="00282BD1" w:rsidRPr="00000D6C" w:rsidRDefault="00282BD1" w:rsidP="00000D6C">
            <w:pPr>
              <w:suppressAutoHyphens/>
              <w:jc w:val="center"/>
              <w:rPr>
                <w:rFonts w:ascii="Arial" w:hAnsi="Arial" w:cs="Arial"/>
                <w:b/>
                <w:bCs/>
                <w:sz w:val="16"/>
                <w:szCs w:val="16"/>
              </w:rPr>
            </w:pPr>
            <w:r w:rsidRPr="00000D6C">
              <w:rPr>
                <w:rFonts w:ascii="Arial" w:hAnsi="Arial" w:cs="Arial"/>
                <w:b/>
                <w:bCs/>
                <w:sz w:val="16"/>
                <w:szCs w:val="16"/>
              </w:rPr>
              <w:t>2a</w:t>
            </w:r>
          </w:p>
        </w:tc>
        <w:tc>
          <w:tcPr>
            <w:tcW w:w="634" w:type="pct"/>
            <w:gridSpan w:val="2"/>
            <w:tcBorders>
              <w:top w:val="nil"/>
              <w:left w:val="single" w:sz="12" w:space="0" w:color="auto"/>
              <w:bottom w:val="single" w:sz="4" w:space="0" w:color="000000"/>
              <w:right w:val="single" w:sz="4" w:space="0" w:color="000000"/>
            </w:tcBorders>
            <w:shd w:val="clear" w:color="auto" w:fill="auto"/>
            <w:noWrap/>
            <w:vAlign w:val="center"/>
          </w:tcPr>
          <w:p w14:paraId="1D60934B" w14:textId="77777777" w:rsidR="00282BD1" w:rsidRPr="00000D6C" w:rsidRDefault="00282BD1" w:rsidP="00000D6C">
            <w:pPr>
              <w:suppressAutoHyphens/>
              <w:jc w:val="center"/>
              <w:rPr>
                <w:rFonts w:ascii="Arial" w:hAnsi="Arial" w:cs="Arial"/>
                <w:b/>
                <w:bCs/>
                <w:sz w:val="16"/>
                <w:szCs w:val="16"/>
              </w:rPr>
            </w:pPr>
            <w:r w:rsidRPr="00000D6C">
              <w:rPr>
                <w:rFonts w:ascii="Arial" w:hAnsi="Arial" w:cs="Arial"/>
                <w:b/>
                <w:bCs/>
                <w:sz w:val="16"/>
                <w:szCs w:val="16"/>
              </w:rPr>
              <w:t>1</w:t>
            </w:r>
          </w:p>
        </w:tc>
        <w:tc>
          <w:tcPr>
            <w:tcW w:w="575" w:type="pct"/>
            <w:tcBorders>
              <w:top w:val="nil"/>
              <w:left w:val="nil"/>
              <w:bottom w:val="single" w:sz="4" w:space="0" w:color="000000"/>
              <w:right w:val="single" w:sz="4" w:space="0" w:color="000000"/>
            </w:tcBorders>
            <w:shd w:val="clear" w:color="auto" w:fill="auto"/>
            <w:noWrap/>
            <w:vAlign w:val="center"/>
          </w:tcPr>
          <w:p w14:paraId="1CFF5D7E" w14:textId="77777777" w:rsidR="00282BD1" w:rsidRPr="00000D6C" w:rsidRDefault="00282BD1" w:rsidP="00000D6C">
            <w:pPr>
              <w:suppressAutoHyphens/>
              <w:jc w:val="center"/>
              <w:rPr>
                <w:rFonts w:ascii="Arial" w:hAnsi="Arial" w:cs="Arial"/>
                <w:b/>
                <w:bCs/>
                <w:sz w:val="16"/>
                <w:szCs w:val="16"/>
              </w:rPr>
            </w:pPr>
            <w:r w:rsidRPr="00000D6C">
              <w:rPr>
                <w:rFonts w:ascii="Arial" w:hAnsi="Arial" w:cs="Arial"/>
                <w:b/>
                <w:bCs/>
                <w:sz w:val="16"/>
                <w:szCs w:val="16"/>
              </w:rPr>
              <w:t>2</w:t>
            </w:r>
          </w:p>
        </w:tc>
        <w:tc>
          <w:tcPr>
            <w:tcW w:w="575" w:type="pct"/>
            <w:tcBorders>
              <w:top w:val="nil"/>
              <w:left w:val="nil"/>
              <w:bottom w:val="single" w:sz="4" w:space="0" w:color="000000"/>
              <w:right w:val="single" w:sz="4" w:space="0" w:color="auto"/>
            </w:tcBorders>
            <w:shd w:val="clear" w:color="auto" w:fill="auto"/>
            <w:noWrap/>
            <w:vAlign w:val="center"/>
          </w:tcPr>
          <w:p w14:paraId="0BB27BED" w14:textId="0F000D32" w:rsidR="00282BD1" w:rsidRPr="00000D6C" w:rsidRDefault="00282BD1" w:rsidP="00000D6C">
            <w:pPr>
              <w:suppressAutoHyphens/>
              <w:jc w:val="center"/>
              <w:rPr>
                <w:rFonts w:ascii="Arial" w:hAnsi="Arial" w:cs="Arial"/>
                <w:b/>
                <w:bCs/>
                <w:sz w:val="16"/>
                <w:szCs w:val="16"/>
              </w:rPr>
            </w:pPr>
            <w:r w:rsidRPr="00000D6C">
              <w:rPr>
                <w:rFonts w:ascii="Arial" w:hAnsi="Arial" w:cs="Arial"/>
                <w:b/>
                <w:bCs/>
                <w:sz w:val="16"/>
                <w:szCs w:val="16"/>
              </w:rPr>
              <w:t>2a</w:t>
            </w:r>
          </w:p>
        </w:tc>
      </w:tr>
      <w:tr w:rsidR="00282BD1" w:rsidRPr="00000D6C" w14:paraId="1F6B120A" w14:textId="77777777" w:rsidTr="00282BD1">
        <w:trPr>
          <w:trHeight w:val="255"/>
        </w:trPr>
        <w:tc>
          <w:tcPr>
            <w:tcW w:w="136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AC2713" w14:textId="77777777" w:rsidR="00282BD1" w:rsidRPr="00000D6C" w:rsidRDefault="00282BD1" w:rsidP="00000D6C">
            <w:pPr>
              <w:suppressAutoHyphens/>
              <w:rPr>
                <w:rFonts w:ascii="Arial" w:hAnsi="Arial" w:cs="Arial"/>
                <w:b/>
                <w:bCs/>
                <w:sz w:val="16"/>
                <w:szCs w:val="16"/>
              </w:rPr>
            </w:pPr>
          </w:p>
        </w:tc>
        <w:tc>
          <w:tcPr>
            <w:tcW w:w="577" w:type="pct"/>
            <w:tcBorders>
              <w:top w:val="nil"/>
              <w:left w:val="nil"/>
              <w:bottom w:val="single" w:sz="4" w:space="0" w:color="000000"/>
              <w:right w:val="single" w:sz="4" w:space="0" w:color="auto"/>
            </w:tcBorders>
            <w:shd w:val="clear" w:color="auto" w:fill="auto"/>
            <w:noWrap/>
            <w:vAlign w:val="center"/>
          </w:tcPr>
          <w:p w14:paraId="56E72647" w14:textId="77777777" w:rsidR="00282BD1" w:rsidRPr="00000D6C" w:rsidRDefault="00282BD1" w:rsidP="00000D6C">
            <w:pPr>
              <w:suppressAutoHyphens/>
              <w:jc w:val="center"/>
              <w:rPr>
                <w:rFonts w:ascii="Arial" w:hAnsi="Arial" w:cs="Arial"/>
                <w:b/>
                <w:bCs/>
                <w:sz w:val="16"/>
                <w:szCs w:val="16"/>
                <w:vertAlign w:val="superscript"/>
              </w:rPr>
            </w:pPr>
            <w:r w:rsidRPr="00000D6C">
              <w:rPr>
                <w:rFonts w:ascii="Arial" w:hAnsi="Arial" w:cs="Arial"/>
                <w:b/>
                <w:bCs/>
                <w:sz w:val="16"/>
                <w:szCs w:val="16"/>
              </w:rPr>
              <w:t>tys. m</w:t>
            </w:r>
            <w:r w:rsidRPr="00000D6C">
              <w:rPr>
                <w:rFonts w:ascii="Arial" w:hAnsi="Arial" w:cs="Arial"/>
                <w:b/>
                <w:bCs/>
                <w:sz w:val="16"/>
                <w:szCs w:val="16"/>
                <w:vertAlign w:val="superscript"/>
              </w:rPr>
              <w:t>3</w:t>
            </w:r>
          </w:p>
        </w:tc>
        <w:tc>
          <w:tcPr>
            <w:tcW w:w="635" w:type="pct"/>
            <w:tcBorders>
              <w:top w:val="nil"/>
              <w:left w:val="single" w:sz="4" w:space="0" w:color="auto"/>
              <w:bottom w:val="single" w:sz="4" w:space="0" w:color="000000"/>
              <w:right w:val="single" w:sz="4" w:space="0" w:color="000000"/>
            </w:tcBorders>
            <w:shd w:val="clear" w:color="auto" w:fill="auto"/>
            <w:noWrap/>
            <w:vAlign w:val="center"/>
          </w:tcPr>
          <w:p w14:paraId="7CB4627B" w14:textId="77777777" w:rsidR="00282BD1" w:rsidRPr="00000D6C" w:rsidRDefault="00282BD1" w:rsidP="00000D6C">
            <w:pPr>
              <w:suppressAutoHyphens/>
              <w:jc w:val="center"/>
              <w:rPr>
                <w:rFonts w:ascii="Arial" w:hAnsi="Arial" w:cs="Arial"/>
                <w:b/>
                <w:bCs/>
                <w:sz w:val="16"/>
                <w:szCs w:val="16"/>
                <w:vertAlign w:val="superscript"/>
              </w:rPr>
            </w:pPr>
            <w:r w:rsidRPr="00000D6C">
              <w:rPr>
                <w:rFonts w:ascii="Arial" w:hAnsi="Arial" w:cs="Arial"/>
                <w:b/>
                <w:bCs/>
                <w:sz w:val="16"/>
                <w:szCs w:val="16"/>
              </w:rPr>
              <w:t>tys. m</w:t>
            </w:r>
            <w:r w:rsidRPr="00000D6C">
              <w:rPr>
                <w:rFonts w:ascii="Arial" w:hAnsi="Arial" w:cs="Arial"/>
                <w:b/>
                <w:bCs/>
                <w:sz w:val="16"/>
                <w:szCs w:val="16"/>
                <w:vertAlign w:val="superscript"/>
              </w:rPr>
              <w:t>3</w:t>
            </w:r>
          </w:p>
        </w:tc>
        <w:tc>
          <w:tcPr>
            <w:tcW w:w="635" w:type="pct"/>
            <w:tcBorders>
              <w:top w:val="nil"/>
              <w:left w:val="nil"/>
              <w:bottom w:val="single" w:sz="4" w:space="0" w:color="000000"/>
              <w:right w:val="single" w:sz="12" w:space="0" w:color="auto"/>
            </w:tcBorders>
            <w:shd w:val="clear" w:color="auto" w:fill="auto"/>
            <w:noWrap/>
            <w:vAlign w:val="center"/>
          </w:tcPr>
          <w:p w14:paraId="2F331015" w14:textId="77777777" w:rsidR="00282BD1" w:rsidRPr="00000D6C" w:rsidRDefault="00282BD1" w:rsidP="00000D6C">
            <w:pPr>
              <w:suppressAutoHyphens/>
              <w:jc w:val="center"/>
              <w:rPr>
                <w:rFonts w:ascii="Arial" w:hAnsi="Arial" w:cs="Arial"/>
                <w:b/>
                <w:bCs/>
                <w:sz w:val="16"/>
                <w:szCs w:val="16"/>
                <w:vertAlign w:val="superscript"/>
              </w:rPr>
            </w:pPr>
            <w:r w:rsidRPr="00000D6C">
              <w:rPr>
                <w:rFonts w:ascii="Arial" w:hAnsi="Arial" w:cs="Arial"/>
                <w:b/>
                <w:bCs/>
                <w:sz w:val="16"/>
                <w:szCs w:val="16"/>
              </w:rPr>
              <w:t>tys. m</w:t>
            </w:r>
            <w:r w:rsidRPr="00000D6C">
              <w:rPr>
                <w:rFonts w:ascii="Arial" w:hAnsi="Arial" w:cs="Arial"/>
                <w:b/>
                <w:bCs/>
                <w:sz w:val="16"/>
                <w:szCs w:val="16"/>
                <w:vertAlign w:val="superscript"/>
              </w:rPr>
              <w:t>3</w:t>
            </w:r>
          </w:p>
        </w:tc>
        <w:tc>
          <w:tcPr>
            <w:tcW w:w="634" w:type="pct"/>
            <w:gridSpan w:val="2"/>
            <w:tcBorders>
              <w:top w:val="nil"/>
              <w:left w:val="single" w:sz="12" w:space="0" w:color="auto"/>
              <w:bottom w:val="single" w:sz="4" w:space="0" w:color="000000"/>
              <w:right w:val="single" w:sz="4" w:space="0" w:color="000000"/>
            </w:tcBorders>
            <w:shd w:val="clear" w:color="auto" w:fill="auto"/>
            <w:noWrap/>
            <w:vAlign w:val="center"/>
          </w:tcPr>
          <w:p w14:paraId="54FCB1CC" w14:textId="77777777" w:rsidR="00282BD1" w:rsidRPr="00000D6C" w:rsidRDefault="00282BD1" w:rsidP="00000D6C">
            <w:pPr>
              <w:suppressAutoHyphens/>
              <w:jc w:val="center"/>
              <w:rPr>
                <w:rFonts w:ascii="Arial" w:hAnsi="Arial" w:cs="Arial"/>
                <w:b/>
                <w:bCs/>
                <w:sz w:val="16"/>
                <w:szCs w:val="16"/>
                <w:vertAlign w:val="superscript"/>
              </w:rPr>
            </w:pPr>
            <w:r w:rsidRPr="00000D6C">
              <w:rPr>
                <w:rFonts w:ascii="Arial" w:hAnsi="Arial" w:cs="Arial"/>
                <w:b/>
                <w:bCs/>
                <w:sz w:val="16"/>
                <w:szCs w:val="16"/>
              </w:rPr>
              <w:t>tys. m</w:t>
            </w:r>
            <w:r w:rsidRPr="00000D6C">
              <w:rPr>
                <w:rFonts w:ascii="Arial" w:hAnsi="Arial" w:cs="Arial"/>
                <w:b/>
                <w:bCs/>
                <w:sz w:val="16"/>
                <w:szCs w:val="16"/>
                <w:vertAlign w:val="superscript"/>
              </w:rPr>
              <w:t>3</w:t>
            </w:r>
          </w:p>
        </w:tc>
        <w:tc>
          <w:tcPr>
            <w:tcW w:w="575" w:type="pct"/>
            <w:tcBorders>
              <w:top w:val="nil"/>
              <w:left w:val="nil"/>
              <w:bottom w:val="single" w:sz="4" w:space="0" w:color="000000"/>
              <w:right w:val="single" w:sz="4" w:space="0" w:color="000000"/>
            </w:tcBorders>
            <w:shd w:val="clear" w:color="auto" w:fill="auto"/>
            <w:noWrap/>
            <w:vAlign w:val="center"/>
          </w:tcPr>
          <w:p w14:paraId="7D3DB37A" w14:textId="77777777" w:rsidR="00282BD1" w:rsidRPr="00000D6C" w:rsidRDefault="00282BD1" w:rsidP="00000D6C">
            <w:pPr>
              <w:suppressAutoHyphens/>
              <w:jc w:val="center"/>
              <w:rPr>
                <w:rFonts w:ascii="Arial" w:hAnsi="Arial" w:cs="Arial"/>
                <w:b/>
                <w:bCs/>
                <w:sz w:val="16"/>
                <w:szCs w:val="16"/>
                <w:vertAlign w:val="superscript"/>
              </w:rPr>
            </w:pPr>
            <w:r w:rsidRPr="00000D6C">
              <w:rPr>
                <w:rFonts w:ascii="Arial" w:hAnsi="Arial" w:cs="Arial"/>
                <w:b/>
                <w:bCs/>
                <w:sz w:val="16"/>
                <w:szCs w:val="16"/>
              </w:rPr>
              <w:t>tys. m</w:t>
            </w:r>
            <w:r w:rsidRPr="00000D6C">
              <w:rPr>
                <w:rFonts w:ascii="Arial" w:hAnsi="Arial" w:cs="Arial"/>
                <w:b/>
                <w:bCs/>
                <w:sz w:val="16"/>
                <w:szCs w:val="16"/>
                <w:vertAlign w:val="superscript"/>
              </w:rPr>
              <w:t>3</w:t>
            </w:r>
          </w:p>
        </w:tc>
        <w:tc>
          <w:tcPr>
            <w:tcW w:w="575" w:type="pct"/>
            <w:tcBorders>
              <w:top w:val="nil"/>
              <w:left w:val="nil"/>
              <w:bottom w:val="single" w:sz="4" w:space="0" w:color="000000"/>
              <w:right w:val="single" w:sz="4" w:space="0" w:color="auto"/>
            </w:tcBorders>
            <w:shd w:val="clear" w:color="auto" w:fill="auto"/>
            <w:noWrap/>
            <w:vAlign w:val="center"/>
          </w:tcPr>
          <w:p w14:paraId="431B3D64" w14:textId="77777777" w:rsidR="00282BD1" w:rsidRPr="00000D6C" w:rsidRDefault="00282BD1" w:rsidP="00000D6C">
            <w:pPr>
              <w:suppressAutoHyphens/>
              <w:jc w:val="center"/>
              <w:rPr>
                <w:rFonts w:ascii="Arial" w:hAnsi="Arial" w:cs="Arial"/>
                <w:b/>
                <w:bCs/>
                <w:sz w:val="16"/>
                <w:szCs w:val="16"/>
                <w:vertAlign w:val="superscript"/>
              </w:rPr>
            </w:pPr>
            <w:r w:rsidRPr="00000D6C">
              <w:rPr>
                <w:rFonts w:ascii="Arial" w:hAnsi="Arial" w:cs="Arial"/>
                <w:b/>
                <w:bCs/>
                <w:sz w:val="16"/>
                <w:szCs w:val="16"/>
              </w:rPr>
              <w:t>tys. m</w:t>
            </w:r>
            <w:r w:rsidRPr="00000D6C">
              <w:rPr>
                <w:rFonts w:ascii="Arial" w:hAnsi="Arial" w:cs="Arial"/>
                <w:b/>
                <w:bCs/>
                <w:sz w:val="16"/>
                <w:szCs w:val="16"/>
                <w:vertAlign w:val="superscript"/>
              </w:rPr>
              <w:t>3</w:t>
            </w:r>
          </w:p>
        </w:tc>
      </w:tr>
      <w:tr w:rsidR="00282BD1" w:rsidRPr="00000D6C" w14:paraId="53445B9A" w14:textId="77777777" w:rsidTr="00282BD1">
        <w:trPr>
          <w:trHeight w:val="255"/>
        </w:trPr>
        <w:tc>
          <w:tcPr>
            <w:tcW w:w="1369" w:type="pct"/>
            <w:tcBorders>
              <w:top w:val="nil"/>
              <w:left w:val="single" w:sz="4" w:space="0" w:color="000000"/>
              <w:bottom w:val="single" w:sz="4" w:space="0" w:color="000000"/>
              <w:right w:val="single" w:sz="4" w:space="0" w:color="000000"/>
            </w:tcBorders>
            <w:shd w:val="clear" w:color="auto" w:fill="auto"/>
            <w:vAlign w:val="bottom"/>
          </w:tcPr>
          <w:p w14:paraId="699FDE00" w14:textId="676BF4DF" w:rsidR="00282BD1" w:rsidRPr="00000D6C" w:rsidRDefault="00282BD1" w:rsidP="00000D6C">
            <w:pPr>
              <w:rPr>
                <w:rFonts w:ascii="Arial" w:hAnsi="Arial" w:cs="Arial"/>
                <w:sz w:val="16"/>
                <w:szCs w:val="16"/>
              </w:rPr>
            </w:pPr>
            <w:r w:rsidRPr="00000D6C">
              <w:rPr>
                <w:rFonts w:ascii="Arial" w:hAnsi="Arial" w:cs="Arial"/>
                <w:sz w:val="16"/>
                <w:szCs w:val="16"/>
              </w:rPr>
              <w:t>Suchy Las</w:t>
            </w:r>
          </w:p>
        </w:tc>
        <w:tc>
          <w:tcPr>
            <w:tcW w:w="577" w:type="pct"/>
            <w:tcBorders>
              <w:top w:val="nil"/>
              <w:left w:val="nil"/>
              <w:bottom w:val="single" w:sz="4" w:space="0" w:color="000000"/>
              <w:right w:val="single" w:sz="4" w:space="0" w:color="auto"/>
            </w:tcBorders>
            <w:shd w:val="clear" w:color="auto" w:fill="auto"/>
            <w:noWrap/>
            <w:vAlign w:val="bottom"/>
          </w:tcPr>
          <w:p w14:paraId="07FB562A" w14:textId="2B65F23E" w:rsidR="00282BD1" w:rsidRPr="00000D6C" w:rsidRDefault="00282BD1" w:rsidP="00000D6C">
            <w:pPr>
              <w:jc w:val="right"/>
              <w:rPr>
                <w:rFonts w:ascii="Arial" w:hAnsi="Arial" w:cs="Arial"/>
                <w:sz w:val="16"/>
                <w:szCs w:val="16"/>
              </w:rPr>
            </w:pPr>
            <w:r w:rsidRPr="00000D6C">
              <w:rPr>
                <w:rFonts w:ascii="Arial" w:hAnsi="Arial" w:cs="Arial"/>
                <w:sz w:val="16"/>
                <w:szCs w:val="16"/>
              </w:rPr>
              <w:t>995,9</w:t>
            </w:r>
          </w:p>
        </w:tc>
        <w:tc>
          <w:tcPr>
            <w:tcW w:w="635" w:type="pct"/>
            <w:tcBorders>
              <w:top w:val="nil"/>
              <w:left w:val="single" w:sz="4" w:space="0" w:color="auto"/>
              <w:bottom w:val="single" w:sz="4" w:space="0" w:color="000000"/>
              <w:right w:val="single" w:sz="4" w:space="0" w:color="000000"/>
            </w:tcBorders>
            <w:shd w:val="clear" w:color="auto" w:fill="auto"/>
            <w:noWrap/>
            <w:vAlign w:val="bottom"/>
          </w:tcPr>
          <w:p w14:paraId="5025499F" w14:textId="0A9B09A8" w:rsidR="00282BD1" w:rsidRPr="00000D6C" w:rsidRDefault="00282BD1" w:rsidP="00000D6C">
            <w:pPr>
              <w:jc w:val="right"/>
              <w:rPr>
                <w:rFonts w:ascii="Arial" w:hAnsi="Arial" w:cs="Arial"/>
                <w:sz w:val="16"/>
                <w:szCs w:val="16"/>
              </w:rPr>
            </w:pPr>
            <w:r w:rsidRPr="00000D6C">
              <w:rPr>
                <w:rFonts w:ascii="Arial" w:hAnsi="Arial" w:cs="Arial"/>
                <w:sz w:val="16"/>
                <w:szCs w:val="16"/>
              </w:rPr>
              <w:t>995,9</w:t>
            </w:r>
          </w:p>
        </w:tc>
        <w:tc>
          <w:tcPr>
            <w:tcW w:w="635" w:type="pct"/>
            <w:tcBorders>
              <w:top w:val="nil"/>
              <w:left w:val="nil"/>
              <w:bottom w:val="single" w:sz="4" w:space="0" w:color="000000"/>
              <w:right w:val="single" w:sz="12" w:space="0" w:color="auto"/>
            </w:tcBorders>
            <w:shd w:val="clear" w:color="auto" w:fill="auto"/>
            <w:noWrap/>
            <w:vAlign w:val="bottom"/>
          </w:tcPr>
          <w:p w14:paraId="418633BA" w14:textId="24775A09" w:rsidR="00282BD1" w:rsidRPr="00000D6C" w:rsidRDefault="00282BD1" w:rsidP="00000D6C">
            <w:pPr>
              <w:jc w:val="right"/>
              <w:rPr>
                <w:rFonts w:ascii="Arial" w:hAnsi="Arial" w:cs="Arial"/>
                <w:sz w:val="16"/>
                <w:szCs w:val="16"/>
              </w:rPr>
            </w:pPr>
            <w:r w:rsidRPr="00000D6C">
              <w:rPr>
                <w:rFonts w:ascii="Arial" w:hAnsi="Arial" w:cs="Arial"/>
                <w:sz w:val="16"/>
                <w:szCs w:val="16"/>
              </w:rPr>
              <w:t>827,2</w:t>
            </w:r>
          </w:p>
        </w:tc>
        <w:tc>
          <w:tcPr>
            <w:tcW w:w="634" w:type="pct"/>
            <w:gridSpan w:val="2"/>
            <w:tcBorders>
              <w:top w:val="nil"/>
              <w:left w:val="single" w:sz="12" w:space="0" w:color="auto"/>
              <w:bottom w:val="single" w:sz="4" w:space="0" w:color="000000"/>
              <w:right w:val="single" w:sz="4" w:space="0" w:color="000000"/>
            </w:tcBorders>
            <w:shd w:val="clear" w:color="auto" w:fill="FFFF00"/>
            <w:noWrap/>
            <w:vAlign w:val="bottom"/>
          </w:tcPr>
          <w:p w14:paraId="547B2DAD" w14:textId="0C908AAF" w:rsidR="00282BD1" w:rsidRPr="00000D6C" w:rsidRDefault="00282BD1" w:rsidP="00000D6C">
            <w:pPr>
              <w:jc w:val="right"/>
              <w:rPr>
                <w:rFonts w:ascii="Arial" w:hAnsi="Arial" w:cs="Arial"/>
                <w:sz w:val="16"/>
                <w:szCs w:val="16"/>
              </w:rPr>
            </w:pPr>
            <w:r w:rsidRPr="00000D6C">
              <w:rPr>
                <w:rFonts w:ascii="Arial" w:hAnsi="Arial" w:cs="Arial"/>
                <w:sz w:val="16"/>
                <w:szCs w:val="16"/>
              </w:rPr>
              <w:t>1 168,3</w:t>
            </w:r>
          </w:p>
        </w:tc>
        <w:tc>
          <w:tcPr>
            <w:tcW w:w="575" w:type="pct"/>
            <w:tcBorders>
              <w:top w:val="nil"/>
              <w:left w:val="nil"/>
              <w:bottom w:val="single" w:sz="4" w:space="0" w:color="000000"/>
              <w:right w:val="single" w:sz="4" w:space="0" w:color="000000"/>
            </w:tcBorders>
            <w:shd w:val="clear" w:color="auto" w:fill="FFFF00"/>
            <w:noWrap/>
            <w:vAlign w:val="bottom"/>
          </w:tcPr>
          <w:p w14:paraId="14942E27" w14:textId="78B3372E" w:rsidR="00282BD1" w:rsidRPr="00000D6C" w:rsidRDefault="00282BD1" w:rsidP="00000D6C">
            <w:pPr>
              <w:jc w:val="right"/>
              <w:rPr>
                <w:rFonts w:ascii="Arial" w:hAnsi="Arial" w:cs="Arial"/>
                <w:sz w:val="16"/>
                <w:szCs w:val="16"/>
              </w:rPr>
            </w:pPr>
            <w:r w:rsidRPr="00000D6C">
              <w:rPr>
                <w:rFonts w:ascii="Arial" w:hAnsi="Arial" w:cs="Arial"/>
                <w:sz w:val="16"/>
                <w:szCs w:val="16"/>
              </w:rPr>
              <w:t>1 168,3</w:t>
            </w:r>
          </w:p>
        </w:tc>
        <w:tc>
          <w:tcPr>
            <w:tcW w:w="575" w:type="pct"/>
            <w:tcBorders>
              <w:top w:val="single" w:sz="4" w:space="0" w:color="000000"/>
              <w:left w:val="nil"/>
              <w:bottom w:val="single" w:sz="4" w:space="0" w:color="auto"/>
              <w:right w:val="single" w:sz="4" w:space="0" w:color="000000"/>
            </w:tcBorders>
            <w:shd w:val="clear" w:color="auto" w:fill="FFFF00"/>
            <w:noWrap/>
            <w:vAlign w:val="bottom"/>
          </w:tcPr>
          <w:p w14:paraId="13BB3BA7" w14:textId="556F2FFC" w:rsidR="00282BD1" w:rsidRPr="00000D6C" w:rsidRDefault="00282BD1" w:rsidP="00000D6C">
            <w:pPr>
              <w:jc w:val="right"/>
              <w:rPr>
                <w:rFonts w:ascii="Arial" w:hAnsi="Arial" w:cs="Arial"/>
                <w:sz w:val="16"/>
                <w:szCs w:val="16"/>
              </w:rPr>
            </w:pPr>
            <w:r w:rsidRPr="00000D6C">
              <w:rPr>
                <w:rFonts w:ascii="Arial" w:hAnsi="Arial" w:cs="Arial"/>
                <w:sz w:val="16"/>
                <w:szCs w:val="16"/>
              </w:rPr>
              <w:t>899,4</w:t>
            </w:r>
          </w:p>
        </w:tc>
      </w:tr>
      <w:bookmarkEnd w:id="228"/>
      <w:tr w:rsidR="00282BD1" w:rsidRPr="00000D6C" w14:paraId="5546BA85" w14:textId="77777777" w:rsidTr="00282B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3"/>
          <w:wAfter w:w="1626" w:type="pct"/>
        </w:trPr>
        <w:tc>
          <w:tcPr>
            <w:tcW w:w="3374" w:type="pct"/>
            <w:gridSpan w:val="5"/>
            <w:tcBorders>
              <w:top w:val="single" w:sz="4" w:space="0" w:color="auto"/>
              <w:left w:val="nil"/>
              <w:bottom w:val="nil"/>
              <w:right w:val="nil"/>
            </w:tcBorders>
            <w:shd w:val="clear" w:color="auto" w:fill="FFFF00"/>
            <w:vAlign w:val="center"/>
          </w:tcPr>
          <w:p w14:paraId="31CC3D74" w14:textId="77777777" w:rsidR="00282BD1" w:rsidRPr="00000D6C" w:rsidRDefault="00282BD1" w:rsidP="00000D6C">
            <w:pPr>
              <w:suppressAutoHyphens/>
              <w:rPr>
                <w:rFonts w:ascii="Arial" w:hAnsi="Arial" w:cs="Arial"/>
                <w:sz w:val="18"/>
                <w:szCs w:val="18"/>
              </w:rPr>
            </w:pPr>
            <w:r w:rsidRPr="00000D6C">
              <w:rPr>
                <w:rFonts w:ascii="Arial" w:hAnsi="Arial" w:cs="Arial"/>
                <w:sz w:val="18"/>
                <w:szCs w:val="18"/>
                <w:shd w:val="clear" w:color="auto" w:fill="FFFF00"/>
              </w:rPr>
              <w:t>wzrost zużycia w stosunku do roku</w:t>
            </w:r>
            <w:r w:rsidRPr="00000D6C">
              <w:rPr>
                <w:rFonts w:ascii="Arial" w:hAnsi="Arial" w:cs="Arial"/>
                <w:sz w:val="18"/>
                <w:szCs w:val="18"/>
              </w:rPr>
              <w:t xml:space="preserve"> </w:t>
            </w:r>
            <w:r w:rsidRPr="00000D6C">
              <w:rPr>
                <w:rFonts w:ascii="Arial" w:hAnsi="Arial" w:cs="Arial"/>
                <w:sz w:val="18"/>
                <w:szCs w:val="18"/>
                <w:shd w:val="clear" w:color="auto" w:fill="FFFF00"/>
              </w:rPr>
              <w:t>2018</w:t>
            </w:r>
          </w:p>
        </w:tc>
      </w:tr>
    </w:tbl>
    <w:p w14:paraId="0A57CB8D" w14:textId="7BD57C15" w:rsidR="0011299F" w:rsidRPr="00000D6C" w:rsidRDefault="0011299F" w:rsidP="0011299F">
      <w:pPr>
        <w:suppressAutoHyphens/>
        <w:jc w:val="both"/>
        <w:rPr>
          <w:rFonts w:ascii="Arial" w:hAnsi="Arial" w:cs="Arial"/>
          <w:sz w:val="18"/>
          <w:szCs w:val="18"/>
        </w:rPr>
      </w:pPr>
      <w:r w:rsidRPr="00000D6C">
        <w:rPr>
          <w:rFonts w:ascii="Arial" w:hAnsi="Arial" w:cs="Arial"/>
          <w:sz w:val="18"/>
          <w:szCs w:val="18"/>
        </w:rPr>
        <w:t xml:space="preserve">1 – zużycie ogółem, </w:t>
      </w:r>
      <w:r w:rsidR="00BF6EF1" w:rsidRPr="00000D6C">
        <w:rPr>
          <w:rFonts w:ascii="Arial" w:hAnsi="Arial" w:cs="Arial"/>
          <w:sz w:val="18"/>
          <w:szCs w:val="18"/>
        </w:rPr>
        <w:t>2</w:t>
      </w:r>
      <w:r w:rsidRPr="00000D6C">
        <w:rPr>
          <w:rFonts w:ascii="Arial" w:hAnsi="Arial" w:cs="Arial"/>
          <w:sz w:val="18"/>
          <w:szCs w:val="18"/>
        </w:rPr>
        <w:t xml:space="preserve"> - </w:t>
      </w:r>
      <w:r w:rsidRPr="00000D6C">
        <w:rPr>
          <w:rFonts w:ascii="Arial" w:hAnsi="Arial" w:cs="Arial"/>
          <w:sz w:val="18"/>
          <w:szCs w:val="18"/>
          <w:shd w:val="clear" w:color="auto" w:fill="FFFFFF"/>
        </w:rPr>
        <w:t xml:space="preserve">eksploatacja sieci wodociągowej, </w:t>
      </w:r>
      <w:r w:rsidR="00BF6EF1" w:rsidRPr="00000D6C">
        <w:rPr>
          <w:rFonts w:ascii="Arial" w:hAnsi="Arial" w:cs="Arial"/>
          <w:sz w:val="18"/>
          <w:szCs w:val="18"/>
          <w:shd w:val="clear" w:color="auto" w:fill="FFFFFF"/>
        </w:rPr>
        <w:t>2</w:t>
      </w:r>
      <w:r w:rsidRPr="00000D6C">
        <w:rPr>
          <w:rFonts w:ascii="Arial" w:hAnsi="Arial" w:cs="Arial"/>
          <w:sz w:val="18"/>
          <w:szCs w:val="18"/>
          <w:shd w:val="clear" w:color="auto" w:fill="FFFFFF"/>
        </w:rPr>
        <w:t xml:space="preserve">a - </w:t>
      </w:r>
      <w:r w:rsidRPr="00000D6C">
        <w:rPr>
          <w:rFonts w:ascii="Arial" w:hAnsi="Arial" w:cs="Arial"/>
          <w:sz w:val="18"/>
          <w:szCs w:val="18"/>
        </w:rPr>
        <w:t>eksploatacja sieci wodociągowej - gospodarstwa domowe</w:t>
      </w:r>
    </w:p>
    <w:p w14:paraId="652887DC" w14:textId="66390BF1" w:rsidR="0011299F" w:rsidRPr="00000D6C" w:rsidRDefault="0011299F" w:rsidP="0011299F">
      <w:pPr>
        <w:suppressAutoHyphens/>
        <w:spacing w:after="240"/>
        <w:rPr>
          <w:rFonts w:ascii="Arial" w:hAnsi="Arial" w:cs="Arial"/>
        </w:rPr>
      </w:pPr>
      <w:r w:rsidRPr="00000D6C">
        <w:rPr>
          <w:rFonts w:ascii="Arial" w:hAnsi="Arial" w:cs="Arial"/>
          <w:sz w:val="18"/>
          <w:szCs w:val="18"/>
        </w:rPr>
        <w:t xml:space="preserve"> </w:t>
      </w:r>
      <w:r w:rsidRPr="00000D6C">
        <w:rPr>
          <w:rFonts w:ascii="Arial" w:hAnsi="Arial" w:cs="Arial"/>
        </w:rPr>
        <w:t>Źródło: Główny Urząd Statystyczny – Bank Danych Lokalnych</w:t>
      </w:r>
      <w:r w:rsidR="004F63EE" w:rsidRPr="00000D6C">
        <w:rPr>
          <w:rFonts w:ascii="Arial" w:hAnsi="Arial" w:cs="Arial"/>
        </w:rPr>
        <w:t xml:space="preserve"> </w:t>
      </w:r>
    </w:p>
    <w:p w14:paraId="1B1966DD" w14:textId="77777777" w:rsidR="00282BD1" w:rsidRDefault="00282BD1" w:rsidP="00666FAE">
      <w:pPr>
        <w:pStyle w:val="Tekst1"/>
        <w:suppressAutoHyphens/>
        <w:ind w:left="0" w:firstLine="0"/>
      </w:pPr>
      <w:r>
        <w:t>Według danych GUS, ś</w:t>
      </w:r>
      <w:r w:rsidR="00666FAE" w:rsidRPr="00000D6C">
        <w:t>rednie zużycie wody w</w:t>
      </w:r>
      <w:r w:rsidR="00CD05CA" w:rsidRPr="00000D6C">
        <w:t xml:space="preserve"> </w:t>
      </w:r>
      <w:r w:rsidR="002C1CFC" w:rsidRPr="00000D6C">
        <w:t>gminie</w:t>
      </w:r>
      <w:r w:rsidR="004F63EE" w:rsidRPr="00000D6C">
        <w:t xml:space="preserve"> </w:t>
      </w:r>
      <w:r w:rsidR="000743EF" w:rsidRPr="00000D6C">
        <w:t>Suchy Las</w:t>
      </w:r>
      <w:r w:rsidR="00CD05CA" w:rsidRPr="00000D6C">
        <w:t xml:space="preserve"> w</w:t>
      </w:r>
      <w:r w:rsidR="00666FAE" w:rsidRPr="00000D6C">
        <w:t xml:space="preserve"> przeliczeniu na jednego mieszkańca</w:t>
      </w:r>
      <w:r w:rsidR="0076582C" w:rsidRPr="00000D6C">
        <w:t xml:space="preserve"> kształtowało się w 20</w:t>
      </w:r>
      <w:r w:rsidR="004F63EE" w:rsidRPr="00000D6C">
        <w:t>20</w:t>
      </w:r>
      <w:r w:rsidR="00666FAE" w:rsidRPr="00000D6C">
        <w:t xml:space="preserve"> r. na poziomie</w:t>
      </w:r>
      <w:r w:rsidR="00F75355" w:rsidRPr="00000D6C">
        <w:t xml:space="preserve"> </w:t>
      </w:r>
      <w:r w:rsidR="000743EF" w:rsidRPr="00000D6C">
        <w:t>63,5</w:t>
      </w:r>
      <w:r w:rsidR="00CD05CA" w:rsidRPr="00000D6C">
        <w:t xml:space="preserve"> </w:t>
      </w:r>
      <w:r w:rsidR="00666FAE" w:rsidRPr="00000D6C">
        <w:t>m</w:t>
      </w:r>
      <w:r w:rsidR="00666FAE" w:rsidRPr="00000D6C">
        <w:rPr>
          <w:vertAlign w:val="superscript"/>
        </w:rPr>
        <w:t>3</w:t>
      </w:r>
      <w:r w:rsidR="002C1CFC" w:rsidRPr="00000D6C">
        <w:t>/mieszkańca</w:t>
      </w:r>
      <w:r w:rsidR="00666FAE" w:rsidRPr="00000D6C">
        <w:t xml:space="preserve">. Dla porównania, w </w:t>
      </w:r>
      <w:r w:rsidR="002C1CFC" w:rsidRPr="00000D6C">
        <w:t xml:space="preserve">powiecie </w:t>
      </w:r>
      <w:r w:rsidR="000743EF" w:rsidRPr="00000D6C">
        <w:t>poznańskim</w:t>
      </w:r>
      <w:r w:rsidR="0076582C" w:rsidRPr="00000D6C">
        <w:t xml:space="preserve"> wskaźnik wynosi</w:t>
      </w:r>
      <w:r w:rsidR="002C1CFC" w:rsidRPr="00000D6C">
        <w:t xml:space="preserve"> </w:t>
      </w:r>
      <w:r w:rsidR="000743EF" w:rsidRPr="00000D6C">
        <w:t>57,4</w:t>
      </w:r>
      <w:r w:rsidR="002C1CFC" w:rsidRPr="00000D6C">
        <w:t xml:space="preserve"> m</w:t>
      </w:r>
      <w:r w:rsidR="002C1CFC" w:rsidRPr="00000D6C">
        <w:rPr>
          <w:vertAlign w:val="superscript"/>
        </w:rPr>
        <w:t>3</w:t>
      </w:r>
      <w:r w:rsidR="002C1CFC" w:rsidRPr="00000D6C">
        <w:t>/mieszk.</w:t>
      </w:r>
    </w:p>
    <w:p w14:paraId="1C7F0377" w14:textId="77777777" w:rsidR="00F56424" w:rsidRPr="00000D6C" w:rsidRDefault="00F56424" w:rsidP="000E0A75">
      <w:pPr>
        <w:suppressAutoHyphens/>
        <w:jc w:val="both"/>
        <w:rPr>
          <w:rFonts w:ascii="Arial" w:hAnsi="Arial" w:cs="Arial"/>
          <w:color w:val="FF0000"/>
        </w:rPr>
      </w:pPr>
    </w:p>
    <w:p w14:paraId="4FB4B642" w14:textId="3CFBE8D8" w:rsidR="0074465A" w:rsidRPr="00000D6C" w:rsidRDefault="0074465A" w:rsidP="00F8513C">
      <w:pPr>
        <w:pStyle w:val="Legenda"/>
        <w:tabs>
          <w:tab w:val="left" w:pos="993"/>
        </w:tabs>
        <w:suppressAutoHyphens/>
        <w:spacing w:before="0"/>
        <w:ind w:left="993" w:hanging="993"/>
      </w:pPr>
      <w:bookmarkStart w:id="229" w:name="_Toc335899147"/>
      <w:bookmarkStart w:id="230" w:name="_Toc102997435"/>
      <w:r w:rsidRPr="00000D6C">
        <w:t xml:space="preserve">Tabela </w:t>
      </w:r>
      <w:r w:rsidR="00456F3D" w:rsidRPr="00000D6C">
        <w:fldChar w:fldCharType="begin"/>
      </w:r>
      <w:r w:rsidR="00A84A03" w:rsidRPr="00000D6C">
        <w:instrText xml:space="preserve"> SEQ Tabela \* ARABIC </w:instrText>
      </w:r>
      <w:r w:rsidR="00456F3D" w:rsidRPr="00000D6C">
        <w:fldChar w:fldCharType="separate"/>
      </w:r>
      <w:r w:rsidR="0065792B" w:rsidRPr="00000D6C">
        <w:rPr>
          <w:noProof/>
        </w:rPr>
        <w:t>17</w:t>
      </w:r>
      <w:r w:rsidR="00456F3D" w:rsidRPr="00000D6C">
        <w:fldChar w:fldCharType="end"/>
      </w:r>
      <w:r w:rsidRPr="00000D6C">
        <w:t xml:space="preserve"> </w:t>
      </w:r>
      <w:r w:rsidR="00F8513C" w:rsidRPr="00000D6C">
        <w:tab/>
      </w:r>
      <w:bookmarkEnd w:id="229"/>
      <w:r w:rsidR="002B70A5" w:rsidRPr="00000D6C">
        <w:t>Zużycie</w:t>
      </w:r>
      <w:r w:rsidR="0016411D" w:rsidRPr="00000D6C">
        <w:t xml:space="preserve"> wody</w:t>
      </w:r>
      <w:r w:rsidR="00234E8E" w:rsidRPr="00000D6C">
        <w:t xml:space="preserve"> na potrzeby gospodarki narodowej i ludności </w:t>
      </w:r>
      <w:r w:rsidR="0016411D" w:rsidRPr="00000D6C">
        <w:t xml:space="preserve"> w przeliczeniu na 1 osobę w gmin</w:t>
      </w:r>
      <w:r w:rsidR="00757676" w:rsidRPr="00000D6C">
        <w:t>ie</w:t>
      </w:r>
      <w:r w:rsidR="007E0B40" w:rsidRPr="00000D6C">
        <w:t xml:space="preserve"> Suchy Las</w:t>
      </w:r>
      <w:r w:rsidR="000743EF" w:rsidRPr="00000D6C">
        <w:t xml:space="preserve"> na tle powiatu i województwa</w:t>
      </w:r>
      <w:r w:rsidR="00757676" w:rsidRPr="00000D6C">
        <w:t xml:space="preserve"> w latach </w:t>
      </w:r>
      <w:r w:rsidR="00D975EA" w:rsidRPr="00000D6C">
        <w:t>201</w:t>
      </w:r>
      <w:r w:rsidR="007E0B40" w:rsidRPr="00000D6C">
        <w:t>8</w:t>
      </w:r>
      <w:r w:rsidR="002B70A5" w:rsidRPr="00000D6C">
        <w:t xml:space="preserve"> i 20</w:t>
      </w:r>
      <w:r w:rsidR="004F63EE" w:rsidRPr="00000D6C">
        <w:t>20</w:t>
      </w:r>
      <w:bookmarkEnd w:id="23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4"/>
        <w:gridCol w:w="3173"/>
        <w:gridCol w:w="3173"/>
      </w:tblGrid>
      <w:tr w:rsidR="000743EF" w:rsidRPr="00000D6C" w14:paraId="0FD16B85" w14:textId="77777777" w:rsidTr="00000D6C">
        <w:tc>
          <w:tcPr>
            <w:tcW w:w="1498" w:type="pct"/>
            <w:shd w:val="clear" w:color="auto" w:fill="auto"/>
            <w:vAlign w:val="center"/>
          </w:tcPr>
          <w:p w14:paraId="5D714AC9" w14:textId="77777777" w:rsidR="004F63EE" w:rsidRPr="00000D6C" w:rsidRDefault="004F63EE" w:rsidP="00000D6C">
            <w:pPr>
              <w:pStyle w:val="Tekst1"/>
              <w:suppressAutoHyphens/>
              <w:ind w:left="0" w:firstLine="0"/>
              <w:jc w:val="center"/>
              <w:rPr>
                <w:b/>
                <w:sz w:val="18"/>
                <w:szCs w:val="18"/>
              </w:rPr>
            </w:pPr>
            <w:bookmarkStart w:id="231" w:name="_Hlk43891146"/>
            <w:r w:rsidRPr="00000D6C">
              <w:rPr>
                <w:b/>
                <w:sz w:val="18"/>
                <w:szCs w:val="18"/>
              </w:rPr>
              <w:t>Gmina</w:t>
            </w:r>
          </w:p>
        </w:tc>
        <w:tc>
          <w:tcPr>
            <w:tcW w:w="1751" w:type="pct"/>
            <w:shd w:val="clear" w:color="auto" w:fill="auto"/>
            <w:vAlign w:val="center"/>
          </w:tcPr>
          <w:p w14:paraId="5E4EE067" w14:textId="36C6DB18" w:rsidR="004F63EE" w:rsidRPr="00000D6C" w:rsidRDefault="004F63EE" w:rsidP="00000D6C">
            <w:pPr>
              <w:pStyle w:val="Tekst1"/>
              <w:suppressAutoHyphens/>
              <w:ind w:left="0" w:firstLine="0"/>
              <w:jc w:val="center"/>
              <w:rPr>
                <w:b/>
                <w:sz w:val="18"/>
                <w:szCs w:val="18"/>
              </w:rPr>
            </w:pPr>
            <w:r w:rsidRPr="00000D6C">
              <w:rPr>
                <w:b/>
                <w:sz w:val="18"/>
                <w:szCs w:val="18"/>
              </w:rPr>
              <w:t>Wskaźnik zużycia wody w m</w:t>
            </w:r>
            <w:r w:rsidRPr="00000D6C">
              <w:rPr>
                <w:b/>
                <w:sz w:val="18"/>
                <w:szCs w:val="18"/>
                <w:vertAlign w:val="superscript"/>
              </w:rPr>
              <w:t>3</w:t>
            </w:r>
            <w:r w:rsidRPr="00000D6C">
              <w:rPr>
                <w:b/>
                <w:sz w:val="18"/>
                <w:szCs w:val="18"/>
              </w:rPr>
              <w:t xml:space="preserve"> na </w:t>
            </w:r>
            <w:r w:rsidRPr="00000D6C">
              <w:rPr>
                <w:b/>
                <w:sz w:val="18"/>
                <w:szCs w:val="18"/>
              </w:rPr>
              <w:br/>
              <w:t>1 mieszkańca w 201</w:t>
            </w:r>
            <w:r w:rsidR="007E0B40" w:rsidRPr="00000D6C">
              <w:rPr>
                <w:b/>
                <w:sz w:val="18"/>
                <w:szCs w:val="18"/>
              </w:rPr>
              <w:t>8</w:t>
            </w:r>
            <w:r w:rsidRPr="00000D6C">
              <w:rPr>
                <w:b/>
                <w:sz w:val="18"/>
                <w:szCs w:val="18"/>
              </w:rPr>
              <w:t xml:space="preserve"> r.</w:t>
            </w:r>
          </w:p>
        </w:tc>
        <w:tc>
          <w:tcPr>
            <w:tcW w:w="1751" w:type="pct"/>
            <w:shd w:val="clear" w:color="auto" w:fill="auto"/>
            <w:vAlign w:val="center"/>
          </w:tcPr>
          <w:p w14:paraId="1303B207" w14:textId="77777777" w:rsidR="004F63EE" w:rsidRPr="00000D6C" w:rsidRDefault="004F63EE" w:rsidP="00000D6C">
            <w:pPr>
              <w:pStyle w:val="Tekst1"/>
              <w:suppressAutoHyphens/>
              <w:ind w:left="0" w:firstLine="0"/>
              <w:jc w:val="center"/>
              <w:rPr>
                <w:b/>
                <w:sz w:val="18"/>
                <w:szCs w:val="18"/>
              </w:rPr>
            </w:pPr>
            <w:r w:rsidRPr="00000D6C">
              <w:rPr>
                <w:b/>
                <w:sz w:val="18"/>
                <w:szCs w:val="18"/>
              </w:rPr>
              <w:t>Wskaźnik zużycia wody w m</w:t>
            </w:r>
            <w:r w:rsidRPr="00000D6C">
              <w:rPr>
                <w:b/>
                <w:sz w:val="18"/>
                <w:szCs w:val="18"/>
                <w:vertAlign w:val="superscript"/>
              </w:rPr>
              <w:t>3</w:t>
            </w:r>
            <w:r w:rsidRPr="00000D6C">
              <w:rPr>
                <w:b/>
                <w:sz w:val="18"/>
                <w:szCs w:val="18"/>
              </w:rPr>
              <w:t xml:space="preserve"> na </w:t>
            </w:r>
            <w:r w:rsidRPr="00000D6C">
              <w:rPr>
                <w:b/>
                <w:sz w:val="18"/>
                <w:szCs w:val="18"/>
              </w:rPr>
              <w:br/>
              <w:t>1 mieszkańca w 2020 r.</w:t>
            </w:r>
          </w:p>
        </w:tc>
      </w:tr>
      <w:tr w:rsidR="000743EF" w:rsidRPr="00000D6C" w14:paraId="0BA79309" w14:textId="77777777" w:rsidTr="000743EF">
        <w:tc>
          <w:tcPr>
            <w:tcW w:w="1498" w:type="pct"/>
            <w:tcBorders>
              <w:bottom w:val="single" w:sz="4" w:space="0" w:color="auto"/>
            </w:tcBorders>
            <w:vAlign w:val="bottom"/>
          </w:tcPr>
          <w:p w14:paraId="701690E6" w14:textId="13139D17" w:rsidR="004F63EE" w:rsidRPr="00282BD1" w:rsidRDefault="007E0B40" w:rsidP="00000D6C">
            <w:pPr>
              <w:rPr>
                <w:rFonts w:ascii="Arial" w:hAnsi="Arial" w:cs="Arial"/>
                <w:sz w:val="18"/>
                <w:szCs w:val="18"/>
              </w:rPr>
            </w:pPr>
            <w:r w:rsidRPr="00282BD1">
              <w:rPr>
                <w:rFonts w:ascii="Arial" w:hAnsi="Arial" w:cs="Arial"/>
                <w:sz w:val="18"/>
                <w:szCs w:val="18"/>
              </w:rPr>
              <w:t>Suchy Las</w:t>
            </w:r>
          </w:p>
        </w:tc>
        <w:tc>
          <w:tcPr>
            <w:tcW w:w="1751" w:type="pct"/>
            <w:tcBorders>
              <w:bottom w:val="single" w:sz="4" w:space="0" w:color="auto"/>
            </w:tcBorders>
            <w:shd w:val="clear" w:color="auto" w:fill="auto"/>
            <w:vAlign w:val="bottom"/>
          </w:tcPr>
          <w:p w14:paraId="2CC1C19D" w14:textId="4921871D" w:rsidR="004F63EE" w:rsidRPr="00282BD1" w:rsidRDefault="007E0B40" w:rsidP="00000D6C">
            <w:pPr>
              <w:jc w:val="right"/>
              <w:rPr>
                <w:rFonts w:ascii="Arial" w:hAnsi="Arial" w:cs="Arial"/>
                <w:sz w:val="18"/>
                <w:szCs w:val="18"/>
              </w:rPr>
            </w:pPr>
            <w:r w:rsidRPr="00282BD1">
              <w:rPr>
                <w:rFonts w:ascii="Arial" w:hAnsi="Arial" w:cs="Arial"/>
                <w:sz w:val="18"/>
                <w:szCs w:val="18"/>
              </w:rPr>
              <w:t>57,5</w:t>
            </w:r>
          </w:p>
        </w:tc>
        <w:tc>
          <w:tcPr>
            <w:tcW w:w="1751" w:type="pct"/>
            <w:tcBorders>
              <w:bottom w:val="single" w:sz="4" w:space="0" w:color="auto"/>
            </w:tcBorders>
            <w:shd w:val="clear" w:color="auto" w:fill="FFFF00"/>
            <w:vAlign w:val="bottom"/>
          </w:tcPr>
          <w:p w14:paraId="202D79D5" w14:textId="703F7760" w:rsidR="004F63EE" w:rsidRPr="00282BD1" w:rsidRDefault="007E0B40" w:rsidP="00000D6C">
            <w:pPr>
              <w:jc w:val="right"/>
              <w:rPr>
                <w:rFonts w:ascii="Arial" w:hAnsi="Arial" w:cs="Arial"/>
                <w:sz w:val="18"/>
                <w:szCs w:val="18"/>
              </w:rPr>
            </w:pPr>
            <w:r w:rsidRPr="00282BD1">
              <w:rPr>
                <w:rFonts w:ascii="Arial" w:hAnsi="Arial" w:cs="Arial"/>
                <w:sz w:val="18"/>
                <w:szCs w:val="18"/>
              </w:rPr>
              <w:t>63,5</w:t>
            </w:r>
          </w:p>
        </w:tc>
      </w:tr>
      <w:tr w:rsidR="000743EF" w:rsidRPr="00000D6C" w14:paraId="0982E13B" w14:textId="77777777" w:rsidTr="000743EF">
        <w:tc>
          <w:tcPr>
            <w:tcW w:w="1498" w:type="pct"/>
            <w:tcBorders>
              <w:bottom w:val="single" w:sz="4" w:space="0" w:color="auto"/>
            </w:tcBorders>
            <w:vAlign w:val="bottom"/>
          </w:tcPr>
          <w:p w14:paraId="6ACDB019" w14:textId="77777777" w:rsidR="004F63EE" w:rsidRPr="00282BD1" w:rsidRDefault="004F63EE" w:rsidP="00000D6C">
            <w:pPr>
              <w:rPr>
                <w:rFonts w:ascii="Arial" w:hAnsi="Arial" w:cs="Arial"/>
                <w:sz w:val="18"/>
                <w:szCs w:val="18"/>
              </w:rPr>
            </w:pPr>
            <w:r w:rsidRPr="00282BD1">
              <w:rPr>
                <w:rFonts w:ascii="Arial" w:hAnsi="Arial" w:cs="Arial"/>
                <w:sz w:val="18"/>
                <w:szCs w:val="18"/>
              </w:rPr>
              <w:lastRenderedPageBreak/>
              <w:t>Powiat - razem</w:t>
            </w:r>
          </w:p>
        </w:tc>
        <w:tc>
          <w:tcPr>
            <w:tcW w:w="1751" w:type="pct"/>
            <w:tcBorders>
              <w:bottom w:val="single" w:sz="4" w:space="0" w:color="auto"/>
            </w:tcBorders>
            <w:shd w:val="clear" w:color="auto" w:fill="auto"/>
            <w:vAlign w:val="bottom"/>
          </w:tcPr>
          <w:p w14:paraId="6FE99309" w14:textId="64BE31F8" w:rsidR="004F63EE" w:rsidRPr="00282BD1" w:rsidRDefault="007E0B40" w:rsidP="00000D6C">
            <w:pPr>
              <w:jc w:val="right"/>
              <w:rPr>
                <w:rFonts w:ascii="Arial" w:hAnsi="Arial" w:cs="Arial"/>
                <w:sz w:val="18"/>
                <w:szCs w:val="18"/>
              </w:rPr>
            </w:pPr>
            <w:r w:rsidRPr="00282BD1">
              <w:rPr>
                <w:rFonts w:ascii="Arial" w:hAnsi="Arial" w:cs="Arial"/>
                <w:sz w:val="18"/>
                <w:szCs w:val="18"/>
              </w:rPr>
              <w:t>64,9</w:t>
            </w:r>
          </w:p>
        </w:tc>
        <w:tc>
          <w:tcPr>
            <w:tcW w:w="1751" w:type="pct"/>
            <w:tcBorders>
              <w:bottom w:val="single" w:sz="4" w:space="0" w:color="auto"/>
            </w:tcBorders>
            <w:shd w:val="clear" w:color="auto" w:fill="92D050"/>
            <w:vAlign w:val="bottom"/>
          </w:tcPr>
          <w:p w14:paraId="6EBAA618" w14:textId="218A4454" w:rsidR="004F63EE" w:rsidRPr="00282BD1" w:rsidRDefault="007E0B40" w:rsidP="00000D6C">
            <w:pPr>
              <w:jc w:val="right"/>
              <w:rPr>
                <w:rFonts w:ascii="Arial" w:hAnsi="Arial" w:cs="Arial"/>
                <w:sz w:val="18"/>
                <w:szCs w:val="18"/>
              </w:rPr>
            </w:pPr>
            <w:r w:rsidRPr="00282BD1">
              <w:rPr>
                <w:rFonts w:ascii="Arial" w:hAnsi="Arial" w:cs="Arial"/>
                <w:sz w:val="18"/>
                <w:szCs w:val="18"/>
              </w:rPr>
              <w:t>57,4</w:t>
            </w:r>
          </w:p>
        </w:tc>
      </w:tr>
      <w:tr w:rsidR="000743EF" w:rsidRPr="00000D6C" w14:paraId="089F0B81" w14:textId="77777777" w:rsidTr="00000D6C">
        <w:tc>
          <w:tcPr>
            <w:tcW w:w="3249" w:type="pct"/>
            <w:gridSpan w:val="2"/>
            <w:tcBorders>
              <w:top w:val="single" w:sz="4" w:space="0" w:color="auto"/>
              <w:left w:val="nil"/>
              <w:bottom w:val="nil"/>
              <w:right w:val="nil"/>
            </w:tcBorders>
            <w:shd w:val="clear" w:color="auto" w:fill="FFFF00"/>
            <w:vAlign w:val="center"/>
          </w:tcPr>
          <w:p w14:paraId="125ADBC1" w14:textId="1A88BE3B" w:rsidR="004F63EE" w:rsidRPr="00000D6C" w:rsidRDefault="004F63EE" w:rsidP="00000D6C">
            <w:pPr>
              <w:suppressAutoHyphens/>
              <w:rPr>
                <w:rFonts w:ascii="Arial" w:hAnsi="Arial" w:cs="Arial"/>
                <w:sz w:val="18"/>
                <w:szCs w:val="18"/>
              </w:rPr>
            </w:pPr>
            <w:r w:rsidRPr="00000D6C">
              <w:rPr>
                <w:rFonts w:ascii="Arial" w:hAnsi="Arial" w:cs="Arial"/>
                <w:sz w:val="18"/>
                <w:szCs w:val="18"/>
                <w:shd w:val="clear" w:color="auto" w:fill="FFFF00"/>
              </w:rPr>
              <w:t>wzrost zużycia w stosunku do roku</w:t>
            </w:r>
            <w:r w:rsidRPr="00000D6C">
              <w:rPr>
                <w:rFonts w:ascii="Arial" w:hAnsi="Arial" w:cs="Arial"/>
                <w:sz w:val="18"/>
                <w:szCs w:val="18"/>
              </w:rPr>
              <w:t xml:space="preserve"> </w:t>
            </w:r>
            <w:r w:rsidRPr="00000D6C">
              <w:rPr>
                <w:rFonts w:ascii="Arial" w:hAnsi="Arial" w:cs="Arial"/>
                <w:sz w:val="18"/>
                <w:szCs w:val="18"/>
                <w:shd w:val="clear" w:color="auto" w:fill="FFFF00"/>
              </w:rPr>
              <w:t>201</w:t>
            </w:r>
            <w:r w:rsidR="007E0B40" w:rsidRPr="00000D6C">
              <w:rPr>
                <w:rFonts w:ascii="Arial" w:hAnsi="Arial" w:cs="Arial"/>
                <w:sz w:val="18"/>
                <w:szCs w:val="18"/>
                <w:shd w:val="clear" w:color="auto" w:fill="FFFF00"/>
              </w:rPr>
              <w:t>8</w:t>
            </w:r>
          </w:p>
        </w:tc>
        <w:tc>
          <w:tcPr>
            <w:tcW w:w="1751" w:type="pct"/>
            <w:tcBorders>
              <w:top w:val="single" w:sz="4" w:space="0" w:color="auto"/>
              <w:left w:val="nil"/>
              <w:bottom w:val="nil"/>
              <w:right w:val="nil"/>
            </w:tcBorders>
            <w:shd w:val="clear" w:color="auto" w:fill="FFFFFF"/>
            <w:vAlign w:val="bottom"/>
          </w:tcPr>
          <w:p w14:paraId="42AD2CDE" w14:textId="77777777" w:rsidR="004F63EE" w:rsidRPr="00000D6C" w:rsidRDefault="004F63EE" w:rsidP="00000D6C">
            <w:pPr>
              <w:suppressAutoHyphens/>
              <w:jc w:val="right"/>
              <w:rPr>
                <w:rFonts w:ascii="Arial" w:hAnsi="Arial" w:cs="Arial"/>
                <w:sz w:val="18"/>
                <w:szCs w:val="18"/>
              </w:rPr>
            </w:pPr>
          </w:p>
        </w:tc>
      </w:tr>
      <w:tr w:rsidR="000743EF" w:rsidRPr="00000D6C" w14:paraId="6B62BF7C" w14:textId="77777777" w:rsidTr="00000D6C">
        <w:tc>
          <w:tcPr>
            <w:tcW w:w="3249" w:type="pct"/>
            <w:gridSpan w:val="2"/>
            <w:tcBorders>
              <w:top w:val="nil"/>
              <w:left w:val="nil"/>
              <w:bottom w:val="nil"/>
              <w:right w:val="nil"/>
            </w:tcBorders>
            <w:shd w:val="clear" w:color="auto" w:fill="92D050"/>
          </w:tcPr>
          <w:p w14:paraId="588918F2" w14:textId="316134F7" w:rsidR="004F63EE" w:rsidRPr="00000D6C" w:rsidRDefault="004F63EE" w:rsidP="00000D6C">
            <w:pPr>
              <w:suppressAutoHyphens/>
              <w:rPr>
                <w:rFonts w:ascii="Arial" w:hAnsi="Arial" w:cs="Arial"/>
                <w:sz w:val="18"/>
                <w:szCs w:val="18"/>
              </w:rPr>
            </w:pPr>
            <w:r w:rsidRPr="00000D6C">
              <w:rPr>
                <w:rFonts w:ascii="Arial" w:hAnsi="Arial" w:cs="Arial"/>
                <w:sz w:val="18"/>
                <w:szCs w:val="18"/>
              </w:rPr>
              <w:t>spadek zużycia w stosunku do roku 201</w:t>
            </w:r>
            <w:r w:rsidR="007E0B40" w:rsidRPr="00000D6C">
              <w:rPr>
                <w:rFonts w:ascii="Arial" w:hAnsi="Arial" w:cs="Arial"/>
                <w:sz w:val="18"/>
                <w:szCs w:val="18"/>
              </w:rPr>
              <w:t>8</w:t>
            </w:r>
          </w:p>
        </w:tc>
        <w:tc>
          <w:tcPr>
            <w:tcW w:w="1751" w:type="pct"/>
            <w:tcBorders>
              <w:top w:val="nil"/>
              <w:left w:val="nil"/>
              <w:bottom w:val="nil"/>
              <w:right w:val="nil"/>
            </w:tcBorders>
            <w:shd w:val="clear" w:color="auto" w:fill="FFFFFF"/>
            <w:vAlign w:val="bottom"/>
          </w:tcPr>
          <w:p w14:paraId="1E8EE7E3" w14:textId="77777777" w:rsidR="004F63EE" w:rsidRPr="00000D6C" w:rsidRDefault="004F63EE" w:rsidP="00000D6C">
            <w:pPr>
              <w:suppressAutoHyphens/>
              <w:jc w:val="right"/>
              <w:rPr>
                <w:rFonts w:ascii="Arial" w:hAnsi="Arial" w:cs="Arial"/>
                <w:sz w:val="18"/>
                <w:szCs w:val="18"/>
              </w:rPr>
            </w:pPr>
          </w:p>
        </w:tc>
      </w:tr>
    </w:tbl>
    <w:bookmarkEnd w:id="231"/>
    <w:p w14:paraId="169675C9" w14:textId="77777777" w:rsidR="002A4332" w:rsidRPr="00000D6C" w:rsidRDefault="002A4332" w:rsidP="000E0A75">
      <w:pPr>
        <w:suppressAutoHyphens/>
        <w:rPr>
          <w:rFonts w:ascii="Arial" w:hAnsi="Arial" w:cs="Arial"/>
        </w:rPr>
      </w:pPr>
      <w:r w:rsidRPr="00000D6C">
        <w:rPr>
          <w:rFonts w:ascii="Arial" w:hAnsi="Arial" w:cs="Arial"/>
        </w:rPr>
        <w:t xml:space="preserve">Źródło: </w:t>
      </w:r>
      <w:r w:rsidR="003B6483" w:rsidRPr="00000D6C">
        <w:rPr>
          <w:rFonts w:ascii="Arial" w:hAnsi="Arial" w:cs="Arial"/>
        </w:rPr>
        <w:t>Główny Urząd Statystyczny – Bank Danych Lokalnych</w:t>
      </w:r>
    </w:p>
    <w:p w14:paraId="253155E5" w14:textId="77777777" w:rsidR="009E6A81" w:rsidRPr="00000D6C" w:rsidRDefault="009E6A81" w:rsidP="000E0A75">
      <w:pPr>
        <w:pStyle w:val="Tekst2"/>
        <w:suppressAutoHyphens/>
        <w:ind w:left="0" w:firstLine="0"/>
        <w:rPr>
          <w:szCs w:val="20"/>
        </w:rPr>
      </w:pPr>
    </w:p>
    <w:p w14:paraId="70B8FCAB" w14:textId="2454DF2B" w:rsidR="00D86523" w:rsidRPr="00000D6C" w:rsidRDefault="005446B3" w:rsidP="00DF5BB3">
      <w:pPr>
        <w:pStyle w:val="Nagwek3"/>
        <w:tabs>
          <w:tab w:val="num" w:pos="720"/>
        </w:tabs>
        <w:suppressAutoHyphens/>
        <w:spacing w:before="60" w:after="60"/>
        <w:ind w:left="720"/>
        <w:rPr>
          <w:szCs w:val="20"/>
        </w:rPr>
      </w:pPr>
      <w:bookmarkStart w:id="232" w:name="_Toc104815616"/>
      <w:r w:rsidRPr="00000D6C">
        <w:rPr>
          <w:szCs w:val="20"/>
        </w:rPr>
        <w:t xml:space="preserve">Zapobieganie </w:t>
      </w:r>
      <w:r w:rsidR="00CF665C" w:rsidRPr="00000D6C">
        <w:rPr>
          <w:szCs w:val="20"/>
        </w:rPr>
        <w:t xml:space="preserve">podtopieniom </w:t>
      </w:r>
      <w:r w:rsidRPr="00000D6C">
        <w:rPr>
          <w:szCs w:val="20"/>
        </w:rPr>
        <w:t>i suszom</w:t>
      </w:r>
      <w:bookmarkEnd w:id="232"/>
    </w:p>
    <w:p w14:paraId="2D908B2E" w14:textId="77777777" w:rsidR="00433B26" w:rsidRPr="00000D6C" w:rsidRDefault="00433B26" w:rsidP="00433B26">
      <w:pPr>
        <w:autoSpaceDE w:val="0"/>
        <w:autoSpaceDN w:val="0"/>
        <w:adjustRightInd w:val="0"/>
        <w:rPr>
          <w:rFonts w:ascii="Arial" w:hAnsi="Arial" w:cs="Arial"/>
        </w:rPr>
      </w:pPr>
      <w:bookmarkStart w:id="233" w:name="_Hlk75776051"/>
      <w:r w:rsidRPr="00000D6C">
        <w:rPr>
          <w:rFonts w:ascii="Arial" w:hAnsi="Arial" w:cs="Arial"/>
        </w:rPr>
        <w:t xml:space="preserve">Część terenu gminy Suchy Las znajduje się w zasięgu oddziaływania wód powodziowych: </w:t>
      </w:r>
    </w:p>
    <w:p w14:paraId="1D3831DD" w14:textId="770B298E" w:rsidR="00433B26" w:rsidRPr="00000D6C" w:rsidRDefault="00433B26" w:rsidP="001F5B54">
      <w:pPr>
        <w:pStyle w:val="Akapitzlist"/>
        <w:numPr>
          <w:ilvl w:val="0"/>
          <w:numId w:val="93"/>
        </w:numPr>
        <w:autoSpaceDE w:val="0"/>
        <w:autoSpaceDN w:val="0"/>
        <w:adjustRightInd w:val="0"/>
        <w:spacing w:after="25"/>
        <w:rPr>
          <w:rFonts w:ascii="Arial" w:hAnsi="Arial" w:cs="Arial"/>
        </w:rPr>
      </w:pPr>
      <w:r w:rsidRPr="00000D6C">
        <w:rPr>
          <w:rFonts w:ascii="Arial" w:hAnsi="Arial" w:cs="Arial"/>
        </w:rPr>
        <w:t xml:space="preserve">obszarów szczególnego zagrożenia powodzią, na których prawdopodobieństwo wystąpienia powodzi jest wysokie (raz na 10 lat) i średnie (raz na 100 lat), </w:t>
      </w:r>
    </w:p>
    <w:p w14:paraId="46B872A3" w14:textId="58B298D2" w:rsidR="00433B26" w:rsidRPr="00000D6C" w:rsidRDefault="00433B26" w:rsidP="001F5B54">
      <w:pPr>
        <w:pStyle w:val="Akapitzlist"/>
        <w:numPr>
          <w:ilvl w:val="0"/>
          <w:numId w:val="93"/>
        </w:numPr>
        <w:autoSpaceDE w:val="0"/>
        <w:autoSpaceDN w:val="0"/>
        <w:adjustRightInd w:val="0"/>
        <w:rPr>
          <w:rFonts w:ascii="Arial" w:hAnsi="Arial" w:cs="Arial"/>
        </w:rPr>
      </w:pPr>
      <w:r w:rsidRPr="00000D6C">
        <w:rPr>
          <w:rFonts w:ascii="Arial" w:hAnsi="Arial" w:cs="Arial"/>
        </w:rPr>
        <w:t xml:space="preserve">obszarów, na których prawdopodobieństwo wystąpienia powodzi jest niskie (raz na 500 lat). </w:t>
      </w:r>
    </w:p>
    <w:p w14:paraId="41AF5E0F" w14:textId="2AA45875" w:rsidR="00E2372C" w:rsidRPr="00000D6C" w:rsidRDefault="00433B26" w:rsidP="00433B26">
      <w:pPr>
        <w:pStyle w:val="Tekstpodstawowy3"/>
        <w:suppressAutoHyphens/>
        <w:autoSpaceDE w:val="0"/>
        <w:autoSpaceDN w:val="0"/>
        <w:adjustRightInd w:val="0"/>
        <w:rPr>
          <w:rFonts w:cs="Arial"/>
          <w:sz w:val="20"/>
        </w:rPr>
      </w:pPr>
      <w:r w:rsidRPr="00000D6C">
        <w:rPr>
          <w:rFonts w:cs="Arial"/>
          <w:sz w:val="20"/>
        </w:rPr>
        <w:t>Obszary te obejmują głównie tereny niezabudowane wzdłuż doliny rzeki Warty w okolicach Biedruska, przy wschodniej granicy gminy, wyłączone są z prawa zabudowy oraz rozbudowy istniejących już budynków. Działania związane z ochroną przeciwpowodziową to także zapewnienie sprawności technicznej wszystkich urządzeń przeciwpowodziowych poprzez ich systematyczną konserwację.</w:t>
      </w:r>
      <w:bookmarkEnd w:id="233"/>
    </w:p>
    <w:p w14:paraId="7DE24416" w14:textId="77777777" w:rsidR="00433B26" w:rsidRPr="00000D6C" w:rsidRDefault="00433B26" w:rsidP="00433B26">
      <w:pPr>
        <w:pStyle w:val="Tekstpodstawowy3"/>
        <w:suppressAutoHyphens/>
        <w:autoSpaceDE w:val="0"/>
        <w:autoSpaceDN w:val="0"/>
        <w:adjustRightInd w:val="0"/>
        <w:rPr>
          <w:rFonts w:cs="Arial"/>
          <w:sz w:val="20"/>
        </w:rPr>
      </w:pPr>
    </w:p>
    <w:p w14:paraId="3B58B34A" w14:textId="07E479A8" w:rsidR="00E07BB7" w:rsidRPr="00000D6C" w:rsidRDefault="00E07BB7" w:rsidP="00E07BB7">
      <w:pPr>
        <w:jc w:val="both"/>
        <w:rPr>
          <w:rFonts w:ascii="Arial" w:hAnsi="Arial" w:cs="Arial"/>
        </w:rPr>
      </w:pPr>
      <w:bookmarkStart w:id="234" w:name="_Hlk43976296"/>
      <w:r w:rsidRPr="00000D6C">
        <w:rPr>
          <w:rFonts w:ascii="Arial" w:hAnsi="Arial" w:cs="Arial"/>
        </w:rPr>
        <w:t>Na obszarach szczególnego zagrożenia powodzią, występują zakazy wynikające z ustawy Prawo wodne. Zabrania się tam wykonywania robót oraz czynności utrudniających ochronę przed powodzią lub zwiększających zagrożenie powodziowe, w tym wykonywania urządzeń wodnych, budowy innych obiektów budowlanych oraz zmiany ukształtowania terenu.</w:t>
      </w:r>
    </w:p>
    <w:p w14:paraId="23A21C45" w14:textId="369CFBFB" w:rsidR="00E07BB7" w:rsidRPr="00000D6C" w:rsidRDefault="00E07BB7" w:rsidP="001A1894">
      <w:pPr>
        <w:jc w:val="both"/>
        <w:rPr>
          <w:rFonts w:ascii="Arial" w:hAnsi="Arial" w:cs="Arial"/>
        </w:rPr>
      </w:pPr>
      <w:r w:rsidRPr="00000D6C">
        <w:rPr>
          <w:rFonts w:ascii="Arial" w:hAnsi="Arial" w:cs="Arial"/>
        </w:rPr>
        <w:t xml:space="preserve">Ponadto, na tych obszarach obowiązują zakazy dotyczące m.in. lokalizowania nowych przedsięwzięć mogących znacząco oddziaływać na środowisko oraz gromadzenia ścieków, odchodów zwierzęcych i innych materiałów, które mogą zanieczyścić wody. Dla takiej inwestycji </w:t>
      </w:r>
      <w:r w:rsidRPr="00000D6C">
        <w:rPr>
          <w:rFonts w:ascii="Arial" w:hAnsi="Arial" w:cs="Arial"/>
          <w:shd w:val="clear" w:color="auto" w:fill="FFFFFF"/>
        </w:rPr>
        <w:t>wymaga się uzyskania pozwolenia wodnoprawnego na lokalizowanie na obszarach szczególnego zagrożenia powodzią nowych przedsięwzięć mogących znacząco oddziaływać na środowisko oraz nowych obiektów budowlanych.</w:t>
      </w:r>
      <w:bookmarkEnd w:id="234"/>
    </w:p>
    <w:p w14:paraId="41CDA265" w14:textId="0F9D606B" w:rsidR="00154256" w:rsidRPr="00000D6C" w:rsidRDefault="00154256" w:rsidP="00154256">
      <w:pPr>
        <w:jc w:val="both"/>
        <w:rPr>
          <w:rFonts w:ascii="Arial" w:hAnsi="Arial" w:cs="Arial"/>
        </w:rPr>
      </w:pPr>
      <w:bookmarkStart w:id="235" w:name="_Hlk89690101"/>
      <w:bookmarkStart w:id="236" w:name="_Hlk75776083"/>
      <w:r w:rsidRPr="00000D6C">
        <w:rPr>
          <w:rFonts w:ascii="Arial" w:hAnsi="Arial" w:cs="Arial"/>
        </w:rPr>
        <w:t xml:space="preserve">Na terenie gminy </w:t>
      </w:r>
      <w:r w:rsidR="00F77646" w:rsidRPr="00000D6C">
        <w:rPr>
          <w:rFonts w:ascii="Arial" w:hAnsi="Arial" w:cs="Arial"/>
        </w:rPr>
        <w:t>nie występują wały przeciwpowodziowe</w:t>
      </w:r>
      <w:r w:rsidR="00584103" w:rsidRPr="00000D6C">
        <w:rPr>
          <w:rFonts w:ascii="Arial" w:hAnsi="Arial" w:cs="Arial"/>
        </w:rPr>
        <w:t>.</w:t>
      </w:r>
    </w:p>
    <w:p w14:paraId="26EF4973" w14:textId="77777777" w:rsidR="009603D3" w:rsidRPr="00000D6C" w:rsidRDefault="009603D3" w:rsidP="00E200AF">
      <w:pPr>
        <w:autoSpaceDE w:val="0"/>
        <w:autoSpaceDN w:val="0"/>
        <w:adjustRightInd w:val="0"/>
        <w:jc w:val="both"/>
        <w:rPr>
          <w:rFonts w:ascii="Arial" w:hAnsi="Arial" w:cs="Arial"/>
          <w:color w:val="FF0000"/>
        </w:rPr>
      </w:pPr>
      <w:bookmarkStart w:id="237" w:name="_Hlk40183895"/>
      <w:bookmarkEnd w:id="235"/>
    </w:p>
    <w:p w14:paraId="1ED6ACE2" w14:textId="0CA030B7" w:rsidR="00FE3016" w:rsidRPr="00000D6C" w:rsidRDefault="00FE3016" w:rsidP="00FE3016">
      <w:pPr>
        <w:jc w:val="both"/>
        <w:rPr>
          <w:rFonts w:ascii="Arial" w:hAnsi="Arial" w:cs="Arial"/>
        </w:rPr>
      </w:pPr>
      <w:r w:rsidRPr="00000D6C">
        <w:rPr>
          <w:rFonts w:ascii="Arial" w:hAnsi="Arial" w:cs="Arial"/>
        </w:rPr>
        <w:t xml:space="preserve">Zauważalne zmiany klimatu mogą mieć duży wpływ na gospodarkę wodną zwłaszcza w rolnictwie                  w wyniku zwiększenia ewapotranspiracji przy jednoczesnym zmniejszeniu opadów w okresie wegetacyjnym. </w:t>
      </w:r>
      <w:r w:rsidR="000E4D60" w:rsidRPr="00000D6C">
        <w:rPr>
          <w:rFonts w:ascii="Arial" w:hAnsi="Arial" w:cs="Arial"/>
        </w:rPr>
        <w:t xml:space="preserve">Problem suszy dotyka coraz większe tereny Wielkopolski. </w:t>
      </w:r>
      <w:r w:rsidRPr="00000D6C">
        <w:rPr>
          <w:rFonts w:ascii="Arial" w:hAnsi="Arial" w:cs="Arial"/>
        </w:rPr>
        <w:t>Jednym z podstawowych działań dla poprawy struktury bilansu wodnego powinno być zwiększenie zdolności retencyjnej zlewni między innymi poprzez realizację programu małej retencji. Głównym celem działań z zakresu małej retencji wodnej jest zwiększenie zdolności retencyjnych małych zlewni w celu ochrony przed powodzią i suszą z jednoczesną poprawą walorów przyrodniczych środowiska naturalnego.</w:t>
      </w:r>
    </w:p>
    <w:p w14:paraId="193EABB2" w14:textId="77777777" w:rsidR="001A1894" w:rsidRPr="00000D6C" w:rsidRDefault="001A1894" w:rsidP="001A1894">
      <w:pPr>
        <w:pStyle w:val="Tekst3Znak"/>
        <w:suppressAutoHyphens/>
        <w:ind w:left="0" w:firstLine="0"/>
      </w:pPr>
      <w:bookmarkStart w:id="238" w:name="_Hlk75776102"/>
      <w:bookmarkStart w:id="239" w:name="_Hlk40183924"/>
      <w:bookmarkEnd w:id="236"/>
      <w:bookmarkEnd w:id="237"/>
      <w:r w:rsidRPr="00000D6C">
        <w:rPr>
          <w:rFonts w:eastAsia="TimesNewRomanPSMT"/>
        </w:rPr>
        <w:t>Na terenie gminy</w:t>
      </w:r>
      <w:r w:rsidRPr="00000D6C">
        <w:t xml:space="preserve"> występują m.in. następujące małe zbiorniki retencyjne:</w:t>
      </w:r>
    </w:p>
    <w:p w14:paraId="144D7FF8" w14:textId="77777777" w:rsidR="001A1894" w:rsidRPr="00000D6C" w:rsidRDefault="001A1894" w:rsidP="001F5B54">
      <w:pPr>
        <w:pStyle w:val="Tekst3Znak"/>
        <w:numPr>
          <w:ilvl w:val="0"/>
          <w:numId w:val="95"/>
        </w:numPr>
        <w:tabs>
          <w:tab w:val="clear" w:pos="0"/>
          <w:tab w:val="num" w:pos="772"/>
        </w:tabs>
        <w:suppressAutoHyphens/>
        <w:ind w:left="772" w:hanging="432"/>
        <w:rPr>
          <w:szCs w:val="20"/>
        </w:rPr>
      </w:pPr>
      <w:r w:rsidRPr="00000D6C">
        <w:t xml:space="preserve">staw wiejski w Zielątkowie </w:t>
      </w:r>
    </w:p>
    <w:p w14:paraId="7C32F853" w14:textId="77777777" w:rsidR="001A1894" w:rsidRPr="00000D6C" w:rsidRDefault="001A1894" w:rsidP="001F5B54">
      <w:pPr>
        <w:pStyle w:val="Tekst3Znak"/>
        <w:numPr>
          <w:ilvl w:val="0"/>
          <w:numId w:val="95"/>
        </w:numPr>
        <w:tabs>
          <w:tab w:val="clear" w:pos="0"/>
          <w:tab w:val="num" w:pos="772"/>
        </w:tabs>
        <w:suppressAutoHyphens/>
        <w:ind w:left="772" w:hanging="432"/>
        <w:rPr>
          <w:szCs w:val="20"/>
        </w:rPr>
      </w:pPr>
      <w:r w:rsidRPr="00000D6C">
        <w:t xml:space="preserve">staw wiejski w Chludowie </w:t>
      </w:r>
    </w:p>
    <w:p w14:paraId="4A6D80F0" w14:textId="77777777" w:rsidR="001A1894" w:rsidRPr="00000D6C" w:rsidRDefault="001A1894" w:rsidP="001F5B54">
      <w:pPr>
        <w:pStyle w:val="Tekst3Znak"/>
        <w:numPr>
          <w:ilvl w:val="0"/>
          <w:numId w:val="95"/>
        </w:numPr>
        <w:tabs>
          <w:tab w:val="clear" w:pos="0"/>
          <w:tab w:val="num" w:pos="772"/>
        </w:tabs>
        <w:suppressAutoHyphens/>
        <w:ind w:left="772" w:hanging="432"/>
        <w:rPr>
          <w:color w:val="000000" w:themeColor="text1"/>
          <w:szCs w:val="20"/>
        </w:rPr>
      </w:pPr>
      <w:r w:rsidRPr="00000D6C">
        <w:rPr>
          <w:color w:val="000000" w:themeColor="text1"/>
          <w:szCs w:val="20"/>
        </w:rPr>
        <w:t>zbiornik retencyjny przy ul. Borówkowej w Suchym Lesie (teren miasta Poznania);</w:t>
      </w:r>
    </w:p>
    <w:p w14:paraId="65F84988" w14:textId="77777777" w:rsidR="001A1894" w:rsidRPr="00000D6C" w:rsidRDefault="001A1894" w:rsidP="001F5B54">
      <w:pPr>
        <w:pStyle w:val="Tekst3Znak"/>
        <w:numPr>
          <w:ilvl w:val="0"/>
          <w:numId w:val="95"/>
        </w:numPr>
        <w:tabs>
          <w:tab w:val="clear" w:pos="0"/>
          <w:tab w:val="num" w:pos="772"/>
        </w:tabs>
        <w:suppressAutoHyphens/>
        <w:ind w:left="772" w:hanging="432"/>
        <w:rPr>
          <w:color w:val="000000" w:themeColor="text1"/>
          <w:szCs w:val="20"/>
        </w:rPr>
      </w:pPr>
      <w:r w:rsidRPr="00000D6C">
        <w:rPr>
          <w:color w:val="000000" w:themeColor="text1"/>
          <w:szCs w:val="20"/>
        </w:rPr>
        <w:t>zbiornik retencyjny przy os. Grzybowym w Złotnikach,</w:t>
      </w:r>
    </w:p>
    <w:p w14:paraId="0129D827" w14:textId="77777777" w:rsidR="001A1894" w:rsidRPr="00000D6C" w:rsidRDefault="001A1894" w:rsidP="001F5B54">
      <w:pPr>
        <w:pStyle w:val="Tekst3Znak"/>
        <w:numPr>
          <w:ilvl w:val="0"/>
          <w:numId w:val="95"/>
        </w:numPr>
        <w:tabs>
          <w:tab w:val="clear" w:pos="0"/>
          <w:tab w:val="num" w:pos="772"/>
        </w:tabs>
        <w:suppressAutoHyphens/>
        <w:ind w:left="772" w:hanging="432"/>
        <w:rPr>
          <w:color w:val="000000" w:themeColor="text1"/>
          <w:szCs w:val="20"/>
        </w:rPr>
      </w:pPr>
      <w:r w:rsidRPr="00000D6C">
        <w:rPr>
          <w:color w:val="000000" w:themeColor="text1"/>
          <w:szCs w:val="20"/>
        </w:rPr>
        <w:t>zbiornik retencyjny oraz stawy w Złotkowie,</w:t>
      </w:r>
    </w:p>
    <w:p w14:paraId="3D55F94E" w14:textId="77777777" w:rsidR="001A1894" w:rsidRPr="00000D6C" w:rsidRDefault="001A1894" w:rsidP="001F5B54">
      <w:pPr>
        <w:pStyle w:val="Tekst3Znak"/>
        <w:numPr>
          <w:ilvl w:val="0"/>
          <w:numId w:val="95"/>
        </w:numPr>
        <w:tabs>
          <w:tab w:val="clear" w:pos="0"/>
          <w:tab w:val="num" w:pos="772"/>
        </w:tabs>
        <w:suppressAutoHyphens/>
        <w:ind w:left="772" w:hanging="432"/>
        <w:rPr>
          <w:color w:val="000000" w:themeColor="text1"/>
          <w:szCs w:val="20"/>
        </w:rPr>
      </w:pPr>
      <w:r w:rsidRPr="00000D6C">
        <w:rPr>
          <w:color w:val="000000" w:themeColor="text1"/>
          <w:szCs w:val="20"/>
        </w:rPr>
        <w:t>staw wiejski w Złotnikach-Wsi,</w:t>
      </w:r>
    </w:p>
    <w:p w14:paraId="2649F477" w14:textId="77777777" w:rsidR="001A1894" w:rsidRPr="00000D6C" w:rsidRDefault="001A1894" w:rsidP="001F5B54">
      <w:pPr>
        <w:pStyle w:val="Tekst3Znak"/>
        <w:numPr>
          <w:ilvl w:val="0"/>
          <w:numId w:val="95"/>
        </w:numPr>
        <w:tabs>
          <w:tab w:val="clear" w:pos="0"/>
          <w:tab w:val="num" w:pos="772"/>
        </w:tabs>
        <w:suppressAutoHyphens/>
        <w:ind w:left="772" w:hanging="432"/>
        <w:rPr>
          <w:color w:val="000000" w:themeColor="text1"/>
          <w:szCs w:val="20"/>
        </w:rPr>
      </w:pPr>
      <w:r w:rsidRPr="00000D6C">
        <w:rPr>
          <w:color w:val="000000" w:themeColor="text1"/>
          <w:szCs w:val="20"/>
        </w:rPr>
        <w:t>zbiorniki w Suchym Lesie,</w:t>
      </w:r>
    </w:p>
    <w:p w14:paraId="7E3430F9" w14:textId="77777777" w:rsidR="001A1894" w:rsidRPr="00000D6C" w:rsidRDefault="001A1894" w:rsidP="001F5B54">
      <w:pPr>
        <w:pStyle w:val="Tekst3Znak"/>
        <w:numPr>
          <w:ilvl w:val="0"/>
          <w:numId w:val="95"/>
        </w:numPr>
        <w:tabs>
          <w:tab w:val="clear" w:pos="0"/>
          <w:tab w:val="num" w:pos="772"/>
        </w:tabs>
        <w:suppressAutoHyphens/>
        <w:ind w:left="772" w:hanging="432"/>
        <w:rPr>
          <w:color w:val="000000" w:themeColor="text1"/>
          <w:szCs w:val="20"/>
        </w:rPr>
      </w:pPr>
      <w:r w:rsidRPr="00000D6C">
        <w:rPr>
          <w:color w:val="000000" w:themeColor="text1"/>
          <w:szCs w:val="20"/>
        </w:rPr>
        <w:t>staw w Jelonku,</w:t>
      </w:r>
    </w:p>
    <w:p w14:paraId="3347C60E" w14:textId="68B35C69" w:rsidR="001A1894" w:rsidRPr="00282BD1" w:rsidRDefault="001A1894" w:rsidP="001F5B54">
      <w:pPr>
        <w:pStyle w:val="Tekst3Znak"/>
        <w:numPr>
          <w:ilvl w:val="0"/>
          <w:numId w:val="95"/>
        </w:numPr>
        <w:tabs>
          <w:tab w:val="clear" w:pos="0"/>
          <w:tab w:val="num" w:pos="772"/>
        </w:tabs>
        <w:suppressAutoHyphens/>
        <w:ind w:left="772" w:hanging="432"/>
        <w:rPr>
          <w:color w:val="000000" w:themeColor="text1"/>
          <w:szCs w:val="20"/>
        </w:rPr>
      </w:pPr>
      <w:r w:rsidRPr="00282BD1">
        <w:rPr>
          <w:color w:val="000000" w:themeColor="text1"/>
          <w:szCs w:val="20"/>
        </w:rPr>
        <w:t xml:space="preserve">stawy </w:t>
      </w:r>
      <w:r w:rsidR="00CD42B8" w:rsidRPr="00282BD1">
        <w:rPr>
          <w:color w:val="000000" w:themeColor="text1"/>
          <w:szCs w:val="20"/>
        </w:rPr>
        <w:t xml:space="preserve">(zalewy) </w:t>
      </w:r>
      <w:r w:rsidRPr="00282BD1">
        <w:rPr>
          <w:color w:val="000000" w:themeColor="text1"/>
          <w:szCs w:val="20"/>
        </w:rPr>
        <w:t>w Biedrusku,</w:t>
      </w:r>
    </w:p>
    <w:p w14:paraId="6385DBD4" w14:textId="77777777" w:rsidR="001A1894" w:rsidRPr="00000D6C" w:rsidRDefault="001A1894" w:rsidP="001F5B54">
      <w:pPr>
        <w:pStyle w:val="Tekst3Znak"/>
        <w:numPr>
          <w:ilvl w:val="0"/>
          <w:numId w:val="95"/>
        </w:numPr>
        <w:tabs>
          <w:tab w:val="clear" w:pos="0"/>
          <w:tab w:val="num" w:pos="772"/>
        </w:tabs>
        <w:suppressAutoHyphens/>
        <w:ind w:left="772" w:hanging="432"/>
        <w:rPr>
          <w:color w:val="000000" w:themeColor="text1"/>
          <w:szCs w:val="20"/>
        </w:rPr>
      </w:pPr>
      <w:r w:rsidRPr="00000D6C">
        <w:rPr>
          <w:color w:val="000000" w:themeColor="text1"/>
          <w:szCs w:val="20"/>
        </w:rPr>
        <w:t>staw w Golęczewie.</w:t>
      </w:r>
    </w:p>
    <w:p w14:paraId="049B8475" w14:textId="15039D32" w:rsidR="00E2372C" w:rsidRPr="00000D6C" w:rsidRDefault="00E2372C" w:rsidP="00E2372C">
      <w:pPr>
        <w:autoSpaceDE w:val="0"/>
        <w:autoSpaceDN w:val="0"/>
        <w:adjustRightInd w:val="0"/>
        <w:jc w:val="both"/>
        <w:rPr>
          <w:rFonts w:ascii="Arial" w:hAnsi="Arial" w:cs="Arial"/>
          <w:color w:val="FF0000"/>
        </w:rPr>
      </w:pPr>
    </w:p>
    <w:p w14:paraId="40F03B30" w14:textId="77777777" w:rsidR="002C674F" w:rsidRPr="00000D6C" w:rsidRDefault="002C674F" w:rsidP="002C674F">
      <w:pPr>
        <w:jc w:val="both"/>
        <w:rPr>
          <w:rFonts w:ascii="Arial" w:hAnsi="Arial" w:cs="Arial"/>
        </w:rPr>
      </w:pPr>
      <w:bookmarkStart w:id="240" w:name="_Hlk89690138"/>
      <w:r w:rsidRPr="00000D6C">
        <w:rPr>
          <w:rFonts w:ascii="Arial" w:hAnsi="Arial" w:cs="Arial"/>
        </w:rPr>
        <w:t>Na ciekach przepływających przez gminę zainstalowane są również  urządzenia piętrzące tj. przepusty jazy i zastawki, będące w administracji PGW Wody Polskie. Wykaz znajduje się w tabeli poniżej.</w:t>
      </w:r>
    </w:p>
    <w:p w14:paraId="5B1B6DE9" w14:textId="48EA9A6A" w:rsidR="002C674F" w:rsidRPr="00000D6C" w:rsidRDefault="002C674F" w:rsidP="002C674F">
      <w:pPr>
        <w:pStyle w:val="Legenda"/>
        <w:rPr>
          <w:rFonts w:cs="Arial"/>
        </w:rPr>
      </w:pPr>
      <w:bookmarkStart w:id="241" w:name="_Toc40097396"/>
      <w:bookmarkStart w:id="242" w:name="_Toc102997436"/>
      <w:r w:rsidRPr="00000D6C">
        <w:t xml:space="preserve">Tabela </w:t>
      </w:r>
      <w:r w:rsidR="00000D6C" w:rsidRPr="00000D6C">
        <w:rPr>
          <w:noProof/>
        </w:rPr>
        <w:fldChar w:fldCharType="begin"/>
      </w:r>
      <w:r w:rsidR="00000D6C" w:rsidRPr="00000D6C">
        <w:rPr>
          <w:noProof/>
        </w:rPr>
        <w:instrText xml:space="preserve"> SEQ Tabela \* ARABIC </w:instrText>
      </w:r>
      <w:r w:rsidR="00000D6C" w:rsidRPr="00000D6C">
        <w:rPr>
          <w:noProof/>
        </w:rPr>
        <w:fldChar w:fldCharType="separate"/>
      </w:r>
      <w:r w:rsidR="0065792B" w:rsidRPr="00000D6C">
        <w:rPr>
          <w:noProof/>
        </w:rPr>
        <w:t>18</w:t>
      </w:r>
      <w:r w:rsidR="00000D6C" w:rsidRPr="00000D6C">
        <w:rPr>
          <w:noProof/>
        </w:rPr>
        <w:fldChar w:fldCharType="end"/>
      </w:r>
      <w:r w:rsidRPr="00000D6C">
        <w:t xml:space="preserve"> Urządzenie piętrzące na ciekach w </w:t>
      </w:r>
      <w:bookmarkEnd w:id="241"/>
      <w:r w:rsidRPr="00000D6C">
        <w:t xml:space="preserve">gminie </w:t>
      </w:r>
      <w:r w:rsidR="001A1894" w:rsidRPr="00000D6C">
        <w:t>Suchy Las</w:t>
      </w:r>
      <w:bookmarkEnd w:id="242"/>
    </w:p>
    <w:tbl>
      <w:tblPr>
        <w:tblStyle w:val="Tabela-Siatka"/>
        <w:tblW w:w="0" w:type="auto"/>
        <w:tblLook w:val="04A0" w:firstRow="1" w:lastRow="0" w:firstColumn="1" w:lastColumn="0" w:noHBand="0" w:noVBand="1"/>
      </w:tblPr>
      <w:tblGrid>
        <w:gridCol w:w="659"/>
        <w:gridCol w:w="1857"/>
        <w:gridCol w:w="2652"/>
        <w:gridCol w:w="1107"/>
        <w:gridCol w:w="2785"/>
      </w:tblGrid>
      <w:tr w:rsidR="001A1894" w:rsidRPr="00000D6C" w14:paraId="20318CFD" w14:textId="77777777" w:rsidTr="00542D04">
        <w:tc>
          <w:tcPr>
            <w:tcW w:w="663" w:type="dxa"/>
          </w:tcPr>
          <w:p w14:paraId="3EF9FAA6" w14:textId="77777777" w:rsidR="001A1894" w:rsidRPr="00000D6C" w:rsidRDefault="001A1894" w:rsidP="00000D6C">
            <w:pPr>
              <w:rPr>
                <w:rFonts w:ascii="Arial" w:hAnsi="Arial" w:cs="Arial"/>
                <w:b/>
                <w:bCs/>
                <w:sz w:val="18"/>
                <w:szCs w:val="18"/>
              </w:rPr>
            </w:pPr>
          </w:p>
          <w:p w14:paraId="17117C43" w14:textId="77777777" w:rsidR="001A1894" w:rsidRPr="00000D6C" w:rsidRDefault="001A1894" w:rsidP="00000D6C">
            <w:pPr>
              <w:rPr>
                <w:rFonts w:ascii="Arial" w:hAnsi="Arial" w:cs="Arial"/>
                <w:b/>
                <w:bCs/>
                <w:sz w:val="18"/>
                <w:szCs w:val="18"/>
              </w:rPr>
            </w:pPr>
            <w:r w:rsidRPr="00000D6C">
              <w:rPr>
                <w:rFonts w:ascii="Arial" w:hAnsi="Arial" w:cs="Arial"/>
                <w:b/>
                <w:bCs/>
                <w:sz w:val="18"/>
                <w:szCs w:val="18"/>
              </w:rPr>
              <w:t>Lp.</w:t>
            </w:r>
          </w:p>
          <w:p w14:paraId="14D8D489" w14:textId="77777777" w:rsidR="001A1894" w:rsidRPr="00000D6C" w:rsidRDefault="001A1894" w:rsidP="00000D6C">
            <w:pPr>
              <w:rPr>
                <w:rFonts w:ascii="Arial" w:hAnsi="Arial" w:cs="Arial"/>
                <w:b/>
                <w:bCs/>
                <w:sz w:val="18"/>
                <w:szCs w:val="18"/>
              </w:rPr>
            </w:pPr>
          </w:p>
          <w:p w14:paraId="5D5E361A" w14:textId="77777777" w:rsidR="001A1894" w:rsidRPr="00000D6C" w:rsidRDefault="001A1894" w:rsidP="00000D6C">
            <w:pPr>
              <w:rPr>
                <w:rFonts w:ascii="Arial" w:hAnsi="Arial" w:cs="Arial"/>
                <w:b/>
                <w:bCs/>
                <w:sz w:val="18"/>
                <w:szCs w:val="18"/>
              </w:rPr>
            </w:pPr>
          </w:p>
        </w:tc>
        <w:tc>
          <w:tcPr>
            <w:tcW w:w="1884" w:type="dxa"/>
          </w:tcPr>
          <w:p w14:paraId="024E7557" w14:textId="77777777" w:rsidR="001A1894" w:rsidRPr="00000D6C" w:rsidRDefault="001A1894" w:rsidP="00000D6C">
            <w:pPr>
              <w:rPr>
                <w:rFonts w:ascii="Arial" w:hAnsi="Arial" w:cs="Arial"/>
                <w:b/>
                <w:bCs/>
                <w:sz w:val="18"/>
                <w:szCs w:val="18"/>
              </w:rPr>
            </w:pPr>
          </w:p>
          <w:p w14:paraId="16F841AE" w14:textId="77777777" w:rsidR="001A1894" w:rsidRPr="00000D6C" w:rsidRDefault="001A1894" w:rsidP="00000D6C">
            <w:pPr>
              <w:rPr>
                <w:rFonts w:ascii="Arial" w:hAnsi="Arial" w:cs="Arial"/>
                <w:b/>
                <w:bCs/>
                <w:sz w:val="18"/>
                <w:szCs w:val="18"/>
              </w:rPr>
            </w:pPr>
            <w:r w:rsidRPr="00000D6C">
              <w:rPr>
                <w:rFonts w:ascii="Arial" w:hAnsi="Arial" w:cs="Arial"/>
                <w:b/>
                <w:bCs/>
                <w:sz w:val="18"/>
                <w:szCs w:val="18"/>
              </w:rPr>
              <w:t>Rodzaj i nr budowli</w:t>
            </w:r>
          </w:p>
        </w:tc>
        <w:tc>
          <w:tcPr>
            <w:tcW w:w="2693" w:type="dxa"/>
          </w:tcPr>
          <w:p w14:paraId="4CFC7718" w14:textId="77777777" w:rsidR="001A1894" w:rsidRPr="00000D6C" w:rsidRDefault="001A1894" w:rsidP="00000D6C">
            <w:pPr>
              <w:rPr>
                <w:rFonts w:ascii="Arial" w:hAnsi="Arial" w:cs="Arial"/>
                <w:b/>
                <w:bCs/>
                <w:sz w:val="18"/>
                <w:szCs w:val="18"/>
              </w:rPr>
            </w:pPr>
          </w:p>
          <w:p w14:paraId="0C71BE1F" w14:textId="77777777" w:rsidR="001A1894" w:rsidRPr="00000D6C" w:rsidRDefault="001A1894" w:rsidP="00000D6C">
            <w:pPr>
              <w:rPr>
                <w:rFonts w:ascii="Arial" w:hAnsi="Arial" w:cs="Arial"/>
                <w:b/>
                <w:bCs/>
                <w:sz w:val="18"/>
                <w:szCs w:val="18"/>
              </w:rPr>
            </w:pPr>
            <w:r w:rsidRPr="00000D6C">
              <w:rPr>
                <w:rFonts w:ascii="Arial" w:hAnsi="Arial" w:cs="Arial"/>
                <w:b/>
                <w:bCs/>
                <w:sz w:val="18"/>
                <w:szCs w:val="18"/>
              </w:rPr>
              <w:t>Lokalizacja</w:t>
            </w:r>
          </w:p>
        </w:tc>
        <w:tc>
          <w:tcPr>
            <w:tcW w:w="992" w:type="dxa"/>
          </w:tcPr>
          <w:p w14:paraId="02975C0B" w14:textId="77777777" w:rsidR="001A1894" w:rsidRPr="00000D6C" w:rsidRDefault="001A1894" w:rsidP="00000D6C">
            <w:pPr>
              <w:rPr>
                <w:rFonts w:ascii="Arial" w:hAnsi="Arial" w:cs="Arial"/>
                <w:b/>
                <w:bCs/>
                <w:sz w:val="18"/>
                <w:szCs w:val="18"/>
              </w:rPr>
            </w:pPr>
          </w:p>
          <w:p w14:paraId="03B2CEFE" w14:textId="77777777" w:rsidR="001A1894" w:rsidRPr="00000D6C" w:rsidRDefault="001A1894" w:rsidP="00000D6C">
            <w:pPr>
              <w:rPr>
                <w:rFonts w:ascii="Arial" w:hAnsi="Arial" w:cs="Arial"/>
                <w:b/>
                <w:bCs/>
                <w:sz w:val="18"/>
                <w:szCs w:val="18"/>
              </w:rPr>
            </w:pPr>
            <w:r w:rsidRPr="00000D6C">
              <w:rPr>
                <w:rFonts w:ascii="Arial" w:hAnsi="Arial" w:cs="Arial"/>
                <w:b/>
                <w:bCs/>
                <w:sz w:val="18"/>
                <w:szCs w:val="18"/>
              </w:rPr>
              <w:t>Wysokość piętrzenia</w:t>
            </w:r>
          </w:p>
        </w:tc>
        <w:tc>
          <w:tcPr>
            <w:tcW w:w="2828" w:type="dxa"/>
          </w:tcPr>
          <w:p w14:paraId="7DBB9434" w14:textId="77777777" w:rsidR="001A1894" w:rsidRPr="00000D6C" w:rsidRDefault="001A1894" w:rsidP="00000D6C">
            <w:pPr>
              <w:rPr>
                <w:rFonts w:ascii="Arial" w:hAnsi="Arial" w:cs="Arial"/>
                <w:b/>
                <w:bCs/>
                <w:sz w:val="18"/>
                <w:szCs w:val="18"/>
              </w:rPr>
            </w:pPr>
            <w:r w:rsidRPr="00000D6C">
              <w:rPr>
                <w:rFonts w:ascii="Arial" w:hAnsi="Arial" w:cs="Arial"/>
                <w:b/>
                <w:bCs/>
                <w:sz w:val="18"/>
                <w:szCs w:val="18"/>
              </w:rPr>
              <w:t>Informacja o stanie technicznym, rok budowy lub rok modernizacji</w:t>
            </w:r>
          </w:p>
        </w:tc>
      </w:tr>
      <w:tr w:rsidR="001A1894" w:rsidRPr="00000D6C" w14:paraId="02E802B2" w14:textId="77777777" w:rsidTr="00542D04">
        <w:tc>
          <w:tcPr>
            <w:tcW w:w="663" w:type="dxa"/>
            <w:vAlign w:val="center"/>
          </w:tcPr>
          <w:p w14:paraId="27FA8514" w14:textId="77777777" w:rsidR="001A1894" w:rsidRPr="00000D6C" w:rsidRDefault="001A1894" w:rsidP="00542D04">
            <w:pPr>
              <w:rPr>
                <w:rFonts w:ascii="Arial" w:hAnsi="Arial" w:cs="Arial"/>
                <w:sz w:val="18"/>
                <w:szCs w:val="18"/>
              </w:rPr>
            </w:pPr>
          </w:p>
          <w:p w14:paraId="50D00876" w14:textId="77777777" w:rsidR="001A1894" w:rsidRPr="00000D6C" w:rsidRDefault="001A1894" w:rsidP="00542D04">
            <w:pPr>
              <w:rPr>
                <w:rFonts w:ascii="Arial" w:hAnsi="Arial" w:cs="Arial"/>
                <w:sz w:val="18"/>
                <w:szCs w:val="18"/>
              </w:rPr>
            </w:pPr>
          </w:p>
          <w:p w14:paraId="57E1798C" w14:textId="77777777" w:rsidR="001A1894" w:rsidRPr="00000D6C" w:rsidRDefault="001A1894" w:rsidP="00542D04">
            <w:pPr>
              <w:rPr>
                <w:rFonts w:ascii="Arial" w:hAnsi="Arial" w:cs="Arial"/>
                <w:sz w:val="18"/>
                <w:szCs w:val="18"/>
              </w:rPr>
            </w:pPr>
            <w:r w:rsidRPr="00000D6C">
              <w:rPr>
                <w:rFonts w:ascii="Arial" w:hAnsi="Arial" w:cs="Arial"/>
                <w:sz w:val="18"/>
                <w:szCs w:val="18"/>
              </w:rPr>
              <w:t>1.</w:t>
            </w:r>
          </w:p>
        </w:tc>
        <w:tc>
          <w:tcPr>
            <w:tcW w:w="1884" w:type="dxa"/>
            <w:vAlign w:val="center"/>
          </w:tcPr>
          <w:p w14:paraId="0000D22B" w14:textId="77777777" w:rsidR="001A1894" w:rsidRPr="00000D6C" w:rsidRDefault="001A1894" w:rsidP="00542D04">
            <w:pPr>
              <w:rPr>
                <w:rFonts w:ascii="Arial" w:hAnsi="Arial" w:cs="Arial"/>
                <w:sz w:val="18"/>
                <w:szCs w:val="18"/>
              </w:rPr>
            </w:pPr>
          </w:p>
          <w:p w14:paraId="3A8B7B16" w14:textId="77777777" w:rsidR="001A1894" w:rsidRPr="00000D6C" w:rsidRDefault="001A1894" w:rsidP="00542D04">
            <w:pPr>
              <w:rPr>
                <w:rFonts w:ascii="Arial" w:hAnsi="Arial" w:cs="Arial"/>
                <w:sz w:val="18"/>
                <w:szCs w:val="18"/>
              </w:rPr>
            </w:pPr>
          </w:p>
          <w:p w14:paraId="13FDCF11" w14:textId="77777777" w:rsidR="001A1894" w:rsidRPr="00000D6C" w:rsidRDefault="001A1894" w:rsidP="00542D04">
            <w:pPr>
              <w:rPr>
                <w:rFonts w:ascii="Arial" w:hAnsi="Arial" w:cs="Arial"/>
                <w:sz w:val="18"/>
                <w:szCs w:val="18"/>
              </w:rPr>
            </w:pPr>
            <w:r w:rsidRPr="00000D6C">
              <w:rPr>
                <w:rFonts w:ascii="Arial" w:hAnsi="Arial" w:cs="Arial"/>
                <w:sz w:val="18"/>
                <w:szCs w:val="18"/>
              </w:rPr>
              <w:t>Przepust z zastawką</w:t>
            </w:r>
          </w:p>
        </w:tc>
        <w:tc>
          <w:tcPr>
            <w:tcW w:w="2693" w:type="dxa"/>
            <w:vAlign w:val="center"/>
          </w:tcPr>
          <w:p w14:paraId="0AFD78CD" w14:textId="77777777" w:rsidR="001A1894" w:rsidRPr="00000D6C" w:rsidRDefault="001A1894" w:rsidP="00542D04">
            <w:pPr>
              <w:rPr>
                <w:rFonts w:ascii="Arial" w:hAnsi="Arial" w:cs="Arial"/>
                <w:sz w:val="18"/>
                <w:szCs w:val="18"/>
              </w:rPr>
            </w:pPr>
            <w:r w:rsidRPr="00000D6C">
              <w:rPr>
                <w:rFonts w:ascii="Arial" w:hAnsi="Arial" w:cs="Arial"/>
                <w:sz w:val="18"/>
                <w:szCs w:val="18"/>
              </w:rPr>
              <w:t xml:space="preserve">Kanał </w:t>
            </w:r>
            <w:proofErr w:type="spellStart"/>
            <w:r w:rsidRPr="00000D6C">
              <w:rPr>
                <w:rFonts w:ascii="Arial" w:hAnsi="Arial" w:cs="Arial"/>
                <w:sz w:val="18"/>
                <w:szCs w:val="18"/>
              </w:rPr>
              <w:t>Chludowski</w:t>
            </w:r>
            <w:proofErr w:type="spellEnd"/>
            <w:r w:rsidRPr="00000D6C">
              <w:rPr>
                <w:rFonts w:ascii="Arial" w:hAnsi="Arial" w:cs="Arial"/>
                <w:sz w:val="18"/>
                <w:szCs w:val="18"/>
              </w:rPr>
              <w:t>, km 1+795</w:t>
            </w:r>
          </w:p>
          <w:p w14:paraId="390FF7BC" w14:textId="77777777" w:rsidR="001A1894" w:rsidRPr="00000D6C" w:rsidRDefault="001A1894" w:rsidP="00542D04">
            <w:pPr>
              <w:rPr>
                <w:rFonts w:ascii="Arial" w:hAnsi="Arial" w:cs="Arial"/>
                <w:sz w:val="18"/>
                <w:szCs w:val="18"/>
              </w:rPr>
            </w:pPr>
            <w:r w:rsidRPr="00000D6C">
              <w:rPr>
                <w:rFonts w:ascii="Arial" w:hAnsi="Arial" w:cs="Arial"/>
                <w:sz w:val="18"/>
                <w:szCs w:val="18"/>
              </w:rPr>
              <w:t>woj. wielkopolskie, pow. poznański, gm. Suchy las</w:t>
            </w:r>
          </w:p>
        </w:tc>
        <w:tc>
          <w:tcPr>
            <w:tcW w:w="992" w:type="dxa"/>
            <w:vAlign w:val="center"/>
          </w:tcPr>
          <w:p w14:paraId="349FC808" w14:textId="77777777" w:rsidR="001A1894" w:rsidRPr="00000D6C" w:rsidRDefault="001A1894" w:rsidP="00542D04">
            <w:pPr>
              <w:rPr>
                <w:rFonts w:ascii="Arial" w:hAnsi="Arial" w:cs="Arial"/>
                <w:sz w:val="18"/>
                <w:szCs w:val="18"/>
              </w:rPr>
            </w:pPr>
          </w:p>
          <w:p w14:paraId="70C9A17C" w14:textId="77777777" w:rsidR="001A1894" w:rsidRPr="00000D6C" w:rsidRDefault="001A1894" w:rsidP="00542D04">
            <w:pPr>
              <w:rPr>
                <w:rFonts w:ascii="Arial" w:hAnsi="Arial" w:cs="Arial"/>
                <w:sz w:val="18"/>
                <w:szCs w:val="18"/>
              </w:rPr>
            </w:pPr>
          </w:p>
          <w:p w14:paraId="0245164D" w14:textId="77777777" w:rsidR="001A1894" w:rsidRPr="00000D6C" w:rsidRDefault="001A1894" w:rsidP="00542D04">
            <w:pPr>
              <w:rPr>
                <w:rFonts w:ascii="Arial" w:hAnsi="Arial" w:cs="Arial"/>
                <w:sz w:val="18"/>
                <w:szCs w:val="18"/>
              </w:rPr>
            </w:pPr>
            <w:r w:rsidRPr="00000D6C">
              <w:rPr>
                <w:rFonts w:ascii="Arial" w:hAnsi="Arial" w:cs="Arial"/>
                <w:sz w:val="18"/>
                <w:szCs w:val="18"/>
              </w:rPr>
              <w:t>0,90</w:t>
            </w:r>
          </w:p>
        </w:tc>
        <w:tc>
          <w:tcPr>
            <w:tcW w:w="2828" w:type="dxa"/>
            <w:vAlign w:val="center"/>
          </w:tcPr>
          <w:p w14:paraId="2F752C04" w14:textId="77777777" w:rsidR="001A1894" w:rsidRPr="00000D6C" w:rsidRDefault="001A1894" w:rsidP="00542D04">
            <w:pPr>
              <w:rPr>
                <w:rFonts w:ascii="Arial" w:hAnsi="Arial" w:cs="Arial"/>
                <w:sz w:val="18"/>
                <w:szCs w:val="18"/>
              </w:rPr>
            </w:pPr>
            <w:r w:rsidRPr="00000D6C">
              <w:rPr>
                <w:rFonts w:ascii="Arial" w:hAnsi="Arial" w:cs="Arial"/>
                <w:sz w:val="18"/>
                <w:szCs w:val="18"/>
              </w:rPr>
              <w:t>Kontrola okresowa 5-letnia wykonana będzie w 2022 r. (w ocenie Kierownika Nadzoru Wodnego stan techniczny dobry)</w:t>
            </w:r>
          </w:p>
          <w:p w14:paraId="3D265718" w14:textId="77777777" w:rsidR="001A1894" w:rsidRPr="00000D6C" w:rsidRDefault="001A1894" w:rsidP="00542D04">
            <w:pPr>
              <w:rPr>
                <w:rFonts w:ascii="Arial" w:hAnsi="Arial" w:cs="Arial"/>
                <w:sz w:val="18"/>
                <w:szCs w:val="18"/>
              </w:rPr>
            </w:pPr>
            <w:r w:rsidRPr="00000D6C">
              <w:rPr>
                <w:rFonts w:ascii="Arial" w:hAnsi="Arial" w:cs="Arial"/>
                <w:sz w:val="18"/>
                <w:szCs w:val="18"/>
              </w:rPr>
              <w:t>Rok budowy - 1972</w:t>
            </w:r>
          </w:p>
        </w:tc>
      </w:tr>
      <w:tr w:rsidR="001A1894" w:rsidRPr="00000D6C" w14:paraId="2A616D31" w14:textId="77777777" w:rsidTr="00542D04">
        <w:tc>
          <w:tcPr>
            <w:tcW w:w="663" w:type="dxa"/>
            <w:vAlign w:val="center"/>
          </w:tcPr>
          <w:p w14:paraId="62D8CB01" w14:textId="77777777" w:rsidR="001A1894" w:rsidRPr="00000D6C" w:rsidRDefault="001A1894" w:rsidP="00542D04">
            <w:pPr>
              <w:rPr>
                <w:rFonts w:ascii="Arial" w:hAnsi="Arial" w:cs="Arial"/>
                <w:sz w:val="18"/>
                <w:szCs w:val="18"/>
              </w:rPr>
            </w:pPr>
          </w:p>
          <w:p w14:paraId="31F0E0FF" w14:textId="77777777" w:rsidR="001A1894" w:rsidRPr="00000D6C" w:rsidRDefault="001A1894" w:rsidP="00542D04">
            <w:pPr>
              <w:rPr>
                <w:rFonts w:ascii="Arial" w:hAnsi="Arial" w:cs="Arial"/>
                <w:sz w:val="18"/>
                <w:szCs w:val="18"/>
              </w:rPr>
            </w:pPr>
            <w:r w:rsidRPr="00000D6C">
              <w:rPr>
                <w:rFonts w:ascii="Arial" w:hAnsi="Arial" w:cs="Arial"/>
                <w:sz w:val="18"/>
                <w:szCs w:val="18"/>
              </w:rPr>
              <w:t>2.</w:t>
            </w:r>
          </w:p>
        </w:tc>
        <w:tc>
          <w:tcPr>
            <w:tcW w:w="1884" w:type="dxa"/>
            <w:vAlign w:val="center"/>
          </w:tcPr>
          <w:p w14:paraId="00F4653E" w14:textId="77777777" w:rsidR="001A1894" w:rsidRPr="00000D6C" w:rsidRDefault="001A1894" w:rsidP="00542D04">
            <w:pPr>
              <w:rPr>
                <w:rFonts w:ascii="Arial" w:hAnsi="Arial" w:cs="Arial"/>
                <w:sz w:val="18"/>
                <w:szCs w:val="18"/>
              </w:rPr>
            </w:pPr>
          </w:p>
          <w:p w14:paraId="3C8EE311" w14:textId="77777777" w:rsidR="001A1894" w:rsidRPr="00000D6C" w:rsidRDefault="001A1894" w:rsidP="00542D04">
            <w:pPr>
              <w:rPr>
                <w:rFonts w:ascii="Arial" w:hAnsi="Arial" w:cs="Arial"/>
                <w:sz w:val="18"/>
                <w:szCs w:val="18"/>
              </w:rPr>
            </w:pPr>
            <w:r w:rsidRPr="00000D6C">
              <w:rPr>
                <w:rFonts w:ascii="Arial" w:hAnsi="Arial" w:cs="Arial"/>
                <w:sz w:val="18"/>
                <w:szCs w:val="18"/>
              </w:rPr>
              <w:t>Zastawka</w:t>
            </w:r>
          </w:p>
        </w:tc>
        <w:tc>
          <w:tcPr>
            <w:tcW w:w="2693" w:type="dxa"/>
            <w:vAlign w:val="center"/>
          </w:tcPr>
          <w:p w14:paraId="50A9CB08" w14:textId="77777777" w:rsidR="001A1894" w:rsidRPr="00000D6C" w:rsidRDefault="001A1894" w:rsidP="00542D04">
            <w:pPr>
              <w:rPr>
                <w:rFonts w:ascii="Arial" w:hAnsi="Arial" w:cs="Arial"/>
                <w:sz w:val="18"/>
                <w:szCs w:val="18"/>
              </w:rPr>
            </w:pPr>
            <w:r w:rsidRPr="00000D6C">
              <w:rPr>
                <w:rFonts w:ascii="Arial" w:hAnsi="Arial" w:cs="Arial"/>
                <w:sz w:val="18"/>
                <w:szCs w:val="18"/>
              </w:rPr>
              <w:t xml:space="preserve">Kanał </w:t>
            </w:r>
            <w:proofErr w:type="spellStart"/>
            <w:r w:rsidRPr="00000D6C">
              <w:rPr>
                <w:rFonts w:ascii="Arial" w:hAnsi="Arial" w:cs="Arial"/>
                <w:sz w:val="18"/>
                <w:szCs w:val="18"/>
              </w:rPr>
              <w:t>Chludowski</w:t>
            </w:r>
            <w:proofErr w:type="spellEnd"/>
            <w:r w:rsidRPr="00000D6C">
              <w:rPr>
                <w:rFonts w:ascii="Arial" w:hAnsi="Arial" w:cs="Arial"/>
                <w:sz w:val="18"/>
                <w:szCs w:val="18"/>
              </w:rPr>
              <w:t>, km 3+944</w:t>
            </w:r>
          </w:p>
          <w:p w14:paraId="1CDED32A" w14:textId="77777777" w:rsidR="001A1894" w:rsidRPr="00000D6C" w:rsidRDefault="001A1894" w:rsidP="00542D04">
            <w:pPr>
              <w:rPr>
                <w:rFonts w:ascii="Arial" w:hAnsi="Arial" w:cs="Arial"/>
                <w:sz w:val="18"/>
                <w:szCs w:val="18"/>
              </w:rPr>
            </w:pPr>
            <w:r w:rsidRPr="00000D6C">
              <w:rPr>
                <w:rFonts w:ascii="Arial" w:hAnsi="Arial" w:cs="Arial"/>
                <w:sz w:val="18"/>
                <w:szCs w:val="18"/>
              </w:rPr>
              <w:lastRenderedPageBreak/>
              <w:t>woj. wielkopolskie, pow. poznański, gm. Suchy las</w:t>
            </w:r>
          </w:p>
        </w:tc>
        <w:tc>
          <w:tcPr>
            <w:tcW w:w="992" w:type="dxa"/>
            <w:vAlign w:val="center"/>
          </w:tcPr>
          <w:p w14:paraId="2B57C342" w14:textId="77777777" w:rsidR="001A1894" w:rsidRPr="00000D6C" w:rsidRDefault="001A1894" w:rsidP="00542D04">
            <w:pPr>
              <w:rPr>
                <w:rFonts w:ascii="Arial" w:hAnsi="Arial" w:cs="Arial"/>
                <w:sz w:val="18"/>
                <w:szCs w:val="18"/>
              </w:rPr>
            </w:pPr>
          </w:p>
          <w:p w14:paraId="60EA7C03" w14:textId="77777777" w:rsidR="001A1894" w:rsidRPr="00000D6C" w:rsidRDefault="001A1894" w:rsidP="00542D04">
            <w:pPr>
              <w:rPr>
                <w:rFonts w:ascii="Arial" w:hAnsi="Arial" w:cs="Arial"/>
                <w:sz w:val="18"/>
                <w:szCs w:val="18"/>
              </w:rPr>
            </w:pPr>
          </w:p>
          <w:p w14:paraId="1EA47268" w14:textId="77777777" w:rsidR="001A1894" w:rsidRPr="00000D6C" w:rsidRDefault="001A1894" w:rsidP="00542D04">
            <w:pPr>
              <w:rPr>
                <w:rFonts w:ascii="Arial" w:hAnsi="Arial" w:cs="Arial"/>
                <w:sz w:val="18"/>
                <w:szCs w:val="18"/>
              </w:rPr>
            </w:pPr>
            <w:r w:rsidRPr="00000D6C">
              <w:rPr>
                <w:rFonts w:ascii="Arial" w:hAnsi="Arial" w:cs="Arial"/>
                <w:sz w:val="18"/>
                <w:szCs w:val="18"/>
              </w:rPr>
              <w:lastRenderedPageBreak/>
              <w:t>0,90</w:t>
            </w:r>
          </w:p>
        </w:tc>
        <w:tc>
          <w:tcPr>
            <w:tcW w:w="2828" w:type="dxa"/>
            <w:vAlign w:val="center"/>
          </w:tcPr>
          <w:p w14:paraId="25C5C82A" w14:textId="77777777" w:rsidR="001A1894" w:rsidRPr="00000D6C" w:rsidRDefault="001A1894" w:rsidP="00542D04">
            <w:pPr>
              <w:rPr>
                <w:rFonts w:ascii="Arial" w:hAnsi="Arial" w:cs="Arial"/>
                <w:sz w:val="18"/>
                <w:szCs w:val="18"/>
              </w:rPr>
            </w:pPr>
            <w:r w:rsidRPr="00000D6C">
              <w:rPr>
                <w:rFonts w:ascii="Arial" w:hAnsi="Arial" w:cs="Arial"/>
                <w:sz w:val="18"/>
                <w:szCs w:val="18"/>
              </w:rPr>
              <w:lastRenderedPageBreak/>
              <w:t xml:space="preserve">Kontrola okresowa 5-letnia wykonana będzie w 2022 r. (w </w:t>
            </w:r>
            <w:r w:rsidRPr="00000D6C">
              <w:rPr>
                <w:rFonts w:ascii="Arial" w:hAnsi="Arial" w:cs="Arial"/>
                <w:sz w:val="18"/>
                <w:szCs w:val="18"/>
              </w:rPr>
              <w:lastRenderedPageBreak/>
              <w:t>ocenie Kierownika Nadzoru Wodnego stan techniczny dostateczny)</w:t>
            </w:r>
          </w:p>
          <w:p w14:paraId="2F9CB891" w14:textId="77777777" w:rsidR="001A1894" w:rsidRPr="00000D6C" w:rsidRDefault="001A1894" w:rsidP="00542D04">
            <w:pPr>
              <w:rPr>
                <w:rFonts w:ascii="Arial" w:hAnsi="Arial" w:cs="Arial"/>
                <w:sz w:val="18"/>
                <w:szCs w:val="18"/>
              </w:rPr>
            </w:pPr>
            <w:r w:rsidRPr="00000D6C">
              <w:rPr>
                <w:rFonts w:ascii="Arial" w:hAnsi="Arial" w:cs="Arial"/>
                <w:sz w:val="18"/>
                <w:szCs w:val="18"/>
              </w:rPr>
              <w:t>Rok budowy - 1972</w:t>
            </w:r>
          </w:p>
        </w:tc>
      </w:tr>
      <w:tr w:rsidR="001A1894" w:rsidRPr="00000D6C" w14:paraId="665C20EA" w14:textId="77777777" w:rsidTr="00542D04">
        <w:tc>
          <w:tcPr>
            <w:tcW w:w="663" w:type="dxa"/>
            <w:vAlign w:val="center"/>
          </w:tcPr>
          <w:p w14:paraId="05564C28" w14:textId="77777777" w:rsidR="001A1894" w:rsidRPr="00000D6C" w:rsidRDefault="001A1894" w:rsidP="00542D04">
            <w:pPr>
              <w:rPr>
                <w:rFonts w:ascii="Arial" w:hAnsi="Arial" w:cs="Arial"/>
                <w:sz w:val="18"/>
                <w:szCs w:val="18"/>
              </w:rPr>
            </w:pPr>
            <w:r w:rsidRPr="00000D6C">
              <w:rPr>
                <w:rFonts w:ascii="Arial" w:hAnsi="Arial" w:cs="Arial"/>
                <w:sz w:val="18"/>
                <w:szCs w:val="18"/>
              </w:rPr>
              <w:lastRenderedPageBreak/>
              <w:t>3.</w:t>
            </w:r>
          </w:p>
        </w:tc>
        <w:tc>
          <w:tcPr>
            <w:tcW w:w="1884" w:type="dxa"/>
            <w:vAlign w:val="center"/>
          </w:tcPr>
          <w:p w14:paraId="50AFACD2" w14:textId="77777777" w:rsidR="001A1894" w:rsidRPr="00000D6C" w:rsidRDefault="001A1894" w:rsidP="00542D04">
            <w:pPr>
              <w:rPr>
                <w:rFonts w:ascii="Arial" w:hAnsi="Arial" w:cs="Arial"/>
                <w:sz w:val="18"/>
                <w:szCs w:val="18"/>
              </w:rPr>
            </w:pPr>
            <w:r w:rsidRPr="00000D6C">
              <w:rPr>
                <w:rFonts w:ascii="Arial" w:hAnsi="Arial" w:cs="Arial"/>
                <w:sz w:val="18"/>
                <w:szCs w:val="18"/>
              </w:rPr>
              <w:t>Jaz</w:t>
            </w:r>
          </w:p>
        </w:tc>
        <w:tc>
          <w:tcPr>
            <w:tcW w:w="2693" w:type="dxa"/>
            <w:vAlign w:val="center"/>
          </w:tcPr>
          <w:p w14:paraId="7E85E37B" w14:textId="77777777" w:rsidR="001A1894" w:rsidRPr="00000D6C" w:rsidRDefault="001A1894" w:rsidP="00542D04">
            <w:pPr>
              <w:rPr>
                <w:rFonts w:ascii="Arial" w:hAnsi="Arial" w:cs="Arial"/>
                <w:sz w:val="18"/>
                <w:szCs w:val="18"/>
              </w:rPr>
            </w:pPr>
            <w:r w:rsidRPr="00000D6C">
              <w:rPr>
                <w:rFonts w:ascii="Arial" w:hAnsi="Arial" w:cs="Arial"/>
                <w:sz w:val="18"/>
                <w:szCs w:val="18"/>
              </w:rPr>
              <w:t xml:space="preserve">Samica </w:t>
            </w:r>
            <w:proofErr w:type="spellStart"/>
            <w:r w:rsidRPr="00000D6C">
              <w:rPr>
                <w:rFonts w:ascii="Arial" w:hAnsi="Arial" w:cs="Arial"/>
                <w:sz w:val="18"/>
                <w:szCs w:val="18"/>
              </w:rPr>
              <w:t>Kierska</w:t>
            </w:r>
            <w:proofErr w:type="spellEnd"/>
            <w:r w:rsidRPr="00000D6C">
              <w:rPr>
                <w:rFonts w:ascii="Arial" w:hAnsi="Arial" w:cs="Arial"/>
                <w:sz w:val="18"/>
                <w:szCs w:val="18"/>
              </w:rPr>
              <w:t>, km 17+090</w:t>
            </w:r>
          </w:p>
          <w:p w14:paraId="7174D4CD" w14:textId="77777777" w:rsidR="001A1894" w:rsidRPr="00000D6C" w:rsidRDefault="001A1894" w:rsidP="00542D04">
            <w:pPr>
              <w:rPr>
                <w:rFonts w:ascii="Arial" w:hAnsi="Arial" w:cs="Arial"/>
                <w:sz w:val="18"/>
                <w:szCs w:val="18"/>
              </w:rPr>
            </w:pPr>
            <w:r w:rsidRPr="00000D6C">
              <w:rPr>
                <w:rFonts w:ascii="Arial" w:hAnsi="Arial" w:cs="Arial"/>
                <w:sz w:val="18"/>
                <w:szCs w:val="18"/>
              </w:rPr>
              <w:t>woj. wielkopolskie, pow. poznański, gm. Suchy las</w:t>
            </w:r>
          </w:p>
        </w:tc>
        <w:tc>
          <w:tcPr>
            <w:tcW w:w="992" w:type="dxa"/>
            <w:vAlign w:val="center"/>
          </w:tcPr>
          <w:p w14:paraId="2A14A4B3" w14:textId="77777777" w:rsidR="001A1894" w:rsidRPr="00000D6C" w:rsidRDefault="001A1894" w:rsidP="00542D04">
            <w:pPr>
              <w:rPr>
                <w:rFonts w:ascii="Arial" w:hAnsi="Arial" w:cs="Arial"/>
                <w:sz w:val="18"/>
                <w:szCs w:val="18"/>
              </w:rPr>
            </w:pPr>
          </w:p>
          <w:p w14:paraId="74FF33FA" w14:textId="77777777" w:rsidR="001A1894" w:rsidRPr="00000D6C" w:rsidRDefault="001A1894" w:rsidP="00542D04">
            <w:pPr>
              <w:rPr>
                <w:rFonts w:ascii="Arial" w:hAnsi="Arial" w:cs="Arial"/>
                <w:sz w:val="18"/>
                <w:szCs w:val="18"/>
              </w:rPr>
            </w:pPr>
          </w:p>
          <w:p w14:paraId="7D79EC90" w14:textId="77777777" w:rsidR="001A1894" w:rsidRPr="00000D6C" w:rsidRDefault="001A1894" w:rsidP="00542D04">
            <w:pPr>
              <w:rPr>
                <w:rFonts w:ascii="Arial" w:hAnsi="Arial" w:cs="Arial"/>
                <w:sz w:val="18"/>
                <w:szCs w:val="18"/>
              </w:rPr>
            </w:pPr>
            <w:r w:rsidRPr="00000D6C">
              <w:rPr>
                <w:rFonts w:ascii="Arial" w:hAnsi="Arial" w:cs="Arial"/>
                <w:sz w:val="18"/>
                <w:szCs w:val="18"/>
              </w:rPr>
              <w:t>1,10</w:t>
            </w:r>
          </w:p>
        </w:tc>
        <w:tc>
          <w:tcPr>
            <w:tcW w:w="2828" w:type="dxa"/>
            <w:vAlign w:val="center"/>
          </w:tcPr>
          <w:p w14:paraId="49753C22" w14:textId="77777777" w:rsidR="001A1894" w:rsidRPr="00000D6C" w:rsidRDefault="001A1894" w:rsidP="00542D04">
            <w:pPr>
              <w:rPr>
                <w:rFonts w:ascii="Arial" w:hAnsi="Arial" w:cs="Arial"/>
                <w:sz w:val="18"/>
                <w:szCs w:val="18"/>
              </w:rPr>
            </w:pPr>
            <w:r w:rsidRPr="00000D6C">
              <w:rPr>
                <w:rFonts w:ascii="Arial" w:hAnsi="Arial" w:cs="Arial"/>
                <w:sz w:val="18"/>
                <w:szCs w:val="18"/>
              </w:rPr>
              <w:t>Dostateczny</w:t>
            </w:r>
          </w:p>
          <w:p w14:paraId="3190CCE1" w14:textId="77777777" w:rsidR="001A1894" w:rsidRPr="00000D6C" w:rsidRDefault="001A1894" w:rsidP="00542D04">
            <w:pPr>
              <w:rPr>
                <w:rFonts w:ascii="Arial" w:hAnsi="Arial" w:cs="Arial"/>
                <w:sz w:val="18"/>
                <w:szCs w:val="18"/>
              </w:rPr>
            </w:pPr>
          </w:p>
          <w:p w14:paraId="1B109621" w14:textId="77777777" w:rsidR="001A1894" w:rsidRPr="00000D6C" w:rsidRDefault="001A1894" w:rsidP="00542D04">
            <w:pPr>
              <w:rPr>
                <w:rFonts w:ascii="Arial" w:hAnsi="Arial" w:cs="Arial"/>
                <w:sz w:val="18"/>
                <w:szCs w:val="18"/>
              </w:rPr>
            </w:pPr>
            <w:r w:rsidRPr="00000D6C">
              <w:rPr>
                <w:rFonts w:ascii="Arial" w:hAnsi="Arial" w:cs="Arial"/>
                <w:sz w:val="18"/>
                <w:szCs w:val="18"/>
              </w:rPr>
              <w:t>Rok budowy - 1987</w:t>
            </w:r>
          </w:p>
        </w:tc>
      </w:tr>
      <w:tr w:rsidR="001A1894" w:rsidRPr="00000D6C" w14:paraId="7BF145DE" w14:textId="77777777" w:rsidTr="00542D04">
        <w:tc>
          <w:tcPr>
            <w:tcW w:w="663" w:type="dxa"/>
            <w:vAlign w:val="center"/>
          </w:tcPr>
          <w:p w14:paraId="30A13E1B" w14:textId="77777777" w:rsidR="001A1894" w:rsidRPr="00000D6C" w:rsidRDefault="001A1894" w:rsidP="00542D04">
            <w:pPr>
              <w:rPr>
                <w:rFonts w:ascii="Arial" w:hAnsi="Arial" w:cs="Arial"/>
                <w:sz w:val="18"/>
                <w:szCs w:val="18"/>
              </w:rPr>
            </w:pPr>
            <w:r w:rsidRPr="00000D6C">
              <w:rPr>
                <w:rFonts w:ascii="Arial" w:hAnsi="Arial" w:cs="Arial"/>
                <w:sz w:val="18"/>
                <w:szCs w:val="18"/>
              </w:rPr>
              <w:t>4.</w:t>
            </w:r>
          </w:p>
        </w:tc>
        <w:tc>
          <w:tcPr>
            <w:tcW w:w="1884" w:type="dxa"/>
            <w:vAlign w:val="center"/>
          </w:tcPr>
          <w:p w14:paraId="7300F9D1" w14:textId="77777777" w:rsidR="001A1894" w:rsidRPr="00000D6C" w:rsidRDefault="001A1894" w:rsidP="00542D04">
            <w:pPr>
              <w:rPr>
                <w:rFonts w:ascii="Arial" w:hAnsi="Arial" w:cs="Arial"/>
                <w:sz w:val="18"/>
                <w:szCs w:val="18"/>
              </w:rPr>
            </w:pPr>
            <w:r w:rsidRPr="00000D6C">
              <w:rPr>
                <w:rFonts w:ascii="Arial" w:hAnsi="Arial" w:cs="Arial"/>
                <w:sz w:val="18"/>
                <w:szCs w:val="18"/>
              </w:rPr>
              <w:t>Jaz</w:t>
            </w:r>
          </w:p>
        </w:tc>
        <w:tc>
          <w:tcPr>
            <w:tcW w:w="2693" w:type="dxa"/>
            <w:vAlign w:val="center"/>
          </w:tcPr>
          <w:p w14:paraId="077CAF28" w14:textId="77777777" w:rsidR="001A1894" w:rsidRPr="00000D6C" w:rsidRDefault="001A1894" w:rsidP="00542D04">
            <w:pPr>
              <w:rPr>
                <w:rFonts w:ascii="Arial" w:hAnsi="Arial" w:cs="Arial"/>
                <w:sz w:val="18"/>
                <w:szCs w:val="18"/>
              </w:rPr>
            </w:pPr>
            <w:r w:rsidRPr="00000D6C">
              <w:rPr>
                <w:rFonts w:ascii="Arial" w:hAnsi="Arial" w:cs="Arial"/>
                <w:sz w:val="18"/>
                <w:szCs w:val="18"/>
              </w:rPr>
              <w:t xml:space="preserve">Samica </w:t>
            </w:r>
            <w:proofErr w:type="spellStart"/>
            <w:r w:rsidRPr="00000D6C">
              <w:rPr>
                <w:rFonts w:ascii="Arial" w:hAnsi="Arial" w:cs="Arial"/>
                <w:sz w:val="18"/>
                <w:szCs w:val="18"/>
              </w:rPr>
              <w:t>Kierska</w:t>
            </w:r>
            <w:proofErr w:type="spellEnd"/>
            <w:r w:rsidRPr="00000D6C">
              <w:rPr>
                <w:rFonts w:ascii="Arial" w:hAnsi="Arial" w:cs="Arial"/>
                <w:sz w:val="18"/>
                <w:szCs w:val="18"/>
              </w:rPr>
              <w:t>, km 17+970</w:t>
            </w:r>
          </w:p>
          <w:p w14:paraId="5558381E" w14:textId="77777777" w:rsidR="001A1894" w:rsidRPr="00000D6C" w:rsidRDefault="001A1894" w:rsidP="00542D04">
            <w:pPr>
              <w:rPr>
                <w:rFonts w:ascii="Arial" w:hAnsi="Arial" w:cs="Arial"/>
                <w:sz w:val="18"/>
                <w:szCs w:val="18"/>
              </w:rPr>
            </w:pPr>
            <w:r w:rsidRPr="00000D6C">
              <w:rPr>
                <w:rFonts w:ascii="Arial" w:hAnsi="Arial" w:cs="Arial"/>
                <w:sz w:val="18"/>
                <w:szCs w:val="18"/>
              </w:rPr>
              <w:t>woj. wielkopolskie, pow. poznański, gm. Suchy las</w:t>
            </w:r>
          </w:p>
        </w:tc>
        <w:tc>
          <w:tcPr>
            <w:tcW w:w="992" w:type="dxa"/>
            <w:vAlign w:val="center"/>
          </w:tcPr>
          <w:p w14:paraId="346DC5A5" w14:textId="77777777" w:rsidR="001A1894" w:rsidRPr="00000D6C" w:rsidRDefault="001A1894" w:rsidP="00542D04">
            <w:pPr>
              <w:rPr>
                <w:rFonts w:ascii="Arial" w:hAnsi="Arial" w:cs="Arial"/>
                <w:sz w:val="18"/>
                <w:szCs w:val="18"/>
              </w:rPr>
            </w:pPr>
          </w:p>
          <w:p w14:paraId="7244103F" w14:textId="77777777" w:rsidR="001A1894" w:rsidRPr="00000D6C" w:rsidRDefault="001A1894" w:rsidP="00542D04">
            <w:pPr>
              <w:rPr>
                <w:rFonts w:ascii="Arial" w:hAnsi="Arial" w:cs="Arial"/>
                <w:sz w:val="18"/>
                <w:szCs w:val="18"/>
              </w:rPr>
            </w:pPr>
          </w:p>
          <w:p w14:paraId="383041C4" w14:textId="77777777" w:rsidR="001A1894" w:rsidRPr="00000D6C" w:rsidRDefault="001A1894" w:rsidP="00542D04">
            <w:pPr>
              <w:rPr>
                <w:rFonts w:ascii="Arial" w:hAnsi="Arial" w:cs="Arial"/>
                <w:sz w:val="18"/>
                <w:szCs w:val="18"/>
              </w:rPr>
            </w:pPr>
            <w:r w:rsidRPr="00000D6C">
              <w:rPr>
                <w:rFonts w:ascii="Arial" w:hAnsi="Arial" w:cs="Arial"/>
                <w:sz w:val="18"/>
                <w:szCs w:val="18"/>
              </w:rPr>
              <w:t>1,20</w:t>
            </w:r>
          </w:p>
        </w:tc>
        <w:tc>
          <w:tcPr>
            <w:tcW w:w="2828" w:type="dxa"/>
            <w:vAlign w:val="center"/>
          </w:tcPr>
          <w:p w14:paraId="2E57BFDD" w14:textId="77777777" w:rsidR="001A1894" w:rsidRPr="00000D6C" w:rsidRDefault="001A1894" w:rsidP="00542D04">
            <w:pPr>
              <w:rPr>
                <w:rFonts w:ascii="Arial" w:hAnsi="Arial" w:cs="Arial"/>
                <w:sz w:val="18"/>
                <w:szCs w:val="18"/>
              </w:rPr>
            </w:pPr>
            <w:r w:rsidRPr="00000D6C">
              <w:rPr>
                <w:rFonts w:ascii="Arial" w:hAnsi="Arial" w:cs="Arial"/>
                <w:sz w:val="18"/>
                <w:szCs w:val="18"/>
              </w:rPr>
              <w:t>Nieodpowiedni</w:t>
            </w:r>
          </w:p>
          <w:p w14:paraId="77685BF2" w14:textId="77777777" w:rsidR="001A1894" w:rsidRPr="00000D6C" w:rsidRDefault="001A1894" w:rsidP="00542D04">
            <w:pPr>
              <w:rPr>
                <w:rFonts w:ascii="Arial" w:hAnsi="Arial" w:cs="Arial"/>
                <w:sz w:val="18"/>
                <w:szCs w:val="18"/>
              </w:rPr>
            </w:pPr>
          </w:p>
          <w:p w14:paraId="799C4ADF" w14:textId="77777777" w:rsidR="001A1894" w:rsidRPr="00000D6C" w:rsidRDefault="001A1894" w:rsidP="00542D04">
            <w:pPr>
              <w:rPr>
                <w:rFonts w:ascii="Arial" w:hAnsi="Arial" w:cs="Arial"/>
                <w:sz w:val="18"/>
                <w:szCs w:val="18"/>
              </w:rPr>
            </w:pPr>
            <w:r w:rsidRPr="00000D6C">
              <w:rPr>
                <w:rFonts w:ascii="Arial" w:hAnsi="Arial" w:cs="Arial"/>
                <w:sz w:val="18"/>
                <w:szCs w:val="18"/>
              </w:rPr>
              <w:t>Rok budowy - 1987</w:t>
            </w:r>
          </w:p>
        </w:tc>
      </w:tr>
    </w:tbl>
    <w:p w14:paraId="46B24AE6" w14:textId="3E003444" w:rsidR="002C674F" w:rsidRPr="00000D6C" w:rsidRDefault="002C674F" w:rsidP="00E2372C">
      <w:pPr>
        <w:autoSpaceDE w:val="0"/>
        <w:autoSpaceDN w:val="0"/>
        <w:adjustRightInd w:val="0"/>
        <w:jc w:val="both"/>
        <w:rPr>
          <w:rFonts w:ascii="Arial" w:hAnsi="Arial" w:cs="Arial"/>
        </w:rPr>
      </w:pPr>
      <w:r w:rsidRPr="00000D6C">
        <w:rPr>
          <w:rFonts w:ascii="Arial" w:hAnsi="Arial" w:cs="Arial"/>
        </w:rPr>
        <w:t xml:space="preserve">Źródło: </w:t>
      </w:r>
      <w:r w:rsidR="00542D04" w:rsidRPr="00000D6C">
        <w:rPr>
          <w:rFonts w:ascii="Arial" w:hAnsi="Arial" w:cs="Arial"/>
        </w:rPr>
        <w:t xml:space="preserve">Zarząd Zlewni </w:t>
      </w:r>
      <w:r w:rsidRPr="00000D6C">
        <w:rPr>
          <w:rFonts w:ascii="Arial" w:hAnsi="Arial" w:cs="Arial"/>
        </w:rPr>
        <w:t>Poznań</w:t>
      </w:r>
    </w:p>
    <w:p w14:paraId="44B4ADA2" w14:textId="77777777" w:rsidR="002C674F" w:rsidRPr="00000D6C" w:rsidRDefault="002C674F" w:rsidP="00E2372C">
      <w:pPr>
        <w:autoSpaceDE w:val="0"/>
        <w:autoSpaceDN w:val="0"/>
        <w:adjustRightInd w:val="0"/>
        <w:jc w:val="both"/>
        <w:rPr>
          <w:rFonts w:ascii="Arial" w:hAnsi="Arial" w:cs="Arial"/>
          <w:color w:val="FF0000"/>
        </w:rPr>
      </w:pPr>
    </w:p>
    <w:p w14:paraId="79AE1ECC" w14:textId="0BBCD491" w:rsidR="007E727C" w:rsidRPr="00000D6C" w:rsidRDefault="007E727C" w:rsidP="00CA5B00">
      <w:pPr>
        <w:pStyle w:val="Tekst3Znak"/>
        <w:suppressAutoHyphens/>
        <w:ind w:left="0" w:firstLine="0"/>
        <w:rPr>
          <w:szCs w:val="20"/>
        </w:rPr>
      </w:pPr>
      <w:r w:rsidRPr="00000D6C">
        <w:rPr>
          <w:szCs w:val="20"/>
        </w:rPr>
        <w:t>R</w:t>
      </w:r>
      <w:r w:rsidR="00CA5B00" w:rsidRPr="00000D6C">
        <w:rPr>
          <w:szCs w:val="20"/>
        </w:rPr>
        <w:t>olę odbiorników nadmiaru wody na obszarach użytków rolnych pełnią również rowy melioracyjne. Powierzchnia gruntów zmeliorowanych</w:t>
      </w:r>
      <w:r w:rsidR="00917A05" w:rsidRPr="00000D6C">
        <w:rPr>
          <w:szCs w:val="20"/>
        </w:rPr>
        <w:t xml:space="preserve"> i zdrenowanych </w:t>
      </w:r>
      <w:r w:rsidR="00CA5B00" w:rsidRPr="00000D6C">
        <w:rPr>
          <w:szCs w:val="20"/>
        </w:rPr>
        <w:t xml:space="preserve">wynosi </w:t>
      </w:r>
      <w:r w:rsidR="001A2A34" w:rsidRPr="00000D6C">
        <w:rPr>
          <w:szCs w:val="20"/>
        </w:rPr>
        <w:t>1</w:t>
      </w:r>
      <w:r w:rsidR="00917A05" w:rsidRPr="00000D6C">
        <w:rPr>
          <w:szCs w:val="20"/>
        </w:rPr>
        <w:t>977</w:t>
      </w:r>
      <w:r w:rsidR="00CA5B00" w:rsidRPr="00000D6C">
        <w:rPr>
          <w:szCs w:val="20"/>
        </w:rPr>
        <w:t xml:space="preserve"> ha</w:t>
      </w:r>
      <w:r w:rsidR="00917A05" w:rsidRPr="00000D6C">
        <w:rPr>
          <w:szCs w:val="20"/>
        </w:rPr>
        <w:t>, w tym gruntów ornych 1790 ha, użytków zielonych 187 ha</w:t>
      </w:r>
      <w:r w:rsidR="001A2A34" w:rsidRPr="00000D6C">
        <w:rPr>
          <w:szCs w:val="20"/>
        </w:rPr>
        <w:t>.</w:t>
      </w:r>
      <w:r w:rsidR="00917A05" w:rsidRPr="00000D6C">
        <w:rPr>
          <w:rStyle w:val="Odwoanieprzypisudolnego"/>
          <w:szCs w:val="20"/>
        </w:rPr>
        <w:footnoteReference w:id="5"/>
      </w:r>
      <w:r w:rsidR="001A2A34" w:rsidRPr="00000D6C">
        <w:rPr>
          <w:szCs w:val="20"/>
        </w:rPr>
        <w:t xml:space="preserve"> </w:t>
      </w:r>
      <w:r w:rsidR="00CA5B00" w:rsidRPr="00000D6C">
        <w:rPr>
          <w:szCs w:val="20"/>
        </w:rPr>
        <w:t xml:space="preserve">Łączna długość rowów melioracyjnych na terenie gminy </w:t>
      </w:r>
      <w:r w:rsidR="001A2A34" w:rsidRPr="00000D6C">
        <w:rPr>
          <w:szCs w:val="20"/>
        </w:rPr>
        <w:t xml:space="preserve">Suchy Las </w:t>
      </w:r>
      <w:r w:rsidR="00CA5B00" w:rsidRPr="00000D6C">
        <w:rPr>
          <w:szCs w:val="20"/>
        </w:rPr>
        <w:t>wynosi 1</w:t>
      </w:r>
      <w:r w:rsidR="001A2A34" w:rsidRPr="00000D6C">
        <w:rPr>
          <w:szCs w:val="20"/>
        </w:rPr>
        <w:t>02,44</w:t>
      </w:r>
      <w:r w:rsidRPr="00000D6C">
        <w:rPr>
          <w:szCs w:val="20"/>
        </w:rPr>
        <w:t xml:space="preserve"> </w:t>
      </w:r>
      <w:r w:rsidR="00CA5B00" w:rsidRPr="00000D6C">
        <w:rPr>
          <w:szCs w:val="20"/>
        </w:rPr>
        <w:t>km</w:t>
      </w:r>
      <w:r w:rsidRPr="00000D6C">
        <w:rPr>
          <w:szCs w:val="20"/>
        </w:rPr>
        <w:t>.</w:t>
      </w:r>
      <w:r w:rsidR="001A2A34" w:rsidRPr="00000D6C">
        <w:rPr>
          <w:szCs w:val="20"/>
        </w:rPr>
        <w:t xml:space="preserve"> Łączna długość rowów objętych konserwacją wynosi ok. 40 km.</w:t>
      </w:r>
      <w:r w:rsidR="00584103" w:rsidRPr="00000D6C">
        <w:rPr>
          <w:rStyle w:val="Odwoanieprzypisudolnego"/>
          <w:szCs w:val="20"/>
        </w:rPr>
        <w:footnoteReference w:id="6"/>
      </w:r>
    </w:p>
    <w:bookmarkEnd w:id="238"/>
    <w:p w14:paraId="7CC9888C" w14:textId="35A901A7" w:rsidR="007E727C" w:rsidRPr="00000D6C" w:rsidRDefault="007E727C" w:rsidP="007E727C">
      <w:pPr>
        <w:jc w:val="both"/>
        <w:rPr>
          <w:rFonts w:ascii="Arial" w:hAnsi="Arial" w:cs="Arial"/>
        </w:rPr>
      </w:pPr>
      <w:r w:rsidRPr="00000D6C">
        <w:rPr>
          <w:rFonts w:ascii="Arial" w:hAnsi="Arial" w:cs="Arial"/>
        </w:rPr>
        <w:t xml:space="preserve">Utrzymanie urządzeń melioracji na terenie gminy leży w gestii Gminnej Spółki Wodnej </w:t>
      </w:r>
      <w:r w:rsidR="001A2A34" w:rsidRPr="00000D6C">
        <w:rPr>
          <w:rFonts w:ascii="Arial" w:hAnsi="Arial" w:cs="Arial"/>
        </w:rPr>
        <w:t>Suchy Las</w:t>
      </w:r>
      <w:r w:rsidRPr="00000D6C">
        <w:rPr>
          <w:rFonts w:ascii="Arial" w:hAnsi="Arial" w:cs="Arial"/>
        </w:rPr>
        <w:t xml:space="preserve">, która zrzeszona jest w </w:t>
      </w:r>
      <w:r w:rsidR="001A2A34" w:rsidRPr="00000D6C">
        <w:rPr>
          <w:rFonts w:ascii="Arial" w:hAnsi="Arial" w:cs="Arial"/>
        </w:rPr>
        <w:t xml:space="preserve">Poznańskim </w:t>
      </w:r>
      <w:r w:rsidRPr="00000D6C">
        <w:rPr>
          <w:rFonts w:ascii="Arial" w:hAnsi="Arial" w:cs="Arial"/>
        </w:rPr>
        <w:t xml:space="preserve">Związku Spółek Wodnych w </w:t>
      </w:r>
      <w:r w:rsidR="001A2A34" w:rsidRPr="00000D6C">
        <w:rPr>
          <w:rFonts w:ascii="Arial" w:hAnsi="Arial" w:cs="Arial"/>
        </w:rPr>
        <w:t>Poznaniu</w:t>
      </w:r>
      <w:r w:rsidRPr="00000D6C">
        <w:rPr>
          <w:rFonts w:ascii="Arial" w:hAnsi="Arial" w:cs="Arial"/>
        </w:rPr>
        <w:t xml:space="preserve">. Konserwacją tych urządzeń zajmują się również zainteresowane podmioty, które nie należą do spółek wodnych. </w:t>
      </w:r>
    </w:p>
    <w:bookmarkEnd w:id="240"/>
    <w:p w14:paraId="5A88581F" w14:textId="3EB1F30F" w:rsidR="007E727C" w:rsidRPr="00000D6C" w:rsidRDefault="007E727C" w:rsidP="007E727C">
      <w:pPr>
        <w:pStyle w:val="Tekst3Znak"/>
        <w:suppressAutoHyphens/>
        <w:ind w:left="0" w:firstLine="0"/>
        <w:rPr>
          <w:szCs w:val="20"/>
        </w:rPr>
      </w:pPr>
      <w:r w:rsidRPr="00000D6C">
        <w:t>Rowy melioracyjne zaliczane są do urządzeń melioracji wodnych, pełnią bardzo ważną rolę w regulacji stosunków wodnych w celu polepszenia zdolności produkcyjnej gleby, ułatwienia jej uprawy oraz w ochronie użytków rolnych przed powodziami</w:t>
      </w:r>
      <w:r w:rsidR="006A440F">
        <w:t>.</w:t>
      </w:r>
      <w:r w:rsidRPr="00000D6C">
        <w:t xml:space="preserve"> </w:t>
      </w:r>
      <w:r w:rsidR="006A440F">
        <w:t>Z</w:t>
      </w:r>
      <w:r w:rsidRPr="00000D6C">
        <w:t>e względu na prawidłowe funkcjonowanie  niezbędna jest ich prawidłowa konserwacja. Brak konserwacji rowów melioracyjnych może doprowadzić  do podtopień oraz całkowitego ich zaniku. Właściwa melioracja gruntów rolniczych przynosi w bardzo krótkim czasie wymierne korzyści dla wszystkich. Prawidłowe stosunki wodne w glebie dają poprawę plonów, natomiast dobrze rozwinięta eksploatacja melioracji zapobiega zalewaniu gruntów. Działania związane z nieprawidłową naprawą systemów melioracyjnych mogą również nieść negatywne skutki. Mogą wiązać się z osuszaniem terenów chronionych w tym siedlisk przyrodniczych czy siedlisk roślin i </w:t>
      </w:r>
      <w:r w:rsidRPr="00000D6C">
        <w:rPr>
          <w:szCs w:val="20"/>
        </w:rPr>
        <w:t xml:space="preserve">zwierząt chronionych. Szczególne zagrożenie stwarza to dla lasów bagiennych i zarośli łęgowych występujących w dolinach rzecznych. </w:t>
      </w:r>
    </w:p>
    <w:p w14:paraId="5A289CC1" w14:textId="77777777" w:rsidR="00E2372C" w:rsidRPr="00000D6C" w:rsidRDefault="00E2372C" w:rsidP="00EF3F1A">
      <w:pPr>
        <w:pStyle w:val="Tekst3Znak"/>
        <w:suppressAutoHyphens/>
        <w:ind w:left="0" w:firstLine="0"/>
        <w:rPr>
          <w:color w:val="FF0000"/>
          <w:szCs w:val="20"/>
        </w:rPr>
      </w:pPr>
    </w:p>
    <w:p w14:paraId="63127EB0" w14:textId="77777777" w:rsidR="00844726" w:rsidRPr="00000D6C" w:rsidRDefault="00844726" w:rsidP="00844726">
      <w:pPr>
        <w:pStyle w:val="Nagwek3"/>
        <w:tabs>
          <w:tab w:val="num" w:pos="720"/>
        </w:tabs>
        <w:suppressAutoHyphens/>
        <w:autoSpaceDE w:val="0"/>
        <w:autoSpaceDN w:val="0"/>
        <w:adjustRightInd w:val="0"/>
        <w:spacing w:before="60" w:after="60"/>
        <w:ind w:left="720"/>
        <w:rPr>
          <w:szCs w:val="20"/>
        </w:rPr>
      </w:pPr>
      <w:bookmarkStart w:id="243" w:name="_Toc399850018"/>
      <w:bookmarkStart w:id="244" w:name="_Toc104815617"/>
      <w:bookmarkEnd w:id="239"/>
      <w:r w:rsidRPr="00000D6C">
        <w:rPr>
          <w:szCs w:val="20"/>
        </w:rPr>
        <w:t>Zagrożenia dla wód powierzchniowych i podziemnych</w:t>
      </w:r>
      <w:bookmarkEnd w:id="243"/>
      <w:bookmarkEnd w:id="244"/>
    </w:p>
    <w:p w14:paraId="57931953" w14:textId="4BC64A42" w:rsidR="00844726" w:rsidRPr="00000D6C" w:rsidRDefault="00237E5B" w:rsidP="00844726">
      <w:pPr>
        <w:pStyle w:val="Tekst3Znak"/>
        <w:ind w:left="0" w:firstLine="0"/>
      </w:pPr>
      <w:r w:rsidRPr="00000D6C">
        <w:t xml:space="preserve">Analizując powyższe </w:t>
      </w:r>
      <w:r w:rsidR="00582D38" w:rsidRPr="00000D6C">
        <w:t xml:space="preserve">zapisy </w:t>
      </w:r>
      <w:r w:rsidR="00844726" w:rsidRPr="00000D6C">
        <w:t>należy stwierdzić, że zagrożeniem dla wód podziemnych i powierzchniowych na t</w:t>
      </w:r>
      <w:r w:rsidR="00414503" w:rsidRPr="00000D6C">
        <w:t xml:space="preserve">erenie </w:t>
      </w:r>
      <w:r w:rsidR="00E76C70" w:rsidRPr="00000D6C">
        <w:t>gminy</w:t>
      </w:r>
      <w:r w:rsidR="00844726" w:rsidRPr="00000D6C">
        <w:t xml:space="preserve"> są:</w:t>
      </w:r>
    </w:p>
    <w:p w14:paraId="413F7ADD" w14:textId="77777777" w:rsidR="00844726" w:rsidRPr="00000D6C" w:rsidRDefault="00844726" w:rsidP="00CA0731">
      <w:pPr>
        <w:numPr>
          <w:ilvl w:val="0"/>
          <w:numId w:val="11"/>
        </w:numPr>
        <w:autoSpaceDE w:val="0"/>
        <w:autoSpaceDN w:val="0"/>
        <w:adjustRightInd w:val="0"/>
        <w:jc w:val="both"/>
        <w:rPr>
          <w:rFonts w:ascii="Arial" w:hAnsi="Arial" w:cs="Arial"/>
        </w:rPr>
      </w:pPr>
      <w:r w:rsidRPr="00000D6C">
        <w:rPr>
          <w:rFonts w:ascii="Arial" w:hAnsi="Arial" w:cs="Arial"/>
        </w:rPr>
        <w:t xml:space="preserve">eutrofizacja wód </w:t>
      </w:r>
      <w:r w:rsidRPr="00000D6C">
        <w:rPr>
          <w:rFonts w:ascii="Arial" w:hAnsi="Arial" w:cs="Arial"/>
          <w:bCs/>
          <w:iCs/>
        </w:rPr>
        <w:t xml:space="preserve">wywołana zanieczyszczeniami pochodzącymi ze źródeł komunalnych i </w:t>
      </w:r>
      <w:r w:rsidRPr="00000D6C">
        <w:rPr>
          <w:rFonts w:ascii="Arial" w:hAnsi="Arial" w:cs="Arial"/>
        </w:rPr>
        <w:t xml:space="preserve">rolniczych; </w:t>
      </w:r>
    </w:p>
    <w:p w14:paraId="3B5957D6" w14:textId="77777777" w:rsidR="00844726" w:rsidRPr="00000D6C" w:rsidRDefault="00844726" w:rsidP="00CA0731">
      <w:pPr>
        <w:numPr>
          <w:ilvl w:val="0"/>
          <w:numId w:val="11"/>
        </w:numPr>
        <w:autoSpaceDE w:val="0"/>
        <w:autoSpaceDN w:val="0"/>
        <w:adjustRightInd w:val="0"/>
        <w:jc w:val="both"/>
        <w:rPr>
          <w:rFonts w:ascii="Arial" w:hAnsi="Arial" w:cs="Arial"/>
        </w:rPr>
      </w:pPr>
      <w:r w:rsidRPr="00000D6C">
        <w:rPr>
          <w:rFonts w:ascii="Arial" w:hAnsi="Arial" w:cs="Arial"/>
        </w:rPr>
        <w:t>produkcja rolna oraz stosowanie nawozów oraz gnojowicy;</w:t>
      </w:r>
    </w:p>
    <w:p w14:paraId="1CDF11FE" w14:textId="77777777" w:rsidR="00844726" w:rsidRPr="00000D6C" w:rsidRDefault="00844726" w:rsidP="00CA0731">
      <w:pPr>
        <w:numPr>
          <w:ilvl w:val="0"/>
          <w:numId w:val="11"/>
        </w:numPr>
        <w:autoSpaceDE w:val="0"/>
        <w:autoSpaceDN w:val="0"/>
        <w:adjustRightInd w:val="0"/>
        <w:jc w:val="both"/>
        <w:rPr>
          <w:rFonts w:ascii="Arial" w:hAnsi="Arial" w:cs="Arial"/>
        </w:rPr>
      </w:pPr>
      <w:r w:rsidRPr="00000D6C">
        <w:rPr>
          <w:rFonts w:ascii="Arial" w:hAnsi="Arial" w:cs="Arial"/>
        </w:rPr>
        <w:t>spływy z terenów przemysłowych;</w:t>
      </w:r>
    </w:p>
    <w:p w14:paraId="34C20355" w14:textId="77777777" w:rsidR="00844726" w:rsidRPr="00000D6C" w:rsidRDefault="00844726" w:rsidP="00CA0731">
      <w:pPr>
        <w:numPr>
          <w:ilvl w:val="0"/>
          <w:numId w:val="11"/>
        </w:numPr>
        <w:autoSpaceDE w:val="0"/>
        <w:autoSpaceDN w:val="0"/>
        <w:adjustRightInd w:val="0"/>
        <w:jc w:val="both"/>
        <w:rPr>
          <w:rFonts w:ascii="Arial" w:hAnsi="Arial" w:cs="Arial"/>
        </w:rPr>
      </w:pPr>
      <w:r w:rsidRPr="00000D6C">
        <w:rPr>
          <w:rFonts w:ascii="Arial" w:hAnsi="Arial" w:cs="Arial"/>
        </w:rPr>
        <w:t>odprowadzanie bezpośrednio do gruntu wód opadowych i roztopowych;</w:t>
      </w:r>
    </w:p>
    <w:p w14:paraId="1206A75A" w14:textId="77777777" w:rsidR="00844726" w:rsidRPr="00000D6C" w:rsidRDefault="00CF35BF" w:rsidP="00CA0731">
      <w:pPr>
        <w:numPr>
          <w:ilvl w:val="0"/>
          <w:numId w:val="11"/>
        </w:numPr>
        <w:shd w:val="clear" w:color="auto" w:fill="FFFFFF"/>
        <w:autoSpaceDE w:val="0"/>
        <w:autoSpaceDN w:val="0"/>
        <w:adjustRightInd w:val="0"/>
        <w:jc w:val="both"/>
        <w:rPr>
          <w:rFonts w:ascii="Arial" w:hAnsi="Arial" w:cs="Arial"/>
        </w:rPr>
      </w:pPr>
      <w:r w:rsidRPr="00000D6C">
        <w:rPr>
          <w:rFonts w:ascii="Arial" w:hAnsi="Arial" w:cs="Arial"/>
        </w:rPr>
        <w:t>nieszczelne zbiorniki bezodpływowe oraz źle wybudowane bądź źle funkcjonujące przydomowe oczyszczalnie ścieków powodujące skażenie wód podziemnych</w:t>
      </w:r>
      <w:r w:rsidR="00D2267A" w:rsidRPr="00000D6C">
        <w:rPr>
          <w:rFonts w:ascii="Arial" w:hAnsi="Arial" w:cs="Arial"/>
        </w:rPr>
        <w:t>;</w:t>
      </w:r>
    </w:p>
    <w:p w14:paraId="244EE883" w14:textId="434F1F0C" w:rsidR="00844726" w:rsidRPr="00000D6C" w:rsidRDefault="00844726" w:rsidP="00CA0731">
      <w:pPr>
        <w:numPr>
          <w:ilvl w:val="0"/>
          <w:numId w:val="11"/>
        </w:numPr>
        <w:shd w:val="clear" w:color="auto" w:fill="FFFFFF"/>
        <w:autoSpaceDE w:val="0"/>
        <w:autoSpaceDN w:val="0"/>
        <w:adjustRightInd w:val="0"/>
        <w:jc w:val="both"/>
        <w:rPr>
          <w:rFonts w:ascii="Arial" w:hAnsi="Arial" w:cs="Arial"/>
        </w:rPr>
      </w:pPr>
      <w:r w:rsidRPr="00000D6C">
        <w:rPr>
          <w:rFonts w:ascii="Arial" w:hAnsi="Arial" w:cs="Arial"/>
        </w:rPr>
        <w:t>zaniedbanie stanu ins</w:t>
      </w:r>
      <w:r w:rsidR="00D2267A" w:rsidRPr="00000D6C">
        <w:rPr>
          <w:rFonts w:ascii="Arial" w:hAnsi="Arial" w:cs="Arial"/>
        </w:rPr>
        <w:t>talacji melioracji szczegółowej</w:t>
      </w:r>
      <w:r w:rsidR="00712918" w:rsidRPr="00000D6C">
        <w:rPr>
          <w:rFonts w:ascii="Arial" w:hAnsi="Arial" w:cs="Arial"/>
        </w:rPr>
        <w:t>.</w:t>
      </w:r>
    </w:p>
    <w:p w14:paraId="2745A78E" w14:textId="77777777" w:rsidR="00844726" w:rsidRPr="00000D6C" w:rsidRDefault="00844726" w:rsidP="005F39CD">
      <w:pPr>
        <w:pStyle w:val="Akapitzlist"/>
        <w:suppressAutoHyphens/>
        <w:autoSpaceDE w:val="0"/>
        <w:autoSpaceDN w:val="0"/>
        <w:adjustRightInd w:val="0"/>
        <w:ind w:left="0"/>
        <w:jc w:val="both"/>
        <w:rPr>
          <w:rFonts w:ascii="Arial" w:hAnsi="Arial" w:cs="Arial"/>
          <w:color w:val="FF0000"/>
        </w:rPr>
      </w:pPr>
    </w:p>
    <w:p w14:paraId="3639C84E" w14:textId="41884FD7" w:rsidR="00CF35BF" w:rsidRPr="00000D6C" w:rsidRDefault="00CF35BF" w:rsidP="005E5298">
      <w:pPr>
        <w:shd w:val="clear" w:color="auto" w:fill="FFFFFF"/>
        <w:jc w:val="both"/>
        <w:rPr>
          <w:rFonts w:ascii="Arial" w:hAnsi="Arial" w:cs="Arial"/>
        </w:rPr>
      </w:pPr>
      <w:r w:rsidRPr="00000D6C">
        <w:rPr>
          <w:rFonts w:ascii="Arial" w:hAnsi="Arial" w:cs="Arial"/>
        </w:rPr>
        <w:t>Na stan jakości wód podziemnych, podobnie jak na wody powierzchniowe, ma wpływ presja antropogeniczna związana z zanieczyszczeniami różnego pochodzenia</w:t>
      </w:r>
      <w:r w:rsidR="00542D04" w:rsidRPr="00000D6C">
        <w:rPr>
          <w:rFonts w:ascii="Arial" w:hAnsi="Arial" w:cs="Arial"/>
        </w:rPr>
        <w:t xml:space="preserve"> </w:t>
      </w:r>
      <w:r w:rsidR="00CD42B8">
        <w:rPr>
          <w:rFonts w:ascii="Arial" w:hAnsi="Arial" w:cs="Arial"/>
          <w:color w:val="000000" w:themeColor="text1"/>
        </w:rPr>
        <w:t xml:space="preserve">w zależności od rejonów </w:t>
      </w:r>
      <w:r w:rsidR="00542D04" w:rsidRPr="00000D6C">
        <w:rPr>
          <w:rFonts w:ascii="Arial" w:hAnsi="Arial" w:cs="Arial"/>
          <w:color w:val="000000" w:themeColor="text1"/>
        </w:rPr>
        <w:t xml:space="preserve">gminy. </w:t>
      </w:r>
      <w:r w:rsidR="00CD42B8">
        <w:rPr>
          <w:rFonts w:ascii="Arial" w:hAnsi="Arial" w:cs="Arial"/>
        </w:rPr>
        <w:t>Są to zanieczyszczenia związane z</w:t>
      </w:r>
      <w:r w:rsidRPr="00000D6C">
        <w:rPr>
          <w:rFonts w:ascii="Arial" w:hAnsi="Arial" w:cs="Arial"/>
        </w:rPr>
        <w:t xml:space="preserve"> procesami </w:t>
      </w:r>
      <w:r w:rsidR="00CD42B8" w:rsidRPr="00282BD1">
        <w:rPr>
          <w:rFonts w:ascii="Arial" w:hAnsi="Arial" w:cs="Arial"/>
        </w:rPr>
        <w:t>zabudowy</w:t>
      </w:r>
      <w:r w:rsidRPr="00282BD1">
        <w:rPr>
          <w:rFonts w:ascii="Arial" w:hAnsi="Arial" w:cs="Arial"/>
        </w:rPr>
        <w:t xml:space="preserve"> powierzchni (m.in.  zanieczyszczenia   wzdłuż   dróg),  użytkowaniem rolniczym  (stosowanie   nawozów i środków  ochrony  roślin  –  głównie  azotany,  fosforany,  chlorki;  nawadnianie  pól ściekami i osadami itp.) oraz rozwojem innych form działalności gospodarczej (metale ciężkie).</w:t>
      </w:r>
      <w:r w:rsidR="00542D04" w:rsidRPr="00282BD1">
        <w:rPr>
          <w:rFonts w:ascii="Arial" w:hAnsi="Arial" w:cs="Arial"/>
        </w:rPr>
        <w:t xml:space="preserve"> Jednak zanieczyszc</w:t>
      </w:r>
      <w:r w:rsidR="006A440F">
        <w:rPr>
          <w:rFonts w:ascii="Arial" w:hAnsi="Arial" w:cs="Arial"/>
        </w:rPr>
        <w:t>zenia</w:t>
      </w:r>
      <w:r w:rsidR="00542D04" w:rsidRPr="00282BD1">
        <w:rPr>
          <w:rFonts w:ascii="Arial" w:hAnsi="Arial" w:cs="Arial"/>
        </w:rPr>
        <w:t xml:space="preserve"> </w:t>
      </w:r>
      <w:r w:rsidR="001D0AD4" w:rsidRPr="00282BD1">
        <w:rPr>
          <w:rFonts w:ascii="Arial" w:hAnsi="Arial" w:cs="Arial"/>
        </w:rPr>
        <w:t xml:space="preserve">pochodzące z rolnictwa na skutek </w:t>
      </w:r>
      <w:r w:rsidR="00CD42B8" w:rsidRPr="00282BD1">
        <w:rPr>
          <w:rFonts w:ascii="Arial" w:hAnsi="Arial" w:cs="Arial"/>
        </w:rPr>
        <w:t xml:space="preserve">bardziej racjonalnego stosowania nawozów i środków ochrony roślin oraz </w:t>
      </w:r>
      <w:r w:rsidR="001D0AD4" w:rsidRPr="00282BD1">
        <w:rPr>
          <w:rFonts w:ascii="Arial" w:hAnsi="Arial" w:cs="Arial"/>
        </w:rPr>
        <w:t>zachodzących procesów urbanizacyjnych mają coraz mniejsze znaczenie.</w:t>
      </w:r>
    </w:p>
    <w:p w14:paraId="5F69ED8B" w14:textId="77777777" w:rsidR="001D0AD4" w:rsidRPr="00000D6C" w:rsidRDefault="001D0AD4" w:rsidP="005E5298">
      <w:pPr>
        <w:shd w:val="clear" w:color="auto" w:fill="FFFFFF"/>
        <w:jc w:val="both"/>
        <w:rPr>
          <w:rFonts w:ascii="Arial" w:hAnsi="Arial" w:cs="Arial"/>
        </w:rPr>
      </w:pPr>
    </w:p>
    <w:p w14:paraId="6B11ADB4" w14:textId="0DA2E350" w:rsidR="001D0AD4" w:rsidRPr="00000D6C" w:rsidRDefault="001D0AD4" w:rsidP="001D0AD4">
      <w:pPr>
        <w:jc w:val="both"/>
        <w:rPr>
          <w:rFonts w:ascii="Arial" w:hAnsi="Arial" w:cs="Arial"/>
          <w:color w:val="000000" w:themeColor="text1"/>
        </w:rPr>
      </w:pPr>
      <w:r w:rsidRPr="00000D6C">
        <w:rPr>
          <w:rFonts w:ascii="Arial" w:hAnsi="Arial" w:cs="Arial"/>
          <w:color w:val="000000" w:themeColor="text1"/>
        </w:rPr>
        <w:t>Stan ilościowy, chemiczny i ogólny wód podziemnych określono jako dobry. Stwierdzono jednak, że zagrożon</w:t>
      </w:r>
      <w:r w:rsidR="006A440F">
        <w:rPr>
          <w:rFonts w:ascii="Arial" w:hAnsi="Arial" w:cs="Arial"/>
          <w:color w:val="000000" w:themeColor="text1"/>
        </w:rPr>
        <w:t>e</w:t>
      </w:r>
      <w:r w:rsidRPr="00000D6C">
        <w:rPr>
          <w:rFonts w:ascii="Arial" w:hAnsi="Arial" w:cs="Arial"/>
          <w:color w:val="000000" w:themeColor="text1"/>
        </w:rPr>
        <w:t xml:space="preserve"> jest niespełnienie celów środowiskowych ze względu na stan ilościowy. W porównaniu do 2016, nastąpiła poprawa stanu chemicznego.</w:t>
      </w:r>
    </w:p>
    <w:p w14:paraId="0A54C779" w14:textId="77777777" w:rsidR="00283249" w:rsidRPr="00000D6C" w:rsidRDefault="0042735D" w:rsidP="005F39CD">
      <w:pPr>
        <w:pStyle w:val="Akapitzlist"/>
        <w:suppressAutoHyphens/>
        <w:autoSpaceDE w:val="0"/>
        <w:autoSpaceDN w:val="0"/>
        <w:adjustRightInd w:val="0"/>
        <w:ind w:left="0"/>
        <w:jc w:val="both"/>
        <w:rPr>
          <w:rFonts w:ascii="Arial" w:hAnsi="Arial" w:cs="Arial"/>
        </w:rPr>
      </w:pPr>
      <w:r w:rsidRPr="00000D6C">
        <w:rPr>
          <w:rFonts w:ascii="Arial" w:hAnsi="Arial" w:cs="Arial"/>
        </w:rPr>
        <w:t xml:space="preserve">Zły stan wód ogranicza wykorzystanie wód rzek, cieków i zbiorników na cele rolnicze (nawodnienia) i przemysłowe (produkcja), a także rekreacyjne. Jako umiarkowany ocenia się natomiast stan chemiczny </w:t>
      </w:r>
      <w:r w:rsidRPr="00000D6C">
        <w:rPr>
          <w:rFonts w:ascii="Arial" w:hAnsi="Arial" w:cs="Arial"/>
        </w:rPr>
        <w:lastRenderedPageBreak/>
        <w:t>wód podziemnych</w:t>
      </w:r>
      <w:r w:rsidR="002328A7" w:rsidRPr="00000D6C">
        <w:rPr>
          <w:rFonts w:ascii="Arial" w:hAnsi="Arial" w:cs="Arial"/>
        </w:rPr>
        <w:t xml:space="preserve"> w sąsiednich gminach</w:t>
      </w:r>
      <w:r w:rsidRPr="00000D6C">
        <w:rPr>
          <w:rFonts w:ascii="Arial" w:hAnsi="Arial" w:cs="Arial"/>
        </w:rPr>
        <w:t xml:space="preserve">. </w:t>
      </w:r>
      <w:r w:rsidR="00283249" w:rsidRPr="00000D6C">
        <w:rPr>
          <w:rFonts w:ascii="Arial" w:hAnsi="Arial" w:cs="Arial"/>
        </w:rPr>
        <w:t>Ze względu na zły stan wód powierzchniowych obserwuje się nadmierną eksploatację zasobów zbiorników wód podziemnych, zwłaszcza na cele rolnicze i przemysłowe.</w:t>
      </w:r>
    </w:p>
    <w:p w14:paraId="71752693" w14:textId="77777777" w:rsidR="00283249" w:rsidRPr="00000D6C" w:rsidRDefault="00283249" w:rsidP="00283249">
      <w:pPr>
        <w:suppressAutoHyphens/>
        <w:jc w:val="both"/>
        <w:rPr>
          <w:rFonts w:ascii="Arial" w:hAnsi="Arial" w:cs="Arial"/>
        </w:rPr>
      </w:pPr>
      <w:r w:rsidRPr="00000D6C">
        <w:rPr>
          <w:rFonts w:ascii="Arial" w:hAnsi="Arial" w:cs="Arial"/>
        </w:rPr>
        <w:t>Oceniając tendencje zmian jakości wód powierzchniowych należy pamiętać, że o ich stanie decydują nie tylko wskaźniki fizykochemiczne, ale również biologiczne i hydromorfologiczne. Oznacza to, że przywrócenie czystości wodom powierzchniowym nie spowoduje automatycznie dobrego stanu wód. Przywrócenie właściwych dla danej części wód elementów biologicznych jest procesem długotrwałym.</w:t>
      </w:r>
    </w:p>
    <w:p w14:paraId="3655C964" w14:textId="77777777" w:rsidR="00283249" w:rsidRPr="00282BD1" w:rsidRDefault="00283249" w:rsidP="005E5298">
      <w:pPr>
        <w:suppressAutoHyphens/>
        <w:jc w:val="both"/>
        <w:rPr>
          <w:rFonts w:ascii="Arial" w:hAnsi="Arial" w:cs="Arial"/>
        </w:rPr>
      </w:pPr>
      <w:r w:rsidRPr="00000D6C">
        <w:rPr>
          <w:rFonts w:ascii="Arial" w:hAnsi="Arial" w:cs="Arial"/>
        </w:rPr>
        <w:t xml:space="preserve">Określenie tendencji zmian w przypadku wód podziemnych  jest  dość trudne, ponieważ zmiany w nich zachodzą powoli i skutki działań </w:t>
      </w:r>
      <w:r w:rsidRPr="00282BD1">
        <w:rPr>
          <w:rFonts w:ascii="Arial" w:hAnsi="Arial" w:cs="Arial"/>
        </w:rPr>
        <w:t xml:space="preserve">chroniących wody w perspektywie kilku lat mogą być niewidoczne. </w:t>
      </w:r>
    </w:p>
    <w:p w14:paraId="5447F750" w14:textId="4005FF75" w:rsidR="008118DE" w:rsidRDefault="00650864" w:rsidP="00650864">
      <w:pPr>
        <w:autoSpaceDE w:val="0"/>
        <w:autoSpaceDN w:val="0"/>
        <w:adjustRightInd w:val="0"/>
        <w:jc w:val="both"/>
        <w:rPr>
          <w:rFonts w:ascii="Arial" w:hAnsi="Arial" w:cs="Arial"/>
        </w:rPr>
      </w:pPr>
      <w:r w:rsidRPr="00282BD1">
        <w:rPr>
          <w:rFonts w:ascii="Arial" w:eastAsia="ArialNarrow" w:hAnsi="Arial" w:cs="Arial"/>
        </w:rPr>
        <w:t xml:space="preserve">Problemem jest nieprawidłowe </w:t>
      </w:r>
      <w:r w:rsidRPr="00282BD1">
        <w:rPr>
          <w:rFonts w:ascii="Arial" w:hAnsi="Arial" w:cs="Arial"/>
          <w:bCs/>
        </w:rPr>
        <w:t>pozbywanie się ścieków przez właścicieli nieruchomości posiadających nieszczelne zbiorniki bezodpływowe</w:t>
      </w:r>
      <w:r w:rsidR="008118DE" w:rsidRPr="00282BD1">
        <w:rPr>
          <w:rFonts w:ascii="Arial" w:hAnsi="Arial" w:cs="Arial"/>
          <w:bCs/>
        </w:rPr>
        <w:t xml:space="preserve"> oraz wadliwie działające bądź niewłaściwie eksploatowane przydomowe oczyszczalnie ścieków</w:t>
      </w:r>
      <w:r w:rsidRPr="00282BD1">
        <w:rPr>
          <w:rFonts w:ascii="Arial" w:hAnsi="Arial" w:cs="Arial"/>
          <w:bCs/>
        </w:rPr>
        <w:t xml:space="preserve">. </w:t>
      </w:r>
      <w:r w:rsidRPr="00282BD1">
        <w:rPr>
          <w:rFonts w:ascii="Arial" w:eastAsia="ArialNarrow" w:hAnsi="Arial" w:cs="Arial"/>
        </w:rPr>
        <w:t>N</w:t>
      </w:r>
      <w:r w:rsidRPr="00282BD1">
        <w:rPr>
          <w:rFonts w:ascii="Arial" w:hAnsi="Arial" w:cs="Arial"/>
        </w:rPr>
        <w:t xml:space="preserve">iewłaściwa eksploatacja tego rodzaju urządzeń i instalacji prowadzi do emisji zanieczyszczeń gruntu i wód. </w:t>
      </w:r>
      <w:r w:rsidR="008118DE" w:rsidRPr="00282BD1">
        <w:rPr>
          <w:rFonts w:ascii="Arial" w:hAnsi="Arial" w:cs="Arial"/>
        </w:rPr>
        <w:t>Problem stanowi również wyposażanie nieruchomości przez ich właścicieli w przydomowe oczyszczalnie ścieków pomimo istniejącej sieci kanalizacji sanitarnej. Instalacje tego typu często też realizowane są na zbyt małych posesjach, na terenach niezapewniających ich prawidłową eksploatację oraz w pobliżu cieków wodnych, urządzeń melioracyjnych oraz studni, co stanowi szczególne zagrożenie dla środowiska.</w:t>
      </w:r>
    </w:p>
    <w:p w14:paraId="141BE210" w14:textId="384C8368" w:rsidR="00650864" w:rsidRPr="00000D6C" w:rsidRDefault="00650864" w:rsidP="00650864">
      <w:pPr>
        <w:autoSpaceDE w:val="0"/>
        <w:autoSpaceDN w:val="0"/>
        <w:adjustRightInd w:val="0"/>
        <w:jc w:val="both"/>
        <w:rPr>
          <w:rFonts w:ascii="Arial" w:hAnsi="Arial" w:cs="Arial"/>
        </w:rPr>
      </w:pPr>
      <w:r w:rsidRPr="00000D6C">
        <w:rPr>
          <w:rFonts w:ascii="Arial" w:hAnsi="Arial" w:cs="Arial"/>
        </w:rPr>
        <w:t xml:space="preserve">Jednym z problemów jest również wyrównanie dysproporcji pomiędzy liczbą ludności korzystającą z wodociągu i ludności korzystającej z kanalizacji. Nieoczyszczone ścieki komunalne trafiają do wód lub do ziemi powodując ich zanieczyszczenie. </w:t>
      </w:r>
    </w:p>
    <w:p w14:paraId="0CBC4666" w14:textId="1A64C691" w:rsidR="00650864" w:rsidRPr="00000D6C" w:rsidRDefault="00650864" w:rsidP="00650864">
      <w:pPr>
        <w:autoSpaceDE w:val="0"/>
        <w:autoSpaceDN w:val="0"/>
        <w:adjustRightInd w:val="0"/>
        <w:jc w:val="both"/>
        <w:rPr>
          <w:rFonts w:ascii="Arial" w:hAnsi="Arial" w:cs="Arial"/>
        </w:rPr>
      </w:pPr>
      <w:r w:rsidRPr="00000D6C">
        <w:rPr>
          <w:rFonts w:ascii="Arial" w:hAnsi="Arial" w:cs="Arial"/>
        </w:rPr>
        <w:t>Głównym zagrożeniem dla jakości wód powierzchniowych są zanieczyszczenia wprowadzane do nich wraz z wodami opadowymi, co szczególnie dotyczy terenów zurbanizowanych. Ważne jest, aby woda opadowa odprowadzana była do kanalizacji deszczowej, a nie ogólnospławnej w celu minimalizacji obciążeń oczyszczalni ścieków.</w:t>
      </w:r>
    </w:p>
    <w:p w14:paraId="2DE56E94" w14:textId="5CA47EC5" w:rsidR="00650864" w:rsidRPr="00000D6C" w:rsidRDefault="0086225A" w:rsidP="00650864">
      <w:pPr>
        <w:autoSpaceDE w:val="0"/>
        <w:autoSpaceDN w:val="0"/>
        <w:adjustRightInd w:val="0"/>
        <w:jc w:val="both"/>
        <w:rPr>
          <w:rFonts w:ascii="Arial" w:hAnsi="Arial" w:cs="Arial"/>
        </w:rPr>
      </w:pPr>
      <w:r>
        <w:rPr>
          <w:rFonts w:ascii="Arial" w:hAnsi="Arial" w:cs="Arial"/>
        </w:rPr>
        <w:t>S</w:t>
      </w:r>
      <w:r w:rsidR="00650864" w:rsidRPr="00000D6C">
        <w:rPr>
          <w:rFonts w:ascii="Arial" w:hAnsi="Arial" w:cs="Arial"/>
        </w:rPr>
        <w:t>pływy powierzchniowe z tras komunikacyjnych są szczególnie niebezpieczne po długich okresach bezdeszczowych. Spływająca z ulic i po</w:t>
      </w:r>
      <w:r w:rsidR="00AA36AF">
        <w:rPr>
          <w:rFonts w:ascii="Arial" w:hAnsi="Arial" w:cs="Arial"/>
        </w:rPr>
        <w:t xml:space="preserve">wierzchni dachowych woda zbiera </w:t>
      </w:r>
      <w:r w:rsidR="00650864" w:rsidRPr="00000D6C">
        <w:rPr>
          <w:rFonts w:ascii="Arial" w:hAnsi="Arial" w:cs="Arial"/>
        </w:rPr>
        <w:t>cząstki zanieczyszczeń na nich osadzone. Istotne jest w tym przypadku zastosowanie urządzeń odwadniających łącznie z systemami podczyszczającymi.</w:t>
      </w:r>
    </w:p>
    <w:p w14:paraId="55CFEE18" w14:textId="77777777" w:rsidR="009D74BD" w:rsidRPr="00000D6C" w:rsidRDefault="009D74BD" w:rsidP="00650864">
      <w:pPr>
        <w:autoSpaceDE w:val="0"/>
        <w:autoSpaceDN w:val="0"/>
        <w:adjustRightInd w:val="0"/>
        <w:jc w:val="both"/>
        <w:rPr>
          <w:rFonts w:ascii="Arial" w:hAnsi="Arial" w:cs="Arial"/>
        </w:rPr>
      </w:pPr>
      <w:r w:rsidRPr="00000D6C">
        <w:rPr>
          <w:rFonts w:ascii="Arial" w:hAnsi="Arial" w:cs="Arial"/>
        </w:rPr>
        <w:t>Problemem może być stara, skorodowana kanalizacja ogólnospławna, która pełni rolę kanalizacji deszczowej. Nadmierny ruch i obciążenie dróg przez przejeżdżające pojazdy ciężarowe powoduje uszkodzenie rur cementowych</w:t>
      </w:r>
      <w:r w:rsidR="00EA4D0C" w:rsidRPr="00000D6C">
        <w:rPr>
          <w:rFonts w:ascii="Arial" w:hAnsi="Arial" w:cs="Arial"/>
        </w:rPr>
        <w:t xml:space="preserve">. Biorąc to pod uwagę oraz widoczne zmiany klimatu w tym przewidywane obfite opady można stwierdzić, że uszkodzona kanalizacja nie będzie pełnić swojej roli, wręcz spowoduje zniszczenia infrastruktury drogowej, zapadanie się dróg oraz wymywanie piasku.   </w:t>
      </w:r>
    </w:p>
    <w:p w14:paraId="24EDEFC1" w14:textId="77777777" w:rsidR="00650864" w:rsidRPr="00000D6C" w:rsidRDefault="00650864" w:rsidP="00650864">
      <w:pPr>
        <w:autoSpaceDE w:val="0"/>
        <w:autoSpaceDN w:val="0"/>
        <w:adjustRightInd w:val="0"/>
        <w:jc w:val="both"/>
        <w:rPr>
          <w:rFonts w:ascii="Arial" w:hAnsi="Arial" w:cs="Arial"/>
        </w:rPr>
      </w:pPr>
      <w:r w:rsidRPr="00000D6C">
        <w:rPr>
          <w:rFonts w:ascii="Arial" w:hAnsi="Arial" w:cs="Arial"/>
        </w:rPr>
        <w:t>Problem stanowić mogą także nieodpowiednio utrzymane studnie oraz brak obowiązku likwidacji nieeksploatowanej już studni.</w:t>
      </w:r>
    </w:p>
    <w:p w14:paraId="57137B34" w14:textId="77777777" w:rsidR="00650864" w:rsidRPr="00000D6C" w:rsidRDefault="00650864" w:rsidP="00650864">
      <w:pPr>
        <w:jc w:val="both"/>
        <w:rPr>
          <w:rFonts w:ascii="Arial" w:hAnsi="Arial" w:cs="Arial"/>
        </w:rPr>
      </w:pPr>
      <w:r w:rsidRPr="00000D6C">
        <w:rPr>
          <w:rFonts w:ascii="Arial" w:hAnsi="Arial" w:cs="Arial"/>
        </w:rPr>
        <w:t>W przypadku eksploatacji sieci wodociągowej wykonanej z rur cementowo-azbestowych, z opinii WHO wynika iż pył azbestowy wdychany wraz z powietrzem do płuc stanowi zagrożenie zdrowotne, natomiast narażenie ludności korzystającej z wody przewodzonej rurami azbestowo-cementowymi jest praktycznie żadne. Eksperci WHO nie widzą konieczności natychmiastowej eliminacji już istniejących instalacji azbestowo-cementowych. Mogą być one eksploatowane do czasu ich technicznego zużycia, tym bardziej, że w miarę eksploatacji sieci, przewody wodociągowe pokrywają się od wewnątrz osadami, które stanowią dodatkową warstwę ochronną przed kontaktem z wodą.  W przypadku wymiany całych odcinków sieci wodociągowej należy pozostawić je w gruncie, gdyż przewody zabezpieczone są asfaltem lub innymi tworzywami przed działaniem agresywnych wód gruntowych, a tym samym są odizolowane od środowiska.</w:t>
      </w:r>
    </w:p>
    <w:p w14:paraId="216A6DA8" w14:textId="77777777" w:rsidR="00650864" w:rsidRPr="00000D6C" w:rsidRDefault="00650864" w:rsidP="00650864">
      <w:pPr>
        <w:autoSpaceDE w:val="0"/>
        <w:autoSpaceDN w:val="0"/>
        <w:adjustRightInd w:val="0"/>
        <w:jc w:val="both"/>
        <w:rPr>
          <w:rFonts w:ascii="Arial" w:hAnsi="Arial" w:cs="Arial"/>
        </w:rPr>
      </w:pPr>
      <w:r w:rsidRPr="00000D6C">
        <w:rPr>
          <w:rFonts w:ascii="Arial" w:hAnsi="Arial" w:cs="Arial"/>
        </w:rPr>
        <w:t>Również wprowadzanie oczyszczonych ścieków do wód powierzchniowych wiąże się ze zwiększaniem ich trofii (żyzności), a co za tym idzie pogorszeniem jakości wód, co wpływa na zły stan fizykochemiczny i biologiczny wód płynących, przejawiający się słabym stanem wód płynących.</w:t>
      </w:r>
    </w:p>
    <w:p w14:paraId="0AFD91DD" w14:textId="77777777" w:rsidR="00650864" w:rsidRPr="00000D6C" w:rsidRDefault="00650864" w:rsidP="00650864">
      <w:pPr>
        <w:autoSpaceDE w:val="0"/>
        <w:autoSpaceDN w:val="0"/>
        <w:adjustRightInd w:val="0"/>
        <w:jc w:val="both"/>
        <w:rPr>
          <w:rFonts w:ascii="Arial" w:hAnsi="Arial" w:cs="Arial"/>
        </w:rPr>
      </w:pPr>
      <w:r w:rsidRPr="00000D6C">
        <w:rPr>
          <w:rFonts w:ascii="Arial" w:eastAsia="Calibri" w:hAnsi="Arial" w:cs="Arial"/>
          <w:lang w:eastAsia="en-US"/>
        </w:rPr>
        <w:t>Na stan czystości wód duży wpływ mają również zanieczyszczenia pochodzące ze źródeł rolniczych. Wielkość dopływu zanieczyszczeń przedostających się poprzez spływy powierzchniowe z terenów użytkowanych rolniczo zależy od: sposobu zagospodarowania zlewni, intensywności nawożenia, przepuszczalności geologicznych utworów powierzchniowych i warunków meteorologicznych. W ten sposób do wód dostają się związki biogenne, środki ochrony roślin oraz wypłukiwane frakcje gleby. Poważnym zagrożeniem dla jakości wód jest niewłaściwe stosowanie nawozów naturalnych: gnojowicy i obornika, a także rolnicze wykorzystywanie ścieków i osadów ściekowych bez zachowania wymogów ochrony środowiska.</w:t>
      </w:r>
    </w:p>
    <w:p w14:paraId="3CD177DE" w14:textId="77777777" w:rsidR="0038338C" w:rsidRPr="00000D6C" w:rsidRDefault="0038338C" w:rsidP="00650864">
      <w:pPr>
        <w:suppressAutoHyphens/>
        <w:jc w:val="both"/>
        <w:rPr>
          <w:rFonts w:ascii="Arial" w:eastAsia="ArialNarrow" w:hAnsi="Arial" w:cs="Arial"/>
        </w:rPr>
      </w:pPr>
      <w:r w:rsidRPr="00000D6C">
        <w:rPr>
          <w:rFonts w:ascii="Arial" w:eastAsia="ArialNarrow" w:hAnsi="Arial" w:cs="Arial"/>
        </w:rPr>
        <w:t>Poważnym problemem w skali kraju są pojawiające się coraz częściej susze</w:t>
      </w:r>
      <w:r w:rsidR="00BE0F8E" w:rsidRPr="00000D6C">
        <w:rPr>
          <w:rFonts w:ascii="Arial" w:eastAsia="ArialNarrow" w:hAnsi="Arial" w:cs="Arial"/>
        </w:rPr>
        <w:t xml:space="preserve"> i niedobory wody</w:t>
      </w:r>
      <w:r w:rsidRPr="00000D6C">
        <w:rPr>
          <w:rFonts w:ascii="Arial" w:eastAsia="ArialNarrow" w:hAnsi="Arial" w:cs="Arial"/>
        </w:rPr>
        <w:t xml:space="preserve">, które </w:t>
      </w:r>
      <w:r w:rsidR="00BE0F8E" w:rsidRPr="00000D6C">
        <w:rPr>
          <w:rFonts w:ascii="Arial" w:eastAsia="ArialNarrow" w:hAnsi="Arial" w:cs="Arial"/>
        </w:rPr>
        <w:t xml:space="preserve">związane są ze </w:t>
      </w:r>
      <w:r w:rsidRPr="00000D6C">
        <w:rPr>
          <w:rFonts w:ascii="Arial" w:hAnsi="Arial" w:cs="Arial"/>
          <w:shd w:val="clear" w:color="auto" w:fill="FFFFFF"/>
        </w:rPr>
        <w:t>zmia</w:t>
      </w:r>
      <w:r w:rsidR="00BE0F8E" w:rsidRPr="00000D6C">
        <w:rPr>
          <w:rFonts w:ascii="Arial" w:hAnsi="Arial" w:cs="Arial"/>
          <w:shd w:val="clear" w:color="auto" w:fill="FFFFFF"/>
        </w:rPr>
        <w:t>nami</w:t>
      </w:r>
      <w:r w:rsidRPr="00000D6C">
        <w:rPr>
          <w:rFonts w:ascii="Arial" w:hAnsi="Arial" w:cs="Arial"/>
          <w:shd w:val="clear" w:color="auto" w:fill="FFFFFF"/>
        </w:rPr>
        <w:t xml:space="preserve"> klimatu</w:t>
      </w:r>
      <w:r w:rsidRPr="00000D6C">
        <w:rPr>
          <w:rFonts w:ascii="Arial" w:eastAsia="ArialNarrow" w:hAnsi="Arial" w:cs="Arial"/>
        </w:rPr>
        <w:t xml:space="preserve">. </w:t>
      </w:r>
      <w:r w:rsidRPr="00000D6C">
        <w:rPr>
          <w:rStyle w:val="Pogrubienie"/>
          <w:rFonts w:ascii="Arial" w:hAnsi="Arial" w:cs="Arial"/>
          <w:spacing w:val="4"/>
          <w:shd w:val="clear" w:color="auto" w:fill="FFFFFF"/>
        </w:rPr>
        <w:t> </w:t>
      </w:r>
      <w:r w:rsidRPr="00000D6C">
        <w:rPr>
          <w:rStyle w:val="Pogrubienie"/>
          <w:rFonts w:ascii="Arial" w:hAnsi="Arial" w:cs="Arial"/>
          <w:b w:val="0"/>
          <w:bCs w:val="0"/>
          <w:spacing w:val="4"/>
          <w:shd w:val="clear" w:color="auto" w:fill="FFFFFF"/>
        </w:rPr>
        <w:t>Polska jest w grupie państw, którym grozi deficyt wody.</w:t>
      </w:r>
    </w:p>
    <w:p w14:paraId="4AF05C69" w14:textId="77777777" w:rsidR="00650864" w:rsidRPr="00000D6C" w:rsidRDefault="00650864" w:rsidP="00650864">
      <w:pPr>
        <w:suppressAutoHyphens/>
        <w:jc w:val="both"/>
        <w:rPr>
          <w:rFonts w:ascii="Arial" w:hAnsi="Arial" w:cs="Arial"/>
        </w:rPr>
      </w:pPr>
      <w:r w:rsidRPr="00000D6C">
        <w:rPr>
          <w:rFonts w:ascii="Arial" w:eastAsia="ArialNarrow" w:hAnsi="Arial" w:cs="Arial"/>
        </w:rPr>
        <w:t>Zwiększone zapotrzebowanie na wodę zwłaszcza na cele</w:t>
      </w:r>
      <w:r w:rsidR="00BE0F8E" w:rsidRPr="00000D6C">
        <w:rPr>
          <w:rFonts w:ascii="Arial" w:eastAsia="ArialNarrow" w:hAnsi="Arial" w:cs="Arial"/>
        </w:rPr>
        <w:t xml:space="preserve"> </w:t>
      </w:r>
      <w:r w:rsidR="0038338C" w:rsidRPr="00000D6C">
        <w:rPr>
          <w:rFonts w:ascii="Arial" w:eastAsia="ArialNarrow" w:hAnsi="Arial" w:cs="Arial"/>
        </w:rPr>
        <w:t>rolnictwa</w:t>
      </w:r>
      <w:r w:rsidR="00BE0F8E" w:rsidRPr="00000D6C">
        <w:rPr>
          <w:rFonts w:ascii="Arial" w:eastAsia="ArialNarrow" w:hAnsi="Arial" w:cs="Arial"/>
        </w:rPr>
        <w:t>,</w:t>
      </w:r>
      <w:r w:rsidRPr="00000D6C">
        <w:rPr>
          <w:rFonts w:ascii="Arial" w:eastAsia="ArialNarrow" w:hAnsi="Arial" w:cs="Arial"/>
        </w:rPr>
        <w:t xml:space="preserve"> </w:t>
      </w:r>
      <w:r w:rsidR="00BE0F8E" w:rsidRPr="00000D6C">
        <w:rPr>
          <w:rFonts w:ascii="Arial" w:eastAsia="ArialNarrow" w:hAnsi="Arial" w:cs="Arial"/>
        </w:rPr>
        <w:t xml:space="preserve">przemysłu </w:t>
      </w:r>
      <w:r w:rsidRPr="00000D6C">
        <w:rPr>
          <w:rFonts w:ascii="Arial" w:eastAsia="ArialNarrow" w:hAnsi="Arial" w:cs="Arial"/>
        </w:rPr>
        <w:t xml:space="preserve">i konsumpcję prowadzi do zwiększonego korzystania z zasobów wodnych, co w powiązaniu z występującymi na tym obszarze warunkami atmosferycznymi, zwłaszcza niskimi opadami może </w:t>
      </w:r>
      <w:r w:rsidRPr="00000D6C">
        <w:rPr>
          <w:rFonts w:ascii="Arial" w:hAnsi="Arial" w:cs="Arial"/>
        </w:rPr>
        <w:t xml:space="preserve">prowadzić do nadmiernej eksploatacji </w:t>
      </w:r>
      <w:r w:rsidRPr="00000D6C">
        <w:rPr>
          <w:rFonts w:ascii="Arial" w:hAnsi="Arial" w:cs="Arial"/>
        </w:rPr>
        <w:lastRenderedPageBreak/>
        <w:t xml:space="preserve">zasobów wód pitnych oraz stwarza potrzebę podnoszenia świadomości w zakresie racjonalnego gospodarowania wodą. </w:t>
      </w:r>
    </w:p>
    <w:p w14:paraId="0215FD0B" w14:textId="77777777" w:rsidR="003D1B07" w:rsidRPr="00000D6C" w:rsidRDefault="003D1B07" w:rsidP="00650864">
      <w:pPr>
        <w:suppressAutoHyphens/>
        <w:jc w:val="both"/>
        <w:rPr>
          <w:rFonts w:ascii="Arial" w:hAnsi="Arial" w:cs="Arial"/>
        </w:rPr>
      </w:pPr>
      <w:r w:rsidRPr="00000D6C">
        <w:rPr>
          <w:rFonts w:ascii="Arial" w:hAnsi="Arial" w:cs="Arial"/>
          <w:spacing w:val="4"/>
          <w:shd w:val="clear" w:color="auto" w:fill="FFFFFF"/>
        </w:rPr>
        <w:t>W ostatnich latach na obszarze Polski występowały wszystkie trzy </w:t>
      </w:r>
      <w:r w:rsidRPr="00000D6C">
        <w:rPr>
          <w:rStyle w:val="Pogrubienie"/>
          <w:rFonts w:ascii="Arial" w:hAnsi="Arial" w:cs="Arial"/>
          <w:b w:val="0"/>
          <w:bCs w:val="0"/>
          <w:spacing w:val="4"/>
          <w:shd w:val="clear" w:color="auto" w:fill="FFFFFF"/>
        </w:rPr>
        <w:t>etapy suszy: atmosferyczna, glebowa i hydrologiczna.</w:t>
      </w:r>
      <w:r w:rsidRPr="00000D6C">
        <w:rPr>
          <w:rFonts w:ascii="Arial" w:hAnsi="Arial" w:cs="Arial"/>
          <w:spacing w:val="4"/>
          <w:shd w:val="clear" w:color="auto" w:fill="FFFFFF"/>
        </w:rPr>
        <w:t> Brak wystarczającej ilości opadów i będąca jego konsekwencją susza atmosferyczna powodowała spadek stanów wód w rzekach oraz występowanie niżówek hydrologicznych na znacznych odcinkach polskich rzek. W konsekwencji zwiększył się udział zasilania cieków z zasobów podziemnych, co prowadziło do obniżenia zwierciadła wód podziemnych i występowania niżówki hydrologicznej na znacznych obszarach kraju.</w:t>
      </w:r>
    </w:p>
    <w:p w14:paraId="20993AC2" w14:textId="7FB752E5" w:rsidR="00650864" w:rsidRPr="00000D6C" w:rsidRDefault="003D1B07" w:rsidP="00650864">
      <w:pPr>
        <w:suppressAutoHyphens/>
        <w:jc w:val="both"/>
        <w:rPr>
          <w:rFonts w:ascii="Arial" w:hAnsi="Arial" w:cs="Arial"/>
        </w:rPr>
      </w:pPr>
      <w:r w:rsidRPr="00000D6C">
        <w:rPr>
          <w:rFonts w:ascii="Arial" w:hAnsi="Arial" w:cs="Arial"/>
        </w:rPr>
        <w:t>Również r</w:t>
      </w:r>
      <w:r w:rsidR="00650864" w:rsidRPr="00000D6C">
        <w:rPr>
          <w:rFonts w:ascii="Arial" w:hAnsi="Arial" w:cs="Arial"/>
        </w:rPr>
        <w:t xml:space="preserve">ozwój mieszkalnictwa wpływa na ilość wody retencjonowanej w glebie. Wody opadowe </w:t>
      </w:r>
      <w:r w:rsidR="00650864" w:rsidRPr="00000D6C">
        <w:rPr>
          <w:rFonts w:ascii="Arial" w:hAnsi="Arial" w:cs="Arial"/>
        </w:rPr>
        <w:br/>
        <w:t xml:space="preserve">i roztopowe z terenów utwardzonych i zabudowanych trafiają często do sieci kanalizacyjnej bądź bezpośrednio do cieków wodnych. Przyczynia się </w:t>
      </w:r>
      <w:r w:rsidR="0086225A">
        <w:rPr>
          <w:rFonts w:ascii="Arial" w:hAnsi="Arial" w:cs="Arial"/>
        </w:rPr>
        <w:t xml:space="preserve">to </w:t>
      </w:r>
      <w:r w:rsidR="00650864" w:rsidRPr="00000D6C">
        <w:rPr>
          <w:rFonts w:ascii="Arial" w:hAnsi="Arial" w:cs="Arial"/>
        </w:rPr>
        <w:t xml:space="preserve">do zmniejszenia ilości wody zasilającej wody podziemne, a co za tym idzie zmniejszenia zasobów tych wód. </w:t>
      </w:r>
    </w:p>
    <w:p w14:paraId="316FDAF4" w14:textId="77777777" w:rsidR="00237E5B" w:rsidRPr="00000D6C" w:rsidRDefault="00650864" w:rsidP="00D45558">
      <w:pPr>
        <w:autoSpaceDE w:val="0"/>
        <w:autoSpaceDN w:val="0"/>
        <w:adjustRightInd w:val="0"/>
        <w:jc w:val="both"/>
        <w:rPr>
          <w:rFonts w:ascii="Arial" w:hAnsi="Arial" w:cs="Arial"/>
        </w:rPr>
      </w:pPr>
      <w:r w:rsidRPr="00000D6C">
        <w:rPr>
          <w:rFonts w:ascii="Arial" w:eastAsia="Calibri" w:hAnsi="Arial" w:cs="Arial"/>
          <w:lang w:eastAsia="en-US"/>
        </w:rPr>
        <w:t xml:space="preserve">Negatywny wpływ na wody podziemne ma również osuszanie terenów, powodując obniżenie ich poziomu. Skutkuje to wysychaniem studni, przyspieszeniem spływu wód, przez co zmniejsza się retencja. </w:t>
      </w:r>
    </w:p>
    <w:p w14:paraId="2B2F8F25" w14:textId="77777777" w:rsidR="00673151" w:rsidRPr="00000D6C" w:rsidRDefault="00237E5B" w:rsidP="00635025">
      <w:pPr>
        <w:jc w:val="both"/>
        <w:rPr>
          <w:rFonts w:ascii="Arial" w:hAnsi="Arial" w:cs="Arial"/>
        </w:rPr>
      </w:pPr>
      <w:r w:rsidRPr="00000D6C">
        <w:rPr>
          <w:rFonts w:ascii="Arial" w:hAnsi="Arial" w:cs="Arial"/>
        </w:rPr>
        <w:t xml:space="preserve">Odbiorem nadmiaru wody oraz utrzymaniem odpowiedniego poziomu wilgoci w gruntach rolniczych służą rowy melioracyjne, których stan techniczny często jest niezadowalający, a przez wieloletnie zaniedbania nie spełniają już swej roli. </w:t>
      </w:r>
    </w:p>
    <w:p w14:paraId="71D3B54A" w14:textId="77777777" w:rsidR="004D2911" w:rsidRPr="00000D6C" w:rsidRDefault="004D2911" w:rsidP="00783C8B">
      <w:pPr>
        <w:suppressAutoHyphens/>
        <w:jc w:val="both"/>
        <w:outlineLvl w:val="1"/>
        <w:rPr>
          <w:rFonts w:ascii="Arial" w:hAnsi="Arial" w:cs="Arial"/>
          <w:b/>
          <w:color w:val="FF0000"/>
        </w:rPr>
      </w:pPr>
    </w:p>
    <w:p w14:paraId="5E8C97E9" w14:textId="77777777" w:rsidR="00650864" w:rsidRPr="00000D6C" w:rsidRDefault="00650864" w:rsidP="00650864">
      <w:pPr>
        <w:suppressAutoHyphens/>
        <w:ind w:left="720" w:hanging="720"/>
        <w:jc w:val="both"/>
        <w:outlineLvl w:val="1"/>
        <w:rPr>
          <w:rFonts w:ascii="Arial" w:hAnsi="Arial" w:cs="Arial"/>
          <w:b/>
        </w:rPr>
      </w:pPr>
      <w:r w:rsidRPr="00000D6C">
        <w:rPr>
          <w:rFonts w:ascii="Arial" w:hAnsi="Arial" w:cs="Arial"/>
          <w:b/>
        </w:rPr>
        <w:t>Działania</w:t>
      </w:r>
    </w:p>
    <w:p w14:paraId="52AC9DE9" w14:textId="77777777" w:rsidR="00283249" w:rsidRPr="00000D6C" w:rsidRDefault="005E5298" w:rsidP="00DB474F">
      <w:pPr>
        <w:jc w:val="both"/>
        <w:rPr>
          <w:rFonts w:ascii="Arial" w:hAnsi="Arial" w:cs="Arial"/>
        </w:rPr>
      </w:pPr>
      <w:bookmarkStart w:id="245" w:name="_Hlk41475870"/>
      <w:r w:rsidRPr="00000D6C">
        <w:rPr>
          <w:rFonts w:ascii="Arial" w:hAnsi="Arial" w:cs="Arial"/>
        </w:rPr>
        <w:t>Polityka UE zmierza do osiągnię</w:t>
      </w:r>
      <w:r w:rsidR="00283249" w:rsidRPr="00000D6C">
        <w:rPr>
          <w:rFonts w:ascii="Arial" w:hAnsi="Arial" w:cs="Arial"/>
        </w:rPr>
        <w:t>cia co najmniej dobrego stanu lub potencjału wszystkich jednolitych części wód, co wynik</w:t>
      </w:r>
      <w:r w:rsidR="00E33F2C" w:rsidRPr="00000D6C">
        <w:rPr>
          <w:rFonts w:ascii="Arial" w:hAnsi="Arial" w:cs="Arial"/>
        </w:rPr>
        <w:t xml:space="preserve">a z Ramowej Dyrektywy Wodnej </w:t>
      </w:r>
      <w:r w:rsidR="00283249" w:rsidRPr="00000D6C">
        <w:rPr>
          <w:rFonts w:ascii="Arial" w:hAnsi="Arial" w:cs="Arial"/>
        </w:rPr>
        <w:t>(RDW). Polska wdraża postanowienia RDW oraz innych dyrektyw powiązanych z RDW poprzez realizację działań mających na celu poprawę stanu lub potencjału jednolitych części wód, a określonych w opracowanych dokumentach planistycznych (plany gospodarowania wodami na obszarach dorzeczy, Krajowy Program oczyszczania ścieków komunalnych</w:t>
      </w:r>
      <w:r w:rsidR="00727AD8" w:rsidRPr="00000D6C">
        <w:rPr>
          <w:rFonts w:ascii="Arial" w:hAnsi="Arial" w:cs="Arial"/>
        </w:rPr>
        <w:t>, Plan przeciwdziałania skutkom suszy na obszarach dorzeczy)</w:t>
      </w:r>
      <w:r w:rsidR="00283249" w:rsidRPr="00000D6C">
        <w:rPr>
          <w:rFonts w:ascii="Arial" w:hAnsi="Arial" w:cs="Arial"/>
        </w:rPr>
        <w:t>. Ponadto, zgodnie z postano</w:t>
      </w:r>
      <w:r w:rsidRPr="00000D6C">
        <w:rPr>
          <w:rFonts w:ascii="Arial" w:hAnsi="Arial" w:cs="Arial"/>
        </w:rPr>
        <w:t>wieniami dyrektywy powodziowej</w:t>
      </w:r>
      <w:r w:rsidR="00283249" w:rsidRPr="00000D6C">
        <w:rPr>
          <w:rFonts w:ascii="Arial" w:hAnsi="Arial" w:cs="Arial"/>
        </w:rPr>
        <w:t>, planuje się i wdraża działania mające na celu redukcję ryzyka powodziowego określone w stosownych dokumentach (w planach zarządzania ryzykiem powodziowym).</w:t>
      </w:r>
    </w:p>
    <w:bookmarkEnd w:id="245"/>
    <w:p w14:paraId="4332CC6F" w14:textId="77777777" w:rsidR="005E5298" w:rsidRPr="00000D6C" w:rsidRDefault="005E5298" w:rsidP="00DB474F">
      <w:pPr>
        <w:jc w:val="both"/>
        <w:rPr>
          <w:rFonts w:ascii="Arial" w:hAnsi="Arial" w:cs="Arial"/>
        </w:rPr>
      </w:pPr>
      <w:r w:rsidRPr="00000D6C">
        <w:rPr>
          <w:rFonts w:ascii="Arial" w:hAnsi="Arial" w:cs="Arial"/>
        </w:rPr>
        <w:t>W aktualizacji planów gospodarowania wodami na obszarach dorzeczy uwzględniane będą działania dla poszczególnych jednolitych części wód powierzchniowych podziemnych i obszarów chronionych, które powinny zostać wdrożone w celu poprawy lub utrzymania stanu wód. Kluczowymi działaniami będą te wynikające z porządkowania gospodarki wodno-ściekowej na terenie gmin, oraz związane z drożnością cieków. Na znaczeniu zyskają również działania, obejmujące kształtowanie krajobrazów sprzyjających zatrzymywaniu wody w środowisku.</w:t>
      </w:r>
    </w:p>
    <w:p w14:paraId="0ED9A188" w14:textId="77777777" w:rsidR="00650864" w:rsidRPr="00000D6C" w:rsidRDefault="00650864" w:rsidP="00650864">
      <w:pPr>
        <w:suppressAutoHyphens/>
        <w:jc w:val="both"/>
        <w:rPr>
          <w:rFonts w:ascii="Arial" w:hAnsi="Arial" w:cs="Arial"/>
        </w:rPr>
      </w:pPr>
      <w:r w:rsidRPr="00000D6C">
        <w:rPr>
          <w:rFonts w:ascii="Arial" w:hAnsi="Arial" w:cs="Arial"/>
        </w:rPr>
        <w:t>W celu poprawy stanu środowiska wodnego działania powinny się koncentrować na dalszej kontroli częstotliwości opróżniania zbiorników bezodpływowych oraz egzekucji obowiązku przyłączania nieruchomości do istniejącej sieci kanalizacji sanitarnej. Dodatkowo – kontynuowanie budowy kanalizacji sanitarnej wraz z przyłączami w celu zwiększenia dostępności mieszkańców do kanalizacji sanitarnej.</w:t>
      </w:r>
    </w:p>
    <w:p w14:paraId="4E16A4C3" w14:textId="77777777" w:rsidR="00650864" w:rsidRPr="00000D6C" w:rsidRDefault="00650864" w:rsidP="00650864">
      <w:pPr>
        <w:suppressAutoHyphens/>
        <w:jc w:val="both"/>
        <w:rPr>
          <w:rFonts w:ascii="Arial" w:hAnsi="Arial" w:cs="Arial"/>
        </w:rPr>
      </w:pPr>
      <w:r w:rsidRPr="00000D6C">
        <w:rPr>
          <w:rFonts w:ascii="Arial" w:hAnsi="Arial" w:cs="Arial"/>
        </w:rPr>
        <w:t>Priorytetowe są działania na rz</w:t>
      </w:r>
      <w:r w:rsidR="005534F9" w:rsidRPr="00000D6C">
        <w:rPr>
          <w:rFonts w:ascii="Arial" w:hAnsi="Arial" w:cs="Arial"/>
        </w:rPr>
        <w:t>ecz pełnego skanalizowania gmin</w:t>
      </w:r>
      <w:r w:rsidR="00E2372C" w:rsidRPr="00000D6C">
        <w:rPr>
          <w:rFonts w:ascii="Arial" w:hAnsi="Arial" w:cs="Arial"/>
        </w:rPr>
        <w:t>y</w:t>
      </w:r>
      <w:r w:rsidRPr="00000D6C">
        <w:rPr>
          <w:rFonts w:ascii="Arial" w:hAnsi="Arial" w:cs="Arial"/>
        </w:rPr>
        <w:t xml:space="preserve">, a w obszarach gdzie jest to ekonomicznie </w:t>
      </w:r>
      <w:r w:rsidR="00237E5B" w:rsidRPr="00000D6C">
        <w:rPr>
          <w:rFonts w:ascii="Arial" w:hAnsi="Arial" w:cs="Arial"/>
        </w:rPr>
        <w:t xml:space="preserve">i technicznie </w:t>
      </w:r>
      <w:r w:rsidRPr="00000D6C">
        <w:rPr>
          <w:rFonts w:ascii="Arial" w:hAnsi="Arial" w:cs="Arial"/>
        </w:rPr>
        <w:t>nieuzasadnione, zapewnienie indywidualnych rozwiązań np. w postaci przydomowych oczyszczalni ścieków.</w:t>
      </w:r>
    </w:p>
    <w:p w14:paraId="55BBBC2F" w14:textId="77777777" w:rsidR="00650864" w:rsidRPr="00000D6C" w:rsidRDefault="00650864" w:rsidP="00650864">
      <w:pPr>
        <w:suppressAutoHyphens/>
        <w:jc w:val="both"/>
        <w:rPr>
          <w:rFonts w:ascii="Arial" w:hAnsi="Arial" w:cs="Arial"/>
        </w:rPr>
      </w:pPr>
      <w:r w:rsidRPr="00000D6C">
        <w:rPr>
          <w:rFonts w:ascii="Arial" w:hAnsi="Arial" w:cs="Arial"/>
        </w:rPr>
        <w:t xml:space="preserve">W celu zmniejszenia zapotrzebowania na wodę należy zachęcać mieszkańców do instalowania </w:t>
      </w:r>
      <w:r w:rsidRPr="00000D6C">
        <w:rPr>
          <w:rFonts w:ascii="Arial" w:hAnsi="Arial" w:cs="Arial"/>
          <w:shd w:val="clear" w:color="auto" w:fill="FFFFFF"/>
        </w:rPr>
        <w:t>systemów gromadzenia i wykorzystania wody deszczowej</w:t>
      </w:r>
      <w:r w:rsidR="005B2D67" w:rsidRPr="00000D6C">
        <w:rPr>
          <w:rFonts w:ascii="Arial" w:hAnsi="Arial" w:cs="Arial"/>
          <w:shd w:val="clear" w:color="auto" w:fill="FFFFFF"/>
        </w:rPr>
        <w:t xml:space="preserve">. </w:t>
      </w:r>
      <w:r w:rsidR="005B2D67" w:rsidRPr="00000D6C">
        <w:rPr>
          <w:rFonts w:ascii="Arial" w:hAnsi="Arial" w:cs="Arial"/>
        </w:rPr>
        <w:t xml:space="preserve">Retencjonowanie wody chroni zasoby wód podziemnych, ograniczając zużycie wody z sieci wodociągowej i ze studni. Nie bez znaczenia jest także ograniczenie odpływu do sieci kanalizacyjnych, oczyszczalni ścieków oraz rowów i cieków wodnych. Zgromadzona deszczówka może być wykorzystywana m.in. do podlewania trawnika, ogrodu, a także do celów gospodarczo-bytowych np.: spłukiwanie WC, prania czy sprzątania. </w:t>
      </w:r>
      <w:r w:rsidR="00D45711" w:rsidRPr="00000D6C">
        <w:rPr>
          <w:rStyle w:val="apple-converted-space"/>
          <w:rFonts w:ascii="Arial" w:hAnsi="Arial" w:cs="Arial"/>
          <w:shd w:val="clear" w:color="auto" w:fill="FFFFFF"/>
        </w:rPr>
        <w:t xml:space="preserve">W tym celu coraz więcej gmin w Polsce wprowadza dotacje </w:t>
      </w:r>
      <w:r w:rsidR="00D45711" w:rsidRPr="00000D6C">
        <w:rPr>
          <w:rFonts w:ascii="Arial" w:hAnsi="Arial" w:cs="Arial"/>
        </w:rPr>
        <w:t>na dofinansowanie kosztów zakupu i montażu urządzeń wchodzących w skład systemu deszczowego do gromadzenia i wykorzystywania wód opadowych lub  kosztów modernizacji istniejącej instalacji w celu podłączenia systemu do gromadzenia wody deszczowej.</w:t>
      </w:r>
    </w:p>
    <w:p w14:paraId="1E2F2DC5" w14:textId="4EB64951" w:rsidR="00D45711" w:rsidRPr="00000D6C" w:rsidRDefault="00D45711" w:rsidP="00650864">
      <w:pPr>
        <w:suppressAutoHyphens/>
        <w:jc w:val="both"/>
        <w:rPr>
          <w:rStyle w:val="apple-converted-space"/>
          <w:rFonts w:ascii="Arial" w:hAnsi="Arial" w:cs="Arial"/>
          <w:shd w:val="clear" w:color="auto" w:fill="FFFFFF"/>
        </w:rPr>
      </w:pPr>
      <w:r w:rsidRPr="00000D6C">
        <w:rPr>
          <w:rFonts w:ascii="Arial" w:hAnsi="Arial" w:cs="Arial"/>
        </w:rPr>
        <w:t>Wody Polskie przy współpracy z samorządami i spółkami wodnymi zrzeszającymi rolników planuj</w:t>
      </w:r>
      <w:r w:rsidR="00B93920" w:rsidRPr="00000D6C">
        <w:rPr>
          <w:rFonts w:ascii="Arial" w:hAnsi="Arial" w:cs="Arial"/>
        </w:rPr>
        <w:t>ą</w:t>
      </w:r>
      <w:r w:rsidRPr="00000D6C">
        <w:rPr>
          <w:rFonts w:ascii="Arial" w:hAnsi="Arial" w:cs="Arial"/>
        </w:rPr>
        <w:t xml:space="preserve"> wprowadzić Program Nawodnień Rolniczych</w:t>
      </w:r>
      <w:r w:rsidR="000E07EB">
        <w:rPr>
          <w:rFonts w:ascii="Arial" w:hAnsi="Arial" w:cs="Arial"/>
        </w:rPr>
        <w:t xml:space="preserve">, </w:t>
      </w:r>
      <w:r w:rsidRPr="00000D6C">
        <w:rPr>
          <w:rFonts w:ascii="Arial" w:hAnsi="Arial" w:cs="Arial"/>
        </w:rPr>
        <w:t>którego celem jest przywracanie dwukierunkowych funkcji obiektów melioracyjnych, na funkcje nawadniająco-odwadniające. Ponadto planowane są prace rewitalizacyjne przywracające zdolność retencyjną istniejących zbiorników retencyjnych oraz prace planistyczne nad budową nowych zbiorników.</w:t>
      </w:r>
    </w:p>
    <w:p w14:paraId="12FB981D" w14:textId="77777777" w:rsidR="00783C8B" w:rsidRPr="00000D6C" w:rsidRDefault="00783C8B" w:rsidP="00650864">
      <w:pPr>
        <w:suppressAutoHyphens/>
        <w:jc w:val="both"/>
        <w:rPr>
          <w:rFonts w:ascii="Arial" w:hAnsi="Arial" w:cs="Arial"/>
          <w:shd w:val="clear" w:color="auto" w:fill="FFFFFF"/>
        </w:rPr>
      </w:pPr>
    </w:p>
    <w:p w14:paraId="59075731" w14:textId="77777777" w:rsidR="00650864" w:rsidRPr="00000D6C" w:rsidRDefault="00650864" w:rsidP="00650864">
      <w:pPr>
        <w:suppressAutoHyphens/>
        <w:jc w:val="both"/>
        <w:rPr>
          <w:rFonts w:ascii="Arial" w:hAnsi="Arial" w:cs="Arial"/>
        </w:rPr>
      </w:pPr>
      <w:r w:rsidRPr="00000D6C">
        <w:rPr>
          <w:rFonts w:ascii="Arial" w:hAnsi="Arial" w:cs="Arial"/>
        </w:rPr>
        <w:t xml:space="preserve">W dalszym ciągu niezbędna jest modernizacja i rozbudowa systemu zaopatrzenia ludności w wodę oraz zapewnienie najwyższej jakości wód powierzchniowych i podziemnych. </w:t>
      </w:r>
    </w:p>
    <w:p w14:paraId="09A8D7A8" w14:textId="77777777" w:rsidR="00FC0F8A" w:rsidRPr="00000D6C" w:rsidRDefault="00FC0F8A" w:rsidP="00FC0F8A">
      <w:pPr>
        <w:suppressAutoHyphens/>
        <w:jc w:val="both"/>
        <w:rPr>
          <w:rFonts w:ascii="Arial" w:hAnsi="Arial" w:cs="Arial"/>
        </w:rPr>
      </w:pPr>
      <w:r w:rsidRPr="00000D6C">
        <w:rPr>
          <w:rFonts w:ascii="Arial" w:hAnsi="Arial" w:cs="Arial"/>
        </w:rPr>
        <w:lastRenderedPageBreak/>
        <w:t>Ważnym aspektem w kwestii oszczędzania zasobów wód oraz jednoczesnego ograniczania wyrobów plastikowych jest rezygnacja z kupowania wody w plastikowych butelkach. Za tym pozytywnym trendem przemawiają względy zarówno ekonomiczne, jak i ekologiczne. Ponadto plastik rozkłada się od stu do nawet tysiąca lat. Picie kranówki to coraz bardziej powszechna praktyka w wielu urzędach, w których włodarze nie tylko zachęcają mieszkańców do picia wody z kranu, ale również sami ją piją, serwują gościom, a zamiast plastikowych kubków używane są szklanki. Dzbanki z kranówką można zobaczyć m.in. na komisjach, sesjach czy konferencjach prasowych. </w:t>
      </w:r>
      <w:r w:rsidR="00B93920" w:rsidRPr="00000D6C">
        <w:rPr>
          <w:rFonts w:ascii="Arial" w:hAnsi="Arial" w:cs="Arial"/>
        </w:rPr>
        <w:t xml:space="preserve">Do dystrybutorów w poszczególnych wydziałach dołączane są kubki papierowe. </w:t>
      </w:r>
    </w:p>
    <w:p w14:paraId="2D660E3E" w14:textId="77777777" w:rsidR="00FC0F8A" w:rsidRPr="00000D6C" w:rsidRDefault="00FC0F8A" w:rsidP="00650864">
      <w:pPr>
        <w:suppressAutoHyphens/>
        <w:jc w:val="both"/>
        <w:rPr>
          <w:rFonts w:ascii="Arial" w:hAnsi="Arial" w:cs="Arial"/>
        </w:rPr>
      </w:pPr>
    </w:p>
    <w:p w14:paraId="3F3D1B91" w14:textId="77777777" w:rsidR="00650864" w:rsidRPr="00000D6C" w:rsidRDefault="00650864" w:rsidP="005E5298">
      <w:pPr>
        <w:autoSpaceDE w:val="0"/>
        <w:autoSpaceDN w:val="0"/>
        <w:adjustRightInd w:val="0"/>
        <w:jc w:val="both"/>
        <w:rPr>
          <w:rFonts w:ascii="Arial" w:hAnsi="Arial" w:cs="Arial"/>
        </w:rPr>
      </w:pPr>
      <w:r w:rsidRPr="00000D6C">
        <w:rPr>
          <w:rFonts w:ascii="Arial" w:eastAsia="Calibri" w:hAnsi="Arial" w:cs="Arial"/>
          <w:lang w:eastAsia="en-US"/>
        </w:rPr>
        <w:t>Spływu azotu z pól do wód podziemnych i powierzchniowych można ograniczyć poprzez racjonalne dozowanie i limitowanie środków plonotwórczych na użytkach rolnych. Przed niekontrolowanym przedostawaniem się niebezpiecznych substancji do wód zapobiega również odpowiednie przechowywanie nawozów naturalnych. Budowa szczelnych zbiorników na gnojówkę oraz uszczelnionych płyt obornikowych pozwala na ograniczenie tego zagrożenia.</w:t>
      </w:r>
    </w:p>
    <w:p w14:paraId="2657689D" w14:textId="77777777" w:rsidR="00650864" w:rsidRPr="00000D6C" w:rsidRDefault="00650864" w:rsidP="00414503">
      <w:pPr>
        <w:suppressAutoHyphens/>
        <w:jc w:val="both"/>
        <w:rPr>
          <w:rFonts w:ascii="Arial" w:hAnsi="Arial" w:cs="Arial"/>
        </w:rPr>
      </w:pPr>
      <w:r w:rsidRPr="00000D6C">
        <w:rPr>
          <w:rFonts w:ascii="Arial" w:hAnsi="Arial" w:cs="Arial"/>
        </w:rPr>
        <w:t>W celu utrzymania prawidłowych stosunków wodnych niezbędne są regularne prace konserwacyjne na rowach melioracyjnych, ciekach naturalnych, utrzymanie w należytym stanie urządzeń przeciwpowodziowych oraz budowa, przebudowa i konserwacja zbiorników pełniących funkcje małej retencji.</w:t>
      </w:r>
    </w:p>
    <w:p w14:paraId="025507D6" w14:textId="77777777" w:rsidR="000D111A" w:rsidRPr="00000D6C" w:rsidRDefault="000D111A" w:rsidP="000D111A">
      <w:pPr>
        <w:jc w:val="both"/>
        <w:rPr>
          <w:rFonts w:ascii="Arial" w:hAnsi="Arial" w:cs="Arial"/>
        </w:rPr>
      </w:pPr>
      <w:r w:rsidRPr="00000D6C">
        <w:rPr>
          <w:rFonts w:ascii="Arial" w:hAnsi="Arial" w:cs="Arial"/>
        </w:rPr>
        <w:t xml:space="preserve">Po zmianie ustawy prawo wodne możliwa jest budowa zbiorników retencyjnych położonych w całości na gruntach rolnych do 1 ha i </w:t>
      </w:r>
      <w:r w:rsidRPr="00000D6C">
        <w:rPr>
          <w:rFonts w:ascii="Arial" w:hAnsi="Arial" w:cs="Arial"/>
          <w:shd w:val="clear" w:color="auto" w:fill="FFFFFF"/>
        </w:rPr>
        <w:t xml:space="preserve">głębokości nieprzekraczającej 3 m, </w:t>
      </w:r>
      <w:r w:rsidRPr="00000D6C">
        <w:rPr>
          <w:rFonts w:ascii="Arial" w:hAnsi="Arial" w:cs="Arial"/>
        </w:rPr>
        <w:t>bez pozwoleń wodnoprawnych, co wobec zmieniających się warunków klimatycznych jest działaniem bardzo istotnym, ponieważ może się to przyczyniać do łagodzenia skutków suszy jak i powodzi. </w:t>
      </w:r>
    </w:p>
    <w:p w14:paraId="131A4415" w14:textId="77777777" w:rsidR="000D111A" w:rsidRPr="00000D6C" w:rsidRDefault="000D111A" w:rsidP="00414503">
      <w:pPr>
        <w:suppressAutoHyphens/>
        <w:jc w:val="both"/>
        <w:rPr>
          <w:rFonts w:ascii="Arial" w:hAnsi="Arial" w:cs="Arial"/>
        </w:rPr>
      </w:pPr>
    </w:p>
    <w:p w14:paraId="71B29AF7" w14:textId="77777777" w:rsidR="00DB474F" w:rsidRPr="00000D6C" w:rsidRDefault="00DB474F" w:rsidP="00414503">
      <w:pPr>
        <w:suppressAutoHyphens/>
        <w:jc w:val="both"/>
        <w:rPr>
          <w:rFonts w:ascii="Arial" w:hAnsi="Arial" w:cs="Arial"/>
        </w:rPr>
      </w:pPr>
      <w:r w:rsidRPr="00000D6C">
        <w:rPr>
          <w:rFonts w:ascii="Arial" w:hAnsi="Arial" w:cs="Arial"/>
        </w:rPr>
        <w:t>Ze względów przyrodniczych</w:t>
      </w:r>
      <w:r w:rsidR="00CD6E3D" w:rsidRPr="00000D6C">
        <w:rPr>
          <w:rFonts w:ascii="Arial" w:hAnsi="Arial" w:cs="Arial"/>
        </w:rPr>
        <w:t xml:space="preserve"> na terenach</w:t>
      </w:r>
      <w:r w:rsidR="00770611" w:rsidRPr="00000D6C">
        <w:rPr>
          <w:rFonts w:ascii="Arial" w:hAnsi="Arial" w:cs="Arial"/>
        </w:rPr>
        <w:t xml:space="preserve"> rolniczych, łąkach i nieużytkach</w:t>
      </w:r>
      <w:r w:rsidRPr="00000D6C">
        <w:rPr>
          <w:rFonts w:ascii="Arial" w:hAnsi="Arial" w:cs="Arial"/>
        </w:rPr>
        <w:t xml:space="preserve"> zaleca się brak ingerencji w regulację koryt rzek, utrzymanie ich w jak najbardziej naturalnym stanie, zachowanie starorzeczy i </w:t>
      </w:r>
      <w:r w:rsidR="00CD6E3D" w:rsidRPr="00000D6C">
        <w:rPr>
          <w:rFonts w:ascii="Arial" w:hAnsi="Arial" w:cs="Arial"/>
        </w:rPr>
        <w:t xml:space="preserve">ułatwienie </w:t>
      </w:r>
      <w:r w:rsidRPr="00000D6C">
        <w:rPr>
          <w:rFonts w:ascii="Arial" w:hAnsi="Arial" w:cs="Arial"/>
        </w:rPr>
        <w:t xml:space="preserve">rzekom meandrowania. </w:t>
      </w:r>
    </w:p>
    <w:p w14:paraId="6BEFF58E" w14:textId="77777777" w:rsidR="00020CF3" w:rsidRPr="00000D6C" w:rsidRDefault="00020CF3" w:rsidP="00086565">
      <w:pPr>
        <w:autoSpaceDE w:val="0"/>
        <w:autoSpaceDN w:val="0"/>
        <w:adjustRightInd w:val="0"/>
        <w:jc w:val="both"/>
        <w:rPr>
          <w:rFonts w:ascii="Arial" w:hAnsi="Arial" w:cs="Arial"/>
        </w:rPr>
      </w:pPr>
      <w:r w:rsidRPr="00000D6C">
        <w:rPr>
          <w:rFonts w:ascii="Arial" w:eastAsia="TimesNewRomanPSMT" w:hAnsi="Arial" w:cs="Arial"/>
        </w:rPr>
        <w:t>Dla zwiększenia retencyjności wód</w:t>
      </w:r>
      <w:r w:rsidR="00086565" w:rsidRPr="00000D6C">
        <w:rPr>
          <w:rFonts w:ascii="Arial" w:eastAsia="TimesNewRomanPSMT" w:hAnsi="Arial" w:cs="Arial"/>
        </w:rPr>
        <w:t xml:space="preserve"> </w:t>
      </w:r>
      <w:r w:rsidRPr="00000D6C">
        <w:rPr>
          <w:rFonts w:ascii="Arial" w:eastAsia="TimesNewRomanPSMT" w:hAnsi="Arial" w:cs="Arial"/>
        </w:rPr>
        <w:t>zaleca się wprowadzenie zieleni w strefach wododziałowych, zaniechanie</w:t>
      </w:r>
      <w:r w:rsidR="00086565" w:rsidRPr="00000D6C">
        <w:rPr>
          <w:rFonts w:ascii="Arial" w:eastAsia="TimesNewRomanPSMT" w:hAnsi="Arial" w:cs="Arial"/>
        </w:rPr>
        <w:t xml:space="preserve"> </w:t>
      </w:r>
      <w:r w:rsidRPr="00000D6C">
        <w:rPr>
          <w:rFonts w:ascii="Arial" w:eastAsia="TimesNewRomanPSMT" w:hAnsi="Arial" w:cs="Arial"/>
        </w:rPr>
        <w:t xml:space="preserve">regulacji cieków </w:t>
      </w:r>
      <w:r w:rsidR="00086565" w:rsidRPr="00000D6C">
        <w:rPr>
          <w:rFonts w:ascii="Arial" w:eastAsia="TimesNewRomanPSMT" w:hAnsi="Arial" w:cs="Arial"/>
        </w:rPr>
        <w:t xml:space="preserve"> p</w:t>
      </w:r>
      <w:r w:rsidRPr="00000D6C">
        <w:rPr>
          <w:rFonts w:ascii="Arial" w:eastAsia="TimesNewRomanPSMT" w:hAnsi="Arial" w:cs="Arial"/>
        </w:rPr>
        <w:t>olegającej na prostowaniu i skracaniu biegów, zaniechaniu</w:t>
      </w:r>
      <w:r w:rsidR="00086565" w:rsidRPr="00000D6C">
        <w:rPr>
          <w:rFonts w:ascii="Arial" w:eastAsia="TimesNewRomanPSMT" w:hAnsi="Arial" w:cs="Arial"/>
        </w:rPr>
        <w:t xml:space="preserve"> </w:t>
      </w:r>
      <w:r w:rsidRPr="00000D6C">
        <w:rPr>
          <w:rFonts w:ascii="Arial" w:eastAsia="TimesNewRomanPSMT" w:hAnsi="Arial" w:cs="Arial"/>
        </w:rPr>
        <w:t>osuszania terenu, ograniczeniu spływów powierzchniowych z pól poprzez</w:t>
      </w:r>
      <w:r w:rsidR="00086565" w:rsidRPr="00000D6C">
        <w:rPr>
          <w:rFonts w:ascii="Arial" w:eastAsia="TimesNewRomanPSMT" w:hAnsi="Arial" w:cs="Arial"/>
        </w:rPr>
        <w:t xml:space="preserve"> </w:t>
      </w:r>
      <w:r w:rsidRPr="00000D6C">
        <w:rPr>
          <w:rFonts w:ascii="Arial" w:eastAsia="TimesNewRomanPSMT" w:hAnsi="Arial" w:cs="Arial"/>
        </w:rPr>
        <w:t>biologiczną zabudowę cieków, stosowanie fitomelioracji polegającej na</w:t>
      </w:r>
      <w:r w:rsidR="00086565" w:rsidRPr="00000D6C">
        <w:rPr>
          <w:rFonts w:ascii="Arial" w:eastAsia="TimesNewRomanPSMT" w:hAnsi="Arial" w:cs="Arial"/>
        </w:rPr>
        <w:t xml:space="preserve"> </w:t>
      </w:r>
      <w:r w:rsidRPr="00000D6C">
        <w:rPr>
          <w:rFonts w:ascii="Arial" w:eastAsia="TimesNewRomanPSMT" w:hAnsi="Arial" w:cs="Arial"/>
        </w:rPr>
        <w:t>wprowadzeniu zadrzewień i zakrzewień śródpolnych.</w:t>
      </w:r>
      <w:r w:rsidR="00086565" w:rsidRPr="00000D6C">
        <w:rPr>
          <w:rFonts w:ascii="Arial" w:eastAsia="TimesNewRomanPSMT" w:hAnsi="Arial" w:cs="Arial"/>
        </w:rPr>
        <w:t xml:space="preserve"> </w:t>
      </w:r>
    </w:p>
    <w:p w14:paraId="6FAC444A" w14:textId="77777777" w:rsidR="00FC2DBA" w:rsidRPr="00000D6C" w:rsidRDefault="00FC2DBA" w:rsidP="00414503">
      <w:pPr>
        <w:suppressAutoHyphens/>
        <w:jc w:val="both"/>
        <w:rPr>
          <w:rFonts w:ascii="Arial" w:hAnsi="Arial" w:cs="Arial"/>
        </w:rPr>
      </w:pPr>
    </w:p>
    <w:p w14:paraId="1E0EE3FC" w14:textId="77777777" w:rsidR="00E2372C" w:rsidRPr="00000D6C" w:rsidRDefault="00E2372C" w:rsidP="00E2372C">
      <w:pPr>
        <w:jc w:val="both"/>
        <w:rPr>
          <w:rFonts w:ascii="Arial" w:hAnsi="Arial" w:cs="Arial"/>
        </w:rPr>
      </w:pPr>
      <w:r w:rsidRPr="00000D6C">
        <w:rPr>
          <w:rFonts w:ascii="Arial" w:hAnsi="Arial" w:cs="Arial"/>
        </w:rPr>
        <w:t>Program przeciwdziałania niedoborowi wody wpisuje się także w Strategiczny plan adaptacji dla sektorów i obszarów wrażliwych na zmiany klimatu do roku 2020 z perspektywą do roku 2030. SPA 2020 przewiduje działania z zakresu retencji w ramach kierunków działań poświęconych sektorowi gospodarki wodnej, miejskiej polityce przestrzennej oraz ochronie różnorodności biologicznej i gospodarce leśnej.</w:t>
      </w:r>
    </w:p>
    <w:p w14:paraId="3C4CF524" w14:textId="77777777" w:rsidR="00E2372C" w:rsidRPr="00000D6C" w:rsidRDefault="00E2372C" w:rsidP="00414503">
      <w:pPr>
        <w:suppressAutoHyphens/>
        <w:jc w:val="both"/>
        <w:rPr>
          <w:rFonts w:ascii="Arial" w:hAnsi="Arial" w:cs="Arial"/>
          <w:color w:val="FF0000"/>
        </w:rPr>
      </w:pPr>
    </w:p>
    <w:p w14:paraId="6F654190" w14:textId="77777777" w:rsidR="005446B3" w:rsidRPr="00000D6C" w:rsidRDefault="005446B3" w:rsidP="005A68BE">
      <w:pPr>
        <w:pStyle w:val="Nagwek2"/>
        <w:tabs>
          <w:tab w:val="clear" w:pos="936"/>
          <w:tab w:val="num" w:pos="576"/>
        </w:tabs>
        <w:suppressAutoHyphens/>
        <w:spacing w:before="120" w:after="60"/>
        <w:ind w:left="578" w:hanging="578"/>
        <w:rPr>
          <w:szCs w:val="20"/>
        </w:rPr>
      </w:pPr>
      <w:bookmarkStart w:id="246" w:name="_Toc104815618"/>
      <w:r w:rsidRPr="00000D6C">
        <w:rPr>
          <w:szCs w:val="20"/>
        </w:rPr>
        <w:t>Ochrona przed hałasem</w:t>
      </w:r>
      <w:bookmarkEnd w:id="246"/>
    </w:p>
    <w:p w14:paraId="1A912933" w14:textId="55AAF8D6" w:rsidR="002837FA" w:rsidRPr="00000D6C" w:rsidRDefault="002837FA" w:rsidP="002837FA">
      <w:pPr>
        <w:suppressAutoHyphens/>
        <w:jc w:val="both"/>
        <w:rPr>
          <w:rFonts w:ascii="Arial" w:hAnsi="Arial" w:cs="Arial"/>
        </w:rPr>
      </w:pPr>
      <w:r w:rsidRPr="00000D6C">
        <w:rPr>
          <w:rFonts w:ascii="Arial" w:hAnsi="Arial" w:cs="Arial"/>
        </w:rPr>
        <w:t xml:space="preserve">Ustawa Prawo ochrony środowiska </w:t>
      </w:r>
      <w:r w:rsidRPr="00000D6C">
        <w:rPr>
          <w:rFonts w:ascii="Arial" w:hAnsi="Arial" w:cs="Arial"/>
          <w:shd w:val="clear" w:color="auto" w:fill="FFFFFF"/>
        </w:rPr>
        <w:t>(</w:t>
      </w:r>
      <w:r w:rsidR="00C94738" w:rsidRPr="00000D6C">
        <w:rPr>
          <w:rFonts w:ascii="Arial" w:hAnsi="Arial" w:cs="Arial"/>
        </w:rPr>
        <w:t>t. j. Dz. U. z 20</w:t>
      </w:r>
      <w:r w:rsidR="008B3D9E" w:rsidRPr="00000D6C">
        <w:rPr>
          <w:rFonts w:ascii="Arial" w:hAnsi="Arial" w:cs="Arial"/>
        </w:rPr>
        <w:t>2</w:t>
      </w:r>
      <w:r w:rsidR="0065567A" w:rsidRPr="00000D6C">
        <w:rPr>
          <w:rFonts w:ascii="Arial" w:hAnsi="Arial" w:cs="Arial"/>
        </w:rPr>
        <w:t>1</w:t>
      </w:r>
      <w:r w:rsidR="00E6575D" w:rsidRPr="00000D6C">
        <w:rPr>
          <w:rFonts w:ascii="Arial" w:hAnsi="Arial" w:cs="Arial"/>
        </w:rPr>
        <w:t xml:space="preserve"> r., poz. </w:t>
      </w:r>
      <w:r w:rsidR="008B3D9E" w:rsidRPr="00000D6C">
        <w:rPr>
          <w:rFonts w:ascii="Arial" w:hAnsi="Arial" w:cs="Arial"/>
        </w:rPr>
        <w:t>19</w:t>
      </w:r>
      <w:r w:rsidR="0065567A" w:rsidRPr="00000D6C">
        <w:rPr>
          <w:rFonts w:ascii="Arial" w:hAnsi="Arial" w:cs="Arial"/>
        </w:rPr>
        <w:t>73</w:t>
      </w:r>
      <w:r w:rsidR="00E6575D" w:rsidRPr="00000D6C">
        <w:rPr>
          <w:rFonts w:ascii="Arial" w:hAnsi="Arial" w:cs="Arial"/>
        </w:rPr>
        <w:t xml:space="preserve"> ze zm</w:t>
      </w:r>
      <w:r w:rsidR="005D3C44" w:rsidRPr="00000D6C">
        <w:rPr>
          <w:rFonts w:ascii="Arial" w:hAnsi="Arial" w:cs="Arial"/>
        </w:rPr>
        <w:t>.</w:t>
      </w:r>
      <w:r w:rsidRPr="00000D6C">
        <w:rPr>
          <w:rFonts w:ascii="Arial" w:hAnsi="Arial" w:cs="Arial"/>
        </w:rPr>
        <w:t>) definiuje podstawowe pojęcia z zakresu ochrony przed hałasem jak:</w:t>
      </w:r>
    </w:p>
    <w:p w14:paraId="4DE654FB" w14:textId="77777777" w:rsidR="002837FA" w:rsidRPr="00000D6C" w:rsidRDefault="002837FA" w:rsidP="003738C9">
      <w:pPr>
        <w:numPr>
          <w:ilvl w:val="0"/>
          <w:numId w:val="9"/>
        </w:numPr>
        <w:suppressAutoHyphens/>
        <w:jc w:val="both"/>
        <w:rPr>
          <w:rFonts w:ascii="Arial" w:hAnsi="Arial" w:cs="Arial"/>
        </w:rPr>
      </w:pPr>
      <w:r w:rsidRPr="00000D6C">
        <w:rPr>
          <w:rFonts w:ascii="Arial" w:hAnsi="Arial" w:cs="Arial"/>
        </w:rPr>
        <w:t>emisja, przez którą rozumie się wprowadzane bezpośrednio lub pośrednio, w wyniku działalności człowieka, do powietrza, wody, lub ziemi, energie, takie jak hałas czy wibracje;</w:t>
      </w:r>
    </w:p>
    <w:p w14:paraId="1856F7A7" w14:textId="77777777" w:rsidR="002837FA" w:rsidRPr="00000D6C" w:rsidRDefault="002837FA" w:rsidP="003738C9">
      <w:pPr>
        <w:numPr>
          <w:ilvl w:val="0"/>
          <w:numId w:val="9"/>
        </w:numPr>
        <w:suppressAutoHyphens/>
        <w:jc w:val="both"/>
        <w:rPr>
          <w:rFonts w:ascii="Arial" w:hAnsi="Arial" w:cs="Arial"/>
        </w:rPr>
      </w:pPr>
      <w:r w:rsidRPr="00000D6C">
        <w:rPr>
          <w:rFonts w:ascii="Arial" w:hAnsi="Arial" w:cs="Arial"/>
        </w:rPr>
        <w:t>hałas, przez który rozumie się dźwięki o częstotliwościach od 16 Hz do 16.000 Hz;</w:t>
      </w:r>
    </w:p>
    <w:p w14:paraId="5B678CAB" w14:textId="77777777" w:rsidR="002837FA" w:rsidRPr="00000D6C" w:rsidRDefault="002837FA" w:rsidP="003738C9">
      <w:pPr>
        <w:numPr>
          <w:ilvl w:val="0"/>
          <w:numId w:val="9"/>
        </w:numPr>
        <w:suppressAutoHyphens/>
        <w:jc w:val="both"/>
        <w:rPr>
          <w:rFonts w:ascii="Arial" w:hAnsi="Arial" w:cs="Arial"/>
        </w:rPr>
      </w:pPr>
      <w:r w:rsidRPr="00000D6C">
        <w:rPr>
          <w:rFonts w:ascii="Arial" w:hAnsi="Arial" w:cs="Arial"/>
        </w:rPr>
        <w:t xml:space="preserve">poziom hałasu przez który rozumie się równoważny poziom dźwięku A wyrażony </w:t>
      </w:r>
      <w:r w:rsidRPr="00000D6C">
        <w:rPr>
          <w:rFonts w:ascii="Arial" w:hAnsi="Arial" w:cs="Arial"/>
        </w:rPr>
        <w:br/>
        <w:t>w decybelach (</w:t>
      </w:r>
      <w:proofErr w:type="spellStart"/>
      <w:r w:rsidRPr="00000D6C">
        <w:rPr>
          <w:rFonts w:ascii="Arial" w:hAnsi="Arial" w:cs="Arial"/>
        </w:rPr>
        <w:t>dB</w:t>
      </w:r>
      <w:proofErr w:type="spellEnd"/>
      <w:r w:rsidRPr="00000D6C">
        <w:rPr>
          <w:rFonts w:ascii="Arial" w:hAnsi="Arial" w:cs="Arial"/>
        </w:rPr>
        <w:t>).</w:t>
      </w:r>
    </w:p>
    <w:p w14:paraId="2E8C7582" w14:textId="77777777" w:rsidR="002837FA" w:rsidRPr="00000D6C" w:rsidRDefault="002837FA" w:rsidP="002837FA">
      <w:pPr>
        <w:suppressAutoHyphens/>
        <w:jc w:val="both"/>
        <w:rPr>
          <w:rFonts w:ascii="Arial" w:hAnsi="Arial" w:cs="Arial"/>
        </w:rPr>
      </w:pPr>
      <w:r w:rsidRPr="00000D6C">
        <w:rPr>
          <w:rFonts w:ascii="Arial" w:hAnsi="Arial" w:cs="Arial"/>
        </w:rPr>
        <w:t xml:space="preserve">Najczęściej klimat akustyczny ocenia się ilościowo przy pomocy równoważnego poziomu dźwięku </w:t>
      </w:r>
      <w:r w:rsidRPr="00000D6C">
        <w:rPr>
          <w:rFonts w:ascii="Arial" w:hAnsi="Arial" w:cs="Arial"/>
        </w:rPr>
        <w:br/>
        <w:t>A (</w:t>
      </w:r>
      <w:proofErr w:type="spellStart"/>
      <w:r w:rsidRPr="00000D6C">
        <w:rPr>
          <w:rFonts w:ascii="Arial" w:hAnsi="Arial" w:cs="Arial"/>
        </w:rPr>
        <w:t>LAeq</w:t>
      </w:r>
      <w:proofErr w:type="spellEnd"/>
      <w:r w:rsidRPr="00000D6C">
        <w:rPr>
          <w:rFonts w:ascii="Arial" w:hAnsi="Arial" w:cs="Arial"/>
        </w:rPr>
        <w:t>), wyrażonego w decybelach [</w:t>
      </w:r>
      <w:proofErr w:type="spellStart"/>
      <w:r w:rsidRPr="00000D6C">
        <w:rPr>
          <w:rFonts w:ascii="Arial" w:hAnsi="Arial" w:cs="Arial"/>
        </w:rPr>
        <w:t>dB</w:t>
      </w:r>
      <w:proofErr w:type="spellEnd"/>
      <w:r w:rsidRPr="00000D6C">
        <w:rPr>
          <w:rFonts w:ascii="Arial" w:hAnsi="Arial" w:cs="Arial"/>
        </w:rPr>
        <w:t xml:space="preserve">], będącego poziomem uśrednionym w funkcji czasu. Dopuszczalne wartości poziomów dźwięku w środowisku określa załącznik do rozporządzenia Ministra Środowiska z dnia 14 czerwca 2007 r. w sprawie dopuszczalnych poziomów hałasu </w:t>
      </w:r>
      <w:r w:rsidRPr="00000D6C">
        <w:rPr>
          <w:rFonts w:ascii="Arial" w:hAnsi="Arial" w:cs="Arial"/>
        </w:rPr>
        <w:br/>
        <w:t>w środowisku (t. j. Dz. U. z 2014 r. poz. 112).</w:t>
      </w:r>
    </w:p>
    <w:p w14:paraId="5D84B997" w14:textId="77777777" w:rsidR="002837FA" w:rsidRPr="00000D6C" w:rsidRDefault="002837FA" w:rsidP="002837FA">
      <w:pPr>
        <w:suppressAutoHyphens/>
        <w:jc w:val="both"/>
        <w:rPr>
          <w:rFonts w:ascii="Arial" w:hAnsi="Arial" w:cs="Arial"/>
          <w:color w:val="FF0000"/>
        </w:rPr>
      </w:pPr>
    </w:p>
    <w:p w14:paraId="47D0CCFE" w14:textId="77777777" w:rsidR="002837FA" w:rsidRPr="00000D6C" w:rsidRDefault="002837FA" w:rsidP="002837FA">
      <w:pPr>
        <w:suppressAutoHyphens/>
        <w:jc w:val="both"/>
        <w:rPr>
          <w:rFonts w:ascii="Arial" w:hAnsi="Arial" w:cs="Arial"/>
        </w:rPr>
      </w:pPr>
      <w:r w:rsidRPr="00000D6C">
        <w:rPr>
          <w:rFonts w:ascii="Arial" w:hAnsi="Arial" w:cs="Arial"/>
        </w:rPr>
        <w:t>Dla poszczególnych terenów wyróżnionych ze względu na sposób zagospodarowania i pełnione funkcje podany został dopuszczalny równoważny poziom hałasu L</w:t>
      </w:r>
      <w:r w:rsidRPr="00000D6C">
        <w:rPr>
          <w:rFonts w:ascii="Arial" w:hAnsi="Arial" w:cs="Arial"/>
          <w:vertAlign w:val="subscript"/>
        </w:rPr>
        <w:t>LAeq D</w:t>
      </w:r>
      <w:r w:rsidRPr="00000D6C">
        <w:rPr>
          <w:rFonts w:ascii="Arial" w:hAnsi="Arial" w:cs="Arial"/>
        </w:rPr>
        <w:t xml:space="preserve"> w porze dziennej (od </w:t>
      </w:r>
      <w:r w:rsidR="00865430" w:rsidRPr="00000D6C">
        <w:rPr>
          <w:rFonts w:ascii="Arial" w:hAnsi="Arial" w:cs="Arial"/>
        </w:rPr>
        <w:t>godz.</w:t>
      </w:r>
      <w:r w:rsidRPr="00000D6C">
        <w:rPr>
          <w:rFonts w:ascii="Arial" w:hAnsi="Arial" w:cs="Arial"/>
        </w:rPr>
        <w:t xml:space="preserve">: 6:00 do 22:00) i </w:t>
      </w:r>
      <w:proofErr w:type="spellStart"/>
      <w:r w:rsidRPr="00000D6C">
        <w:rPr>
          <w:rFonts w:ascii="Arial" w:hAnsi="Arial" w:cs="Arial"/>
        </w:rPr>
        <w:t>L</w:t>
      </w:r>
      <w:r w:rsidRPr="00000D6C">
        <w:rPr>
          <w:rFonts w:ascii="Arial" w:hAnsi="Arial" w:cs="Arial"/>
          <w:vertAlign w:val="subscript"/>
        </w:rPr>
        <w:t>Aeq</w:t>
      </w:r>
      <w:proofErr w:type="spellEnd"/>
      <w:r w:rsidRPr="00000D6C">
        <w:rPr>
          <w:rFonts w:ascii="Arial" w:hAnsi="Arial" w:cs="Arial"/>
          <w:vertAlign w:val="subscript"/>
        </w:rPr>
        <w:t xml:space="preserve"> N </w:t>
      </w:r>
      <w:r w:rsidRPr="00000D6C">
        <w:rPr>
          <w:rFonts w:ascii="Arial" w:hAnsi="Arial" w:cs="Arial"/>
        </w:rPr>
        <w:t>w porze nocnej (od godz. 22:00 do 6:00) oraz dopuszczalne wartości wskaźników długookresowych L</w:t>
      </w:r>
      <w:r w:rsidRPr="00000D6C">
        <w:rPr>
          <w:rFonts w:ascii="Arial" w:hAnsi="Arial" w:cs="Arial"/>
          <w:vertAlign w:val="subscript"/>
        </w:rPr>
        <w:t xml:space="preserve">DWN </w:t>
      </w:r>
      <w:r w:rsidRPr="00000D6C">
        <w:rPr>
          <w:rFonts w:ascii="Arial" w:hAnsi="Arial" w:cs="Arial"/>
        </w:rPr>
        <w:t>i L</w:t>
      </w:r>
      <w:r w:rsidRPr="00000D6C">
        <w:rPr>
          <w:rFonts w:ascii="Arial" w:hAnsi="Arial" w:cs="Arial"/>
          <w:vertAlign w:val="subscript"/>
        </w:rPr>
        <w:t>N</w:t>
      </w:r>
      <w:r w:rsidRPr="00000D6C">
        <w:rPr>
          <w:rFonts w:ascii="Arial" w:hAnsi="Arial" w:cs="Arial"/>
        </w:rPr>
        <w:t xml:space="preserve"> dla poszczególnych rodzajów źródeł hałasu i określonych przedziałów czasu. Podstawą określenia dopuszczalnej wartości poziomu równoważnego hałasu dla danego terenu jest zakwalifikowanie go do określonej kategorii, o wyborze której decyduje sposób zagospodarowania.</w:t>
      </w:r>
    </w:p>
    <w:p w14:paraId="3054FEC5" w14:textId="77777777" w:rsidR="002837FA" w:rsidRPr="00000D6C" w:rsidRDefault="002837FA" w:rsidP="002837FA">
      <w:pPr>
        <w:autoSpaceDE w:val="0"/>
        <w:autoSpaceDN w:val="0"/>
        <w:adjustRightInd w:val="0"/>
        <w:jc w:val="both"/>
        <w:rPr>
          <w:rFonts w:ascii="Arial" w:hAnsi="Arial" w:cs="Arial"/>
        </w:rPr>
      </w:pPr>
    </w:p>
    <w:p w14:paraId="47BEA4E1" w14:textId="77777777" w:rsidR="00711C5F" w:rsidRPr="00000D6C" w:rsidRDefault="009E0BD6" w:rsidP="00711C5F">
      <w:pPr>
        <w:suppressAutoHyphens/>
        <w:jc w:val="both"/>
        <w:rPr>
          <w:rFonts w:ascii="Arial" w:hAnsi="Arial" w:cs="Arial"/>
        </w:rPr>
      </w:pPr>
      <w:r w:rsidRPr="00000D6C">
        <w:rPr>
          <w:rFonts w:ascii="Arial" w:hAnsi="Arial" w:cs="Arial"/>
        </w:rPr>
        <w:t xml:space="preserve">Rozporządzenie wyznacza wartości wskaźników długookresowych, po </w:t>
      </w:r>
      <w:r w:rsidR="00711C5F" w:rsidRPr="00000D6C">
        <w:rPr>
          <w:rFonts w:ascii="Arial" w:hAnsi="Arial" w:cs="Arial"/>
        </w:rPr>
        <w:t>przekroczeniu których konieczne jest wykonanie zabezpieczeń akustycznych. Obecnie obowiązujące wartości wskaźników długookresowych mieszczą się w przedziałach:</w:t>
      </w:r>
    </w:p>
    <w:p w14:paraId="77C8395B" w14:textId="77777777" w:rsidR="00711C5F" w:rsidRPr="00000D6C" w:rsidRDefault="00711C5F" w:rsidP="001F5B54">
      <w:pPr>
        <w:numPr>
          <w:ilvl w:val="0"/>
          <w:numId w:val="41"/>
        </w:numPr>
        <w:suppressAutoHyphens/>
        <w:jc w:val="both"/>
        <w:rPr>
          <w:rFonts w:ascii="Arial" w:hAnsi="Arial" w:cs="Arial"/>
        </w:rPr>
      </w:pPr>
      <w:r w:rsidRPr="00000D6C">
        <w:rPr>
          <w:rFonts w:ascii="Arial" w:hAnsi="Arial" w:cs="Arial"/>
        </w:rPr>
        <w:lastRenderedPageBreak/>
        <w:t>w przypadku wskaźników krótkookresowych: dla poziomu równoważnego hałasu w porze dnia L</w:t>
      </w:r>
      <w:r w:rsidRPr="00000D6C">
        <w:rPr>
          <w:rFonts w:ascii="Arial" w:hAnsi="Arial" w:cs="Arial"/>
          <w:vertAlign w:val="subscript"/>
        </w:rPr>
        <w:t>LAeq D</w:t>
      </w:r>
      <w:r w:rsidRPr="00000D6C">
        <w:rPr>
          <w:rFonts w:ascii="Arial" w:hAnsi="Arial" w:cs="Arial"/>
        </w:rPr>
        <w:t xml:space="preserve"> 50-68 </w:t>
      </w:r>
      <w:proofErr w:type="spellStart"/>
      <w:r w:rsidRPr="00000D6C">
        <w:rPr>
          <w:rFonts w:ascii="Arial" w:hAnsi="Arial" w:cs="Arial"/>
        </w:rPr>
        <w:t>dB</w:t>
      </w:r>
      <w:proofErr w:type="spellEnd"/>
      <w:r w:rsidRPr="00000D6C">
        <w:rPr>
          <w:rFonts w:ascii="Arial" w:hAnsi="Arial" w:cs="Arial"/>
        </w:rPr>
        <w:t xml:space="preserve">, dla poziomu równoważnego hałasu w porze nocy </w:t>
      </w:r>
      <w:proofErr w:type="spellStart"/>
      <w:r w:rsidRPr="00000D6C">
        <w:rPr>
          <w:rFonts w:ascii="Arial" w:hAnsi="Arial" w:cs="Arial"/>
        </w:rPr>
        <w:t>L</w:t>
      </w:r>
      <w:r w:rsidRPr="00000D6C">
        <w:rPr>
          <w:rFonts w:ascii="Arial" w:hAnsi="Arial" w:cs="Arial"/>
          <w:vertAlign w:val="subscript"/>
        </w:rPr>
        <w:t>Aeq</w:t>
      </w:r>
      <w:proofErr w:type="spellEnd"/>
      <w:r w:rsidRPr="00000D6C">
        <w:rPr>
          <w:rFonts w:ascii="Arial" w:hAnsi="Arial" w:cs="Arial"/>
          <w:vertAlign w:val="subscript"/>
        </w:rPr>
        <w:t xml:space="preserve"> N </w:t>
      </w:r>
      <w:r w:rsidRPr="00000D6C">
        <w:rPr>
          <w:rFonts w:ascii="Arial" w:hAnsi="Arial" w:cs="Arial"/>
        </w:rPr>
        <w:t xml:space="preserve">45-60 </w:t>
      </w:r>
      <w:proofErr w:type="spellStart"/>
      <w:r w:rsidRPr="00000D6C">
        <w:rPr>
          <w:rFonts w:ascii="Arial" w:hAnsi="Arial" w:cs="Arial"/>
        </w:rPr>
        <w:t>dB</w:t>
      </w:r>
      <w:proofErr w:type="spellEnd"/>
      <w:r w:rsidRPr="00000D6C">
        <w:rPr>
          <w:rFonts w:ascii="Arial" w:hAnsi="Arial" w:cs="Arial"/>
        </w:rPr>
        <w:t>;</w:t>
      </w:r>
    </w:p>
    <w:p w14:paraId="574D4E4B" w14:textId="77777777" w:rsidR="00711C5F" w:rsidRPr="00000D6C" w:rsidRDefault="00711C5F" w:rsidP="001F5B54">
      <w:pPr>
        <w:numPr>
          <w:ilvl w:val="0"/>
          <w:numId w:val="41"/>
        </w:numPr>
        <w:suppressAutoHyphens/>
        <w:jc w:val="both"/>
        <w:rPr>
          <w:rFonts w:ascii="Arial" w:hAnsi="Arial" w:cs="Arial"/>
        </w:rPr>
      </w:pPr>
      <w:r w:rsidRPr="00000D6C">
        <w:rPr>
          <w:rFonts w:ascii="Arial" w:hAnsi="Arial" w:cs="Arial"/>
        </w:rPr>
        <w:t>w przypadku wskaźników długookresowych: dla poziomu dzienno-wieczorno-nocnego L</w:t>
      </w:r>
      <w:r w:rsidRPr="00000D6C">
        <w:rPr>
          <w:rFonts w:ascii="Arial" w:hAnsi="Arial" w:cs="Arial"/>
          <w:vertAlign w:val="subscript"/>
        </w:rPr>
        <w:t>DWN</w:t>
      </w:r>
      <w:r w:rsidRPr="00000D6C">
        <w:rPr>
          <w:rFonts w:ascii="Arial" w:hAnsi="Arial" w:cs="Arial"/>
        </w:rPr>
        <w:t xml:space="preserve"> 50-70 </w:t>
      </w:r>
      <w:proofErr w:type="spellStart"/>
      <w:r w:rsidRPr="00000D6C">
        <w:rPr>
          <w:rFonts w:ascii="Arial" w:hAnsi="Arial" w:cs="Arial"/>
        </w:rPr>
        <w:t>dB</w:t>
      </w:r>
      <w:proofErr w:type="spellEnd"/>
      <w:r w:rsidRPr="00000D6C">
        <w:rPr>
          <w:rFonts w:ascii="Arial" w:hAnsi="Arial" w:cs="Arial"/>
        </w:rPr>
        <w:t>, dla długookresowego poziomu hałasu w porze nocy L</w:t>
      </w:r>
      <w:r w:rsidRPr="00000D6C">
        <w:rPr>
          <w:rFonts w:ascii="Arial" w:hAnsi="Arial" w:cs="Arial"/>
          <w:vertAlign w:val="subscript"/>
        </w:rPr>
        <w:t xml:space="preserve">N </w:t>
      </w:r>
      <w:r w:rsidRPr="00000D6C">
        <w:rPr>
          <w:rFonts w:ascii="Arial" w:hAnsi="Arial" w:cs="Arial"/>
        </w:rPr>
        <w:t xml:space="preserve">45-65 </w:t>
      </w:r>
      <w:proofErr w:type="spellStart"/>
      <w:r w:rsidRPr="00000D6C">
        <w:rPr>
          <w:rFonts w:ascii="Arial" w:hAnsi="Arial" w:cs="Arial"/>
        </w:rPr>
        <w:t>dB</w:t>
      </w:r>
      <w:proofErr w:type="spellEnd"/>
      <w:r w:rsidRPr="00000D6C">
        <w:rPr>
          <w:rFonts w:ascii="Arial" w:hAnsi="Arial" w:cs="Arial"/>
        </w:rPr>
        <w:t>.</w:t>
      </w:r>
    </w:p>
    <w:p w14:paraId="4BC1855D" w14:textId="77777777" w:rsidR="002837FA" w:rsidRPr="00000D6C" w:rsidRDefault="002837FA" w:rsidP="002837FA">
      <w:pPr>
        <w:suppressAutoHyphens/>
        <w:jc w:val="both"/>
        <w:rPr>
          <w:rFonts w:ascii="Arial" w:hAnsi="Arial" w:cs="Arial"/>
        </w:rPr>
      </w:pPr>
    </w:p>
    <w:p w14:paraId="5A260CC3" w14:textId="77777777" w:rsidR="002837FA" w:rsidRPr="00000D6C" w:rsidRDefault="002837FA" w:rsidP="002837FA">
      <w:pPr>
        <w:jc w:val="both"/>
        <w:rPr>
          <w:rFonts w:ascii="Arial" w:hAnsi="Arial" w:cs="Arial"/>
        </w:rPr>
      </w:pPr>
      <w:r w:rsidRPr="00000D6C">
        <w:rPr>
          <w:rFonts w:ascii="Arial" w:hAnsi="Arial" w:cs="Arial"/>
        </w:rPr>
        <w:t xml:space="preserve">Klimat akustyczny w decydującym stopniu zależy od urbanizacji terenu oraz źródła emitowanego hałasu, tj.: </w:t>
      </w:r>
    </w:p>
    <w:p w14:paraId="00C475BA" w14:textId="77777777" w:rsidR="002837FA" w:rsidRPr="00000D6C" w:rsidRDefault="002837FA" w:rsidP="001F5B54">
      <w:pPr>
        <w:numPr>
          <w:ilvl w:val="0"/>
          <w:numId w:val="38"/>
        </w:numPr>
        <w:jc w:val="both"/>
        <w:rPr>
          <w:rFonts w:ascii="Arial" w:hAnsi="Arial" w:cs="Arial"/>
        </w:rPr>
      </w:pPr>
      <w:r w:rsidRPr="00000D6C">
        <w:rPr>
          <w:rFonts w:ascii="Arial" w:hAnsi="Arial" w:cs="Arial"/>
        </w:rPr>
        <w:t>hałas</w:t>
      </w:r>
      <w:r w:rsidR="000F53AF" w:rsidRPr="00000D6C">
        <w:rPr>
          <w:rFonts w:ascii="Arial" w:hAnsi="Arial" w:cs="Arial"/>
        </w:rPr>
        <w:t>u komunikacyjnego od dróg i linii kolejowych</w:t>
      </w:r>
      <w:r w:rsidRPr="00000D6C">
        <w:rPr>
          <w:rFonts w:ascii="Arial" w:hAnsi="Arial" w:cs="Arial"/>
        </w:rPr>
        <w:t xml:space="preserve">, który rozprzestrzenia się na odległe obszary ze względu na rozległość źródeł; </w:t>
      </w:r>
    </w:p>
    <w:p w14:paraId="0BE50EBB" w14:textId="77777777" w:rsidR="002837FA" w:rsidRPr="00000D6C" w:rsidRDefault="002837FA" w:rsidP="001F5B54">
      <w:pPr>
        <w:numPr>
          <w:ilvl w:val="0"/>
          <w:numId w:val="38"/>
        </w:numPr>
        <w:jc w:val="both"/>
        <w:rPr>
          <w:rFonts w:ascii="Arial" w:hAnsi="Arial" w:cs="Arial"/>
        </w:rPr>
      </w:pPr>
      <w:r w:rsidRPr="00000D6C">
        <w:rPr>
          <w:rFonts w:ascii="Arial" w:hAnsi="Arial" w:cs="Arial"/>
        </w:rPr>
        <w:t xml:space="preserve">hałasu przemysłowego obejmującego swym zasięgiem najbliższe otoczenie; </w:t>
      </w:r>
    </w:p>
    <w:p w14:paraId="6D72CB36" w14:textId="77777777" w:rsidR="002837FA" w:rsidRPr="00000D6C" w:rsidRDefault="002837FA" w:rsidP="001F5B54">
      <w:pPr>
        <w:numPr>
          <w:ilvl w:val="0"/>
          <w:numId w:val="38"/>
        </w:numPr>
        <w:jc w:val="both"/>
        <w:rPr>
          <w:rFonts w:ascii="Arial" w:hAnsi="Arial" w:cs="Arial"/>
        </w:rPr>
      </w:pPr>
      <w:r w:rsidRPr="00000D6C">
        <w:rPr>
          <w:rFonts w:ascii="Arial" w:hAnsi="Arial" w:cs="Arial"/>
        </w:rPr>
        <w:t xml:space="preserve">hałasu komunalnego towarzyszącego obiektom sportu, rekreacji i rozrywki. </w:t>
      </w:r>
    </w:p>
    <w:p w14:paraId="67EAD38F" w14:textId="77777777" w:rsidR="002837FA" w:rsidRPr="00000D6C" w:rsidRDefault="002837FA" w:rsidP="002837FA">
      <w:pPr>
        <w:suppressAutoHyphens/>
        <w:jc w:val="both"/>
        <w:rPr>
          <w:rFonts w:ascii="Arial" w:hAnsi="Arial" w:cs="Arial"/>
          <w:color w:val="FF0000"/>
        </w:rPr>
      </w:pPr>
    </w:p>
    <w:p w14:paraId="36C2FDA0" w14:textId="77777777" w:rsidR="00711C5F" w:rsidRPr="00000D6C" w:rsidRDefault="00711C5F" w:rsidP="002837FA">
      <w:pPr>
        <w:suppressAutoHyphens/>
        <w:jc w:val="both"/>
        <w:rPr>
          <w:rFonts w:ascii="Arial" w:hAnsi="Arial" w:cs="Arial"/>
        </w:rPr>
      </w:pPr>
      <w:r w:rsidRPr="00000D6C">
        <w:rPr>
          <w:rFonts w:ascii="Arial" w:hAnsi="Arial" w:cs="Arial"/>
        </w:rPr>
        <w:t xml:space="preserve">Ze względu na powszechność występowania, znaczny zasięg oddziaływania oraz liczbę narażonej ludności, podstawowym źródłem uciążliwości akustycznych dla środowiska jest hałas komunikacyjny. </w:t>
      </w:r>
    </w:p>
    <w:p w14:paraId="7188B372" w14:textId="77777777" w:rsidR="002837FA" w:rsidRPr="00000D6C" w:rsidRDefault="002837FA" w:rsidP="002837FA">
      <w:pPr>
        <w:suppressAutoHyphens/>
        <w:jc w:val="both"/>
        <w:rPr>
          <w:rFonts w:ascii="Arial" w:hAnsi="Arial" w:cs="Arial"/>
        </w:rPr>
      </w:pPr>
      <w:bookmarkStart w:id="247" w:name="_Hlk40183952"/>
      <w:r w:rsidRPr="00000D6C">
        <w:rPr>
          <w:rFonts w:ascii="Arial" w:hAnsi="Arial" w:cs="Arial"/>
        </w:rPr>
        <w:t>Głównymi czynnikami mającymi wpływ na poziom hałasu komunikacyjnego są natężenie ruchu i udział transportu ciężkiego w strumieniu wszystkich pojazdów, stan techniczny pojazdów, rodzaj nawierzchni dróg oraz organizacja ruchu drogowego.</w:t>
      </w:r>
    </w:p>
    <w:p w14:paraId="245911D4" w14:textId="77777777" w:rsidR="002837FA" w:rsidRPr="00000D6C" w:rsidRDefault="002837FA" w:rsidP="00E767CE">
      <w:pPr>
        <w:pStyle w:val="Tekst2Znak"/>
        <w:suppressAutoHyphens/>
        <w:ind w:left="0" w:firstLine="0"/>
        <w:rPr>
          <w:rFonts w:eastAsia="SimSun"/>
          <w:color w:val="FF0000"/>
        </w:rPr>
      </w:pPr>
    </w:p>
    <w:p w14:paraId="36A82AD0" w14:textId="5D73B188" w:rsidR="002068DB" w:rsidRPr="00000D6C" w:rsidRDefault="00E767CE" w:rsidP="00E767CE">
      <w:pPr>
        <w:suppressAutoHyphens/>
        <w:jc w:val="both"/>
        <w:rPr>
          <w:rFonts w:ascii="Arial" w:hAnsi="Arial" w:cs="Arial"/>
        </w:rPr>
      </w:pPr>
      <w:bookmarkStart w:id="248" w:name="_Hlk42257934"/>
      <w:bookmarkStart w:id="249" w:name="_Hlk75776171"/>
      <w:bookmarkStart w:id="250" w:name="_Hlk89690250"/>
      <w:r w:rsidRPr="00000D6C">
        <w:rPr>
          <w:rFonts w:ascii="Arial" w:hAnsi="Arial" w:cs="Arial"/>
        </w:rPr>
        <w:t xml:space="preserve">Źródła hałasu komunikacyjnego na terenie gminy </w:t>
      </w:r>
      <w:r w:rsidR="00EB187C" w:rsidRPr="00000D6C">
        <w:rPr>
          <w:rFonts w:ascii="Arial" w:hAnsi="Arial" w:cs="Arial"/>
        </w:rPr>
        <w:t>Suchy Las</w:t>
      </w:r>
      <w:r w:rsidRPr="00000D6C">
        <w:rPr>
          <w:rFonts w:ascii="Arial" w:hAnsi="Arial" w:cs="Arial"/>
        </w:rPr>
        <w:t xml:space="preserve"> są związane przede wszystkim z eksploatacją dróg. </w:t>
      </w:r>
      <w:bookmarkEnd w:id="248"/>
      <w:r w:rsidRPr="00000D6C">
        <w:rPr>
          <w:rFonts w:ascii="Arial" w:hAnsi="Arial" w:cs="Arial"/>
        </w:rPr>
        <w:t>Przez obszar gminy przebiega</w:t>
      </w:r>
      <w:r w:rsidR="002068DB" w:rsidRPr="00000D6C">
        <w:rPr>
          <w:rFonts w:ascii="Arial" w:hAnsi="Arial" w:cs="Arial"/>
        </w:rPr>
        <w:t>ją:</w:t>
      </w:r>
    </w:p>
    <w:p w14:paraId="7795B963" w14:textId="42277A66" w:rsidR="006E5CAA" w:rsidRPr="00000D6C" w:rsidRDefault="0086792C" w:rsidP="001F5B54">
      <w:pPr>
        <w:pStyle w:val="Default"/>
        <w:numPr>
          <w:ilvl w:val="0"/>
          <w:numId w:val="94"/>
        </w:numPr>
        <w:rPr>
          <w:rFonts w:ascii="Arial" w:hAnsi="Arial" w:cs="Arial"/>
        </w:rPr>
      </w:pPr>
      <w:r w:rsidRPr="00000D6C">
        <w:rPr>
          <w:rFonts w:ascii="Arial" w:hAnsi="Arial" w:cs="Arial"/>
        </w:rPr>
        <w:t>droga ekspresowa nr S11 o długości 2,22 km</w:t>
      </w:r>
      <w:r w:rsidR="006E5CAA" w:rsidRPr="00000D6C">
        <w:rPr>
          <w:rFonts w:ascii="Arial" w:hAnsi="Arial" w:cs="Arial"/>
        </w:rPr>
        <w:t xml:space="preserve"> wraz z węzłem Poznań – Północ,</w:t>
      </w:r>
    </w:p>
    <w:p w14:paraId="0613374E" w14:textId="4844123D" w:rsidR="0086792C" w:rsidRPr="00000D6C" w:rsidRDefault="0086792C" w:rsidP="001F5B54">
      <w:pPr>
        <w:pStyle w:val="Default"/>
        <w:numPr>
          <w:ilvl w:val="0"/>
          <w:numId w:val="94"/>
        </w:numPr>
        <w:rPr>
          <w:rFonts w:ascii="Arial" w:hAnsi="Arial" w:cs="Arial"/>
        </w:rPr>
      </w:pPr>
      <w:r w:rsidRPr="00000D6C">
        <w:rPr>
          <w:rFonts w:ascii="Arial" w:hAnsi="Arial" w:cs="Arial"/>
        </w:rPr>
        <w:t>droga krajowa nr 11 o długości 5,25 km,</w:t>
      </w:r>
    </w:p>
    <w:p w14:paraId="767C8526" w14:textId="18310078" w:rsidR="006E5CAA" w:rsidRPr="00000D6C" w:rsidRDefault="006E5CAA" w:rsidP="001F5B54">
      <w:pPr>
        <w:pStyle w:val="Default"/>
        <w:numPr>
          <w:ilvl w:val="0"/>
          <w:numId w:val="94"/>
        </w:numPr>
        <w:rPr>
          <w:rFonts w:ascii="Arial" w:hAnsi="Arial" w:cs="Arial"/>
        </w:rPr>
      </w:pPr>
      <w:r w:rsidRPr="00000D6C">
        <w:rPr>
          <w:rFonts w:ascii="Arial" w:hAnsi="Arial" w:cs="Arial"/>
        </w:rPr>
        <w:t>drogi powiatowe</w:t>
      </w:r>
      <w:r w:rsidR="003E109D" w:rsidRPr="00000D6C">
        <w:rPr>
          <w:rFonts w:ascii="Arial" w:hAnsi="Arial" w:cs="Arial"/>
        </w:rPr>
        <w:t xml:space="preserve"> o łącznej długości 23,85 km</w:t>
      </w:r>
      <w:r w:rsidRPr="00000D6C">
        <w:rPr>
          <w:rFonts w:ascii="Arial" w:hAnsi="Arial" w:cs="Arial"/>
        </w:rPr>
        <w:t>,</w:t>
      </w:r>
    </w:p>
    <w:p w14:paraId="60D4FE50" w14:textId="44ECB198" w:rsidR="006E5CAA" w:rsidRPr="00000D6C" w:rsidRDefault="006E5CAA" w:rsidP="001F5B54">
      <w:pPr>
        <w:pStyle w:val="Default"/>
        <w:numPr>
          <w:ilvl w:val="0"/>
          <w:numId w:val="94"/>
        </w:numPr>
        <w:rPr>
          <w:rFonts w:ascii="Arial" w:hAnsi="Arial" w:cs="Arial"/>
        </w:rPr>
      </w:pPr>
      <w:r w:rsidRPr="00000D6C">
        <w:rPr>
          <w:rFonts w:ascii="Arial" w:hAnsi="Arial" w:cs="Arial"/>
        </w:rPr>
        <w:t>drogi gminne</w:t>
      </w:r>
      <w:r w:rsidR="003E109D" w:rsidRPr="00000D6C">
        <w:rPr>
          <w:rFonts w:ascii="Arial" w:hAnsi="Arial" w:cs="Arial"/>
        </w:rPr>
        <w:t xml:space="preserve"> o łącznej długości ok. 143 km</w:t>
      </w:r>
      <w:r w:rsidRPr="00000D6C">
        <w:rPr>
          <w:rFonts w:ascii="Arial" w:hAnsi="Arial" w:cs="Arial"/>
        </w:rPr>
        <w:t>.</w:t>
      </w:r>
    </w:p>
    <w:p w14:paraId="3D792A0B" w14:textId="77777777" w:rsidR="00EB187C" w:rsidRPr="00000D6C" w:rsidRDefault="00EB187C" w:rsidP="0088163E">
      <w:pPr>
        <w:suppressAutoHyphens/>
        <w:jc w:val="both"/>
        <w:rPr>
          <w:rFonts w:ascii="Arial" w:hAnsi="Arial" w:cs="Arial"/>
          <w:color w:val="FF0000"/>
        </w:rPr>
      </w:pPr>
    </w:p>
    <w:p w14:paraId="44F39E1F" w14:textId="7FA6ACEF" w:rsidR="00EB187C" w:rsidRPr="00000D6C" w:rsidRDefault="00EB187C" w:rsidP="0088163E">
      <w:pPr>
        <w:suppressAutoHyphens/>
        <w:jc w:val="both"/>
        <w:rPr>
          <w:rFonts w:ascii="Arial" w:hAnsi="Arial" w:cs="Arial"/>
        </w:rPr>
      </w:pPr>
      <w:r w:rsidRPr="00000D6C">
        <w:rPr>
          <w:rFonts w:ascii="Arial" w:hAnsi="Arial" w:cs="Arial"/>
        </w:rPr>
        <w:t xml:space="preserve">Układ drogowy gminy zmieniony został po oddaniu do użytku w 2014 r. Zachodniej Obwodnicy Poznania </w:t>
      </w:r>
      <w:r w:rsidR="002475A2" w:rsidRPr="00000D6C">
        <w:rPr>
          <w:rFonts w:ascii="Arial" w:hAnsi="Arial" w:cs="Arial"/>
        </w:rPr>
        <w:t xml:space="preserve"> w ciągu drogi ekspresowej S11 </w:t>
      </w:r>
      <w:r w:rsidRPr="00000D6C">
        <w:rPr>
          <w:rFonts w:ascii="Arial" w:hAnsi="Arial" w:cs="Arial"/>
        </w:rPr>
        <w:t xml:space="preserve">na odcinku od węzła Rokietnica do węzła Poznań Północ. Od tego momentu fragment drogi krajowej nr 11 </w:t>
      </w:r>
      <w:r w:rsidR="00A726E1" w:rsidRPr="00000D6C">
        <w:rPr>
          <w:rFonts w:ascii="Arial" w:hAnsi="Arial" w:cs="Arial"/>
        </w:rPr>
        <w:t xml:space="preserve">od granicy Poznania do węzła </w:t>
      </w:r>
      <w:r w:rsidRPr="00000D6C">
        <w:rPr>
          <w:rFonts w:ascii="Arial" w:hAnsi="Arial" w:cs="Arial"/>
        </w:rPr>
        <w:t>uzyskał kategorię drogi gminnej. Dla odcinka na północ od węzła Poznań Północ utrzymana została</w:t>
      </w:r>
      <w:r w:rsidR="00BB4933" w:rsidRPr="00000D6C">
        <w:rPr>
          <w:rFonts w:ascii="Arial" w:hAnsi="Arial" w:cs="Arial"/>
        </w:rPr>
        <w:t xml:space="preserve"> kategoria drogi krajowej. </w:t>
      </w:r>
      <w:r w:rsidR="00A726E1" w:rsidRPr="00000D6C">
        <w:rPr>
          <w:rFonts w:ascii="Arial" w:hAnsi="Arial" w:cs="Arial"/>
        </w:rPr>
        <w:t>Realizacja Zachodniej Obwodnicy Poznania wpłynęła znacząco na zmianę strumieni</w:t>
      </w:r>
      <w:r w:rsidR="00183F4E" w:rsidRPr="00000D6C">
        <w:rPr>
          <w:rFonts w:ascii="Arial" w:hAnsi="Arial" w:cs="Arial"/>
        </w:rPr>
        <w:t>a</w:t>
      </w:r>
      <w:r w:rsidR="00A726E1" w:rsidRPr="00000D6C">
        <w:rPr>
          <w:rFonts w:ascii="Arial" w:hAnsi="Arial" w:cs="Arial"/>
        </w:rPr>
        <w:t xml:space="preserve"> ruchu na drogach w gminie Suchy Las, poprzez wyprowadzenie części ruchu tranzytowego z terenów zabudowanych w tym w m. Suchy Las. W 2024 r. </w:t>
      </w:r>
      <w:r w:rsidR="002475A2" w:rsidRPr="00000D6C">
        <w:rPr>
          <w:rFonts w:ascii="Arial" w:hAnsi="Arial" w:cs="Arial"/>
        </w:rPr>
        <w:t>planowana jest budowa kolejnego odcinka drogi ekspresowej S11 Oborniki – Poznań.</w:t>
      </w:r>
    </w:p>
    <w:p w14:paraId="4ACFA69A" w14:textId="1C28EF56" w:rsidR="00FA05E6" w:rsidRPr="00000D6C" w:rsidRDefault="00FA05E6" w:rsidP="0088163E">
      <w:pPr>
        <w:suppressAutoHyphens/>
        <w:jc w:val="both"/>
        <w:rPr>
          <w:rFonts w:ascii="Arial" w:hAnsi="Arial" w:cs="Arial"/>
          <w:color w:val="FF0000"/>
        </w:rPr>
      </w:pPr>
      <w:r w:rsidRPr="00000D6C">
        <w:rPr>
          <w:rFonts w:ascii="Arial" w:hAnsi="Arial" w:cs="Arial"/>
        </w:rPr>
        <w:t>Przez teren gminy przebiega również ważna linia kolejowa nr 354 relacji Poznań-Piła.</w:t>
      </w:r>
    </w:p>
    <w:p w14:paraId="1235FA8C" w14:textId="0A345C52" w:rsidR="00E767CE" w:rsidRPr="00000D6C" w:rsidRDefault="00E767CE" w:rsidP="00E767CE">
      <w:pPr>
        <w:suppressAutoHyphens/>
        <w:jc w:val="both"/>
        <w:rPr>
          <w:rFonts w:ascii="Arial" w:hAnsi="Arial" w:cs="Arial"/>
          <w:color w:val="FF0000"/>
        </w:rPr>
      </w:pPr>
    </w:p>
    <w:p w14:paraId="7300333D" w14:textId="458D2D8F" w:rsidR="003B4660" w:rsidRPr="00000D6C" w:rsidRDefault="009A7569" w:rsidP="009A7569">
      <w:pPr>
        <w:suppressAutoHyphens/>
        <w:jc w:val="both"/>
        <w:rPr>
          <w:rFonts w:ascii="Arial" w:hAnsi="Arial" w:cs="Arial"/>
        </w:rPr>
      </w:pPr>
      <w:r w:rsidRPr="00000D6C">
        <w:rPr>
          <w:rFonts w:ascii="Arial" w:hAnsi="Arial" w:cs="Arial"/>
        </w:rPr>
        <w:t xml:space="preserve">W ostatnich latach nie prowadzono pomiarów hałasu na terenie gminy Suchy Las. </w:t>
      </w:r>
      <w:r w:rsidR="00E767CE" w:rsidRPr="00000D6C">
        <w:rPr>
          <w:rFonts w:ascii="Arial" w:hAnsi="Arial" w:cs="Arial"/>
        </w:rPr>
        <w:t>Pośrednio do oceny narażenia na hałas ze źródeł komunikacyjnych na danym obszarze mogą posłużyć wyniki z Generalnego Pomiaru Ruchu Drogowego (GPRD), które przeprowadzane są co 5 lat. Z przeprowadzonego w 20</w:t>
      </w:r>
      <w:r w:rsidRPr="00000D6C">
        <w:rPr>
          <w:rFonts w:ascii="Arial" w:hAnsi="Arial" w:cs="Arial"/>
        </w:rPr>
        <w:t>20</w:t>
      </w:r>
      <w:r w:rsidR="00E767CE" w:rsidRPr="00000D6C">
        <w:rPr>
          <w:rFonts w:ascii="Arial" w:hAnsi="Arial" w:cs="Arial"/>
        </w:rPr>
        <w:t xml:space="preserve"> r. GPRD wynika, że </w:t>
      </w:r>
      <w:r w:rsidR="00274013" w:rsidRPr="00000D6C">
        <w:rPr>
          <w:rFonts w:ascii="Arial" w:hAnsi="Arial" w:cs="Arial"/>
        </w:rPr>
        <w:t xml:space="preserve">po drodze krajowej </w:t>
      </w:r>
      <w:r w:rsidRPr="00000D6C">
        <w:rPr>
          <w:rFonts w:ascii="Arial" w:hAnsi="Arial" w:cs="Arial"/>
        </w:rPr>
        <w:t>nr 11 i S11</w:t>
      </w:r>
      <w:r w:rsidR="00274013" w:rsidRPr="00000D6C">
        <w:rPr>
          <w:rFonts w:ascii="Arial" w:hAnsi="Arial" w:cs="Arial"/>
        </w:rPr>
        <w:t xml:space="preserve"> przemieszczało się </w:t>
      </w:r>
      <w:r w:rsidR="00183F4E" w:rsidRPr="00000D6C">
        <w:rPr>
          <w:rFonts w:ascii="Arial" w:hAnsi="Arial" w:cs="Arial"/>
        </w:rPr>
        <w:t>nawet 18,1-24,1</w:t>
      </w:r>
      <w:r w:rsidR="00274013" w:rsidRPr="00000D6C">
        <w:rPr>
          <w:rFonts w:ascii="Arial" w:hAnsi="Arial" w:cs="Arial"/>
        </w:rPr>
        <w:t xml:space="preserve"> tys. pojazdów na dobę. </w:t>
      </w:r>
      <w:r w:rsidR="00F837C8" w:rsidRPr="00000D6C">
        <w:rPr>
          <w:rFonts w:ascii="Arial" w:hAnsi="Arial" w:cs="Arial"/>
        </w:rPr>
        <w:t xml:space="preserve">W porównaniu </w:t>
      </w:r>
      <w:r w:rsidR="00E767CE" w:rsidRPr="00000D6C">
        <w:rPr>
          <w:rFonts w:ascii="Arial" w:hAnsi="Arial" w:cs="Arial"/>
        </w:rPr>
        <w:t>z wcześniejszymi pomiarami z 201</w:t>
      </w:r>
      <w:r w:rsidR="00183F4E" w:rsidRPr="00000D6C">
        <w:rPr>
          <w:rFonts w:ascii="Arial" w:hAnsi="Arial" w:cs="Arial"/>
        </w:rPr>
        <w:t>5</w:t>
      </w:r>
      <w:r w:rsidR="00E767CE" w:rsidRPr="00000D6C">
        <w:rPr>
          <w:rFonts w:ascii="Arial" w:hAnsi="Arial" w:cs="Arial"/>
        </w:rPr>
        <w:t xml:space="preserve"> r., </w:t>
      </w:r>
      <w:r w:rsidR="00BA7DCE" w:rsidRPr="00000D6C">
        <w:rPr>
          <w:rFonts w:ascii="Arial" w:hAnsi="Arial" w:cs="Arial"/>
        </w:rPr>
        <w:t xml:space="preserve">można stwierdzić, że </w:t>
      </w:r>
      <w:r w:rsidR="003B4660" w:rsidRPr="00000D6C">
        <w:rPr>
          <w:rFonts w:ascii="Arial" w:hAnsi="Arial" w:cs="Arial"/>
        </w:rPr>
        <w:t>na badan</w:t>
      </w:r>
      <w:r w:rsidR="00183F4E" w:rsidRPr="00000D6C">
        <w:rPr>
          <w:rFonts w:ascii="Arial" w:hAnsi="Arial" w:cs="Arial"/>
        </w:rPr>
        <w:t>ych</w:t>
      </w:r>
      <w:r w:rsidR="003B4660" w:rsidRPr="00000D6C">
        <w:rPr>
          <w:rFonts w:ascii="Arial" w:hAnsi="Arial" w:cs="Arial"/>
        </w:rPr>
        <w:t xml:space="preserve"> odcink</w:t>
      </w:r>
      <w:r w:rsidR="00183F4E" w:rsidRPr="00000D6C">
        <w:rPr>
          <w:rFonts w:ascii="Arial" w:hAnsi="Arial" w:cs="Arial"/>
        </w:rPr>
        <w:t>ach</w:t>
      </w:r>
      <w:r w:rsidR="003B4660" w:rsidRPr="00000D6C">
        <w:rPr>
          <w:rFonts w:ascii="Arial" w:hAnsi="Arial" w:cs="Arial"/>
        </w:rPr>
        <w:t xml:space="preserve"> drogi ruch wzrósł o </w:t>
      </w:r>
      <w:r w:rsidR="00B600CB" w:rsidRPr="00000D6C">
        <w:rPr>
          <w:rFonts w:ascii="Arial" w:hAnsi="Arial" w:cs="Arial"/>
        </w:rPr>
        <w:t>18-41%</w:t>
      </w:r>
      <w:r w:rsidR="003B4660" w:rsidRPr="00000D6C">
        <w:rPr>
          <w:rFonts w:ascii="Arial" w:hAnsi="Arial" w:cs="Arial"/>
        </w:rPr>
        <w:t xml:space="preserve">. </w:t>
      </w:r>
    </w:p>
    <w:p w14:paraId="72976056" w14:textId="64DBAD51" w:rsidR="00E767CE" w:rsidRPr="00000D6C" w:rsidRDefault="00BA7DCE" w:rsidP="00E767CE">
      <w:pPr>
        <w:pStyle w:val="Tekst2Znak"/>
        <w:suppressAutoHyphens/>
        <w:ind w:left="0" w:firstLine="0"/>
        <w:rPr>
          <w:szCs w:val="20"/>
        </w:rPr>
      </w:pPr>
      <w:r w:rsidRPr="00000D6C">
        <w:rPr>
          <w:szCs w:val="20"/>
        </w:rPr>
        <w:t>Wyniki generalnego pomiaru ruchu z 20</w:t>
      </w:r>
      <w:r w:rsidR="00B600CB" w:rsidRPr="00000D6C">
        <w:rPr>
          <w:szCs w:val="20"/>
        </w:rPr>
        <w:t>20</w:t>
      </w:r>
      <w:r w:rsidRPr="00000D6C">
        <w:rPr>
          <w:szCs w:val="20"/>
        </w:rPr>
        <w:t xml:space="preserve"> r. znajdują się w poniższej tabeli. </w:t>
      </w:r>
    </w:p>
    <w:p w14:paraId="2E739C30" w14:textId="77777777" w:rsidR="003D1978" w:rsidRPr="00000D6C" w:rsidRDefault="003D1978" w:rsidP="00E767CE">
      <w:pPr>
        <w:pStyle w:val="Tekst2Znak"/>
        <w:suppressAutoHyphens/>
        <w:ind w:left="0" w:firstLine="0"/>
        <w:rPr>
          <w:color w:val="FF0000"/>
          <w:szCs w:val="20"/>
        </w:rPr>
      </w:pPr>
    </w:p>
    <w:p w14:paraId="3457C398" w14:textId="054AA4E4" w:rsidR="00E767CE" w:rsidRPr="00000D6C" w:rsidRDefault="00E767CE" w:rsidP="00E767CE">
      <w:pPr>
        <w:pStyle w:val="Legenda"/>
        <w:suppressAutoHyphens/>
        <w:spacing w:before="0"/>
      </w:pPr>
      <w:bookmarkStart w:id="251" w:name="_Toc40097397"/>
      <w:bookmarkStart w:id="252" w:name="_Toc102997437"/>
      <w:r w:rsidRPr="00000D6C">
        <w:t xml:space="preserve">Tabela </w:t>
      </w:r>
      <w:r w:rsidR="00000D6C" w:rsidRPr="00000D6C">
        <w:rPr>
          <w:noProof/>
        </w:rPr>
        <w:fldChar w:fldCharType="begin"/>
      </w:r>
      <w:r w:rsidR="00000D6C" w:rsidRPr="00000D6C">
        <w:rPr>
          <w:noProof/>
        </w:rPr>
        <w:instrText xml:space="preserve"> SEQ Tabela \* ARABIC </w:instrText>
      </w:r>
      <w:r w:rsidR="00000D6C" w:rsidRPr="00000D6C">
        <w:rPr>
          <w:noProof/>
        </w:rPr>
        <w:fldChar w:fldCharType="separate"/>
      </w:r>
      <w:r w:rsidR="0065792B" w:rsidRPr="00000D6C">
        <w:rPr>
          <w:noProof/>
        </w:rPr>
        <w:t>19</w:t>
      </w:r>
      <w:r w:rsidR="00000D6C" w:rsidRPr="00000D6C">
        <w:rPr>
          <w:noProof/>
        </w:rPr>
        <w:fldChar w:fldCharType="end"/>
      </w:r>
      <w:r w:rsidRPr="00000D6C">
        <w:t xml:space="preserve"> Ruch kołowy na dro</w:t>
      </w:r>
      <w:r w:rsidR="00274013" w:rsidRPr="00000D6C">
        <w:t>dz</w:t>
      </w:r>
      <w:r w:rsidR="00B428C2" w:rsidRPr="00000D6C">
        <w:t>e ekspresowej S11c</w:t>
      </w:r>
      <w:r w:rsidR="0088163E" w:rsidRPr="00000D6C">
        <w:t xml:space="preserve"> przebiegają</w:t>
      </w:r>
      <w:r w:rsidR="00274013" w:rsidRPr="00000D6C">
        <w:t>cej</w:t>
      </w:r>
      <w:r w:rsidR="0088163E" w:rsidRPr="00000D6C">
        <w:t xml:space="preserve"> przez gminę </w:t>
      </w:r>
      <w:r w:rsidR="00B428C2" w:rsidRPr="00000D6C">
        <w:t>Suchy Las</w:t>
      </w:r>
      <w:r w:rsidR="0088163E" w:rsidRPr="00000D6C">
        <w:t xml:space="preserve"> </w:t>
      </w:r>
      <w:r w:rsidRPr="00000D6C">
        <w:t>– Generalny Pomiar Ruchu</w:t>
      </w:r>
      <w:bookmarkEnd w:id="251"/>
      <w:r w:rsidR="0088163E" w:rsidRPr="00000D6C">
        <w:t xml:space="preserve"> w 2</w:t>
      </w:r>
      <w:r w:rsidR="00B428C2" w:rsidRPr="00000D6C">
        <w:t>020</w:t>
      </w:r>
      <w:r w:rsidR="0088163E" w:rsidRPr="00000D6C">
        <w:t xml:space="preserve"> r.</w:t>
      </w:r>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
        <w:gridCol w:w="604"/>
        <w:gridCol w:w="197"/>
        <w:gridCol w:w="2014"/>
        <w:gridCol w:w="641"/>
        <w:gridCol w:w="641"/>
        <w:gridCol w:w="579"/>
        <w:gridCol w:w="641"/>
        <w:gridCol w:w="580"/>
        <w:gridCol w:w="582"/>
        <w:gridCol w:w="582"/>
        <w:gridCol w:w="584"/>
        <w:gridCol w:w="575"/>
      </w:tblGrid>
      <w:tr w:rsidR="00B600CB" w:rsidRPr="00000D6C" w14:paraId="43B1D57F" w14:textId="52A2BE11" w:rsidTr="00B600CB">
        <w:trPr>
          <w:trHeight w:val="20"/>
          <w:tblHeader/>
        </w:trPr>
        <w:tc>
          <w:tcPr>
            <w:tcW w:w="465" w:type="pct"/>
            <w:vMerge w:val="restart"/>
            <w:shd w:val="clear" w:color="auto" w:fill="FFFFFF"/>
            <w:noWrap/>
            <w:vAlign w:val="center"/>
          </w:tcPr>
          <w:p w14:paraId="18E94AD2" w14:textId="77777777" w:rsidR="00B600CB" w:rsidRPr="00000D6C" w:rsidRDefault="00B600CB" w:rsidP="009A6749">
            <w:pPr>
              <w:suppressAutoHyphens/>
              <w:jc w:val="center"/>
              <w:rPr>
                <w:rFonts w:ascii="Arial" w:hAnsi="Arial" w:cs="Arial"/>
                <w:b/>
                <w:sz w:val="18"/>
                <w:szCs w:val="18"/>
              </w:rPr>
            </w:pPr>
            <w:r w:rsidRPr="00000D6C">
              <w:rPr>
                <w:rFonts w:ascii="Arial" w:hAnsi="Arial" w:cs="Arial"/>
                <w:b/>
                <w:sz w:val="18"/>
                <w:szCs w:val="18"/>
              </w:rPr>
              <w:t>Nr drogi</w:t>
            </w:r>
          </w:p>
        </w:tc>
        <w:tc>
          <w:tcPr>
            <w:tcW w:w="1565" w:type="pct"/>
            <w:gridSpan w:val="3"/>
            <w:shd w:val="clear" w:color="auto" w:fill="FFFFFF"/>
            <w:noWrap/>
            <w:vAlign w:val="center"/>
          </w:tcPr>
          <w:p w14:paraId="48E827FD" w14:textId="77777777" w:rsidR="00B600CB" w:rsidRPr="00000D6C" w:rsidRDefault="00B600CB" w:rsidP="009A6749">
            <w:pPr>
              <w:suppressAutoHyphens/>
              <w:jc w:val="center"/>
              <w:rPr>
                <w:rFonts w:ascii="Arial" w:hAnsi="Arial" w:cs="Arial"/>
                <w:b/>
                <w:sz w:val="18"/>
                <w:szCs w:val="18"/>
              </w:rPr>
            </w:pPr>
            <w:r w:rsidRPr="00000D6C">
              <w:rPr>
                <w:rFonts w:ascii="Arial" w:hAnsi="Arial" w:cs="Arial"/>
                <w:b/>
                <w:sz w:val="18"/>
                <w:szCs w:val="18"/>
              </w:rPr>
              <w:t>Opis  odcinka</w:t>
            </w:r>
          </w:p>
        </w:tc>
        <w:tc>
          <w:tcPr>
            <w:tcW w:w="2970" w:type="pct"/>
            <w:gridSpan w:val="9"/>
            <w:shd w:val="clear" w:color="auto" w:fill="FFFFFF"/>
          </w:tcPr>
          <w:p w14:paraId="0D52FC9D" w14:textId="487FD1CA" w:rsidR="00B600CB" w:rsidRPr="00000D6C" w:rsidRDefault="00B600CB" w:rsidP="009A6749">
            <w:pPr>
              <w:suppressAutoHyphens/>
              <w:jc w:val="center"/>
              <w:rPr>
                <w:rFonts w:ascii="Arial" w:hAnsi="Arial" w:cs="Arial"/>
                <w:b/>
                <w:sz w:val="18"/>
                <w:szCs w:val="18"/>
              </w:rPr>
            </w:pPr>
            <w:r w:rsidRPr="00000D6C">
              <w:rPr>
                <w:rFonts w:ascii="Arial" w:hAnsi="Arial" w:cs="Arial"/>
                <w:b/>
                <w:sz w:val="18"/>
                <w:szCs w:val="18"/>
              </w:rPr>
              <w:t>Rodzajowa struktura ruchu pojazdów silnikowych</w:t>
            </w:r>
          </w:p>
        </w:tc>
      </w:tr>
      <w:tr w:rsidR="00B600CB" w:rsidRPr="00000D6C" w14:paraId="18136D84" w14:textId="0201F0B3" w:rsidTr="00B600CB">
        <w:trPr>
          <w:trHeight w:val="20"/>
          <w:tblHeader/>
        </w:trPr>
        <w:tc>
          <w:tcPr>
            <w:tcW w:w="465" w:type="pct"/>
            <w:vMerge/>
            <w:shd w:val="clear" w:color="auto" w:fill="FFFFFF"/>
            <w:noWrap/>
            <w:vAlign w:val="center"/>
          </w:tcPr>
          <w:p w14:paraId="18584766" w14:textId="77777777" w:rsidR="00B600CB" w:rsidRPr="00000D6C" w:rsidRDefault="00B600CB" w:rsidP="00B600CB">
            <w:pPr>
              <w:suppressAutoHyphens/>
              <w:jc w:val="center"/>
              <w:rPr>
                <w:rFonts w:ascii="Arial" w:hAnsi="Arial" w:cs="Arial"/>
                <w:b/>
                <w:sz w:val="18"/>
                <w:szCs w:val="18"/>
              </w:rPr>
            </w:pPr>
          </w:p>
        </w:tc>
        <w:tc>
          <w:tcPr>
            <w:tcW w:w="443" w:type="pct"/>
            <w:gridSpan w:val="2"/>
            <w:shd w:val="clear" w:color="auto" w:fill="FFFFFF"/>
            <w:noWrap/>
            <w:vAlign w:val="center"/>
          </w:tcPr>
          <w:p w14:paraId="0DB7DADE" w14:textId="77777777"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Dł. (km)</w:t>
            </w:r>
          </w:p>
        </w:tc>
        <w:tc>
          <w:tcPr>
            <w:tcW w:w="1122" w:type="pct"/>
            <w:shd w:val="clear" w:color="auto" w:fill="FFFFFF"/>
            <w:vAlign w:val="center"/>
          </w:tcPr>
          <w:p w14:paraId="61541CB6" w14:textId="77777777"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Nazwa</w:t>
            </w:r>
          </w:p>
        </w:tc>
        <w:tc>
          <w:tcPr>
            <w:tcW w:w="354" w:type="pct"/>
            <w:shd w:val="clear" w:color="auto" w:fill="FFFFFF"/>
            <w:vAlign w:val="center"/>
          </w:tcPr>
          <w:p w14:paraId="3D4163E6" w14:textId="77777777"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O</w:t>
            </w:r>
          </w:p>
          <w:p w14:paraId="72DE5672" w14:textId="798177B0"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2015</w:t>
            </w:r>
          </w:p>
        </w:tc>
        <w:tc>
          <w:tcPr>
            <w:tcW w:w="323" w:type="pct"/>
            <w:shd w:val="clear" w:color="auto" w:fill="FFFFFF"/>
            <w:vAlign w:val="center"/>
          </w:tcPr>
          <w:p w14:paraId="72A27B9D" w14:textId="77777777"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 xml:space="preserve">O </w:t>
            </w:r>
          </w:p>
          <w:p w14:paraId="6888C64E" w14:textId="3C30E17A"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2020</w:t>
            </w:r>
          </w:p>
        </w:tc>
        <w:tc>
          <w:tcPr>
            <w:tcW w:w="323" w:type="pct"/>
            <w:shd w:val="clear" w:color="auto" w:fill="FFFFFF"/>
            <w:vAlign w:val="center"/>
          </w:tcPr>
          <w:p w14:paraId="56A73592" w14:textId="16FC4FA9"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M</w:t>
            </w:r>
          </w:p>
        </w:tc>
        <w:tc>
          <w:tcPr>
            <w:tcW w:w="354" w:type="pct"/>
            <w:shd w:val="clear" w:color="auto" w:fill="FFFFFF"/>
            <w:vAlign w:val="center"/>
          </w:tcPr>
          <w:p w14:paraId="67BEFA14" w14:textId="77777777"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SoM</w:t>
            </w:r>
          </w:p>
        </w:tc>
        <w:tc>
          <w:tcPr>
            <w:tcW w:w="323" w:type="pct"/>
            <w:shd w:val="clear" w:color="auto" w:fill="FFFFFF"/>
            <w:vAlign w:val="center"/>
          </w:tcPr>
          <w:p w14:paraId="248CBB84" w14:textId="77777777"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Lsc</w:t>
            </w:r>
          </w:p>
        </w:tc>
        <w:tc>
          <w:tcPr>
            <w:tcW w:w="324" w:type="pct"/>
            <w:shd w:val="clear" w:color="auto" w:fill="FFFFFF"/>
            <w:noWrap/>
            <w:vAlign w:val="center"/>
          </w:tcPr>
          <w:p w14:paraId="46028028" w14:textId="77777777"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Scbp</w:t>
            </w:r>
          </w:p>
        </w:tc>
        <w:tc>
          <w:tcPr>
            <w:tcW w:w="324" w:type="pct"/>
            <w:shd w:val="clear" w:color="auto" w:fill="FFFFFF"/>
            <w:vAlign w:val="center"/>
          </w:tcPr>
          <w:p w14:paraId="68FB6A20" w14:textId="77777777"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Sczp</w:t>
            </w:r>
          </w:p>
        </w:tc>
        <w:tc>
          <w:tcPr>
            <w:tcW w:w="325" w:type="pct"/>
            <w:shd w:val="clear" w:color="auto" w:fill="FFFFFF"/>
            <w:noWrap/>
            <w:vAlign w:val="center"/>
          </w:tcPr>
          <w:p w14:paraId="10234789" w14:textId="77777777"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A</w:t>
            </w:r>
          </w:p>
        </w:tc>
        <w:tc>
          <w:tcPr>
            <w:tcW w:w="321" w:type="pct"/>
            <w:shd w:val="clear" w:color="auto" w:fill="FFFFFF"/>
            <w:vAlign w:val="center"/>
          </w:tcPr>
          <w:p w14:paraId="347C1A8D" w14:textId="77777777" w:rsidR="00B600CB" w:rsidRPr="00000D6C" w:rsidRDefault="00B600CB" w:rsidP="00B600CB">
            <w:pPr>
              <w:suppressAutoHyphens/>
              <w:jc w:val="center"/>
              <w:rPr>
                <w:rFonts w:ascii="Arial" w:hAnsi="Arial" w:cs="Arial"/>
                <w:b/>
                <w:sz w:val="18"/>
                <w:szCs w:val="18"/>
              </w:rPr>
            </w:pPr>
            <w:r w:rsidRPr="00000D6C">
              <w:rPr>
                <w:rFonts w:ascii="Arial" w:hAnsi="Arial" w:cs="Arial"/>
                <w:b/>
                <w:sz w:val="18"/>
                <w:szCs w:val="18"/>
              </w:rPr>
              <w:t>C</w:t>
            </w:r>
          </w:p>
        </w:tc>
      </w:tr>
      <w:tr w:rsidR="00B600CB" w:rsidRPr="00000D6C" w14:paraId="7E214E42" w14:textId="42327BB4" w:rsidTr="00B600CB">
        <w:trPr>
          <w:trHeight w:val="85"/>
        </w:trPr>
        <w:tc>
          <w:tcPr>
            <w:tcW w:w="465" w:type="pct"/>
            <w:shd w:val="clear" w:color="auto" w:fill="auto"/>
            <w:noWrap/>
            <w:vAlign w:val="center"/>
          </w:tcPr>
          <w:p w14:paraId="07945488" w14:textId="77777777" w:rsidR="00B600CB" w:rsidRPr="00000D6C" w:rsidRDefault="00B600CB" w:rsidP="00B600CB">
            <w:pPr>
              <w:jc w:val="center"/>
              <w:rPr>
                <w:rFonts w:ascii="Arial" w:hAnsi="Arial" w:cs="Arial"/>
                <w:sz w:val="18"/>
                <w:szCs w:val="18"/>
              </w:rPr>
            </w:pPr>
            <w:bookmarkStart w:id="253" w:name="_Hlk421793537"/>
            <w:r w:rsidRPr="00000D6C">
              <w:rPr>
                <w:rFonts w:ascii="Arial" w:hAnsi="Arial" w:cs="Arial"/>
                <w:sz w:val="18"/>
                <w:szCs w:val="18"/>
              </w:rPr>
              <w:t>DK11,</w:t>
            </w:r>
          </w:p>
          <w:p w14:paraId="3C5D0FB5" w14:textId="54E8F1E2" w:rsidR="00B600CB" w:rsidRPr="00000D6C" w:rsidRDefault="00B600CB" w:rsidP="00B600CB">
            <w:pPr>
              <w:jc w:val="center"/>
              <w:rPr>
                <w:rFonts w:ascii="Arial" w:hAnsi="Arial" w:cs="Arial"/>
                <w:sz w:val="18"/>
                <w:szCs w:val="18"/>
              </w:rPr>
            </w:pPr>
            <w:r w:rsidRPr="00000D6C">
              <w:rPr>
                <w:rFonts w:ascii="Arial" w:hAnsi="Arial" w:cs="Arial"/>
                <w:sz w:val="18"/>
                <w:szCs w:val="18"/>
              </w:rPr>
              <w:t>S11c</w:t>
            </w:r>
          </w:p>
        </w:tc>
        <w:tc>
          <w:tcPr>
            <w:tcW w:w="443" w:type="pct"/>
            <w:gridSpan w:val="2"/>
            <w:shd w:val="clear" w:color="auto" w:fill="auto"/>
            <w:noWrap/>
            <w:vAlign w:val="center"/>
          </w:tcPr>
          <w:p w14:paraId="593079C7" w14:textId="5504E3A2" w:rsidR="00B600CB" w:rsidRPr="00000D6C" w:rsidRDefault="00B600CB" w:rsidP="00B600CB">
            <w:pPr>
              <w:jc w:val="center"/>
              <w:rPr>
                <w:rFonts w:ascii="Arial" w:hAnsi="Arial" w:cs="Arial"/>
                <w:sz w:val="18"/>
                <w:szCs w:val="18"/>
              </w:rPr>
            </w:pPr>
            <w:r w:rsidRPr="00000D6C">
              <w:rPr>
                <w:rFonts w:ascii="Arial" w:hAnsi="Arial" w:cs="Arial"/>
                <w:sz w:val="18"/>
                <w:szCs w:val="18"/>
              </w:rPr>
              <w:t>14,1</w:t>
            </w:r>
          </w:p>
        </w:tc>
        <w:tc>
          <w:tcPr>
            <w:tcW w:w="1122" w:type="pct"/>
            <w:shd w:val="clear" w:color="auto" w:fill="auto"/>
            <w:vAlign w:val="center"/>
          </w:tcPr>
          <w:p w14:paraId="33BCBE21" w14:textId="0A9B364D" w:rsidR="00B600CB" w:rsidRPr="00000D6C" w:rsidRDefault="00B600CB" w:rsidP="00B600CB">
            <w:pPr>
              <w:rPr>
                <w:rFonts w:ascii="Arial" w:hAnsi="Arial" w:cs="Arial"/>
                <w:sz w:val="18"/>
                <w:szCs w:val="18"/>
              </w:rPr>
            </w:pPr>
            <w:r w:rsidRPr="00000D6C">
              <w:rPr>
                <w:rFonts w:ascii="Arial" w:hAnsi="Arial" w:cs="Arial"/>
                <w:sz w:val="18"/>
                <w:szCs w:val="18"/>
              </w:rPr>
              <w:t>Oborniki ul. Szamotulska (DW187)/ Węzeł Poznań Północ</w:t>
            </w:r>
          </w:p>
        </w:tc>
        <w:tc>
          <w:tcPr>
            <w:tcW w:w="354" w:type="pct"/>
            <w:shd w:val="clear" w:color="auto" w:fill="auto"/>
            <w:noWrap/>
            <w:vAlign w:val="center"/>
          </w:tcPr>
          <w:p w14:paraId="6AD6D4F9" w14:textId="324D4BC9" w:rsidR="00B600CB" w:rsidRPr="00000D6C" w:rsidRDefault="00B600CB" w:rsidP="00B600CB">
            <w:pPr>
              <w:jc w:val="center"/>
              <w:rPr>
                <w:rFonts w:ascii="Arial" w:hAnsi="Arial" w:cs="Arial"/>
                <w:sz w:val="18"/>
                <w:szCs w:val="18"/>
              </w:rPr>
            </w:pPr>
            <w:r w:rsidRPr="00000D6C">
              <w:rPr>
                <w:rFonts w:ascii="Arial" w:hAnsi="Arial" w:cs="Arial"/>
                <w:sz w:val="18"/>
                <w:szCs w:val="18"/>
              </w:rPr>
              <w:t>19727</w:t>
            </w:r>
          </w:p>
        </w:tc>
        <w:tc>
          <w:tcPr>
            <w:tcW w:w="323" w:type="pct"/>
            <w:shd w:val="clear" w:color="auto" w:fill="FFFF00"/>
            <w:vAlign w:val="center"/>
          </w:tcPr>
          <w:p w14:paraId="6471C9D0" w14:textId="28B740DB" w:rsidR="00B600CB" w:rsidRPr="00000D6C" w:rsidRDefault="00B600CB" w:rsidP="00B600CB">
            <w:pPr>
              <w:jc w:val="center"/>
              <w:rPr>
                <w:rFonts w:ascii="Arial" w:hAnsi="Arial" w:cs="Arial"/>
                <w:sz w:val="18"/>
                <w:szCs w:val="18"/>
              </w:rPr>
            </w:pPr>
            <w:r w:rsidRPr="00000D6C">
              <w:rPr>
                <w:rFonts w:ascii="Arial" w:hAnsi="Arial" w:cs="Arial"/>
                <w:sz w:val="18"/>
                <w:szCs w:val="18"/>
              </w:rPr>
              <w:t>24165</w:t>
            </w:r>
          </w:p>
        </w:tc>
        <w:tc>
          <w:tcPr>
            <w:tcW w:w="323" w:type="pct"/>
            <w:shd w:val="clear" w:color="auto" w:fill="auto"/>
            <w:noWrap/>
            <w:vAlign w:val="center"/>
          </w:tcPr>
          <w:p w14:paraId="4EB53E41" w14:textId="622C9C37" w:rsidR="00B600CB" w:rsidRPr="00000D6C" w:rsidRDefault="00B600CB" w:rsidP="00B600CB">
            <w:pPr>
              <w:jc w:val="center"/>
              <w:rPr>
                <w:rFonts w:ascii="Arial" w:hAnsi="Arial" w:cs="Arial"/>
                <w:sz w:val="18"/>
                <w:szCs w:val="18"/>
              </w:rPr>
            </w:pPr>
            <w:r w:rsidRPr="00000D6C">
              <w:rPr>
                <w:rFonts w:ascii="Arial" w:hAnsi="Arial" w:cs="Arial"/>
                <w:sz w:val="18"/>
                <w:szCs w:val="18"/>
              </w:rPr>
              <w:t>63</w:t>
            </w:r>
          </w:p>
        </w:tc>
        <w:tc>
          <w:tcPr>
            <w:tcW w:w="354" w:type="pct"/>
            <w:shd w:val="clear" w:color="auto" w:fill="auto"/>
            <w:noWrap/>
            <w:vAlign w:val="center"/>
          </w:tcPr>
          <w:p w14:paraId="1A222FBD" w14:textId="4D464FD0" w:rsidR="00B600CB" w:rsidRPr="00000D6C" w:rsidRDefault="00B600CB" w:rsidP="00B600CB">
            <w:pPr>
              <w:jc w:val="center"/>
              <w:rPr>
                <w:rFonts w:ascii="Arial" w:hAnsi="Arial" w:cs="Arial"/>
                <w:sz w:val="18"/>
                <w:szCs w:val="18"/>
              </w:rPr>
            </w:pPr>
            <w:r w:rsidRPr="00000D6C">
              <w:rPr>
                <w:rFonts w:ascii="Arial" w:hAnsi="Arial" w:cs="Arial"/>
                <w:sz w:val="18"/>
                <w:szCs w:val="18"/>
              </w:rPr>
              <w:t>19101</w:t>
            </w:r>
          </w:p>
        </w:tc>
        <w:tc>
          <w:tcPr>
            <w:tcW w:w="323" w:type="pct"/>
            <w:shd w:val="clear" w:color="auto" w:fill="auto"/>
            <w:noWrap/>
            <w:vAlign w:val="center"/>
          </w:tcPr>
          <w:p w14:paraId="2C8E1D42" w14:textId="4E179D0F" w:rsidR="00B600CB" w:rsidRPr="00000D6C" w:rsidRDefault="00B600CB" w:rsidP="00B600CB">
            <w:pPr>
              <w:jc w:val="center"/>
              <w:rPr>
                <w:rFonts w:ascii="Arial" w:hAnsi="Arial" w:cs="Arial"/>
                <w:sz w:val="18"/>
                <w:szCs w:val="18"/>
              </w:rPr>
            </w:pPr>
            <w:r w:rsidRPr="00000D6C">
              <w:rPr>
                <w:rFonts w:ascii="Arial" w:hAnsi="Arial" w:cs="Arial"/>
                <w:sz w:val="18"/>
                <w:szCs w:val="18"/>
              </w:rPr>
              <w:t>2181</w:t>
            </w:r>
          </w:p>
        </w:tc>
        <w:tc>
          <w:tcPr>
            <w:tcW w:w="324" w:type="pct"/>
            <w:shd w:val="clear" w:color="auto" w:fill="auto"/>
            <w:noWrap/>
            <w:vAlign w:val="center"/>
          </w:tcPr>
          <w:p w14:paraId="63053E46" w14:textId="04235E73" w:rsidR="00B600CB" w:rsidRPr="00000D6C" w:rsidRDefault="00B600CB" w:rsidP="00B600CB">
            <w:pPr>
              <w:jc w:val="center"/>
              <w:rPr>
                <w:rFonts w:ascii="Arial" w:hAnsi="Arial" w:cs="Arial"/>
                <w:sz w:val="18"/>
                <w:szCs w:val="18"/>
              </w:rPr>
            </w:pPr>
            <w:r w:rsidRPr="00000D6C">
              <w:rPr>
                <w:rFonts w:ascii="Arial" w:hAnsi="Arial" w:cs="Arial"/>
                <w:sz w:val="18"/>
                <w:szCs w:val="18"/>
              </w:rPr>
              <w:t>493</w:t>
            </w:r>
          </w:p>
        </w:tc>
        <w:tc>
          <w:tcPr>
            <w:tcW w:w="324" w:type="pct"/>
            <w:shd w:val="clear" w:color="auto" w:fill="auto"/>
            <w:noWrap/>
            <w:vAlign w:val="center"/>
          </w:tcPr>
          <w:p w14:paraId="5B32E057" w14:textId="62000D85" w:rsidR="00B600CB" w:rsidRPr="00000D6C" w:rsidRDefault="00B600CB" w:rsidP="00B600CB">
            <w:pPr>
              <w:jc w:val="center"/>
              <w:rPr>
                <w:rFonts w:ascii="Arial" w:hAnsi="Arial" w:cs="Arial"/>
                <w:sz w:val="18"/>
                <w:szCs w:val="18"/>
              </w:rPr>
            </w:pPr>
            <w:r w:rsidRPr="00000D6C">
              <w:rPr>
                <w:rFonts w:ascii="Arial" w:hAnsi="Arial" w:cs="Arial"/>
                <w:sz w:val="18"/>
                <w:szCs w:val="18"/>
              </w:rPr>
              <w:t>2185</w:t>
            </w:r>
          </w:p>
        </w:tc>
        <w:tc>
          <w:tcPr>
            <w:tcW w:w="325" w:type="pct"/>
            <w:shd w:val="clear" w:color="auto" w:fill="auto"/>
            <w:noWrap/>
            <w:vAlign w:val="center"/>
          </w:tcPr>
          <w:p w14:paraId="49D54C70" w14:textId="6824B9C7" w:rsidR="00B600CB" w:rsidRPr="00000D6C" w:rsidRDefault="00B600CB" w:rsidP="00B600CB">
            <w:pPr>
              <w:jc w:val="center"/>
              <w:rPr>
                <w:rFonts w:ascii="Arial" w:hAnsi="Arial" w:cs="Arial"/>
                <w:sz w:val="18"/>
                <w:szCs w:val="18"/>
              </w:rPr>
            </w:pPr>
            <w:r w:rsidRPr="00000D6C">
              <w:rPr>
                <w:rFonts w:ascii="Arial" w:hAnsi="Arial" w:cs="Arial"/>
                <w:sz w:val="18"/>
                <w:szCs w:val="18"/>
              </w:rPr>
              <w:t>142</w:t>
            </w:r>
          </w:p>
        </w:tc>
        <w:tc>
          <w:tcPr>
            <w:tcW w:w="321" w:type="pct"/>
            <w:shd w:val="clear" w:color="auto" w:fill="auto"/>
            <w:noWrap/>
            <w:vAlign w:val="center"/>
          </w:tcPr>
          <w:p w14:paraId="16E22E92" w14:textId="63F807DF" w:rsidR="00B600CB" w:rsidRPr="00000D6C" w:rsidRDefault="00B600CB" w:rsidP="00B600CB">
            <w:pPr>
              <w:jc w:val="center"/>
              <w:rPr>
                <w:rFonts w:ascii="Arial" w:hAnsi="Arial" w:cs="Arial"/>
                <w:sz w:val="18"/>
                <w:szCs w:val="18"/>
              </w:rPr>
            </w:pPr>
            <w:r w:rsidRPr="00000D6C">
              <w:rPr>
                <w:rFonts w:ascii="Arial" w:hAnsi="Arial" w:cs="Arial"/>
                <w:sz w:val="18"/>
                <w:szCs w:val="18"/>
              </w:rPr>
              <w:t>0</w:t>
            </w:r>
          </w:p>
        </w:tc>
      </w:tr>
      <w:tr w:rsidR="00B600CB" w:rsidRPr="00000D6C" w14:paraId="43989B8F" w14:textId="77777777" w:rsidTr="00B600CB">
        <w:trPr>
          <w:trHeight w:val="85"/>
        </w:trPr>
        <w:tc>
          <w:tcPr>
            <w:tcW w:w="465" w:type="pct"/>
            <w:shd w:val="clear" w:color="auto" w:fill="auto"/>
            <w:noWrap/>
            <w:vAlign w:val="center"/>
          </w:tcPr>
          <w:p w14:paraId="5A67A682" w14:textId="2E6D6D5D" w:rsidR="00B600CB" w:rsidRPr="00000D6C" w:rsidRDefault="00B600CB" w:rsidP="00B600CB">
            <w:pPr>
              <w:jc w:val="center"/>
              <w:rPr>
                <w:rFonts w:ascii="Arial" w:hAnsi="Arial" w:cs="Arial"/>
                <w:sz w:val="18"/>
                <w:szCs w:val="18"/>
              </w:rPr>
            </w:pPr>
            <w:r w:rsidRPr="00000D6C">
              <w:rPr>
                <w:rFonts w:ascii="Arial" w:hAnsi="Arial" w:cs="Arial"/>
                <w:sz w:val="18"/>
                <w:szCs w:val="18"/>
              </w:rPr>
              <w:t>S11c</w:t>
            </w:r>
          </w:p>
        </w:tc>
        <w:tc>
          <w:tcPr>
            <w:tcW w:w="443" w:type="pct"/>
            <w:gridSpan w:val="2"/>
            <w:shd w:val="clear" w:color="auto" w:fill="auto"/>
            <w:noWrap/>
            <w:vAlign w:val="center"/>
          </w:tcPr>
          <w:p w14:paraId="556BAF94" w14:textId="4DB6F5A5" w:rsidR="00B600CB" w:rsidRPr="00000D6C" w:rsidRDefault="00B600CB" w:rsidP="00B600CB">
            <w:pPr>
              <w:jc w:val="center"/>
              <w:rPr>
                <w:rFonts w:ascii="Arial" w:hAnsi="Arial" w:cs="Arial"/>
                <w:sz w:val="18"/>
                <w:szCs w:val="18"/>
              </w:rPr>
            </w:pPr>
            <w:r w:rsidRPr="00000D6C">
              <w:rPr>
                <w:rFonts w:ascii="Arial" w:hAnsi="Arial" w:cs="Arial"/>
                <w:sz w:val="18"/>
                <w:szCs w:val="18"/>
              </w:rPr>
              <w:t>6,57</w:t>
            </w:r>
          </w:p>
        </w:tc>
        <w:tc>
          <w:tcPr>
            <w:tcW w:w="1122" w:type="pct"/>
            <w:shd w:val="clear" w:color="auto" w:fill="auto"/>
            <w:vAlign w:val="center"/>
          </w:tcPr>
          <w:p w14:paraId="1F3B9F41" w14:textId="49B1A7D5" w:rsidR="00B600CB" w:rsidRPr="00000D6C" w:rsidRDefault="00B600CB" w:rsidP="00B600CB">
            <w:pPr>
              <w:rPr>
                <w:rFonts w:ascii="Arial" w:hAnsi="Arial" w:cs="Arial"/>
                <w:sz w:val="18"/>
                <w:szCs w:val="18"/>
              </w:rPr>
            </w:pPr>
            <w:r w:rsidRPr="00000D6C">
              <w:rPr>
                <w:rFonts w:ascii="Arial" w:hAnsi="Arial" w:cs="Arial"/>
                <w:sz w:val="18"/>
                <w:szCs w:val="18"/>
              </w:rPr>
              <w:t>Węzeł Poznań Północ – Węzeł Rokietnica (ul. Poznańska)</w:t>
            </w:r>
          </w:p>
        </w:tc>
        <w:tc>
          <w:tcPr>
            <w:tcW w:w="354" w:type="pct"/>
            <w:shd w:val="clear" w:color="auto" w:fill="auto"/>
            <w:noWrap/>
            <w:vAlign w:val="center"/>
          </w:tcPr>
          <w:p w14:paraId="4D5935F6" w14:textId="0976D585" w:rsidR="00B600CB" w:rsidRPr="00000D6C" w:rsidRDefault="00B600CB" w:rsidP="00B600CB">
            <w:pPr>
              <w:jc w:val="center"/>
              <w:rPr>
                <w:rFonts w:ascii="Arial" w:hAnsi="Arial" w:cs="Arial"/>
                <w:sz w:val="18"/>
                <w:szCs w:val="18"/>
              </w:rPr>
            </w:pPr>
            <w:r w:rsidRPr="00000D6C">
              <w:rPr>
                <w:rFonts w:ascii="Arial" w:hAnsi="Arial" w:cs="Arial"/>
                <w:sz w:val="18"/>
                <w:szCs w:val="18"/>
              </w:rPr>
              <w:t>10672</w:t>
            </w:r>
          </w:p>
        </w:tc>
        <w:tc>
          <w:tcPr>
            <w:tcW w:w="323" w:type="pct"/>
            <w:shd w:val="clear" w:color="auto" w:fill="FFFF00"/>
            <w:vAlign w:val="center"/>
          </w:tcPr>
          <w:p w14:paraId="5A686E02" w14:textId="193FD658" w:rsidR="00B600CB" w:rsidRPr="00000D6C" w:rsidRDefault="00B600CB" w:rsidP="00B600CB">
            <w:pPr>
              <w:jc w:val="center"/>
              <w:rPr>
                <w:rFonts w:ascii="Arial" w:hAnsi="Arial" w:cs="Arial"/>
                <w:sz w:val="18"/>
                <w:szCs w:val="18"/>
              </w:rPr>
            </w:pPr>
            <w:r w:rsidRPr="00000D6C">
              <w:rPr>
                <w:rFonts w:ascii="Arial" w:hAnsi="Arial" w:cs="Arial"/>
                <w:sz w:val="18"/>
                <w:szCs w:val="18"/>
              </w:rPr>
              <w:t>18096</w:t>
            </w:r>
          </w:p>
        </w:tc>
        <w:tc>
          <w:tcPr>
            <w:tcW w:w="323" w:type="pct"/>
            <w:shd w:val="clear" w:color="auto" w:fill="auto"/>
            <w:noWrap/>
            <w:vAlign w:val="center"/>
          </w:tcPr>
          <w:p w14:paraId="727804CB" w14:textId="7C58169D" w:rsidR="00B600CB" w:rsidRPr="00000D6C" w:rsidRDefault="00B600CB" w:rsidP="00B600CB">
            <w:pPr>
              <w:jc w:val="center"/>
              <w:rPr>
                <w:rFonts w:ascii="Arial" w:hAnsi="Arial" w:cs="Arial"/>
                <w:sz w:val="18"/>
                <w:szCs w:val="18"/>
              </w:rPr>
            </w:pPr>
            <w:r w:rsidRPr="00000D6C">
              <w:rPr>
                <w:rFonts w:ascii="Arial" w:hAnsi="Arial" w:cs="Arial"/>
                <w:sz w:val="18"/>
                <w:szCs w:val="18"/>
              </w:rPr>
              <w:t>42</w:t>
            </w:r>
          </w:p>
        </w:tc>
        <w:tc>
          <w:tcPr>
            <w:tcW w:w="354" w:type="pct"/>
            <w:shd w:val="clear" w:color="auto" w:fill="auto"/>
            <w:noWrap/>
            <w:vAlign w:val="center"/>
          </w:tcPr>
          <w:p w14:paraId="015CC534" w14:textId="0AF4F65F" w:rsidR="00B600CB" w:rsidRPr="00000D6C" w:rsidRDefault="00B600CB" w:rsidP="00B600CB">
            <w:pPr>
              <w:jc w:val="center"/>
              <w:rPr>
                <w:rFonts w:ascii="Arial" w:hAnsi="Arial" w:cs="Arial"/>
                <w:sz w:val="18"/>
                <w:szCs w:val="18"/>
              </w:rPr>
            </w:pPr>
            <w:r w:rsidRPr="00000D6C">
              <w:rPr>
                <w:rFonts w:ascii="Arial" w:hAnsi="Arial" w:cs="Arial"/>
                <w:sz w:val="18"/>
                <w:szCs w:val="18"/>
              </w:rPr>
              <w:t>13393</w:t>
            </w:r>
          </w:p>
        </w:tc>
        <w:tc>
          <w:tcPr>
            <w:tcW w:w="323" w:type="pct"/>
            <w:shd w:val="clear" w:color="auto" w:fill="auto"/>
            <w:noWrap/>
            <w:vAlign w:val="center"/>
          </w:tcPr>
          <w:p w14:paraId="5F060D44" w14:textId="20CDEDF8" w:rsidR="00B600CB" w:rsidRPr="00000D6C" w:rsidRDefault="00B600CB" w:rsidP="00B600CB">
            <w:pPr>
              <w:jc w:val="center"/>
              <w:rPr>
                <w:rFonts w:ascii="Arial" w:hAnsi="Arial" w:cs="Arial"/>
                <w:sz w:val="18"/>
                <w:szCs w:val="18"/>
              </w:rPr>
            </w:pPr>
            <w:r w:rsidRPr="00000D6C">
              <w:rPr>
                <w:rFonts w:ascii="Arial" w:hAnsi="Arial" w:cs="Arial"/>
                <w:sz w:val="18"/>
                <w:szCs w:val="18"/>
              </w:rPr>
              <w:t>2141</w:t>
            </w:r>
          </w:p>
        </w:tc>
        <w:tc>
          <w:tcPr>
            <w:tcW w:w="324" w:type="pct"/>
            <w:shd w:val="clear" w:color="auto" w:fill="auto"/>
            <w:noWrap/>
            <w:vAlign w:val="center"/>
          </w:tcPr>
          <w:p w14:paraId="0637DE72" w14:textId="16022D21" w:rsidR="00B600CB" w:rsidRPr="00000D6C" w:rsidRDefault="00B600CB" w:rsidP="00B600CB">
            <w:pPr>
              <w:jc w:val="center"/>
              <w:rPr>
                <w:rFonts w:ascii="Arial" w:hAnsi="Arial" w:cs="Arial"/>
                <w:sz w:val="18"/>
                <w:szCs w:val="18"/>
              </w:rPr>
            </w:pPr>
            <w:r w:rsidRPr="00000D6C">
              <w:rPr>
                <w:rFonts w:ascii="Arial" w:hAnsi="Arial" w:cs="Arial"/>
                <w:sz w:val="18"/>
                <w:szCs w:val="18"/>
              </w:rPr>
              <w:t>377</w:t>
            </w:r>
          </w:p>
        </w:tc>
        <w:tc>
          <w:tcPr>
            <w:tcW w:w="324" w:type="pct"/>
            <w:shd w:val="clear" w:color="auto" w:fill="auto"/>
            <w:noWrap/>
            <w:vAlign w:val="center"/>
          </w:tcPr>
          <w:p w14:paraId="285D7A35" w14:textId="7F20FB3F" w:rsidR="00B600CB" w:rsidRPr="00000D6C" w:rsidRDefault="00B600CB" w:rsidP="00B600CB">
            <w:pPr>
              <w:jc w:val="center"/>
              <w:rPr>
                <w:rFonts w:ascii="Arial" w:hAnsi="Arial" w:cs="Arial"/>
                <w:sz w:val="18"/>
                <w:szCs w:val="18"/>
              </w:rPr>
            </w:pPr>
            <w:r w:rsidRPr="00000D6C">
              <w:rPr>
                <w:rFonts w:ascii="Arial" w:hAnsi="Arial" w:cs="Arial"/>
                <w:sz w:val="18"/>
                <w:szCs w:val="18"/>
              </w:rPr>
              <w:t>2097</w:t>
            </w:r>
          </w:p>
        </w:tc>
        <w:tc>
          <w:tcPr>
            <w:tcW w:w="325" w:type="pct"/>
            <w:shd w:val="clear" w:color="auto" w:fill="auto"/>
            <w:noWrap/>
            <w:vAlign w:val="center"/>
          </w:tcPr>
          <w:p w14:paraId="2525FEF9" w14:textId="387BC9B8" w:rsidR="00B600CB" w:rsidRPr="00000D6C" w:rsidRDefault="00B600CB" w:rsidP="00B600CB">
            <w:pPr>
              <w:jc w:val="center"/>
              <w:rPr>
                <w:rFonts w:ascii="Arial" w:hAnsi="Arial" w:cs="Arial"/>
                <w:sz w:val="18"/>
                <w:szCs w:val="18"/>
              </w:rPr>
            </w:pPr>
            <w:r w:rsidRPr="00000D6C">
              <w:rPr>
                <w:rFonts w:ascii="Arial" w:hAnsi="Arial" w:cs="Arial"/>
                <w:sz w:val="18"/>
                <w:szCs w:val="18"/>
              </w:rPr>
              <w:t>46</w:t>
            </w:r>
          </w:p>
        </w:tc>
        <w:tc>
          <w:tcPr>
            <w:tcW w:w="321" w:type="pct"/>
            <w:shd w:val="clear" w:color="auto" w:fill="auto"/>
            <w:noWrap/>
            <w:vAlign w:val="center"/>
          </w:tcPr>
          <w:p w14:paraId="3DB36761" w14:textId="7FF67B7F" w:rsidR="00B600CB" w:rsidRPr="00000D6C" w:rsidRDefault="00B600CB" w:rsidP="00B600CB">
            <w:pPr>
              <w:jc w:val="center"/>
              <w:rPr>
                <w:rFonts w:ascii="Arial" w:hAnsi="Arial" w:cs="Arial"/>
                <w:sz w:val="18"/>
                <w:szCs w:val="18"/>
              </w:rPr>
            </w:pPr>
            <w:r w:rsidRPr="00000D6C">
              <w:rPr>
                <w:rFonts w:ascii="Arial" w:hAnsi="Arial" w:cs="Arial"/>
                <w:sz w:val="18"/>
                <w:szCs w:val="18"/>
              </w:rPr>
              <w:t>0</w:t>
            </w:r>
          </w:p>
        </w:tc>
      </w:tr>
      <w:tr w:rsidR="00B600CB" w:rsidRPr="00000D6C" w14:paraId="11FD0BBF" w14:textId="65B1B02B" w:rsidTr="00B600CB">
        <w:trPr>
          <w:trHeight w:val="85"/>
        </w:trPr>
        <w:tc>
          <w:tcPr>
            <w:tcW w:w="465" w:type="pct"/>
            <w:shd w:val="clear" w:color="auto" w:fill="FFFF00"/>
            <w:noWrap/>
            <w:vAlign w:val="center"/>
          </w:tcPr>
          <w:p w14:paraId="0AB1C9E5" w14:textId="77777777" w:rsidR="00B600CB" w:rsidRPr="00000D6C" w:rsidRDefault="00B600CB" w:rsidP="00B600CB">
            <w:pPr>
              <w:jc w:val="center"/>
              <w:rPr>
                <w:rFonts w:ascii="Arial" w:hAnsi="Arial" w:cs="Arial"/>
                <w:sz w:val="18"/>
                <w:szCs w:val="18"/>
              </w:rPr>
            </w:pPr>
          </w:p>
        </w:tc>
        <w:tc>
          <w:tcPr>
            <w:tcW w:w="334" w:type="pct"/>
          </w:tcPr>
          <w:p w14:paraId="0C84D889" w14:textId="77777777" w:rsidR="00B600CB" w:rsidRPr="00000D6C" w:rsidRDefault="00B600CB" w:rsidP="00B600CB">
            <w:pPr>
              <w:rPr>
                <w:rFonts w:ascii="Arial" w:hAnsi="Arial" w:cs="Arial"/>
                <w:sz w:val="18"/>
                <w:szCs w:val="18"/>
              </w:rPr>
            </w:pPr>
          </w:p>
        </w:tc>
        <w:tc>
          <w:tcPr>
            <w:tcW w:w="4201" w:type="pct"/>
            <w:gridSpan w:val="11"/>
            <w:tcBorders>
              <w:top w:val="nil"/>
              <w:bottom w:val="nil"/>
            </w:tcBorders>
            <w:shd w:val="clear" w:color="auto" w:fill="auto"/>
            <w:noWrap/>
            <w:vAlign w:val="center"/>
          </w:tcPr>
          <w:p w14:paraId="619AFD87" w14:textId="73512EFF" w:rsidR="00B600CB" w:rsidRPr="00000D6C" w:rsidRDefault="00B600CB" w:rsidP="00B600CB">
            <w:pPr>
              <w:rPr>
                <w:rFonts w:ascii="Arial" w:hAnsi="Arial" w:cs="Arial"/>
                <w:sz w:val="18"/>
                <w:szCs w:val="18"/>
              </w:rPr>
            </w:pPr>
            <w:r w:rsidRPr="00000D6C">
              <w:rPr>
                <w:rFonts w:ascii="Arial" w:hAnsi="Arial" w:cs="Arial"/>
                <w:sz w:val="18"/>
                <w:szCs w:val="18"/>
              </w:rPr>
              <w:t>Wzrost liczby pojazdów na badanym odcinku trasy w stosunku do GPR z 2015 r.</w:t>
            </w:r>
          </w:p>
        </w:tc>
      </w:tr>
    </w:tbl>
    <w:bookmarkEnd w:id="253"/>
    <w:p w14:paraId="027B7AB1" w14:textId="4FF5F704" w:rsidR="00E767CE" w:rsidRPr="00000D6C" w:rsidRDefault="00E767CE" w:rsidP="00E767CE">
      <w:pPr>
        <w:pStyle w:val="Tekst3"/>
        <w:suppressAutoHyphens/>
        <w:ind w:left="0" w:firstLine="0"/>
        <w:rPr>
          <w:sz w:val="18"/>
          <w:szCs w:val="18"/>
        </w:rPr>
      </w:pPr>
      <w:r w:rsidRPr="00000D6C">
        <w:rPr>
          <w:b/>
          <w:sz w:val="18"/>
          <w:szCs w:val="18"/>
        </w:rPr>
        <w:t>O</w:t>
      </w:r>
      <w:r w:rsidRPr="00000D6C">
        <w:rPr>
          <w:sz w:val="18"/>
          <w:szCs w:val="18"/>
        </w:rPr>
        <w:t xml:space="preserve"> - ogółem; </w:t>
      </w:r>
      <w:r w:rsidRPr="00000D6C">
        <w:rPr>
          <w:b/>
          <w:sz w:val="18"/>
          <w:szCs w:val="18"/>
        </w:rPr>
        <w:t>M</w:t>
      </w:r>
      <w:r w:rsidRPr="00000D6C">
        <w:rPr>
          <w:sz w:val="18"/>
          <w:szCs w:val="18"/>
        </w:rPr>
        <w:t xml:space="preserve"> - motocykle; </w:t>
      </w:r>
      <w:r w:rsidRPr="00000D6C">
        <w:rPr>
          <w:b/>
          <w:sz w:val="18"/>
          <w:szCs w:val="18"/>
        </w:rPr>
        <w:t>SoM</w:t>
      </w:r>
      <w:r w:rsidRPr="00000D6C">
        <w:rPr>
          <w:sz w:val="18"/>
          <w:szCs w:val="18"/>
        </w:rPr>
        <w:t xml:space="preserve"> - samochody osobowe (mikrobusy); </w:t>
      </w:r>
      <w:r w:rsidRPr="00000D6C">
        <w:rPr>
          <w:b/>
          <w:sz w:val="18"/>
          <w:szCs w:val="18"/>
        </w:rPr>
        <w:t>Lsc</w:t>
      </w:r>
      <w:r w:rsidRPr="00000D6C">
        <w:rPr>
          <w:sz w:val="18"/>
          <w:szCs w:val="18"/>
        </w:rPr>
        <w:t xml:space="preserve"> - lekkie samochody ciężarowe; </w:t>
      </w:r>
      <w:r w:rsidRPr="00000D6C">
        <w:rPr>
          <w:b/>
          <w:sz w:val="18"/>
          <w:szCs w:val="18"/>
        </w:rPr>
        <w:t>Scbp</w:t>
      </w:r>
      <w:r w:rsidRPr="00000D6C">
        <w:rPr>
          <w:sz w:val="18"/>
          <w:szCs w:val="18"/>
        </w:rPr>
        <w:t xml:space="preserve"> - samochody ciężarowe bez przyczepy; </w:t>
      </w:r>
      <w:r w:rsidRPr="00000D6C">
        <w:rPr>
          <w:b/>
          <w:sz w:val="18"/>
          <w:szCs w:val="18"/>
        </w:rPr>
        <w:t>Sczp</w:t>
      </w:r>
      <w:r w:rsidRPr="00000D6C">
        <w:rPr>
          <w:sz w:val="18"/>
          <w:szCs w:val="18"/>
        </w:rPr>
        <w:t xml:space="preserve"> - samochody ciężarowe z przyczepą; </w:t>
      </w:r>
      <w:r w:rsidRPr="00000D6C">
        <w:rPr>
          <w:b/>
          <w:sz w:val="18"/>
          <w:szCs w:val="18"/>
        </w:rPr>
        <w:t xml:space="preserve">A </w:t>
      </w:r>
      <w:r w:rsidRPr="00000D6C">
        <w:rPr>
          <w:sz w:val="18"/>
          <w:szCs w:val="18"/>
        </w:rPr>
        <w:t xml:space="preserve">- autobusy; </w:t>
      </w:r>
      <w:r w:rsidRPr="00000D6C">
        <w:rPr>
          <w:b/>
          <w:sz w:val="18"/>
          <w:szCs w:val="18"/>
        </w:rPr>
        <w:t>C</w:t>
      </w:r>
      <w:r w:rsidRPr="00000D6C">
        <w:rPr>
          <w:sz w:val="18"/>
          <w:szCs w:val="18"/>
        </w:rPr>
        <w:t xml:space="preserve"> - ciągniki rolnicze; </w:t>
      </w:r>
      <w:r w:rsidR="00274013" w:rsidRPr="00000D6C">
        <w:rPr>
          <w:b/>
          <w:bCs w:val="0"/>
          <w:sz w:val="18"/>
          <w:szCs w:val="18"/>
        </w:rPr>
        <w:t xml:space="preserve">R </w:t>
      </w:r>
      <w:r w:rsidR="00274013" w:rsidRPr="00000D6C">
        <w:rPr>
          <w:sz w:val="18"/>
          <w:szCs w:val="18"/>
        </w:rPr>
        <w:t>- rowery</w:t>
      </w:r>
    </w:p>
    <w:p w14:paraId="561E913F" w14:textId="77777777" w:rsidR="00E767CE" w:rsidRPr="00000D6C" w:rsidRDefault="00E767CE" w:rsidP="00E767CE">
      <w:pPr>
        <w:pStyle w:val="Tekst3"/>
        <w:suppressAutoHyphens/>
        <w:ind w:left="0" w:firstLine="0"/>
        <w:rPr>
          <w:sz w:val="18"/>
          <w:szCs w:val="18"/>
        </w:rPr>
      </w:pPr>
      <w:r w:rsidRPr="00000D6C">
        <w:rPr>
          <w:sz w:val="18"/>
          <w:szCs w:val="18"/>
        </w:rPr>
        <w:t>Źródło: opracowanie na podstawie danych GDDKiA</w:t>
      </w:r>
    </w:p>
    <w:bookmarkEnd w:id="249"/>
    <w:p w14:paraId="4CB940F6" w14:textId="77777777" w:rsidR="00643043" w:rsidRPr="00000D6C" w:rsidRDefault="00643043" w:rsidP="00E767CE">
      <w:pPr>
        <w:suppressAutoHyphens/>
        <w:jc w:val="both"/>
        <w:rPr>
          <w:rFonts w:ascii="Arial" w:hAnsi="Arial" w:cs="Arial"/>
          <w:color w:val="FF0000"/>
        </w:rPr>
      </w:pPr>
    </w:p>
    <w:p w14:paraId="4E6BC58A" w14:textId="6AD7713E" w:rsidR="00643043" w:rsidRPr="00000D6C" w:rsidRDefault="00643043" w:rsidP="00643043">
      <w:pPr>
        <w:pStyle w:val="Tekst2Znak"/>
        <w:suppressAutoHyphens/>
        <w:ind w:left="0" w:firstLine="0"/>
        <w:rPr>
          <w:rFonts w:eastAsia="SimSun"/>
        </w:rPr>
      </w:pPr>
      <w:bookmarkStart w:id="254" w:name="_Hlk54951067"/>
      <w:bookmarkStart w:id="255" w:name="_Hlk75776211"/>
      <w:bookmarkEnd w:id="250"/>
      <w:r w:rsidRPr="00000D6C">
        <w:rPr>
          <w:rFonts w:eastAsia="SimSun"/>
        </w:rPr>
        <w:t xml:space="preserve">Mimo niewątpliwych osiągnięć przemysłu samochodowego, pozwalających na stosowanie rozwiązań konstrukcyjnych zmniejszających uciążliwość akustyczną pojazdów, rozbudowa sieci dróg </w:t>
      </w:r>
      <w:r w:rsidRPr="00000D6C">
        <w:rPr>
          <w:rFonts w:eastAsia="SimSun"/>
        </w:rPr>
        <w:br/>
      </w:r>
      <w:r w:rsidRPr="00000D6C">
        <w:rPr>
          <w:rFonts w:eastAsia="SimSun"/>
        </w:rPr>
        <w:lastRenderedPageBreak/>
        <w:t>i rosnące natężenie ruchu powodują coraz większą presję na środowisko. Wieloletnie badania wskazują  na zwiększanie się  obszarów poddanych nadmiernemu oddziaływaniu hałasu i niepokojące zmniejszanie powierzchni terenów o korzystnych warunkach akustycznych. Analiza danych GUS na przestrzeni lat 2006 – 20</w:t>
      </w:r>
      <w:r w:rsidR="00B0399D" w:rsidRPr="00000D6C">
        <w:rPr>
          <w:rFonts w:eastAsia="SimSun"/>
        </w:rPr>
        <w:t>20</w:t>
      </w:r>
      <w:r w:rsidRPr="00000D6C">
        <w:rPr>
          <w:rFonts w:eastAsia="SimSun"/>
        </w:rPr>
        <w:t xml:space="preserve"> wykazuje stały wzrost ogólnej liczby pojazdów, w tym liczby pojazdów osobowych. W 20</w:t>
      </w:r>
      <w:r w:rsidR="007D5150" w:rsidRPr="00000D6C">
        <w:rPr>
          <w:rFonts w:eastAsia="SimSun"/>
        </w:rPr>
        <w:t>20</w:t>
      </w:r>
      <w:r w:rsidRPr="00000D6C">
        <w:rPr>
          <w:rFonts w:eastAsia="SimSun"/>
        </w:rPr>
        <w:t xml:space="preserve"> r. w Polsce zarejestrowanych było </w:t>
      </w:r>
      <w:r w:rsidR="007D5150" w:rsidRPr="00000D6C">
        <w:rPr>
          <w:rFonts w:eastAsia="SimSun"/>
        </w:rPr>
        <w:t>25,1</w:t>
      </w:r>
      <w:r w:rsidRPr="00000D6C">
        <w:rPr>
          <w:rFonts w:eastAsia="SimSun"/>
        </w:rPr>
        <w:t xml:space="preserve"> mln samochodów osobowych, co oznacza wzrost o ponad 4</w:t>
      </w:r>
      <w:r w:rsidR="00B0399D" w:rsidRPr="00000D6C">
        <w:rPr>
          <w:rFonts w:eastAsia="SimSun"/>
        </w:rPr>
        <w:t>6,6</w:t>
      </w:r>
      <w:r w:rsidRPr="00000D6C">
        <w:rPr>
          <w:rFonts w:eastAsia="SimSun"/>
        </w:rPr>
        <w:t>% w stosunku do roku 2006.</w:t>
      </w:r>
      <w:r w:rsidRPr="00000D6C">
        <w:rPr>
          <w:rStyle w:val="Odwoanieprzypisudolnego"/>
          <w:rFonts w:eastAsia="SimSun"/>
        </w:rPr>
        <w:footnoteReference w:id="7"/>
      </w:r>
      <w:r w:rsidRPr="00000D6C">
        <w:rPr>
          <w:rFonts w:eastAsia="SimSun"/>
        </w:rPr>
        <w:t xml:space="preserve"> </w:t>
      </w:r>
    </w:p>
    <w:p w14:paraId="20D13E89" w14:textId="63B7C108" w:rsidR="003B4660" w:rsidRPr="00000D6C" w:rsidRDefault="003B4660" w:rsidP="00DE02ED">
      <w:pPr>
        <w:suppressAutoHyphens/>
        <w:jc w:val="both"/>
        <w:rPr>
          <w:rFonts w:ascii="Arial" w:hAnsi="Arial" w:cs="Arial"/>
          <w:color w:val="FF0000"/>
        </w:rPr>
      </w:pPr>
      <w:bookmarkStart w:id="256" w:name="_Hlk60912159"/>
      <w:bookmarkStart w:id="257" w:name="_Hlk89690685"/>
      <w:bookmarkEnd w:id="254"/>
    </w:p>
    <w:p w14:paraId="1B754A44" w14:textId="48B2CAE2" w:rsidR="00960594" w:rsidRPr="00000D6C" w:rsidRDefault="00960594" w:rsidP="00DE02ED">
      <w:pPr>
        <w:suppressAutoHyphens/>
        <w:jc w:val="both"/>
        <w:rPr>
          <w:rFonts w:ascii="Arial" w:hAnsi="Arial" w:cs="Arial"/>
        </w:rPr>
      </w:pPr>
      <w:r w:rsidRPr="00000D6C">
        <w:rPr>
          <w:rFonts w:ascii="Arial" w:hAnsi="Arial" w:cs="Arial"/>
        </w:rPr>
        <w:t>Rozwój gminnego systemu komunikacji uwarunkowany jest kierunkami rozwoju głównych szlaków komunikacyjnych powiązanych z obszarem metropolitalnym Poznania z regionami sąsiednimi oraz powiązania wewnętrzne pomiędzy głównymi jednostkami miejskiego obszaru funkcjonalnego Poznania. W relacjach wewnętrznych uwarunkowania związane z funkcjonowaniem systemu komunikacji mieszkańców gminy: zbiorowym transportem pasażerskim obejmującym komunikację kolejową i autobusową, transportem drogowym oraz transportem niezmotoryzowanym (rowerowym i pieszym). Szczegółowa analiza i diagnoza funkcjonowania systemu komunikacji na terenie gminy przeprowadzona została na etapie opracowania „Planu Zrównoważonej Mobilności Miejskiej Gminy Suchy Las” w 2016 r.</w:t>
      </w:r>
    </w:p>
    <w:p w14:paraId="33401FEF" w14:textId="77777777" w:rsidR="00960594" w:rsidRPr="00000D6C" w:rsidRDefault="00960594" w:rsidP="00DE02ED">
      <w:pPr>
        <w:suppressAutoHyphens/>
        <w:jc w:val="both"/>
        <w:rPr>
          <w:rFonts w:ascii="Arial" w:hAnsi="Arial" w:cs="Arial"/>
        </w:rPr>
      </w:pPr>
    </w:p>
    <w:p w14:paraId="340231EB" w14:textId="4AC7A7BC" w:rsidR="00271A08" w:rsidRPr="00000D6C" w:rsidRDefault="00A2637B" w:rsidP="00957A4E">
      <w:pPr>
        <w:pStyle w:val="Tekst2Znak"/>
        <w:suppressAutoHyphens/>
        <w:ind w:left="0" w:firstLine="0"/>
        <w:rPr>
          <w:szCs w:val="20"/>
        </w:rPr>
      </w:pPr>
      <w:bookmarkStart w:id="258" w:name="_Hlk40184028"/>
      <w:bookmarkEnd w:id="247"/>
      <w:bookmarkEnd w:id="256"/>
      <w:r w:rsidRPr="00000D6C">
        <w:rPr>
          <w:szCs w:val="20"/>
        </w:rPr>
        <w:t>Uciążliwość akustyczną powodują również obiekty prowadzące działalność gospodarczą (hałas przemysłowy). Większość podmiotów prowadzących działalność gospodarczą powoduje emisję hałasu uciążliwą tylko dla najbliższego otoczenia. Uciążliwości te dotyczą najczęściej ograniczonej liczby mieszkańców i są stosunkowo łatwiejsze do ograniczenia, zarówno na podstawie działań administracyjno-prawnych, jak i technicznych.</w:t>
      </w:r>
      <w:r w:rsidR="00537A17" w:rsidRPr="00000D6C">
        <w:rPr>
          <w:szCs w:val="20"/>
        </w:rPr>
        <w:t xml:space="preserve"> </w:t>
      </w:r>
    </w:p>
    <w:bookmarkEnd w:id="257"/>
    <w:p w14:paraId="0582528C" w14:textId="33A5557E" w:rsidR="00957A4E" w:rsidRPr="00000D6C" w:rsidRDefault="00537A17" w:rsidP="00957A4E">
      <w:pPr>
        <w:pStyle w:val="Default"/>
        <w:jc w:val="both"/>
        <w:rPr>
          <w:rFonts w:ascii="Arial" w:hAnsi="Arial" w:cs="Arial"/>
          <w:bCs/>
        </w:rPr>
      </w:pPr>
      <w:r w:rsidRPr="00000D6C">
        <w:rPr>
          <w:rFonts w:ascii="Arial" w:hAnsi="Arial" w:cs="Arial"/>
          <w:bCs/>
        </w:rPr>
        <w:t xml:space="preserve">WIOŚ prowadzi działalność kontrolną w zakresie hałasu przemysłowego. Przeprowadzane kontrole wynikają z planowej działalności oraz zgłoszonych interwencji. </w:t>
      </w:r>
      <w:r w:rsidR="00435A40" w:rsidRPr="00000D6C">
        <w:rPr>
          <w:rFonts w:ascii="Arial" w:hAnsi="Arial" w:cs="Arial"/>
          <w:bCs/>
        </w:rPr>
        <w:t>W latach 2020-2021 przeprowadzono</w:t>
      </w:r>
      <w:r w:rsidR="00B91375" w:rsidRPr="00000D6C">
        <w:rPr>
          <w:rFonts w:ascii="Arial" w:hAnsi="Arial" w:cs="Arial"/>
          <w:bCs/>
        </w:rPr>
        <w:t xml:space="preserve"> 8 kontroli przestrzegania przepisów ochrony środowiska w zakresie emisji hałasu do środowiska. Podczas kontroli stwierdzono, że trzy podmioty przekroczyły dopuszczalne poziomy emisji hałasu do środowiska. W związku z tym wydano zarządzenia pokontrolne i wystąpiono do Starosty Poznańskiego.</w:t>
      </w:r>
    </w:p>
    <w:bookmarkEnd w:id="255"/>
    <w:p w14:paraId="5A4F73BF" w14:textId="77777777" w:rsidR="00E5661C" w:rsidRPr="00000D6C" w:rsidRDefault="00E5661C" w:rsidP="00077CD0">
      <w:pPr>
        <w:pStyle w:val="Tekst2Znak"/>
        <w:suppressAutoHyphens/>
        <w:ind w:left="0" w:firstLine="0"/>
        <w:rPr>
          <w:bCs w:val="0"/>
          <w:color w:val="FF0000"/>
          <w:szCs w:val="20"/>
        </w:rPr>
      </w:pPr>
    </w:p>
    <w:p w14:paraId="359E90A3" w14:textId="77777777" w:rsidR="00650864" w:rsidRPr="00000D6C" w:rsidRDefault="00650864" w:rsidP="00650864">
      <w:pPr>
        <w:pStyle w:val="Nagwek3"/>
        <w:tabs>
          <w:tab w:val="num" w:pos="720"/>
        </w:tabs>
        <w:suppressAutoHyphens/>
        <w:autoSpaceDE w:val="0"/>
        <w:autoSpaceDN w:val="0"/>
        <w:adjustRightInd w:val="0"/>
        <w:spacing w:before="60" w:after="60"/>
        <w:ind w:left="720"/>
        <w:rPr>
          <w:szCs w:val="20"/>
        </w:rPr>
      </w:pPr>
      <w:bookmarkStart w:id="259" w:name="_Toc104815619"/>
      <w:bookmarkEnd w:id="258"/>
      <w:r w:rsidRPr="00000D6C">
        <w:rPr>
          <w:szCs w:val="20"/>
        </w:rPr>
        <w:t>Zagrożenie hałasem</w:t>
      </w:r>
      <w:bookmarkEnd w:id="259"/>
    </w:p>
    <w:p w14:paraId="13FEF818" w14:textId="08564F12" w:rsidR="00C32D4D" w:rsidRPr="00000D6C" w:rsidRDefault="00AA0B2A" w:rsidP="00AA0B2A">
      <w:pPr>
        <w:suppressAutoHyphens/>
        <w:autoSpaceDE w:val="0"/>
        <w:autoSpaceDN w:val="0"/>
        <w:adjustRightInd w:val="0"/>
        <w:jc w:val="both"/>
        <w:rPr>
          <w:rFonts w:ascii="Arial" w:hAnsi="Arial" w:cs="Arial"/>
        </w:rPr>
      </w:pPr>
      <w:bookmarkStart w:id="260" w:name="_Hlk42259778"/>
      <w:r w:rsidRPr="00000D6C">
        <w:rPr>
          <w:rFonts w:ascii="Arial" w:hAnsi="Arial" w:cs="Arial"/>
        </w:rPr>
        <w:t xml:space="preserve">Duże zagrożenie hałasem oraz emisją spalin ze strony systemu komunikacyjnego na terenie </w:t>
      </w:r>
      <w:r w:rsidR="004008DA" w:rsidRPr="00000D6C">
        <w:rPr>
          <w:rFonts w:ascii="Arial" w:hAnsi="Arial" w:cs="Arial"/>
        </w:rPr>
        <w:t xml:space="preserve">gminy </w:t>
      </w:r>
      <w:r w:rsidRPr="00000D6C">
        <w:rPr>
          <w:rFonts w:ascii="Arial" w:hAnsi="Arial" w:cs="Arial"/>
        </w:rPr>
        <w:t xml:space="preserve"> występuje głównie wzdłuż drogi krajowej nr 1</w:t>
      </w:r>
      <w:r w:rsidR="00B91375" w:rsidRPr="00000D6C">
        <w:rPr>
          <w:rFonts w:ascii="Arial" w:hAnsi="Arial" w:cs="Arial"/>
        </w:rPr>
        <w:t>1</w:t>
      </w:r>
      <w:r w:rsidR="003B4660" w:rsidRPr="00000D6C">
        <w:rPr>
          <w:rFonts w:ascii="Arial" w:hAnsi="Arial" w:cs="Arial"/>
        </w:rPr>
        <w:t>, zwłaszcza w obszarach zabudowanych</w:t>
      </w:r>
      <w:r w:rsidR="004008DA" w:rsidRPr="00000D6C">
        <w:rPr>
          <w:rFonts w:ascii="Arial" w:hAnsi="Arial" w:cs="Arial"/>
        </w:rPr>
        <w:t>.</w:t>
      </w:r>
      <w:r w:rsidRPr="00000D6C">
        <w:rPr>
          <w:rFonts w:ascii="Arial" w:hAnsi="Arial" w:cs="Arial"/>
        </w:rPr>
        <w:t xml:space="preserve"> </w:t>
      </w:r>
      <w:r w:rsidR="00B91375" w:rsidRPr="00000D6C">
        <w:rPr>
          <w:rFonts w:ascii="Arial" w:hAnsi="Arial" w:cs="Arial"/>
        </w:rPr>
        <w:t xml:space="preserve">Problem ten dotyczy również </w:t>
      </w:r>
      <w:r w:rsidRPr="00000D6C">
        <w:rPr>
          <w:rFonts w:ascii="Arial" w:hAnsi="Arial" w:cs="Arial"/>
        </w:rPr>
        <w:t xml:space="preserve">dróg powiatowych i gminnych. </w:t>
      </w:r>
      <w:r w:rsidR="00B91375" w:rsidRPr="00000D6C">
        <w:rPr>
          <w:rFonts w:ascii="Arial" w:hAnsi="Arial" w:cs="Arial"/>
        </w:rPr>
        <w:t xml:space="preserve">Ze względu na brak aktualnych </w:t>
      </w:r>
      <w:r w:rsidR="00C32D4D" w:rsidRPr="00000D6C">
        <w:rPr>
          <w:rFonts w:ascii="Arial" w:hAnsi="Arial" w:cs="Arial"/>
        </w:rPr>
        <w:t>wyników z pomiaru hałasu komunikacyjnego, trudno ocenić skalę problemu jakim jest hałas.</w:t>
      </w:r>
    </w:p>
    <w:p w14:paraId="3F67960D" w14:textId="1CAFD46F" w:rsidR="00AA0B2A" w:rsidRPr="00000D6C" w:rsidRDefault="00AA0B2A" w:rsidP="00AA0B2A">
      <w:pPr>
        <w:suppressAutoHyphens/>
        <w:autoSpaceDE w:val="0"/>
        <w:autoSpaceDN w:val="0"/>
        <w:adjustRightInd w:val="0"/>
        <w:jc w:val="both"/>
        <w:rPr>
          <w:rFonts w:ascii="Arial" w:hAnsi="Arial" w:cs="Arial"/>
          <w:color w:val="000000" w:themeColor="text1"/>
        </w:rPr>
      </w:pPr>
      <w:r w:rsidRPr="00000D6C">
        <w:rPr>
          <w:rFonts w:ascii="Arial" w:hAnsi="Arial" w:cs="Arial"/>
        </w:rPr>
        <w:t>Wzrost liczby pojazdów przyczynia się do po</w:t>
      </w:r>
      <w:r w:rsidRPr="00000D6C">
        <w:rPr>
          <w:rFonts w:ascii="Arial" w:eastAsia="SimSun" w:hAnsi="Arial" w:cs="Arial"/>
        </w:rPr>
        <w:t xml:space="preserve">większania obszarów poddanych nadmiernemu oddziaływaniu hałasu i niepokojącego zmniejszania powierzchni terenów o korzystnych warunkach akustycznych. </w:t>
      </w:r>
      <w:r w:rsidR="00C32D4D" w:rsidRPr="00000D6C">
        <w:rPr>
          <w:rFonts w:ascii="Arial" w:hAnsi="Arial" w:cs="Arial"/>
          <w:color w:val="000000" w:themeColor="text1"/>
        </w:rPr>
        <w:t>Na wzrost natężenia ruchu ma również wpływ niewystarczające korzystanie przez mieszkańców ze środków komunikacji publicznej: autobusowej i kolejowej.</w:t>
      </w:r>
    </w:p>
    <w:bookmarkEnd w:id="260"/>
    <w:p w14:paraId="16E4E8F0" w14:textId="77777777" w:rsidR="00FC2DBA" w:rsidRPr="00000D6C" w:rsidRDefault="00FC2DBA" w:rsidP="00650864">
      <w:pPr>
        <w:suppressAutoHyphens/>
        <w:autoSpaceDE w:val="0"/>
        <w:autoSpaceDN w:val="0"/>
        <w:adjustRightInd w:val="0"/>
        <w:jc w:val="both"/>
        <w:rPr>
          <w:rFonts w:ascii="Arial" w:eastAsia="ArialNarrow" w:hAnsi="Arial" w:cs="Arial"/>
        </w:rPr>
      </w:pPr>
    </w:p>
    <w:p w14:paraId="66C8FA9B" w14:textId="7678187A" w:rsidR="00650864" w:rsidRPr="00000D6C" w:rsidRDefault="00650864" w:rsidP="00650864">
      <w:pPr>
        <w:suppressAutoHyphens/>
        <w:autoSpaceDE w:val="0"/>
        <w:autoSpaceDN w:val="0"/>
        <w:adjustRightInd w:val="0"/>
        <w:jc w:val="both"/>
        <w:rPr>
          <w:rFonts w:ascii="Arial" w:hAnsi="Arial" w:cs="Arial"/>
          <w:b/>
        </w:rPr>
      </w:pPr>
      <w:r w:rsidRPr="00000D6C">
        <w:rPr>
          <w:rFonts w:ascii="Arial" w:hAnsi="Arial" w:cs="Arial"/>
          <w:b/>
        </w:rPr>
        <w:t>Działania</w:t>
      </w:r>
    </w:p>
    <w:p w14:paraId="784FEDDD" w14:textId="7074D5E0" w:rsidR="0072682F" w:rsidRPr="00000D6C" w:rsidRDefault="0072682F" w:rsidP="00650864">
      <w:pPr>
        <w:suppressAutoHyphens/>
        <w:autoSpaceDE w:val="0"/>
        <w:autoSpaceDN w:val="0"/>
        <w:adjustRightInd w:val="0"/>
        <w:jc w:val="both"/>
        <w:rPr>
          <w:rFonts w:ascii="Arial" w:eastAsia="ArialNarrow" w:hAnsi="Arial" w:cs="Arial"/>
        </w:rPr>
      </w:pPr>
      <w:r w:rsidRPr="00000D6C">
        <w:rPr>
          <w:rFonts w:ascii="Arial" w:eastAsia="ArialNarrow" w:hAnsi="Arial" w:cs="Arial"/>
        </w:rPr>
        <w:t xml:space="preserve">Konieczna jest dalsza rozbudowa trasy </w:t>
      </w:r>
      <w:r w:rsidRPr="00000D6C">
        <w:rPr>
          <w:rFonts w:ascii="Arial" w:hAnsi="Arial" w:cs="Arial"/>
          <w:sz w:val="19"/>
          <w:szCs w:val="19"/>
          <w:shd w:val="clear" w:color="auto" w:fill="FFFFFF"/>
        </w:rPr>
        <w:t xml:space="preserve">S11 </w:t>
      </w:r>
      <w:r w:rsidR="00A3747E">
        <w:rPr>
          <w:rFonts w:ascii="Arial" w:hAnsi="Arial" w:cs="Arial"/>
          <w:sz w:val="19"/>
          <w:szCs w:val="19"/>
          <w:shd w:val="clear" w:color="auto" w:fill="FFFFFF"/>
        </w:rPr>
        <w:t>w kierunku północnym</w:t>
      </w:r>
      <w:r w:rsidRPr="00000D6C">
        <w:rPr>
          <w:rFonts w:ascii="Arial" w:hAnsi="Arial" w:cs="Arial"/>
          <w:sz w:val="19"/>
          <w:szCs w:val="19"/>
          <w:shd w:val="clear" w:color="auto" w:fill="FFFFFF"/>
        </w:rPr>
        <w:t xml:space="preserve"> i </w:t>
      </w:r>
      <w:r w:rsidRPr="00000D6C">
        <w:rPr>
          <w:rFonts w:ascii="Arial" w:eastAsia="ArialNarrow" w:hAnsi="Arial" w:cs="Arial"/>
        </w:rPr>
        <w:t xml:space="preserve">modernizacja istniejących dróg. Konieczne jest utrzymanie istniejących połączeń autobusowych oraz zapewnienie funkcjonowania połączeń kolejowych w ramach Poznańskiej Kolei Metropolitalnej dającej </w:t>
      </w:r>
      <w:r w:rsidRPr="00000D6C">
        <w:rPr>
          <w:rFonts w:ascii="Arial" w:hAnsi="Arial" w:cs="Arial"/>
        </w:rPr>
        <w:t>możliwość sprawnej komunikacji mieszkańcom gminy z Poznaniem</w:t>
      </w:r>
      <w:r w:rsidRPr="00000D6C">
        <w:rPr>
          <w:rFonts w:ascii="Arial" w:eastAsia="ArialNarrow" w:hAnsi="Arial" w:cs="Arial"/>
        </w:rPr>
        <w:t xml:space="preserve"> </w:t>
      </w:r>
      <w:r w:rsidRPr="00000D6C">
        <w:rPr>
          <w:rFonts w:ascii="Arial" w:hAnsi="Arial" w:cs="Arial"/>
        </w:rPr>
        <w:t xml:space="preserve">i innymi miejscowościami, rozbudowa infrastruktury </w:t>
      </w:r>
      <w:r w:rsidRPr="00000D6C">
        <w:rPr>
          <w:rFonts w:ascii="Arial" w:hAnsi="Arial" w:cs="Arial"/>
          <w:color w:val="000000" w:themeColor="text1"/>
        </w:rPr>
        <w:t xml:space="preserve">kolejowej (tworzenie nowych przystanków kolejowych) i towarzyszącej (parkingi typu </w:t>
      </w:r>
      <w:proofErr w:type="spellStart"/>
      <w:r w:rsidRPr="00000D6C">
        <w:rPr>
          <w:rFonts w:ascii="Arial" w:hAnsi="Arial" w:cs="Arial"/>
          <w:color w:val="000000" w:themeColor="text1"/>
        </w:rPr>
        <w:t>park&amp;ride</w:t>
      </w:r>
      <w:proofErr w:type="spellEnd"/>
      <w:r w:rsidRPr="00000D6C">
        <w:rPr>
          <w:rFonts w:ascii="Arial" w:hAnsi="Arial" w:cs="Arial"/>
          <w:color w:val="000000" w:themeColor="text1"/>
        </w:rPr>
        <w:t xml:space="preserve">, </w:t>
      </w:r>
      <w:proofErr w:type="spellStart"/>
      <w:r w:rsidRPr="00000D6C">
        <w:rPr>
          <w:rFonts w:ascii="Arial" w:hAnsi="Arial" w:cs="Arial"/>
          <w:color w:val="000000" w:themeColor="text1"/>
        </w:rPr>
        <w:t>bike&amp;ride</w:t>
      </w:r>
      <w:proofErr w:type="spellEnd"/>
      <w:r w:rsidRPr="00000D6C">
        <w:rPr>
          <w:rFonts w:ascii="Arial" w:hAnsi="Arial" w:cs="Arial"/>
          <w:color w:val="000000" w:themeColor="text1"/>
        </w:rPr>
        <w:t>) oraz zintegrowanie transportu zbiorowego (kolei i aut</w:t>
      </w:r>
      <w:r w:rsidR="00D439E5" w:rsidRPr="00000D6C">
        <w:rPr>
          <w:rFonts w:ascii="Arial" w:hAnsi="Arial" w:cs="Arial"/>
          <w:color w:val="000000" w:themeColor="text1"/>
        </w:rPr>
        <w:t>obusów).</w:t>
      </w:r>
      <w:r w:rsidRPr="00000D6C">
        <w:rPr>
          <w:rFonts w:ascii="Arial" w:eastAsia="ArialNarrow" w:hAnsi="Arial" w:cs="Arial"/>
          <w:color w:val="000000" w:themeColor="text1"/>
        </w:rPr>
        <w:t xml:space="preserve"> </w:t>
      </w:r>
      <w:r w:rsidRPr="00000D6C">
        <w:rPr>
          <w:rFonts w:ascii="Arial" w:eastAsia="ArialNarrow" w:hAnsi="Arial" w:cs="Arial"/>
        </w:rPr>
        <w:t>Niezbędna jest również dalsza rozbudowa sieci ścieżek rowerowych.</w:t>
      </w:r>
    </w:p>
    <w:p w14:paraId="7707BDD3" w14:textId="4981A226" w:rsidR="00D439E5" w:rsidRPr="00000D6C" w:rsidRDefault="004008DA" w:rsidP="004008DA">
      <w:pPr>
        <w:suppressAutoHyphens/>
        <w:autoSpaceDE w:val="0"/>
        <w:autoSpaceDN w:val="0"/>
        <w:adjustRightInd w:val="0"/>
        <w:jc w:val="both"/>
        <w:rPr>
          <w:rFonts w:ascii="Arial" w:eastAsia="Calibri" w:hAnsi="Arial" w:cs="Arial"/>
          <w:lang w:eastAsia="en-US"/>
        </w:rPr>
      </w:pPr>
      <w:r w:rsidRPr="00000D6C">
        <w:rPr>
          <w:rFonts w:ascii="Arial" w:eastAsia="Calibri" w:hAnsi="Arial" w:cs="Arial"/>
          <w:lang w:eastAsia="en-US"/>
        </w:rPr>
        <w:t>Hałas komunikacyjny można zmniejszać poprzez: zmniejszenie natężenia ruchu, ograniczenie prędkości ruchu, ekrany akustyczne, nasadzenia roślinności izolującej hałas, ciche nawierzchnie (asfalt porowaty (PA), dwuwarstwowe nawierzchnie porowate, MNU- mieszanka o nieciągłym uziarnieniu lub SMA- mastyks grysowy, mieszanka z dodatkiem gumy). Zastosowanie jednocześnie rożnych metod ochrony zarówno w strefie emisji jaki i w strefie imisji (odbioru) hałasu pozwala na uzyskanie lepszej ochrony przed hałasem drogowym i niekiedy przed innymi niekorzystnymi oddziaływaniami.</w:t>
      </w:r>
    </w:p>
    <w:p w14:paraId="315D7CD4" w14:textId="77777777" w:rsidR="004008DA" w:rsidRPr="00000D6C" w:rsidRDefault="004008DA" w:rsidP="004008DA">
      <w:pPr>
        <w:suppressAutoHyphens/>
        <w:autoSpaceDE w:val="0"/>
        <w:autoSpaceDN w:val="0"/>
        <w:adjustRightInd w:val="0"/>
        <w:jc w:val="both"/>
        <w:rPr>
          <w:rFonts w:ascii="Arial" w:eastAsia="ArialNarrow" w:hAnsi="Arial" w:cs="Arial"/>
        </w:rPr>
      </w:pPr>
      <w:r w:rsidRPr="00000D6C">
        <w:rPr>
          <w:rFonts w:ascii="Arial" w:hAnsi="Arial" w:cs="Arial"/>
        </w:rPr>
        <w:t>Do działań tych należy włączyć także w razie potrzeby budowę ekranów akustycznych oraz zabezpieczenie i modernizację budynków mieszkalnych i budynków użyteczności publicznej szczególnie narażonych na hałas, pod kątem zabezpieczeń akustycznych, głównie poprzez montaż okien dźwiękoszczelnych. Działania te leżą w gestii zarządców dróg.</w:t>
      </w:r>
    </w:p>
    <w:p w14:paraId="6A8AA455" w14:textId="77777777" w:rsidR="004008DA" w:rsidRPr="00000D6C" w:rsidRDefault="004008DA" w:rsidP="004008DA">
      <w:pPr>
        <w:suppressAutoHyphens/>
        <w:autoSpaceDE w:val="0"/>
        <w:autoSpaceDN w:val="0"/>
        <w:adjustRightInd w:val="0"/>
        <w:jc w:val="both"/>
        <w:rPr>
          <w:rFonts w:ascii="Arial" w:eastAsia="ArialNarrow" w:hAnsi="Arial" w:cs="Arial"/>
        </w:rPr>
      </w:pPr>
      <w:r w:rsidRPr="00000D6C">
        <w:rPr>
          <w:rFonts w:ascii="Arial" w:eastAsia="ArialNarrow" w:hAnsi="Arial" w:cs="Arial"/>
        </w:rPr>
        <w:lastRenderedPageBreak/>
        <w:t>Przy projektowaniu budowy ścieżek rowerowych n</w:t>
      </w:r>
      <w:r w:rsidRPr="00000D6C">
        <w:rPr>
          <w:rFonts w:ascii="Arial" w:hAnsi="Arial" w:cs="Arial"/>
          <w:shd w:val="clear" w:color="auto" w:fill="FFFFFF"/>
        </w:rPr>
        <w:t>ależy pamiętać o zapewnieniu pieszym odpowiedniej szerokości chodnika.</w:t>
      </w:r>
      <w:r w:rsidRPr="00000D6C">
        <w:rPr>
          <w:rFonts w:ascii="Arial" w:eastAsia="ArialNarrow" w:hAnsi="Arial" w:cs="Arial"/>
        </w:rPr>
        <w:t xml:space="preserve"> </w:t>
      </w:r>
    </w:p>
    <w:p w14:paraId="63CF507B" w14:textId="49CAA541" w:rsidR="004008DA" w:rsidRPr="00000D6C" w:rsidRDefault="004008DA" w:rsidP="004008DA">
      <w:pPr>
        <w:suppressAutoHyphens/>
        <w:autoSpaceDE w:val="0"/>
        <w:autoSpaceDN w:val="0"/>
        <w:adjustRightInd w:val="0"/>
        <w:jc w:val="both"/>
        <w:rPr>
          <w:rFonts w:ascii="Arial" w:eastAsia="ArialNarrow" w:hAnsi="Arial" w:cs="Arial"/>
        </w:rPr>
      </w:pPr>
      <w:r w:rsidRPr="00000D6C">
        <w:rPr>
          <w:rFonts w:ascii="Arial" w:hAnsi="Arial" w:cs="Arial"/>
        </w:rPr>
        <w:t xml:space="preserve">Konieczne jest także prowadzenie przez </w:t>
      </w:r>
      <w:r w:rsidR="007B7A01" w:rsidRPr="00000D6C">
        <w:rPr>
          <w:rFonts w:ascii="Arial" w:hAnsi="Arial" w:cs="Arial"/>
        </w:rPr>
        <w:t>G</w:t>
      </w:r>
      <w:r w:rsidRPr="00000D6C">
        <w:rPr>
          <w:rFonts w:ascii="Arial" w:hAnsi="Arial" w:cs="Arial"/>
        </w:rPr>
        <w:t>IOŚ badań klimatu akustycznego, co pozwoli na podjęcie działań prowadzących do zmniejszenia jego uciążliwości.</w:t>
      </w:r>
    </w:p>
    <w:p w14:paraId="2B82E837" w14:textId="5D4DC65A" w:rsidR="000237D2" w:rsidRPr="00000D6C" w:rsidRDefault="004008DA" w:rsidP="00650864">
      <w:pPr>
        <w:pStyle w:val="Tekst2Znak"/>
        <w:tabs>
          <w:tab w:val="left" w:pos="4080"/>
        </w:tabs>
        <w:suppressAutoHyphens/>
        <w:ind w:left="0" w:firstLine="0"/>
        <w:rPr>
          <w:szCs w:val="20"/>
        </w:rPr>
      </w:pPr>
      <w:r w:rsidRPr="00000D6C">
        <w:rPr>
          <w:szCs w:val="20"/>
        </w:rPr>
        <w:tab/>
      </w:r>
      <w:r w:rsidR="00523A30" w:rsidRPr="00000D6C">
        <w:rPr>
          <w:szCs w:val="20"/>
        </w:rPr>
        <w:tab/>
      </w:r>
    </w:p>
    <w:p w14:paraId="58133F00" w14:textId="77777777" w:rsidR="00B75909" w:rsidRPr="00000D6C" w:rsidRDefault="00976F97" w:rsidP="000E0A75">
      <w:pPr>
        <w:pStyle w:val="Nagwek2"/>
        <w:tabs>
          <w:tab w:val="clear" w:pos="936"/>
          <w:tab w:val="num" w:pos="576"/>
        </w:tabs>
        <w:suppressAutoHyphens/>
        <w:spacing w:before="120" w:after="60"/>
        <w:ind w:left="578" w:hanging="578"/>
        <w:rPr>
          <w:szCs w:val="20"/>
        </w:rPr>
      </w:pPr>
      <w:bookmarkStart w:id="261" w:name="_Toc104815620"/>
      <w:r w:rsidRPr="00000D6C">
        <w:rPr>
          <w:szCs w:val="20"/>
        </w:rPr>
        <w:t>Ochrona przed o</w:t>
      </w:r>
      <w:r w:rsidR="005446B3" w:rsidRPr="00000D6C">
        <w:rPr>
          <w:szCs w:val="20"/>
        </w:rPr>
        <w:t>ddziaływanie</w:t>
      </w:r>
      <w:r w:rsidRPr="00000D6C">
        <w:rPr>
          <w:szCs w:val="20"/>
        </w:rPr>
        <w:t>m</w:t>
      </w:r>
      <w:r w:rsidR="005446B3" w:rsidRPr="00000D6C">
        <w:rPr>
          <w:szCs w:val="20"/>
        </w:rPr>
        <w:t xml:space="preserve"> pól elektromagnetycznych</w:t>
      </w:r>
      <w:bookmarkEnd w:id="261"/>
    </w:p>
    <w:p w14:paraId="7564C59A" w14:textId="332286D0" w:rsidR="00B56294" w:rsidRPr="00000D6C" w:rsidRDefault="00B56294" w:rsidP="00CD05E9">
      <w:pPr>
        <w:pStyle w:val="Tekst1"/>
        <w:suppressAutoHyphens/>
        <w:ind w:left="0" w:firstLine="0"/>
        <w:rPr>
          <w:szCs w:val="20"/>
        </w:rPr>
      </w:pPr>
      <w:r w:rsidRPr="00000D6C">
        <w:rPr>
          <w:szCs w:val="20"/>
        </w:rPr>
        <w:t>Do najpowszechniejszych źródeł promieniowania elektromagnetycznego należą linie elektroenergetyczne wysokiego napięcia (110 kV i więcej), stacje nadawcze radiowe i telewizyjne oraz stacje bazowe telefonii komórkowej.</w:t>
      </w:r>
    </w:p>
    <w:p w14:paraId="5EEEF1F7" w14:textId="4B1E4615" w:rsidR="00CD05E9" w:rsidRPr="00000D6C" w:rsidRDefault="00D439E5" w:rsidP="00074090">
      <w:pPr>
        <w:suppressAutoHyphens/>
        <w:jc w:val="both"/>
        <w:rPr>
          <w:rFonts w:ascii="Arial" w:hAnsi="Arial" w:cs="Arial"/>
        </w:rPr>
      </w:pPr>
      <w:r w:rsidRPr="00000D6C">
        <w:rPr>
          <w:rFonts w:ascii="Arial" w:hAnsi="Arial" w:cs="Arial"/>
        </w:rPr>
        <w:t>Przez południową część gminy przebiega fragment elektroenergetycznej linii jednotorowej o napięciu 220kV relacji Plewiska-Czerwonak. Równolegle do trasy linii elektroenergetycznej 220kV po zachodniej stronie gminy, a następnie równolegle do terenów kolejowych, przebiega dystrybucyjna linia wysokiego napięcia 110kV relacji Piątkowo-Kiekrz. W najbliższym horyzoncie czasowym planowana jest realizacja nowej stacji elektroenergetycznej 110KV/15kV Suchy Las (SYL).</w:t>
      </w:r>
    </w:p>
    <w:p w14:paraId="63735DCE" w14:textId="41BCCA79" w:rsidR="00A20B39" w:rsidRPr="00000D6C" w:rsidRDefault="00A20B39" w:rsidP="00074090">
      <w:pPr>
        <w:suppressAutoHyphens/>
        <w:jc w:val="both"/>
        <w:rPr>
          <w:rFonts w:ascii="Arial" w:hAnsi="Arial" w:cs="Arial"/>
        </w:rPr>
      </w:pPr>
      <w:r w:rsidRPr="00000D6C">
        <w:rPr>
          <w:rFonts w:ascii="Arial" w:hAnsi="Arial" w:cs="Arial"/>
        </w:rPr>
        <w:t xml:space="preserve">Zaopatrzenie terenów osadniczych gminy Suchy Las w energię elektryczną odbywa się poprzez istniejącą sieć elektroenergetyczną średniego napięcia 15kV z istniejących stacji elektroenergetycznych GPZ 110/15kV: w Kiekrzu, Poznaniu na </w:t>
      </w:r>
      <w:proofErr w:type="spellStart"/>
      <w:r w:rsidRPr="00000D6C">
        <w:rPr>
          <w:rFonts w:ascii="Arial" w:hAnsi="Arial" w:cs="Arial"/>
        </w:rPr>
        <w:t>Piątkowie</w:t>
      </w:r>
      <w:proofErr w:type="spellEnd"/>
      <w:r w:rsidRPr="00000D6C">
        <w:rPr>
          <w:rFonts w:ascii="Arial" w:hAnsi="Arial" w:cs="Arial"/>
        </w:rPr>
        <w:t>, Czerwonaku i Bolechowie.</w:t>
      </w:r>
    </w:p>
    <w:p w14:paraId="02B0496B" w14:textId="77777777" w:rsidR="00A20B39" w:rsidRPr="00000D6C" w:rsidRDefault="00A20B39" w:rsidP="00074090">
      <w:pPr>
        <w:suppressAutoHyphens/>
        <w:jc w:val="both"/>
        <w:rPr>
          <w:rFonts w:ascii="Arial" w:hAnsi="Arial" w:cs="Arial"/>
        </w:rPr>
      </w:pPr>
    </w:p>
    <w:p w14:paraId="5DBF7278" w14:textId="3E4637D6" w:rsidR="00372BBD" w:rsidRPr="00000D6C" w:rsidRDefault="00B56294" w:rsidP="000E0A75">
      <w:pPr>
        <w:suppressAutoHyphens/>
        <w:autoSpaceDE w:val="0"/>
        <w:autoSpaceDN w:val="0"/>
        <w:adjustRightInd w:val="0"/>
        <w:jc w:val="both"/>
        <w:rPr>
          <w:rFonts w:ascii="Arial" w:hAnsi="Arial" w:cs="Arial"/>
        </w:rPr>
      </w:pPr>
      <w:r w:rsidRPr="00000D6C">
        <w:rPr>
          <w:rFonts w:ascii="Arial" w:hAnsi="Arial" w:cs="Arial"/>
        </w:rPr>
        <w:t xml:space="preserve">Najbardziej rozpowszechnione źródła promieniowania to </w:t>
      </w:r>
      <w:r w:rsidR="007C4152" w:rsidRPr="00000D6C">
        <w:rPr>
          <w:rFonts w:ascii="Arial" w:hAnsi="Arial" w:cs="Arial"/>
        </w:rPr>
        <w:t>m.in.</w:t>
      </w:r>
      <w:r w:rsidRPr="00000D6C">
        <w:rPr>
          <w:rFonts w:ascii="Arial" w:hAnsi="Arial" w:cs="Arial"/>
        </w:rPr>
        <w:t xml:space="preserve"> - nadajniki baz telefonii komórkowej, które pracują w paśmie 900 MHz, 1800 MHz i w wyższych częstotliwościach; - nadaj</w:t>
      </w:r>
      <w:r w:rsidR="008965DE" w:rsidRPr="00000D6C">
        <w:rPr>
          <w:rFonts w:ascii="Arial" w:hAnsi="Arial" w:cs="Arial"/>
        </w:rPr>
        <w:t>niki stacji radiowych, emitujące</w:t>
      </w:r>
      <w:r w:rsidRPr="00000D6C">
        <w:rPr>
          <w:rFonts w:ascii="Arial" w:hAnsi="Arial" w:cs="Arial"/>
        </w:rPr>
        <w:t xml:space="preserve"> w sposób ciągły w paśmie częstotliwości od 88 MHz do 107 MHz, - nadajniki radiostacji telewizyjnych emitujących w paśmie częstotliwości od 181 MHz do 694 MHz.</w:t>
      </w:r>
    </w:p>
    <w:p w14:paraId="189E212E" w14:textId="5186CF5B" w:rsidR="00372BBD" w:rsidRPr="00000D6C" w:rsidRDefault="00372BBD" w:rsidP="00372BBD">
      <w:pPr>
        <w:pStyle w:val="Tekst1"/>
        <w:suppressAutoHyphens/>
        <w:ind w:left="0" w:firstLine="0"/>
        <w:rPr>
          <w:szCs w:val="20"/>
        </w:rPr>
      </w:pPr>
      <w:r w:rsidRPr="00000D6C">
        <w:rPr>
          <w:szCs w:val="20"/>
        </w:rPr>
        <w:t xml:space="preserve">Na terenie gminy </w:t>
      </w:r>
      <w:r w:rsidR="00E77E0B" w:rsidRPr="00000D6C">
        <w:rPr>
          <w:szCs w:val="20"/>
        </w:rPr>
        <w:t xml:space="preserve">Suchy Las </w:t>
      </w:r>
      <w:r w:rsidRPr="00000D6C">
        <w:rPr>
          <w:szCs w:val="20"/>
        </w:rPr>
        <w:t xml:space="preserve">zlokalizowanych jest </w:t>
      </w:r>
      <w:r w:rsidR="007B7A01" w:rsidRPr="00000D6C">
        <w:rPr>
          <w:szCs w:val="20"/>
        </w:rPr>
        <w:t>1</w:t>
      </w:r>
      <w:r w:rsidR="00E77E0B" w:rsidRPr="00000D6C">
        <w:rPr>
          <w:szCs w:val="20"/>
        </w:rPr>
        <w:t>3</w:t>
      </w:r>
      <w:r w:rsidRPr="00000D6C">
        <w:rPr>
          <w:szCs w:val="20"/>
        </w:rPr>
        <w:t xml:space="preserve"> stacji bazowych telefonii komórkowej. </w:t>
      </w:r>
      <w:bookmarkStart w:id="262" w:name="_Hlk45115381"/>
      <w:r w:rsidRPr="00000D6C">
        <w:rPr>
          <w:szCs w:val="20"/>
        </w:rPr>
        <w:t xml:space="preserve">Do zgłoszenia, </w:t>
      </w:r>
      <w:r w:rsidRPr="00000D6C">
        <w:t>przed rozpoczęciem użytkowania instalacji,</w:t>
      </w:r>
      <w:r w:rsidRPr="00000D6C">
        <w:rPr>
          <w:szCs w:val="20"/>
        </w:rPr>
        <w:t xml:space="preserve"> załącza się sprawozdanie </w:t>
      </w:r>
      <w:r w:rsidRPr="00000D6C">
        <w:t>z wykonanych pomiarów poziomów pól elektromagnetycznych.</w:t>
      </w:r>
      <w:r w:rsidRPr="00000D6C">
        <w:rPr>
          <w:szCs w:val="20"/>
        </w:rPr>
        <w:t xml:space="preserve"> </w:t>
      </w:r>
      <w:r w:rsidRPr="00000D6C">
        <w:t>Wyniki pomiarów przekazuje się do WIOŚ i PWIS.</w:t>
      </w:r>
    </w:p>
    <w:bookmarkEnd w:id="262"/>
    <w:p w14:paraId="32E7D2AF" w14:textId="77777777" w:rsidR="009846C6" w:rsidRPr="00000D6C" w:rsidRDefault="009846C6" w:rsidP="00486ADA">
      <w:pPr>
        <w:pStyle w:val="Tekst1"/>
        <w:suppressAutoHyphens/>
        <w:ind w:left="0" w:firstLine="0"/>
        <w:rPr>
          <w:szCs w:val="20"/>
        </w:rPr>
      </w:pPr>
      <w:r w:rsidRPr="00000D6C">
        <w:rPr>
          <w:szCs w:val="20"/>
        </w:rPr>
        <w:t>Urządzenia Wi-Fi i inne umożliwiające radiowy dostęp do sieci internetowej są nowym źródłem emitującym pola elektromagnetyczne do środowiska. Ze względu na bardzo szybki wzrost liczby tych urządzeń, udział ich w emisji pól elektromagnetycznych do środowiska może znacząco wzrosnąć. System jest praktycznie otwarty dla każdego i nie można ocenić liczby urządzeń (każdy, kto chce mieć radiowy dostęp do Internetu, może go kupić i użytkować).</w:t>
      </w:r>
    </w:p>
    <w:p w14:paraId="06367304" w14:textId="77777777" w:rsidR="007B7A01" w:rsidRPr="00000D6C" w:rsidRDefault="007B7A01" w:rsidP="007B7A01">
      <w:pPr>
        <w:autoSpaceDE w:val="0"/>
        <w:autoSpaceDN w:val="0"/>
        <w:adjustRightInd w:val="0"/>
        <w:jc w:val="both"/>
        <w:rPr>
          <w:rFonts w:ascii="Arial" w:hAnsi="Arial" w:cs="Arial"/>
          <w:color w:val="FF0000"/>
        </w:rPr>
      </w:pPr>
      <w:bookmarkStart w:id="263" w:name="_Hlk49763052"/>
      <w:bookmarkStart w:id="264" w:name="_Hlk83121284"/>
      <w:bookmarkStart w:id="265" w:name="_Toc399850024"/>
    </w:p>
    <w:p w14:paraId="5A42E522" w14:textId="2901B6A1" w:rsidR="00F26CDA" w:rsidRPr="00000D6C" w:rsidRDefault="007B7A01" w:rsidP="007B7A01">
      <w:pPr>
        <w:autoSpaceDE w:val="0"/>
        <w:autoSpaceDN w:val="0"/>
        <w:adjustRightInd w:val="0"/>
        <w:jc w:val="both"/>
        <w:rPr>
          <w:rFonts w:ascii="Arial" w:hAnsi="Arial" w:cs="Arial"/>
        </w:rPr>
      </w:pPr>
      <w:r w:rsidRPr="00000D6C">
        <w:rPr>
          <w:rFonts w:ascii="Arial" w:hAnsi="Arial" w:cs="Arial"/>
        </w:rPr>
        <w:t xml:space="preserve">Od 1 stycznia 2020 r. obowiązuje Rozporządzenie Ministra Zdrowia z dnia 17 grudnia 2019 r. w sprawie dopuszczalnych poziomów pól elektromagnetycznych w środowisku (Dz.U. z 2019 r. poz. 2448). </w:t>
      </w:r>
      <w:r w:rsidR="00E77E0B" w:rsidRPr="00000D6C">
        <w:rPr>
          <w:rFonts w:ascii="Arial" w:hAnsi="Arial" w:cs="Arial"/>
        </w:rPr>
        <w:t>R</w:t>
      </w:r>
      <w:r w:rsidRPr="00000D6C">
        <w:rPr>
          <w:rFonts w:ascii="Arial" w:hAnsi="Arial" w:cs="Arial"/>
        </w:rPr>
        <w:t xml:space="preserve">ozporządzenie ma na celu „prawidłowe i obiektywne” przeprowadzanie pomiarów poziomu pól elektromagnetycznych w środowisku, odpowiednie do rodzajów instalacji, co do których sprawdzane jest dotrzymanie dopuszczalnych poziomów pól elektromagnetycznych. </w:t>
      </w:r>
      <w:r w:rsidR="00F26CDA" w:rsidRPr="00000D6C">
        <w:rPr>
          <w:rFonts w:ascii="Arial" w:hAnsi="Arial" w:cs="Arial"/>
        </w:rPr>
        <w:t xml:space="preserve">Na terenie gminy Suchy Las nie ma zlokalizowanego punktu pomiarowego. </w:t>
      </w:r>
      <w:r w:rsidR="009C6CF7" w:rsidRPr="00000D6C">
        <w:rPr>
          <w:rFonts w:ascii="Arial" w:hAnsi="Arial" w:cs="Arial"/>
        </w:rPr>
        <w:t>Najbliższe p</w:t>
      </w:r>
      <w:r w:rsidR="00F26CDA" w:rsidRPr="00000D6C">
        <w:rPr>
          <w:rFonts w:ascii="Arial" w:hAnsi="Arial" w:cs="Arial"/>
        </w:rPr>
        <w:t>unkty kontrolne wyznaczone został</w:t>
      </w:r>
      <w:r w:rsidR="009C6CF7" w:rsidRPr="00000D6C">
        <w:rPr>
          <w:rFonts w:ascii="Arial" w:hAnsi="Arial" w:cs="Arial"/>
        </w:rPr>
        <w:t>y</w:t>
      </w:r>
      <w:r w:rsidR="00F26CDA" w:rsidRPr="00000D6C">
        <w:rPr>
          <w:rFonts w:ascii="Arial" w:hAnsi="Arial" w:cs="Arial"/>
        </w:rPr>
        <w:t xml:space="preserve"> w gminach</w:t>
      </w:r>
      <w:r w:rsidR="009C6CF7" w:rsidRPr="00000D6C">
        <w:rPr>
          <w:rFonts w:ascii="Arial" w:hAnsi="Arial" w:cs="Arial"/>
        </w:rPr>
        <w:t xml:space="preserve">: Oborniki i Tarnowo Podgórne. </w:t>
      </w:r>
    </w:p>
    <w:bookmarkEnd w:id="263"/>
    <w:bookmarkEnd w:id="264"/>
    <w:p w14:paraId="25097F0F" w14:textId="77777777" w:rsidR="00372BBD" w:rsidRPr="00000D6C" w:rsidRDefault="00372BBD" w:rsidP="00523A30">
      <w:pPr>
        <w:autoSpaceDE w:val="0"/>
        <w:autoSpaceDN w:val="0"/>
        <w:adjustRightInd w:val="0"/>
        <w:jc w:val="both"/>
        <w:rPr>
          <w:rFonts w:ascii="Arial" w:hAnsi="Arial" w:cs="Arial"/>
          <w:color w:val="FF0000"/>
        </w:rPr>
      </w:pPr>
    </w:p>
    <w:p w14:paraId="35505252" w14:textId="77777777" w:rsidR="00976F97" w:rsidRPr="00000D6C" w:rsidRDefault="00976F97" w:rsidP="00976F97">
      <w:pPr>
        <w:pStyle w:val="Nagwek3"/>
        <w:tabs>
          <w:tab w:val="num" w:pos="720"/>
        </w:tabs>
        <w:suppressAutoHyphens/>
        <w:autoSpaceDE w:val="0"/>
        <w:autoSpaceDN w:val="0"/>
        <w:adjustRightInd w:val="0"/>
        <w:spacing w:before="60" w:after="60"/>
        <w:ind w:left="720"/>
        <w:rPr>
          <w:szCs w:val="20"/>
        </w:rPr>
      </w:pPr>
      <w:bookmarkStart w:id="266" w:name="_Toc104815621"/>
      <w:r w:rsidRPr="00000D6C">
        <w:rPr>
          <w:szCs w:val="20"/>
        </w:rPr>
        <w:t xml:space="preserve">Zagrożenie </w:t>
      </w:r>
      <w:r w:rsidR="004A7060" w:rsidRPr="00000D6C">
        <w:rPr>
          <w:szCs w:val="20"/>
        </w:rPr>
        <w:t>promieniowaniem elektromagnetycznym</w:t>
      </w:r>
      <w:bookmarkEnd w:id="266"/>
    </w:p>
    <w:p w14:paraId="6572D3B3" w14:textId="77777777" w:rsidR="00976F97" w:rsidRPr="00000D6C" w:rsidRDefault="00976F97" w:rsidP="00976F97">
      <w:pPr>
        <w:pStyle w:val="Tekst1"/>
        <w:suppressAutoHyphens/>
        <w:ind w:left="0" w:firstLine="0"/>
      </w:pPr>
      <w:r w:rsidRPr="00000D6C">
        <w:rPr>
          <w:szCs w:val="20"/>
        </w:rPr>
        <w:t xml:space="preserve">Liczba urządzeń emitujących pola elektromagnetyczne bardzo szybko wzrasta, dlatego istotna jest kontrola wpływających zgłoszeń i wyników pomiaru promieniowania elektromagnetycznego. </w:t>
      </w:r>
      <w:r w:rsidRPr="00000D6C">
        <w:rPr>
          <w:rFonts w:eastAsia="ArialNarrow"/>
        </w:rPr>
        <w:t>Występujące konflikty związane z rozwojem instalacji wytwarzających promieniowanie elektromagnetyczne powinny być uwzględniane w zapisach w studium i planach zagospodarowania przestrzennego gminy.</w:t>
      </w:r>
      <w:r w:rsidRPr="00000D6C">
        <w:t xml:space="preserve"> W przypadku budowy nowych urządzeń i obiektów emitujących pola elektromagnetyczne należy wybierać ich mało konfliktową lokalizację.</w:t>
      </w:r>
    </w:p>
    <w:p w14:paraId="013077E9" w14:textId="77777777" w:rsidR="00976F97" w:rsidRPr="00000D6C" w:rsidRDefault="00976F97" w:rsidP="009132F0">
      <w:pPr>
        <w:pStyle w:val="Tekst1"/>
        <w:suppressAutoHyphens/>
        <w:ind w:left="0" w:firstLine="0"/>
        <w:rPr>
          <w:rFonts w:eastAsia="ArialNarrow"/>
        </w:rPr>
      </w:pPr>
      <w:r w:rsidRPr="00000D6C">
        <w:t>Bardzo istotnym działaniem z zakresu ochrony przed polami elektromagnetycznymi jest dalsza kontynuacja monitoringu poziomu pól elektromagnetycznych oraz zapewnienie wysokiej jakości tego monitoringu.</w:t>
      </w:r>
    </w:p>
    <w:p w14:paraId="3B74DF1D" w14:textId="77777777" w:rsidR="00347CF1" w:rsidRPr="00000D6C" w:rsidRDefault="00347CF1" w:rsidP="004E1E2F">
      <w:pPr>
        <w:pStyle w:val="Nagwek2"/>
        <w:tabs>
          <w:tab w:val="clear" w:pos="936"/>
          <w:tab w:val="num" w:pos="576"/>
        </w:tabs>
        <w:suppressAutoHyphens/>
        <w:spacing w:before="120" w:after="60"/>
        <w:ind w:left="578" w:hanging="578"/>
        <w:rPr>
          <w:szCs w:val="20"/>
        </w:rPr>
      </w:pPr>
      <w:bookmarkStart w:id="267" w:name="_Toc104815622"/>
      <w:bookmarkEnd w:id="265"/>
      <w:r w:rsidRPr="00000D6C">
        <w:rPr>
          <w:szCs w:val="20"/>
        </w:rPr>
        <w:t>Racjonalna gospodarka odpadami</w:t>
      </w:r>
      <w:bookmarkEnd w:id="267"/>
    </w:p>
    <w:p w14:paraId="0DA04198" w14:textId="504E8258" w:rsidR="004426C5" w:rsidRPr="00000D6C" w:rsidRDefault="004426C5" w:rsidP="004426C5">
      <w:pPr>
        <w:pStyle w:val="Nagwek3"/>
        <w:suppressAutoHyphens/>
        <w:spacing w:before="60" w:after="60"/>
        <w:ind w:left="901"/>
      </w:pPr>
      <w:bookmarkStart w:id="268" w:name="_Toc406672637"/>
      <w:bookmarkStart w:id="269" w:name="_Toc104815623"/>
      <w:r w:rsidRPr="00000D6C">
        <w:t>Systemy gospodarki odpadami</w:t>
      </w:r>
      <w:bookmarkEnd w:id="268"/>
      <w:bookmarkEnd w:id="269"/>
    </w:p>
    <w:p w14:paraId="6DD19DD4" w14:textId="38382FDD" w:rsidR="00103BEA" w:rsidRPr="00000D6C" w:rsidRDefault="00103BEA" w:rsidP="00103BEA">
      <w:pPr>
        <w:pStyle w:val="Tekst3"/>
        <w:widowControl w:val="0"/>
        <w:suppressAutoHyphens/>
        <w:ind w:left="0" w:firstLine="0"/>
        <w:rPr>
          <w:rFonts w:cs="Arial"/>
          <w:szCs w:val="20"/>
        </w:rPr>
      </w:pPr>
      <w:r w:rsidRPr="00000D6C">
        <w:rPr>
          <w:rFonts w:cs="Arial"/>
          <w:szCs w:val="20"/>
        </w:rPr>
        <w:t>Głównym aktem prawnym regulującym gospodarkę odpadami jest ustawa o odpadach (t.j. Dz. U. z 202</w:t>
      </w:r>
      <w:r w:rsidR="0007738A" w:rsidRPr="00000D6C">
        <w:rPr>
          <w:rFonts w:cs="Arial"/>
          <w:szCs w:val="20"/>
        </w:rPr>
        <w:t>2</w:t>
      </w:r>
      <w:r w:rsidRPr="00000D6C">
        <w:rPr>
          <w:rFonts w:cs="Arial"/>
          <w:szCs w:val="20"/>
        </w:rPr>
        <w:t xml:space="preserve"> r. poz. </w:t>
      </w:r>
      <w:r w:rsidR="0007738A" w:rsidRPr="00000D6C">
        <w:rPr>
          <w:rFonts w:cs="Arial"/>
          <w:szCs w:val="20"/>
        </w:rPr>
        <w:t>699</w:t>
      </w:r>
      <w:r w:rsidRPr="00000D6C">
        <w:rPr>
          <w:rFonts w:cs="Arial"/>
          <w:szCs w:val="20"/>
        </w:rPr>
        <w:t xml:space="preserve"> ze zm.). Ustawa określa hierarchię sposobów postępowania z odpadami: zapobieganie powstawaniu odpadów, przygotowanie do ponownego użycia, recykling, odzysk, unieszkodliwianie odpadów.</w:t>
      </w:r>
    </w:p>
    <w:p w14:paraId="1DA0CAEC" w14:textId="77777777" w:rsidR="00103BEA" w:rsidRPr="00000D6C" w:rsidRDefault="00103BEA" w:rsidP="00103BEA">
      <w:pPr>
        <w:pStyle w:val="Tekst3"/>
        <w:widowControl w:val="0"/>
        <w:suppressAutoHyphens/>
        <w:ind w:left="0" w:firstLine="0"/>
      </w:pPr>
    </w:p>
    <w:p w14:paraId="2C78E6ED" w14:textId="77777777" w:rsidR="000F0CEC" w:rsidRPr="00000D6C" w:rsidRDefault="00103BEA" w:rsidP="00103BEA">
      <w:pPr>
        <w:pStyle w:val="Tekst3"/>
        <w:widowControl w:val="0"/>
        <w:suppressAutoHyphens/>
        <w:ind w:left="0" w:firstLine="0"/>
      </w:pPr>
      <w:bookmarkStart w:id="270" w:name="_Hlk75776476"/>
      <w:bookmarkStart w:id="271" w:name="_Hlk89690769"/>
      <w:r w:rsidRPr="00000D6C">
        <w:rPr>
          <w:rFonts w:cs="Arial"/>
          <w:szCs w:val="20"/>
          <w:shd w:val="clear" w:color="auto" w:fill="FFFFFF"/>
        </w:rPr>
        <w:t xml:space="preserve">Dotychczas gmina </w:t>
      </w:r>
      <w:r w:rsidR="0007738A" w:rsidRPr="00000D6C">
        <w:rPr>
          <w:rFonts w:cs="Arial"/>
          <w:szCs w:val="20"/>
          <w:shd w:val="clear" w:color="auto" w:fill="FFFFFF"/>
        </w:rPr>
        <w:t>Suchy Las</w:t>
      </w:r>
      <w:r w:rsidR="009E2DD7" w:rsidRPr="00000D6C">
        <w:rPr>
          <w:rFonts w:cs="Arial"/>
          <w:szCs w:val="20"/>
          <w:shd w:val="clear" w:color="auto" w:fill="FFFFFF"/>
        </w:rPr>
        <w:t xml:space="preserve"> </w:t>
      </w:r>
      <w:r w:rsidRPr="00000D6C">
        <w:rPr>
          <w:rFonts w:cs="Arial"/>
          <w:szCs w:val="20"/>
          <w:shd w:val="clear" w:color="auto" w:fill="FFFFFF"/>
        </w:rPr>
        <w:t>należała</w:t>
      </w:r>
      <w:r w:rsidR="009E2DD7" w:rsidRPr="00000D6C">
        <w:rPr>
          <w:rFonts w:cs="Arial"/>
          <w:szCs w:val="20"/>
          <w:shd w:val="clear" w:color="auto" w:fill="FFFFFF"/>
        </w:rPr>
        <w:t xml:space="preserve"> do </w:t>
      </w:r>
      <w:r w:rsidR="0007738A" w:rsidRPr="00000D6C">
        <w:rPr>
          <w:rFonts w:cs="Arial"/>
          <w:szCs w:val="20"/>
          <w:shd w:val="clear" w:color="auto" w:fill="FFFFFF"/>
        </w:rPr>
        <w:t>II</w:t>
      </w:r>
      <w:r w:rsidR="009E2DD7" w:rsidRPr="00000D6C">
        <w:rPr>
          <w:rFonts w:cs="Arial"/>
          <w:szCs w:val="20"/>
          <w:shd w:val="clear" w:color="auto" w:fill="FFFFFF"/>
        </w:rPr>
        <w:t xml:space="preserve"> Regionu gospodarki odpadami komunalnymi w województwie wielkopolskim. </w:t>
      </w:r>
      <w:r w:rsidR="00A10E67" w:rsidRPr="00000D6C">
        <w:t xml:space="preserve">Wraz z </w:t>
      </w:r>
      <w:r w:rsidRPr="00000D6C">
        <w:t xml:space="preserve">Uchwałą Nr XXII/405/20 Sejmiku Województwa Wielkopolskiego z dnia 28 września 2020 r. w sprawie uchwalenia Planu gospodarki odpadami dla województwa wielkopolskiego na lata 2019-2025 wraz z planem inwestycyjnym, nastąpiły zmiany w zakresie </w:t>
      </w:r>
      <w:r w:rsidRPr="00000D6C">
        <w:lastRenderedPageBreak/>
        <w:t>zniesienia regionów gospodarki odpadami komunalnymi, a także wskazania instalacji komunalnych zamiast dotychczasowych instalacji RIPOK</w:t>
      </w:r>
      <w:r w:rsidR="000F0CEC" w:rsidRPr="00000D6C">
        <w:t>. I</w:t>
      </w:r>
      <w:r w:rsidRPr="00000D6C">
        <w:t>nstalacje zosta</w:t>
      </w:r>
      <w:r w:rsidR="009E2DD7" w:rsidRPr="00000D6C">
        <w:t>ły</w:t>
      </w:r>
      <w:r w:rsidRPr="00000D6C">
        <w:t xml:space="preserve"> ujęte na listach instalacji komunalnych, prowadzonych przez marszałków województwa w Biuletynie Informacji Publicznej</w:t>
      </w:r>
      <w:r w:rsidR="000F0CEC" w:rsidRPr="00000D6C">
        <w:t>.</w:t>
      </w:r>
    </w:p>
    <w:p w14:paraId="6EEB429B" w14:textId="136E84A1" w:rsidR="009B7DE0" w:rsidRPr="00000D6C" w:rsidRDefault="009B7DE0" w:rsidP="00103BEA">
      <w:pPr>
        <w:pStyle w:val="Tekst3Znak"/>
        <w:ind w:left="0" w:firstLine="0"/>
        <w:rPr>
          <w:color w:val="FF0000"/>
        </w:rPr>
      </w:pPr>
    </w:p>
    <w:p w14:paraId="11E2CF76" w14:textId="7F8F69F3" w:rsidR="009E2DD7" w:rsidRPr="00000D6C" w:rsidRDefault="00461844" w:rsidP="00103BEA">
      <w:pPr>
        <w:pStyle w:val="Tekst3Znak"/>
        <w:ind w:left="0" w:firstLine="0"/>
        <w:rPr>
          <w:szCs w:val="20"/>
        </w:rPr>
      </w:pPr>
      <w:r>
        <w:rPr>
          <w:szCs w:val="20"/>
        </w:rPr>
        <w:t>N</w:t>
      </w:r>
      <w:r w:rsidR="000F0CEC" w:rsidRPr="00000D6C">
        <w:rPr>
          <w:szCs w:val="20"/>
        </w:rPr>
        <w:t xml:space="preserve">a terenie gminy Suchy Las </w:t>
      </w:r>
      <w:r w:rsidR="00151984" w:rsidRPr="00000D6C">
        <w:rPr>
          <w:szCs w:val="20"/>
        </w:rPr>
        <w:t xml:space="preserve">zlokalizowane jest składowisko odpadów innych niż niebezpieczne i obojętne. </w:t>
      </w:r>
      <w:r w:rsidR="00D47A4C" w:rsidRPr="00000D6C">
        <w:rPr>
          <w:szCs w:val="20"/>
        </w:rPr>
        <w:t>Łączna powierzchnia terenu przeznaczonego pod składowisko wynosi 57 ha. </w:t>
      </w:r>
      <w:r w:rsidR="00151984" w:rsidRPr="00000D6C">
        <w:rPr>
          <w:szCs w:val="20"/>
        </w:rPr>
        <w:t>Wraz ze zmianą przepisów dotyczących gospodarowania odpadami komunalnymi na składowisko trafiają m.in. zmieszane odpady budowlane, z czyszczenia ulic i placów, ze studzienek kanalizacyjnych i inne nie zawierające substancji niebezpiecznych. Z kolei zmieszane odpady komunalne wytwarzane w gospodarstwach domowych od 2016 r. trafiają do Instalacji Termicznego Przekształcania Odpadów Komunalnych (ITPOK).</w:t>
      </w:r>
      <w:r w:rsidR="00D47A4C" w:rsidRPr="00000D6C">
        <w:rPr>
          <w:szCs w:val="20"/>
        </w:rPr>
        <w:t xml:space="preserve"> W skład obiektów składowiska wchodzą kwatery: eksploatowane S-2A, zrekultywowane P-1 i P-2, w trakcie rekultywacji P-3 oraz kwatera zamknięta S-1.</w:t>
      </w:r>
      <w:r w:rsidR="006F54BD" w:rsidRPr="00000D6C">
        <w:rPr>
          <w:szCs w:val="20"/>
        </w:rPr>
        <w:t xml:space="preserve"> </w:t>
      </w:r>
      <w:r w:rsidR="006F54BD" w:rsidRPr="00000D6C">
        <w:rPr>
          <w:color w:val="000000"/>
          <w:szCs w:val="20"/>
        </w:rPr>
        <w:t>Dodatkowo w bezpośrednim sąsiedztwie składowiska odpadów zlokalizowana je</w:t>
      </w:r>
      <w:r w:rsidR="0086225A">
        <w:rPr>
          <w:color w:val="000000"/>
          <w:szCs w:val="20"/>
        </w:rPr>
        <w:t>st</w:t>
      </w:r>
      <w:r w:rsidR="006F54BD" w:rsidRPr="00000D6C">
        <w:rPr>
          <w:color w:val="000000"/>
          <w:szCs w:val="20"/>
        </w:rPr>
        <w:t xml:space="preserve"> </w:t>
      </w:r>
      <w:proofErr w:type="spellStart"/>
      <w:r w:rsidR="006F54BD" w:rsidRPr="00000D6C">
        <w:rPr>
          <w:color w:val="000000"/>
          <w:szCs w:val="20"/>
        </w:rPr>
        <w:t>biokompostownia</w:t>
      </w:r>
      <w:proofErr w:type="spellEnd"/>
      <w:r w:rsidR="006F54BD" w:rsidRPr="00000D6C">
        <w:rPr>
          <w:color w:val="000000"/>
          <w:szCs w:val="20"/>
        </w:rPr>
        <w:t xml:space="preserve"> -  instalacja do odzysku odpadów biodegradowalnych. Instalacja stanowi zaplecze techniczne umożliwiające przetwarzanie w procesie fermentacji i kompostownia selektywnie zebranych odpadów biodegradowalnych tj. odpadów zielonych pochodzących z pielęgnacji terenów zielonych, ogrodów i parków oraz odpadów kuchennych.</w:t>
      </w:r>
    </w:p>
    <w:p w14:paraId="585D3016" w14:textId="0F2BEF9E" w:rsidR="00121CAF" w:rsidRPr="00000D6C" w:rsidRDefault="00121CAF" w:rsidP="006F54BD">
      <w:pPr>
        <w:rPr>
          <w:rFonts w:ascii="Arial" w:hAnsi="Arial" w:cs="Arial"/>
        </w:rPr>
      </w:pPr>
      <w:bookmarkStart w:id="272" w:name="_Hlk40184360"/>
      <w:bookmarkEnd w:id="270"/>
    </w:p>
    <w:p w14:paraId="746F8C61" w14:textId="2DFA4F39" w:rsidR="00AF3B32" w:rsidRPr="00710F5B" w:rsidRDefault="00AF3B32" w:rsidP="00ED730E">
      <w:pPr>
        <w:jc w:val="both"/>
        <w:rPr>
          <w:rFonts w:ascii="Arial" w:hAnsi="Arial" w:cs="Arial"/>
          <w:color w:val="FF0000"/>
        </w:rPr>
      </w:pPr>
      <w:r w:rsidRPr="00710F5B">
        <w:rPr>
          <w:rFonts w:ascii="Arial" w:hAnsi="Arial" w:cs="Arial"/>
          <w:color w:val="FF0000"/>
        </w:rPr>
        <w:t>Kontrole w zakresie prawidłowo prowadzonej gospodarki odpadami w zakładach prowadzi WIOŚ w Poznaniu.</w:t>
      </w:r>
      <w:r w:rsidR="00FC405B" w:rsidRPr="00710F5B">
        <w:rPr>
          <w:rFonts w:ascii="Arial" w:hAnsi="Arial" w:cs="Arial"/>
          <w:color w:val="FF0000"/>
        </w:rPr>
        <w:t xml:space="preserve"> W latach 2020-2021 wykonano 6 kontroli przestrzegania przepisów ustawy o odpadach w zakresie realizacji obowiązków podmiotów gospodarujących odpadami. W wyniku kontroli najczęstsze naruszenie związane było z nieprowadzeniem lub nierzetelne prowadzenie  ewidencji odpadów, brakiem aktualizacji wpisu do Bazy Danych o Produktach i Opakowaniach oraz Gospodarce Odpadami lub brakiem rocznej sprawozdawczości o wytwarzanych odpadach </w:t>
      </w:r>
      <w:r w:rsidR="00710F5B" w:rsidRPr="00710F5B">
        <w:rPr>
          <w:rFonts w:ascii="Arial" w:hAnsi="Arial" w:cs="Arial"/>
          <w:color w:val="FF0000"/>
        </w:rPr>
        <w:t>i o gospodarowaniu odpadami.</w:t>
      </w:r>
    </w:p>
    <w:bookmarkEnd w:id="271"/>
    <w:p w14:paraId="1C234117" w14:textId="77777777" w:rsidR="00AF3B32" w:rsidRPr="00000D6C" w:rsidRDefault="00AF3B32" w:rsidP="00ED730E">
      <w:pPr>
        <w:jc w:val="both"/>
        <w:rPr>
          <w:rFonts w:ascii="Arial" w:hAnsi="Arial" w:cs="Arial"/>
          <w:color w:val="FF0000"/>
        </w:rPr>
      </w:pPr>
    </w:p>
    <w:p w14:paraId="0A0A947C" w14:textId="77777777" w:rsidR="004375B8" w:rsidRPr="00000D6C" w:rsidRDefault="004375B8" w:rsidP="00C80F85">
      <w:pPr>
        <w:pStyle w:val="Nagwek3"/>
        <w:tabs>
          <w:tab w:val="num" w:pos="720"/>
        </w:tabs>
        <w:rPr>
          <w:b w:val="0"/>
        </w:rPr>
      </w:pPr>
      <w:bookmarkStart w:id="273" w:name="_Toc365888092"/>
      <w:bookmarkStart w:id="274" w:name="_Toc104815624"/>
      <w:bookmarkEnd w:id="272"/>
      <w:r w:rsidRPr="00000D6C">
        <w:rPr>
          <w:rStyle w:val="Nagwek3Znak2"/>
          <w:b/>
        </w:rPr>
        <w:t>Rodzaje, źródła powstawania, ilość i jakość wytworzonych odpadów</w:t>
      </w:r>
      <w:bookmarkEnd w:id="273"/>
      <w:bookmarkEnd w:id="274"/>
    </w:p>
    <w:p w14:paraId="66AD1B47" w14:textId="6B528B79" w:rsidR="00764E64" w:rsidRPr="00000D6C" w:rsidRDefault="00764E64" w:rsidP="00764E64">
      <w:pPr>
        <w:pStyle w:val="Tekst2"/>
        <w:suppressAutoHyphens/>
        <w:ind w:left="0" w:firstLine="0"/>
      </w:pPr>
      <w:r w:rsidRPr="00000D6C">
        <w:t xml:space="preserve">Odpady komunalne, zgodnie z definicją zawartą w ustawie z dnia 27 kwietnia 2001 r. o odpadach </w:t>
      </w:r>
      <w:r w:rsidRPr="00000D6C">
        <w:br/>
        <w:t>(t.j. Dz. U. z 202</w:t>
      </w:r>
      <w:r w:rsidR="00BE6C8D" w:rsidRPr="00000D6C">
        <w:t>2</w:t>
      </w:r>
      <w:r w:rsidRPr="00000D6C">
        <w:t xml:space="preserve"> r., poz. </w:t>
      </w:r>
      <w:r w:rsidR="00BE6C8D" w:rsidRPr="00000D6C">
        <w:t>699</w:t>
      </w:r>
      <w:r w:rsidRPr="00000D6C">
        <w:t xml:space="preserve"> ze zm.), to odpady powstające w gospodarstwach domowych, </w:t>
      </w:r>
      <w:r w:rsidRPr="00000D6C">
        <w:br/>
        <w:t>z wyłączeniem pojazdów wycofanych z eksploatacji, a także odpady niezawierające odpadów niebezpiecznych pochodzące od innych wytwórców odpadów, które ze względu na swój charakter lub skład są podobne do odpadów powstających w gospodarstwach domowych; niesegregowane (zmieszane) odpady komunalne pozostają niesegregowanymi (zmieszanymi) odpadami komunalnymi, nawet jeżeli zostały poddane czynności przetwarzania odpadów, która nie zmieniła w sposób znaczący ich właściwości.</w:t>
      </w:r>
    </w:p>
    <w:p w14:paraId="58BD9372" w14:textId="77777777" w:rsidR="00034C2F" w:rsidRPr="00000D6C" w:rsidRDefault="00034C2F" w:rsidP="00764E64">
      <w:pPr>
        <w:pStyle w:val="Tekst2"/>
        <w:suppressAutoHyphens/>
        <w:ind w:left="0" w:firstLine="0"/>
      </w:pPr>
    </w:p>
    <w:p w14:paraId="19FC5759" w14:textId="77777777" w:rsidR="00764E64" w:rsidRPr="00000D6C" w:rsidRDefault="00764E64" w:rsidP="00764E64">
      <w:pPr>
        <w:pStyle w:val="Tekst2"/>
        <w:suppressAutoHyphens/>
        <w:ind w:left="0" w:firstLine="0"/>
        <w:rPr>
          <w:szCs w:val="20"/>
        </w:rPr>
      </w:pPr>
      <w:r w:rsidRPr="00000D6C">
        <w:t xml:space="preserve">Odpady komunalne powstają przede wszystkim w gospodarstwach domowych oraz w obiektach </w:t>
      </w:r>
      <w:r w:rsidRPr="00000D6C">
        <w:rPr>
          <w:szCs w:val="20"/>
        </w:rPr>
        <w:t>infrastruktury, takich jak: handel, usługi, zakłady rzemieślnicze, szkolnictwo, targowiska, zakłady produkcyjne w części socjalnej i inne.</w:t>
      </w:r>
    </w:p>
    <w:p w14:paraId="0CA1ED1D" w14:textId="77777777" w:rsidR="00121CAF" w:rsidRPr="00000D6C" w:rsidRDefault="00121CAF" w:rsidP="00121CAF">
      <w:pPr>
        <w:pStyle w:val="Tekst2"/>
        <w:suppressAutoHyphens/>
        <w:ind w:left="0" w:firstLine="0"/>
        <w:rPr>
          <w:szCs w:val="20"/>
        </w:rPr>
      </w:pPr>
    </w:p>
    <w:p w14:paraId="3B122FF3" w14:textId="27676FA8" w:rsidR="00536B40" w:rsidRPr="00000D6C" w:rsidRDefault="00121CAF" w:rsidP="00121CAF">
      <w:pPr>
        <w:pStyle w:val="Tekst2"/>
        <w:suppressAutoHyphens/>
        <w:ind w:left="0" w:firstLine="0"/>
        <w:rPr>
          <w:szCs w:val="20"/>
        </w:rPr>
      </w:pPr>
      <w:bookmarkStart w:id="275" w:name="_Hlk40184407"/>
      <w:bookmarkStart w:id="276" w:name="_Hlk89690804"/>
      <w:bookmarkStart w:id="277" w:name="_Hlk75776530"/>
      <w:r w:rsidRPr="00000D6C">
        <w:rPr>
          <w:szCs w:val="20"/>
        </w:rPr>
        <w:t xml:space="preserve">Główny strumień odpadów komunalnych stanowią niesegregowane (zmieszane) odpady komunalne, które pod względem składu morfologicznego często zawierają różne rodzaje odpadów niebezpiecznych. Z informacji przedstawionych przez </w:t>
      </w:r>
      <w:r w:rsidR="00AF3B32" w:rsidRPr="00000D6C">
        <w:rPr>
          <w:szCs w:val="20"/>
        </w:rPr>
        <w:t xml:space="preserve">Gminę </w:t>
      </w:r>
      <w:r w:rsidRPr="00000D6C">
        <w:rPr>
          <w:szCs w:val="20"/>
        </w:rPr>
        <w:t>w sprawozdaniach rocznych przekazywanych Marszałkowi Województwa i WIOŚ wynika, że w 20</w:t>
      </w:r>
      <w:r w:rsidR="00AE6540" w:rsidRPr="00000D6C">
        <w:rPr>
          <w:szCs w:val="20"/>
        </w:rPr>
        <w:t>2</w:t>
      </w:r>
      <w:r w:rsidR="000E3212" w:rsidRPr="00000D6C">
        <w:rPr>
          <w:szCs w:val="20"/>
        </w:rPr>
        <w:t>1</w:t>
      </w:r>
      <w:r w:rsidR="00653B68" w:rsidRPr="00000D6C">
        <w:rPr>
          <w:szCs w:val="20"/>
        </w:rPr>
        <w:t xml:space="preserve"> r. z</w:t>
      </w:r>
      <w:r w:rsidR="00876FBB" w:rsidRPr="00000D6C">
        <w:rPr>
          <w:szCs w:val="20"/>
        </w:rPr>
        <w:t xml:space="preserve"> terenu </w:t>
      </w:r>
      <w:r w:rsidR="00001888" w:rsidRPr="00000D6C">
        <w:rPr>
          <w:szCs w:val="20"/>
        </w:rPr>
        <w:t xml:space="preserve">gminy </w:t>
      </w:r>
      <w:r w:rsidR="000E3212" w:rsidRPr="00000D6C">
        <w:rPr>
          <w:szCs w:val="20"/>
        </w:rPr>
        <w:t>Suchy Las</w:t>
      </w:r>
      <w:r w:rsidR="00AF3B32" w:rsidRPr="00000D6C">
        <w:rPr>
          <w:szCs w:val="20"/>
        </w:rPr>
        <w:t xml:space="preserve"> </w:t>
      </w:r>
      <w:r w:rsidRPr="00000D6C">
        <w:rPr>
          <w:szCs w:val="20"/>
        </w:rPr>
        <w:t>zebrano łącznie</w:t>
      </w:r>
      <w:r w:rsidR="00AA00E3" w:rsidRPr="00000D6C">
        <w:rPr>
          <w:szCs w:val="20"/>
        </w:rPr>
        <w:t xml:space="preserve"> </w:t>
      </w:r>
      <w:r w:rsidR="000E3212" w:rsidRPr="00000D6C">
        <w:rPr>
          <w:szCs w:val="20"/>
        </w:rPr>
        <w:t>11 572</w:t>
      </w:r>
      <w:r w:rsidR="00AF3B32" w:rsidRPr="00000D6C">
        <w:rPr>
          <w:szCs w:val="20"/>
        </w:rPr>
        <w:t xml:space="preserve"> </w:t>
      </w:r>
      <w:r w:rsidR="00792C29" w:rsidRPr="00000D6C">
        <w:rPr>
          <w:szCs w:val="20"/>
        </w:rPr>
        <w:t xml:space="preserve">Mg </w:t>
      </w:r>
      <w:r w:rsidRPr="00000D6C">
        <w:rPr>
          <w:szCs w:val="20"/>
        </w:rPr>
        <w:t>odpadów komunalnych</w:t>
      </w:r>
      <w:r w:rsidR="00001BC4" w:rsidRPr="00000D6C">
        <w:rPr>
          <w:szCs w:val="20"/>
        </w:rPr>
        <w:t>, w tym</w:t>
      </w:r>
      <w:r w:rsidR="00A22A52" w:rsidRPr="00000D6C">
        <w:rPr>
          <w:szCs w:val="20"/>
        </w:rPr>
        <w:t xml:space="preserve"> </w:t>
      </w:r>
      <w:r w:rsidR="000E3212" w:rsidRPr="00000D6C">
        <w:rPr>
          <w:szCs w:val="20"/>
        </w:rPr>
        <w:t>5 641</w:t>
      </w:r>
      <w:r w:rsidR="00AF3B32" w:rsidRPr="00000D6C">
        <w:rPr>
          <w:szCs w:val="20"/>
        </w:rPr>
        <w:t xml:space="preserve"> </w:t>
      </w:r>
      <w:r w:rsidR="00001BC4" w:rsidRPr="00000D6C">
        <w:rPr>
          <w:szCs w:val="20"/>
        </w:rPr>
        <w:t>Mg zmieszanych o</w:t>
      </w:r>
      <w:r w:rsidR="009E1C32" w:rsidRPr="00000D6C">
        <w:rPr>
          <w:szCs w:val="20"/>
        </w:rPr>
        <w:t xml:space="preserve">dpadów komunalnych (20 03 01). </w:t>
      </w:r>
      <w:r w:rsidR="00001BC4" w:rsidRPr="00000D6C">
        <w:rPr>
          <w:szCs w:val="20"/>
        </w:rPr>
        <w:t>N</w:t>
      </w:r>
      <w:r w:rsidR="00A22A52" w:rsidRPr="00000D6C">
        <w:rPr>
          <w:szCs w:val="20"/>
        </w:rPr>
        <w:t>a j</w:t>
      </w:r>
      <w:r w:rsidR="009E1C32" w:rsidRPr="00000D6C">
        <w:rPr>
          <w:szCs w:val="20"/>
        </w:rPr>
        <w:t xml:space="preserve">ednego mieszkańca przypadało </w:t>
      </w:r>
      <w:r w:rsidR="000E3212" w:rsidRPr="00000D6C">
        <w:rPr>
          <w:szCs w:val="20"/>
        </w:rPr>
        <w:t>621</w:t>
      </w:r>
      <w:r w:rsidR="00BA535F" w:rsidRPr="00000D6C">
        <w:rPr>
          <w:szCs w:val="20"/>
        </w:rPr>
        <w:t xml:space="preserve"> </w:t>
      </w:r>
      <w:r w:rsidR="00001BC4" w:rsidRPr="00000D6C">
        <w:rPr>
          <w:szCs w:val="20"/>
        </w:rPr>
        <w:t>kg odpad</w:t>
      </w:r>
      <w:r w:rsidR="00116C44" w:rsidRPr="00000D6C">
        <w:rPr>
          <w:szCs w:val="20"/>
        </w:rPr>
        <w:t>ów</w:t>
      </w:r>
      <w:r w:rsidR="00536B40" w:rsidRPr="00000D6C">
        <w:rPr>
          <w:szCs w:val="20"/>
        </w:rPr>
        <w:t>.</w:t>
      </w:r>
    </w:p>
    <w:p w14:paraId="43C662E1" w14:textId="77777777" w:rsidR="004720F0" w:rsidRPr="00000D6C" w:rsidRDefault="004720F0" w:rsidP="00121CAF">
      <w:pPr>
        <w:pStyle w:val="Tekst2"/>
        <w:suppressAutoHyphens/>
        <w:ind w:left="0" w:firstLine="0"/>
        <w:rPr>
          <w:color w:val="FF0000"/>
          <w:szCs w:val="20"/>
        </w:rPr>
      </w:pPr>
    </w:p>
    <w:p w14:paraId="2CCC3745" w14:textId="030BBA71" w:rsidR="00121CAF" w:rsidRPr="00000D6C" w:rsidRDefault="00121CAF" w:rsidP="009E0208">
      <w:pPr>
        <w:pStyle w:val="Tekst2"/>
        <w:suppressAutoHyphens/>
        <w:ind w:left="0" w:firstLine="0"/>
        <w:rPr>
          <w:szCs w:val="20"/>
        </w:rPr>
      </w:pPr>
      <w:r w:rsidRPr="00000D6C">
        <w:rPr>
          <w:szCs w:val="20"/>
        </w:rPr>
        <w:t xml:space="preserve">Informacje na temat podstawowych rodzajów odpadów komunalnych </w:t>
      </w:r>
      <w:r w:rsidR="00482F93" w:rsidRPr="00000D6C">
        <w:rPr>
          <w:szCs w:val="20"/>
        </w:rPr>
        <w:t xml:space="preserve">i </w:t>
      </w:r>
      <w:r w:rsidRPr="00000D6C">
        <w:rPr>
          <w:szCs w:val="20"/>
        </w:rPr>
        <w:t>zebranych</w:t>
      </w:r>
      <w:r w:rsidR="00653B68" w:rsidRPr="00000D6C">
        <w:rPr>
          <w:szCs w:val="20"/>
        </w:rPr>
        <w:t xml:space="preserve"> selektywnie z</w:t>
      </w:r>
      <w:r w:rsidR="009E1C32" w:rsidRPr="00000D6C">
        <w:rPr>
          <w:szCs w:val="20"/>
        </w:rPr>
        <w:t xml:space="preserve"> terenu </w:t>
      </w:r>
      <w:r w:rsidR="00B80DF7" w:rsidRPr="00000D6C">
        <w:rPr>
          <w:szCs w:val="20"/>
        </w:rPr>
        <w:t xml:space="preserve">gminy </w:t>
      </w:r>
      <w:r w:rsidR="00BE6C8D" w:rsidRPr="00000D6C">
        <w:rPr>
          <w:szCs w:val="20"/>
        </w:rPr>
        <w:t>Suchy Las</w:t>
      </w:r>
      <w:r w:rsidR="00877A2E" w:rsidRPr="00000D6C">
        <w:rPr>
          <w:szCs w:val="20"/>
        </w:rPr>
        <w:t xml:space="preserve"> </w:t>
      </w:r>
      <w:r w:rsidRPr="00000D6C">
        <w:rPr>
          <w:szCs w:val="20"/>
        </w:rPr>
        <w:t xml:space="preserve">w </w:t>
      </w:r>
      <w:r w:rsidR="00653B68" w:rsidRPr="00000D6C">
        <w:rPr>
          <w:szCs w:val="20"/>
        </w:rPr>
        <w:t xml:space="preserve">latach </w:t>
      </w:r>
      <w:r w:rsidR="009E1C32" w:rsidRPr="00000D6C">
        <w:rPr>
          <w:szCs w:val="20"/>
        </w:rPr>
        <w:t>20</w:t>
      </w:r>
      <w:r w:rsidR="00BE6C8D" w:rsidRPr="00000D6C">
        <w:rPr>
          <w:szCs w:val="20"/>
        </w:rPr>
        <w:t>20</w:t>
      </w:r>
      <w:r w:rsidR="00653B68" w:rsidRPr="00000D6C">
        <w:rPr>
          <w:szCs w:val="20"/>
        </w:rPr>
        <w:t>-20</w:t>
      </w:r>
      <w:r w:rsidR="00AE6540" w:rsidRPr="00000D6C">
        <w:rPr>
          <w:szCs w:val="20"/>
        </w:rPr>
        <w:t>2</w:t>
      </w:r>
      <w:r w:rsidR="00BE6C8D" w:rsidRPr="00000D6C">
        <w:rPr>
          <w:szCs w:val="20"/>
        </w:rPr>
        <w:t>1</w:t>
      </w:r>
      <w:r w:rsidRPr="00000D6C">
        <w:rPr>
          <w:szCs w:val="20"/>
        </w:rPr>
        <w:t xml:space="preserve"> przedstawi</w:t>
      </w:r>
      <w:r w:rsidR="00B80DF7" w:rsidRPr="00000D6C">
        <w:rPr>
          <w:szCs w:val="20"/>
        </w:rPr>
        <w:t>a</w:t>
      </w:r>
      <w:r w:rsidRPr="00000D6C">
        <w:rPr>
          <w:szCs w:val="20"/>
        </w:rPr>
        <w:t xml:space="preserve"> </w:t>
      </w:r>
      <w:r w:rsidR="003A0227" w:rsidRPr="00000D6C">
        <w:rPr>
          <w:szCs w:val="20"/>
        </w:rPr>
        <w:t>poniższ</w:t>
      </w:r>
      <w:r w:rsidR="00B80DF7" w:rsidRPr="00000D6C">
        <w:rPr>
          <w:szCs w:val="20"/>
        </w:rPr>
        <w:t>a</w:t>
      </w:r>
      <w:r w:rsidR="00653B68" w:rsidRPr="00000D6C">
        <w:rPr>
          <w:szCs w:val="20"/>
        </w:rPr>
        <w:t xml:space="preserve"> </w:t>
      </w:r>
      <w:r w:rsidR="003A0227" w:rsidRPr="00000D6C">
        <w:rPr>
          <w:szCs w:val="20"/>
        </w:rPr>
        <w:t>tabel</w:t>
      </w:r>
      <w:r w:rsidR="00B80DF7" w:rsidRPr="00000D6C">
        <w:rPr>
          <w:szCs w:val="20"/>
        </w:rPr>
        <w:t>a</w:t>
      </w:r>
      <w:r w:rsidR="00653B68" w:rsidRPr="00000D6C">
        <w:rPr>
          <w:szCs w:val="20"/>
        </w:rPr>
        <w:t>.</w:t>
      </w:r>
    </w:p>
    <w:p w14:paraId="24FD3B50" w14:textId="77777777" w:rsidR="00F75355" w:rsidRPr="00000D6C" w:rsidRDefault="00F75355" w:rsidP="009E0208">
      <w:pPr>
        <w:pStyle w:val="Tekst2"/>
        <w:suppressAutoHyphens/>
        <w:ind w:left="0" w:firstLine="0"/>
        <w:rPr>
          <w:szCs w:val="20"/>
        </w:rPr>
      </w:pPr>
    </w:p>
    <w:p w14:paraId="31710A44" w14:textId="281D0E05" w:rsidR="0054202B" w:rsidRPr="00000D6C" w:rsidRDefault="0054202B" w:rsidP="0054202B">
      <w:pPr>
        <w:pStyle w:val="Legenda"/>
        <w:spacing w:before="0"/>
      </w:pPr>
      <w:bookmarkStart w:id="278" w:name="_Toc406672742"/>
      <w:bookmarkStart w:id="279" w:name="_Toc421694313"/>
      <w:bookmarkStart w:id="280" w:name="_Toc102997438"/>
      <w:r w:rsidRPr="00000D6C">
        <w:t xml:space="preserve">Tabela </w:t>
      </w:r>
      <w:r w:rsidR="00456F3D" w:rsidRPr="00000D6C">
        <w:fldChar w:fldCharType="begin"/>
      </w:r>
      <w:r w:rsidR="00A84A03" w:rsidRPr="00000D6C">
        <w:instrText xml:space="preserve"> SEQ Tabela \* ARABIC </w:instrText>
      </w:r>
      <w:r w:rsidR="00456F3D" w:rsidRPr="00000D6C">
        <w:fldChar w:fldCharType="separate"/>
      </w:r>
      <w:r w:rsidR="0065792B" w:rsidRPr="00000D6C">
        <w:rPr>
          <w:noProof/>
        </w:rPr>
        <w:t>20</w:t>
      </w:r>
      <w:r w:rsidR="00456F3D" w:rsidRPr="00000D6C">
        <w:fldChar w:fldCharType="end"/>
      </w:r>
      <w:r w:rsidRPr="00000D6C">
        <w:t xml:space="preserve"> Rodzaj i ilość zebranych odpadów z terenu </w:t>
      </w:r>
      <w:bookmarkEnd w:id="278"/>
      <w:bookmarkEnd w:id="279"/>
      <w:r w:rsidR="00B80DF7" w:rsidRPr="00000D6C">
        <w:t xml:space="preserve">gminy </w:t>
      </w:r>
      <w:r w:rsidR="00BE6C8D" w:rsidRPr="00000D6C">
        <w:t>Suchy Las</w:t>
      </w:r>
      <w:bookmarkEnd w:id="280"/>
    </w:p>
    <w:tbl>
      <w:tblPr>
        <w:tblStyle w:val="Tabela-Siatka"/>
        <w:tblW w:w="0" w:type="auto"/>
        <w:tblLook w:val="04A0" w:firstRow="1" w:lastRow="0" w:firstColumn="1" w:lastColumn="0" w:noHBand="0" w:noVBand="1"/>
      </w:tblPr>
      <w:tblGrid>
        <w:gridCol w:w="5949"/>
        <w:gridCol w:w="1559"/>
        <w:gridCol w:w="1552"/>
      </w:tblGrid>
      <w:tr w:rsidR="000E3212" w:rsidRPr="00000D6C" w14:paraId="4747EB17" w14:textId="77777777" w:rsidTr="00EB0556">
        <w:tc>
          <w:tcPr>
            <w:tcW w:w="5949" w:type="dxa"/>
            <w:vMerge w:val="restart"/>
            <w:vAlign w:val="center"/>
          </w:tcPr>
          <w:p w14:paraId="66860459" w14:textId="77777777" w:rsidR="00CF70AB" w:rsidRPr="00000D6C" w:rsidRDefault="00CF70AB" w:rsidP="00EB0556">
            <w:pPr>
              <w:jc w:val="center"/>
              <w:rPr>
                <w:rFonts w:ascii="Arial" w:hAnsi="Arial" w:cs="Arial"/>
                <w:b/>
                <w:bCs/>
                <w:sz w:val="18"/>
                <w:szCs w:val="18"/>
              </w:rPr>
            </w:pPr>
            <w:r w:rsidRPr="00000D6C">
              <w:rPr>
                <w:rFonts w:ascii="Arial" w:hAnsi="Arial" w:cs="Arial"/>
                <w:b/>
                <w:bCs/>
                <w:sz w:val="18"/>
                <w:szCs w:val="18"/>
              </w:rPr>
              <w:t>Rodzaj zebranych odpadów</w:t>
            </w:r>
          </w:p>
        </w:tc>
        <w:tc>
          <w:tcPr>
            <w:tcW w:w="3111" w:type="dxa"/>
            <w:gridSpan w:val="2"/>
            <w:vAlign w:val="center"/>
          </w:tcPr>
          <w:p w14:paraId="3E61C178" w14:textId="77777777" w:rsidR="00CF70AB" w:rsidRPr="00000D6C" w:rsidRDefault="00CF70AB" w:rsidP="00EB0556">
            <w:pPr>
              <w:jc w:val="center"/>
              <w:rPr>
                <w:rFonts w:ascii="Arial" w:hAnsi="Arial" w:cs="Arial"/>
                <w:b/>
                <w:bCs/>
                <w:sz w:val="18"/>
                <w:szCs w:val="18"/>
              </w:rPr>
            </w:pPr>
            <w:r w:rsidRPr="00000D6C">
              <w:rPr>
                <w:rFonts w:ascii="Arial" w:hAnsi="Arial" w:cs="Arial"/>
                <w:b/>
                <w:bCs/>
                <w:sz w:val="18"/>
                <w:szCs w:val="18"/>
              </w:rPr>
              <w:t>Ilość zebranych odpadów</w:t>
            </w:r>
          </w:p>
        </w:tc>
      </w:tr>
      <w:tr w:rsidR="000E3212" w:rsidRPr="00000D6C" w14:paraId="3241FBE6" w14:textId="77777777" w:rsidTr="00EB0556">
        <w:tc>
          <w:tcPr>
            <w:tcW w:w="5949" w:type="dxa"/>
            <w:vMerge/>
            <w:vAlign w:val="center"/>
          </w:tcPr>
          <w:p w14:paraId="2D12AAAC" w14:textId="77777777" w:rsidR="00CF70AB" w:rsidRPr="00000D6C" w:rsidRDefault="00CF70AB" w:rsidP="00EB0556">
            <w:pPr>
              <w:jc w:val="center"/>
              <w:rPr>
                <w:rFonts w:ascii="Arial" w:hAnsi="Arial" w:cs="Arial"/>
                <w:b/>
                <w:bCs/>
                <w:sz w:val="18"/>
                <w:szCs w:val="18"/>
              </w:rPr>
            </w:pPr>
          </w:p>
        </w:tc>
        <w:tc>
          <w:tcPr>
            <w:tcW w:w="3111" w:type="dxa"/>
            <w:gridSpan w:val="2"/>
            <w:vAlign w:val="center"/>
          </w:tcPr>
          <w:p w14:paraId="402A4FBE" w14:textId="77777777" w:rsidR="00CF70AB" w:rsidRPr="00000D6C" w:rsidRDefault="00CF70AB" w:rsidP="00EB0556">
            <w:pPr>
              <w:jc w:val="center"/>
              <w:rPr>
                <w:rFonts w:ascii="Arial" w:hAnsi="Arial" w:cs="Arial"/>
                <w:b/>
                <w:bCs/>
                <w:sz w:val="18"/>
                <w:szCs w:val="18"/>
              </w:rPr>
            </w:pPr>
            <w:r w:rsidRPr="00000D6C">
              <w:rPr>
                <w:rFonts w:ascii="Arial" w:hAnsi="Arial" w:cs="Arial"/>
                <w:b/>
                <w:bCs/>
                <w:sz w:val="18"/>
                <w:szCs w:val="18"/>
              </w:rPr>
              <w:t>Masa [Mg]</w:t>
            </w:r>
          </w:p>
        </w:tc>
      </w:tr>
      <w:tr w:rsidR="000E3212" w:rsidRPr="00000D6C" w14:paraId="29271F20" w14:textId="77777777" w:rsidTr="00EB0556">
        <w:tc>
          <w:tcPr>
            <w:tcW w:w="5949" w:type="dxa"/>
            <w:vMerge/>
            <w:vAlign w:val="center"/>
          </w:tcPr>
          <w:p w14:paraId="28697229" w14:textId="77777777" w:rsidR="00CF70AB" w:rsidRPr="00000D6C" w:rsidRDefault="00CF70AB" w:rsidP="00EB0556">
            <w:pPr>
              <w:jc w:val="center"/>
              <w:rPr>
                <w:rFonts w:ascii="Arial" w:hAnsi="Arial" w:cs="Arial"/>
                <w:b/>
                <w:bCs/>
                <w:sz w:val="18"/>
                <w:szCs w:val="18"/>
              </w:rPr>
            </w:pPr>
          </w:p>
        </w:tc>
        <w:tc>
          <w:tcPr>
            <w:tcW w:w="1559" w:type="dxa"/>
            <w:vAlign w:val="center"/>
          </w:tcPr>
          <w:p w14:paraId="704D4CEF" w14:textId="0192929A" w:rsidR="00CF70AB" w:rsidRPr="00000D6C" w:rsidRDefault="00CF70AB" w:rsidP="00EB0556">
            <w:pPr>
              <w:jc w:val="center"/>
              <w:rPr>
                <w:rFonts w:ascii="Arial" w:hAnsi="Arial" w:cs="Arial"/>
                <w:b/>
                <w:bCs/>
                <w:sz w:val="18"/>
                <w:szCs w:val="18"/>
              </w:rPr>
            </w:pPr>
            <w:r w:rsidRPr="00000D6C">
              <w:rPr>
                <w:rFonts w:ascii="Arial" w:hAnsi="Arial" w:cs="Arial"/>
                <w:b/>
                <w:bCs/>
                <w:sz w:val="18"/>
                <w:szCs w:val="18"/>
              </w:rPr>
              <w:t>20</w:t>
            </w:r>
            <w:r w:rsidR="00BE6C8D" w:rsidRPr="00000D6C">
              <w:rPr>
                <w:rFonts w:ascii="Arial" w:hAnsi="Arial" w:cs="Arial"/>
                <w:b/>
                <w:bCs/>
                <w:sz w:val="18"/>
                <w:szCs w:val="18"/>
              </w:rPr>
              <w:t>20</w:t>
            </w:r>
          </w:p>
        </w:tc>
        <w:tc>
          <w:tcPr>
            <w:tcW w:w="1552" w:type="dxa"/>
            <w:vAlign w:val="center"/>
          </w:tcPr>
          <w:p w14:paraId="608D55F2" w14:textId="29003154" w:rsidR="00CF70AB" w:rsidRPr="00000D6C" w:rsidRDefault="00CF70AB" w:rsidP="00EB0556">
            <w:pPr>
              <w:jc w:val="center"/>
              <w:rPr>
                <w:rFonts w:ascii="Arial" w:hAnsi="Arial" w:cs="Arial"/>
                <w:b/>
                <w:bCs/>
                <w:sz w:val="18"/>
                <w:szCs w:val="18"/>
              </w:rPr>
            </w:pPr>
            <w:r w:rsidRPr="00000D6C">
              <w:rPr>
                <w:rFonts w:ascii="Arial" w:hAnsi="Arial" w:cs="Arial"/>
                <w:b/>
                <w:bCs/>
                <w:sz w:val="18"/>
                <w:szCs w:val="18"/>
              </w:rPr>
              <w:t>20</w:t>
            </w:r>
            <w:r w:rsidR="00AE6540" w:rsidRPr="00000D6C">
              <w:rPr>
                <w:rFonts w:ascii="Arial" w:hAnsi="Arial" w:cs="Arial"/>
                <w:b/>
                <w:bCs/>
                <w:sz w:val="18"/>
                <w:szCs w:val="18"/>
              </w:rPr>
              <w:t>2</w:t>
            </w:r>
            <w:r w:rsidR="00BE6C8D" w:rsidRPr="00000D6C">
              <w:rPr>
                <w:rFonts w:ascii="Arial" w:hAnsi="Arial" w:cs="Arial"/>
                <w:b/>
                <w:bCs/>
                <w:sz w:val="18"/>
                <w:szCs w:val="18"/>
              </w:rPr>
              <w:t>1</w:t>
            </w:r>
          </w:p>
        </w:tc>
      </w:tr>
      <w:tr w:rsidR="000E3212" w:rsidRPr="00000D6C" w14:paraId="69B560AB" w14:textId="77777777" w:rsidTr="00000D6C">
        <w:tc>
          <w:tcPr>
            <w:tcW w:w="5949" w:type="dxa"/>
          </w:tcPr>
          <w:p w14:paraId="5CE1CBEA" w14:textId="77777777" w:rsidR="00A47A3B" w:rsidRPr="00000D6C" w:rsidRDefault="00A47A3B" w:rsidP="00A47A3B">
            <w:pPr>
              <w:rPr>
                <w:rFonts w:ascii="Arial" w:hAnsi="Arial" w:cs="Arial"/>
                <w:sz w:val="18"/>
                <w:szCs w:val="18"/>
              </w:rPr>
            </w:pPr>
            <w:r w:rsidRPr="00000D6C">
              <w:rPr>
                <w:rFonts w:ascii="Arial" w:hAnsi="Arial" w:cs="Arial"/>
                <w:sz w:val="18"/>
                <w:szCs w:val="18"/>
              </w:rPr>
              <w:t>Odpady biodegradowalne</w:t>
            </w:r>
          </w:p>
        </w:tc>
        <w:tc>
          <w:tcPr>
            <w:tcW w:w="1559" w:type="dxa"/>
            <w:vAlign w:val="bottom"/>
          </w:tcPr>
          <w:p w14:paraId="5D58C02D" w14:textId="41AA7179" w:rsidR="00A47A3B" w:rsidRPr="00000D6C" w:rsidRDefault="00A47A3B" w:rsidP="00A47A3B">
            <w:pPr>
              <w:jc w:val="right"/>
              <w:rPr>
                <w:rFonts w:ascii="Arial" w:hAnsi="Arial" w:cs="Arial"/>
                <w:sz w:val="18"/>
                <w:szCs w:val="18"/>
              </w:rPr>
            </w:pPr>
            <w:r w:rsidRPr="00000D6C">
              <w:rPr>
                <w:rFonts w:ascii="Arial" w:hAnsi="Arial" w:cs="Arial"/>
                <w:sz w:val="18"/>
                <w:szCs w:val="18"/>
              </w:rPr>
              <w:t>2456</w:t>
            </w:r>
          </w:p>
        </w:tc>
        <w:tc>
          <w:tcPr>
            <w:tcW w:w="1552" w:type="dxa"/>
            <w:vAlign w:val="bottom"/>
          </w:tcPr>
          <w:p w14:paraId="30D154F7" w14:textId="0973DAD1" w:rsidR="00A47A3B" w:rsidRPr="00000D6C" w:rsidRDefault="000E3212" w:rsidP="00A47A3B">
            <w:pPr>
              <w:jc w:val="right"/>
              <w:rPr>
                <w:rFonts w:ascii="Arial" w:hAnsi="Arial" w:cs="Arial"/>
                <w:sz w:val="18"/>
                <w:szCs w:val="18"/>
              </w:rPr>
            </w:pPr>
            <w:r w:rsidRPr="00000D6C">
              <w:rPr>
                <w:rFonts w:ascii="Arial" w:hAnsi="Arial" w:cs="Arial"/>
                <w:sz w:val="18"/>
                <w:szCs w:val="18"/>
              </w:rPr>
              <w:t>2781</w:t>
            </w:r>
          </w:p>
        </w:tc>
      </w:tr>
      <w:tr w:rsidR="000E3212" w:rsidRPr="00000D6C" w14:paraId="43637C56" w14:textId="77777777" w:rsidTr="00000D6C">
        <w:tc>
          <w:tcPr>
            <w:tcW w:w="5949" w:type="dxa"/>
          </w:tcPr>
          <w:p w14:paraId="6E4A7143" w14:textId="77777777" w:rsidR="00A47A3B" w:rsidRPr="00000D6C" w:rsidRDefault="00A47A3B" w:rsidP="00A47A3B">
            <w:pPr>
              <w:rPr>
                <w:rFonts w:ascii="Arial" w:hAnsi="Arial" w:cs="Arial"/>
                <w:sz w:val="18"/>
                <w:szCs w:val="18"/>
              </w:rPr>
            </w:pPr>
            <w:r w:rsidRPr="00000D6C">
              <w:rPr>
                <w:rFonts w:ascii="Arial" w:hAnsi="Arial" w:cs="Arial"/>
                <w:sz w:val="18"/>
                <w:szCs w:val="18"/>
              </w:rPr>
              <w:t>Odpady opakowaniowe</w:t>
            </w:r>
          </w:p>
        </w:tc>
        <w:tc>
          <w:tcPr>
            <w:tcW w:w="1559" w:type="dxa"/>
            <w:vAlign w:val="bottom"/>
          </w:tcPr>
          <w:p w14:paraId="38E7FBD2" w14:textId="42D00CD8" w:rsidR="00A47A3B" w:rsidRPr="00000D6C" w:rsidRDefault="00A47A3B" w:rsidP="00A47A3B">
            <w:pPr>
              <w:jc w:val="right"/>
              <w:rPr>
                <w:rFonts w:ascii="Arial" w:hAnsi="Arial" w:cs="Arial"/>
                <w:sz w:val="18"/>
                <w:szCs w:val="18"/>
              </w:rPr>
            </w:pPr>
            <w:r w:rsidRPr="00000D6C">
              <w:rPr>
                <w:rFonts w:ascii="Arial" w:hAnsi="Arial" w:cs="Arial"/>
                <w:sz w:val="18"/>
                <w:szCs w:val="18"/>
              </w:rPr>
              <w:t>1782</w:t>
            </w:r>
          </w:p>
        </w:tc>
        <w:tc>
          <w:tcPr>
            <w:tcW w:w="1552" w:type="dxa"/>
            <w:vAlign w:val="bottom"/>
          </w:tcPr>
          <w:p w14:paraId="36B47118" w14:textId="7AD08640" w:rsidR="00A47A3B" w:rsidRPr="00000D6C" w:rsidRDefault="000E3212" w:rsidP="00A47A3B">
            <w:pPr>
              <w:jc w:val="right"/>
              <w:rPr>
                <w:rFonts w:ascii="Arial" w:hAnsi="Arial" w:cs="Arial"/>
                <w:sz w:val="18"/>
                <w:szCs w:val="18"/>
              </w:rPr>
            </w:pPr>
            <w:r w:rsidRPr="00000D6C">
              <w:rPr>
                <w:rFonts w:ascii="Arial" w:hAnsi="Arial" w:cs="Arial"/>
                <w:sz w:val="18"/>
                <w:szCs w:val="18"/>
              </w:rPr>
              <w:t>1988</w:t>
            </w:r>
          </w:p>
        </w:tc>
      </w:tr>
      <w:tr w:rsidR="000E3212" w:rsidRPr="00000D6C" w14:paraId="313DCE94" w14:textId="77777777" w:rsidTr="00000D6C">
        <w:tc>
          <w:tcPr>
            <w:tcW w:w="5949" w:type="dxa"/>
          </w:tcPr>
          <w:p w14:paraId="5AA5C82E" w14:textId="77777777" w:rsidR="00A47A3B" w:rsidRPr="00000D6C" w:rsidRDefault="00A47A3B" w:rsidP="00A47A3B">
            <w:pPr>
              <w:rPr>
                <w:rFonts w:ascii="Arial" w:hAnsi="Arial" w:cs="Arial"/>
                <w:sz w:val="18"/>
                <w:szCs w:val="18"/>
              </w:rPr>
            </w:pPr>
            <w:r w:rsidRPr="00000D6C">
              <w:rPr>
                <w:rFonts w:ascii="Arial" w:hAnsi="Arial" w:cs="Arial"/>
                <w:sz w:val="18"/>
                <w:szCs w:val="18"/>
              </w:rPr>
              <w:t>Odpady budowlane i rozbiórkowe</w:t>
            </w:r>
          </w:p>
        </w:tc>
        <w:tc>
          <w:tcPr>
            <w:tcW w:w="1559" w:type="dxa"/>
            <w:vAlign w:val="bottom"/>
          </w:tcPr>
          <w:p w14:paraId="24FD7DDB" w14:textId="428984CC" w:rsidR="00A47A3B" w:rsidRPr="00000D6C" w:rsidRDefault="00A47A3B" w:rsidP="00A47A3B">
            <w:pPr>
              <w:jc w:val="right"/>
              <w:rPr>
                <w:rFonts w:ascii="Arial" w:hAnsi="Arial" w:cs="Arial"/>
                <w:sz w:val="18"/>
                <w:szCs w:val="18"/>
              </w:rPr>
            </w:pPr>
            <w:r w:rsidRPr="00000D6C">
              <w:rPr>
                <w:rFonts w:ascii="Arial" w:hAnsi="Arial" w:cs="Arial"/>
                <w:sz w:val="18"/>
                <w:szCs w:val="18"/>
              </w:rPr>
              <w:t>654</w:t>
            </w:r>
          </w:p>
        </w:tc>
        <w:tc>
          <w:tcPr>
            <w:tcW w:w="1552" w:type="dxa"/>
            <w:vAlign w:val="bottom"/>
          </w:tcPr>
          <w:p w14:paraId="2BD1F8AD" w14:textId="4CE1BE23" w:rsidR="00A47A3B" w:rsidRPr="00000D6C" w:rsidRDefault="000E3212" w:rsidP="00A47A3B">
            <w:pPr>
              <w:jc w:val="right"/>
              <w:rPr>
                <w:rFonts w:ascii="Arial" w:hAnsi="Arial" w:cs="Arial"/>
                <w:sz w:val="18"/>
                <w:szCs w:val="18"/>
              </w:rPr>
            </w:pPr>
            <w:r w:rsidRPr="00000D6C">
              <w:rPr>
                <w:rFonts w:ascii="Arial" w:hAnsi="Arial" w:cs="Arial"/>
                <w:sz w:val="18"/>
                <w:szCs w:val="18"/>
              </w:rPr>
              <w:t>845</w:t>
            </w:r>
          </w:p>
        </w:tc>
      </w:tr>
      <w:tr w:rsidR="000E3212" w:rsidRPr="00000D6C" w14:paraId="555B0C0D" w14:textId="77777777" w:rsidTr="00000D6C">
        <w:tc>
          <w:tcPr>
            <w:tcW w:w="5949" w:type="dxa"/>
          </w:tcPr>
          <w:p w14:paraId="2B2AD36A" w14:textId="77777777" w:rsidR="00A47A3B" w:rsidRPr="00000D6C" w:rsidRDefault="00A47A3B" w:rsidP="00A47A3B">
            <w:pPr>
              <w:rPr>
                <w:rFonts w:ascii="Arial" w:hAnsi="Arial" w:cs="Arial"/>
                <w:sz w:val="18"/>
                <w:szCs w:val="18"/>
              </w:rPr>
            </w:pPr>
            <w:r w:rsidRPr="00000D6C">
              <w:rPr>
                <w:rFonts w:ascii="Arial" w:hAnsi="Arial" w:cs="Arial"/>
                <w:sz w:val="18"/>
                <w:szCs w:val="18"/>
              </w:rPr>
              <w:t>Odpady wielkogabarytowe</w:t>
            </w:r>
          </w:p>
        </w:tc>
        <w:tc>
          <w:tcPr>
            <w:tcW w:w="1559" w:type="dxa"/>
            <w:vAlign w:val="bottom"/>
          </w:tcPr>
          <w:p w14:paraId="24FD6692" w14:textId="30B86725" w:rsidR="00A47A3B" w:rsidRPr="00000D6C" w:rsidRDefault="00A47A3B" w:rsidP="00A47A3B">
            <w:pPr>
              <w:jc w:val="right"/>
              <w:rPr>
                <w:rFonts w:ascii="Arial" w:hAnsi="Arial" w:cs="Arial"/>
                <w:sz w:val="18"/>
                <w:szCs w:val="18"/>
              </w:rPr>
            </w:pPr>
            <w:r w:rsidRPr="00000D6C">
              <w:rPr>
                <w:rFonts w:ascii="Arial" w:hAnsi="Arial" w:cs="Arial"/>
                <w:sz w:val="18"/>
                <w:szCs w:val="18"/>
              </w:rPr>
              <w:t>329</w:t>
            </w:r>
          </w:p>
        </w:tc>
        <w:tc>
          <w:tcPr>
            <w:tcW w:w="1552" w:type="dxa"/>
            <w:vAlign w:val="bottom"/>
          </w:tcPr>
          <w:p w14:paraId="2854B972" w14:textId="50B58346" w:rsidR="00A47A3B" w:rsidRPr="00000D6C" w:rsidRDefault="000E3212" w:rsidP="00A47A3B">
            <w:pPr>
              <w:jc w:val="right"/>
              <w:rPr>
                <w:rFonts w:ascii="Arial" w:hAnsi="Arial" w:cs="Arial"/>
                <w:sz w:val="18"/>
                <w:szCs w:val="18"/>
              </w:rPr>
            </w:pPr>
            <w:r w:rsidRPr="00000D6C">
              <w:rPr>
                <w:rFonts w:ascii="Arial" w:hAnsi="Arial" w:cs="Arial"/>
                <w:sz w:val="18"/>
                <w:szCs w:val="18"/>
              </w:rPr>
              <w:t>317</w:t>
            </w:r>
          </w:p>
        </w:tc>
      </w:tr>
      <w:tr w:rsidR="000E3212" w:rsidRPr="00000D6C" w14:paraId="185AAAA8" w14:textId="77777777" w:rsidTr="00000D6C">
        <w:tc>
          <w:tcPr>
            <w:tcW w:w="5949" w:type="dxa"/>
          </w:tcPr>
          <w:p w14:paraId="6E362686" w14:textId="6D088305" w:rsidR="00A47A3B" w:rsidRPr="00000D6C" w:rsidRDefault="00A47A3B" w:rsidP="00A47A3B">
            <w:pPr>
              <w:rPr>
                <w:rFonts w:ascii="Arial" w:hAnsi="Arial" w:cs="Arial"/>
                <w:sz w:val="18"/>
                <w:szCs w:val="18"/>
              </w:rPr>
            </w:pPr>
            <w:r w:rsidRPr="00000D6C">
              <w:rPr>
                <w:rFonts w:ascii="Arial" w:hAnsi="Arial" w:cs="Arial"/>
                <w:sz w:val="18"/>
                <w:szCs w:val="18"/>
              </w:rPr>
              <w:t>Niesegregowane (zmieszane) odpady komunalne 20 03 01</w:t>
            </w:r>
          </w:p>
        </w:tc>
        <w:tc>
          <w:tcPr>
            <w:tcW w:w="1559" w:type="dxa"/>
            <w:vAlign w:val="bottom"/>
          </w:tcPr>
          <w:p w14:paraId="2E70C267" w14:textId="0AA406D1" w:rsidR="00A47A3B" w:rsidRPr="00000D6C" w:rsidRDefault="00A47A3B" w:rsidP="00A47A3B">
            <w:pPr>
              <w:jc w:val="right"/>
              <w:rPr>
                <w:rFonts w:ascii="Arial" w:hAnsi="Arial" w:cs="Arial"/>
                <w:sz w:val="18"/>
                <w:szCs w:val="18"/>
              </w:rPr>
            </w:pPr>
            <w:r w:rsidRPr="00000D6C">
              <w:rPr>
                <w:rFonts w:ascii="Arial" w:hAnsi="Arial" w:cs="Arial"/>
                <w:sz w:val="18"/>
                <w:szCs w:val="18"/>
              </w:rPr>
              <w:t>5573</w:t>
            </w:r>
          </w:p>
        </w:tc>
        <w:tc>
          <w:tcPr>
            <w:tcW w:w="1552" w:type="dxa"/>
            <w:vAlign w:val="bottom"/>
          </w:tcPr>
          <w:p w14:paraId="36DEB1E0" w14:textId="53863928" w:rsidR="00A47A3B" w:rsidRPr="00000D6C" w:rsidRDefault="00501D2F" w:rsidP="00A47A3B">
            <w:pPr>
              <w:jc w:val="right"/>
              <w:rPr>
                <w:rFonts w:ascii="Arial" w:hAnsi="Arial" w:cs="Arial"/>
                <w:sz w:val="18"/>
                <w:szCs w:val="18"/>
              </w:rPr>
            </w:pPr>
            <w:r w:rsidRPr="00000D6C">
              <w:rPr>
                <w:rFonts w:ascii="Arial" w:hAnsi="Arial" w:cs="Arial"/>
                <w:sz w:val="18"/>
                <w:szCs w:val="18"/>
              </w:rPr>
              <w:t>5641</w:t>
            </w:r>
          </w:p>
        </w:tc>
      </w:tr>
      <w:tr w:rsidR="000E3212" w:rsidRPr="00000D6C" w14:paraId="67DA5C73" w14:textId="77777777" w:rsidTr="00000D6C">
        <w:tc>
          <w:tcPr>
            <w:tcW w:w="5949" w:type="dxa"/>
          </w:tcPr>
          <w:p w14:paraId="219449B4" w14:textId="77777777" w:rsidR="00A47A3B" w:rsidRPr="00000D6C" w:rsidRDefault="00A47A3B" w:rsidP="00A47A3B">
            <w:pPr>
              <w:rPr>
                <w:rFonts w:ascii="Arial" w:hAnsi="Arial" w:cs="Arial"/>
                <w:b/>
                <w:bCs/>
                <w:sz w:val="18"/>
                <w:szCs w:val="18"/>
              </w:rPr>
            </w:pPr>
            <w:r w:rsidRPr="00000D6C">
              <w:rPr>
                <w:rFonts w:ascii="Arial" w:hAnsi="Arial" w:cs="Arial"/>
                <w:b/>
                <w:bCs/>
                <w:sz w:val="18"/>
                <w:szCs w:val="18"/>
              </w:rPr>
              <w:t>RAZEM</w:t>
            </w:r>
          </w:p>
        </w:tc>
        <w:tc>
          <w:tcPr>
            <w:tcW w:w="1559" w:type="dxa"/>
            <w:vAlign w:val="bottom"/>
          </w:tcPr>
          <w:p w14:paraId="50DC4220" w14:textId="2FEFF6CF" w:rsidR="00A47A3B" w:rsidRPr="00000D6C" w:rsidRDefault="00A47A3B" w:rsidP="00A47A3B">
            <w:pPr>
              <w:jc w:val="right"/>
              <w:rPr>
                <w:rFonts w:ascii="Arial" w:hAnsi="Arial" w:cs="Arial"/>
                <w:b/>
                <w:bCs/>
                <w:sz w:val="18"/>
                <w:szCs w:val="18"/>
              </w:rPr>
            </w:pPr>
            <w:r w:rsidRPr="00000D6C">
              <w:rPr>
                <w:rFonts w:ascii="Arial" w:hAnsi="Arial" w:cs="Arial"/>
                <w:b/>
                <w:bCs/>
                <w:sz w:val="18"/>
                <w:szCs w:val="18"/>
              </w:rPr>
              <w:t>10</w:t>
            </w:r>
            <w:r w:rsidR="000E3212" w:rsidRPr="00000D6C">
              <w:rPr>
                <w:rFonts w:ascii="Arial" w:hAnsi="Arial" w:cs="Arial"/>
                <w:b/>
                <w:bCs/>
                <w:sz w:val="18"/>
                <w:szCs w:val="18"/>
              </w:rPr>
              <w:t xml:space="preserve"> </w:t>
            </w:r>
            <w:r w:rsidRPr="00000D6C">
              <w:rPr>
                <w:rFonts w:ascii="Arial" w:hAnsi="Arial" w:cs="Arial"/>
                <w:b/>
                <w:bCs/>
                <w:sz w:val="18"/>
                <w:szCs w:val="18"/>
              </w:rPr>
              <w:t>794</w:t>
            </w:r>
          </w:p>
        </w:tc>
        <w:tc>
          <w:tcPr>
            <w:tcW w:w="1552" w:type="dxa"/>
            <w:vAlign w:val="bottom"/>
          </w:tcPr>
          <w:p w14:paraId="2CE1A742" w14:textId="252FA594" w:rsidR="00A47A3B" w:rsidRPr="00000D6C" w:rsidRDefault="000E3212" w:rsidP="00A47A3B">
            <w:pPr>
              <w:jc w:val="right"/>
              <w:rPr>
                <w:rFonts w:ascii="Arial" w:hAnsi="Arial" w:cs="Arial"/>
                <w:b/>
                <w:bCs/>
                <w:sz w:val="18"/>
                <w:szCs w:val="18"/>
              </w:rPr>
            </w:pPr>
            <w:r w:rsidRPr="00000D6C">
              <w:rPr>
                <w:rFonts w:ascii="Arial" w:hAnsi="Arial" w:cs="Arial"/>
                <w:b/>
                <w:bCs/>
                <w:sz w:val="18"/>
                <w:szCs w:val="18"/>
              </w:rPr>
              <w:t>11 572</w:t>
            </w:r>
          </w:p>
        </w:tc>
      </w:tr>
    </w:tbl>
    <w:p w14:paraId="7E2D9F50" w14:textId="17792165" w:rsidR="00B80DF7" w:rsidRPr="00000D6C" w:rsidRDefault="0054202B" w:rsidP="0067279C">
      <w:pPr>
        <w:pStyle w:val="Tekst2"/>
        <w:suppressAutoHyphens/>
        <w:ind w:left="0" w:firstLine="0"/>
      </w:pPr>
      <w:r w:rsidRPr="00000D6C">
        <w:t xml:space="preserve">Źródło: </w:t>
      </w:r>
      <w:r w:rsidR="00AF3B32" w:rsidRPr="00000D6C">
        <w:t xml:space="preserve">Gmina </w:t>
      </w:r>
      <w:r w:rsidR="00BE6C8D" w:rsidRPr="00000D6C">
        <w:t>Suchy Las</w:t>
      </w:r>
    </w:p>
    <w:p w14:paraId="3745ABBC" w14:textId="77777777" w:rsidR="000F0F14" w:rsidRPr="00000D6C" w:rsidRDefault="000F0F14" w:rsidP="000678CB">
      <w:pPr>
        <w:pStyle w:val="Tekst2"/>
        <w:tabs>
          <w:tab w:val="clear" w:pos="794"/>
          <w:tab w:val="left" w:pos="612"/>
          <w:tab w:val="left" w:pos="1560"/>
        </w:tabs>
        <w:suppressAutoHyphens/>
        <w:ind w:left="0" w:firstLine="0"/>
        <w:rPr>
          <w:szCs w:val="20"/>
        </w:rPr>
      </w:pPr>
    </w:p>
    <w:p w14:paraId="06DA25E4" w14:textId="3FD27382" w:rsidR="00AE5F21" w:rsidRPr="00000D6C" w:rsidRDefault="002624C1" w:rsidP="00C264FB">
      <w:pPr>
        <w:pStyle w:val="Tekst3"/>
        <w:widowControl w:val="0"/>
        <w:suppressAutoHyphens/>
        <w:ind w:left="0" w:firstLine="0"/>
        <w:rPr>
          <w:szCs w:val="20"/>
        </w:rPr>
      </w:pPr>
      <w:r w:rsidRPr="00000D6C">
        <w:t xml:space="preserve">Najważniejsze zadania w gospodarowaniu odpadami komunalnymi, wynikające z konieczności ochrony </w:t>
      </w:r>
      <w:r w:rsidRPr="00000D6C">
        <w:lastRenderedPageBreak/>
        <w:t>środowiska, sprowadzają się do minimalizacji powstawania odpadów i maksymalizacji ich zagospodarowania oraz ograniczania do koniecznego minimum składowania odpadów w środowisku. W 20</w:t>
      </w:r>
      <w:r w:rsidR="00AE6540" w:rsidRPr="00000D6C">
        <w:t>2</w:t>
      </w:r>
      <w:r w:rsidR="000E3212" w:rsidRPr="00000D6C">
        <w:t>1</w:t>
      </w:r>
      <w:r w:rsidRPr="00000D6C">
        <w:t xml:space="preserve"> r. w sposób selektywny zebrano</w:t>
      </w:r>
      <w:r w:rsidR="002327C6" w:rsidRPr="00000D6C">
        <w:t xml:space="preserve"> na terenie </w:t>
      </w:r>
      <w:r w:rsidR="00B80DF7" w:rsidRPr="00000D6C">
        <w:t>gminy</w:t>
      </w:r>
      <w:r w:rsidR="00AE6540" w:rsidRPr="00000D6C">
        <w:t>:</w:t>
      </w:r>
      <w:r w:rsidR="00B80DF7" w:rsidRPr="00000D6C">
        <w:t xml:space="preserve"> </w:t>
      </w:r>
      <w:r w:rsidR="000E3212" w:rsidRPr="00000D6C">
        <w:t>1 988</w:t>
      </w:r>
      <w:r w:rsidR="00AF3B32" w:rsidRPr="00000D6C">
        <w:t xml:space="preserve"> </w:t>
      </w:r>
      <w:r w:rsidR="002327C6" w:rsidRPr="00000D6C">
        <w:t>Mg odpadów opakowaniowych, które stanowiły</w:t>
      </w:r>
      <w:r w:rsidR="00AA00E3" w:rsidRPr="00000D6C">
        <w:t xml:space="preserve"> </w:t>
      </w:r>
      <w:r w:rsidR="004C703F" w:rsidRPr="00000D6C">
        <w:t>17</w:t>
      </w:r>
      <w:r w:rsidR="008176B0" w:rsidRPr="00000D6C">
        <w:t xml:space="preserve">%, </w:t>
      </w:r>
      <w:r w:rsidR="004C703F" w:rsidRPr="00000D6C">
        <w:t>2 781</w:t>
      </w:r>
      <w:r w:rsidR="008176B0" w:rsidRPr="00000D6C">
        <w:t xml:space="preserve"> </w:t>
      </w:r>
      <w:r w:rsidR="00AE5F21" w:rsidRPr="00000D6C">
        <w:t xml:space="preserve">Mg odpadów </w:t>
      </w:r>
      <w:proofErr w:type="spellStart"/>
      <w:r w:rsidR="00AE5F21" w:rsidRPr="00000D6C">
        <w:t>bio</w:t>
      </w:r>
      <w:proofErr w:type="spellEnd"/>
      <w:r w:rsidR="00B0400E" w:rsidRPr="00000D6C">
        <w:t xml:space="preserve"> </w:t>
      </w:r>
      <w:r w:rsidR="00AE5F21" w:rsidRPr="00000D6C">
        <w:t>–</w:t>
      </w:r>
      <w:r w:rsidR="004C703F" w:rsidRPr="00000D6C">
        <w:t>24</w:t>
      </w:r>
      <w:r w:rsidR="00AE5F21" w:rsidRPr="00000D6C">
        <w:t>%,</w:t>
      </w:r>
      <w:r w:rsidR="00B0400E" w:rsidRPr="00000D6C">
        <w:t xml:space="preserve"> </w:t>
      </w:r>
      <w:r w:rsidR="004C703F" w:rsidRPr="00000D6C">
        <w:t>845</w:t>
      </w:r>
      <w:r w:rsidR="008176B0" w:rsidRPr="00000D6C">
        <w:t xml:space="preserve"> </w:t>
      </w:r>
      <w:r w:rsidR="00AE5F21" w:rsidRPr="00000D6C">
        <w:t xml:space="preserve">Mg odpadów budowlanych – </w:t>
      </w:r>
      <w:r w:rsidR="004C703F" w:rsidRPr="00000D6C">
        <w:t>7,3</w:t>
      </w:r>
      <w:r w:rsidR="00AE5F21" w:rsidRPr="00000D6C">
        <w:t xml:space="preserve">%, </w:t>
      </w:r>
      <w:r w:rsidR="004C703F" w:rsidRPr="00000D6C">
        <w:t>317</w:t>
      </w:r>
      <w:r w:rsidR="008176B0" w:rsidRPr="00000D6C">
        <w:t xml:space="preserve"> </w:t>
      </w:r>
      <w:r w:rsidR="00AE5F21" w:rsidRPr="00000D6C">
        <w:t>Mg wielkogabarytowych –</w:t>
      </w:r>
      <w:r w:rsidR="00B0400E" w:rsidRPr="00000D6C">
        <w:t xml:space="preserve"> </w:t>
      </w:r>
      <w:r w:rsidR="004C703F" w:rsidRPr="00000D6C">
        <w:t>2,7</w:t>
      </w:r>
      <w:r w:rsidR="00AE5F21" w:rsidRPr="00000D6C">
        <w:t>%.</w:t>
      </w:r>
      <w:r w:rsidR="00AE5F21" w:rsidRPr="00000D6C">
        <w:rPr>
          <w:szCs w:val="20"/>
        </w:rPr>
        <w:t xml:space="preserve"> </w:t>
      </w:r>
      <w:r w:rsidR="00000A5C" w:rsidRPr="00000D6C">
        <w:t>Odpady niesegregowane (zmieszane) w 20</w:t>
      </w:r>
      <w:r w:rsidR="008176B0" w:rsidRPr="00000D6C">
        <w:t>2</w:t>
      </w:r>
      <w:r w:rsidR="004C703F" w:rsidRPr="00000D6C">
        <w:t>1</w:t>
      </w:r>
      <w:r w:rsidR="00A22A52" w:rsidRPr="00000D6C">
        <w:t xml:space="preserve"> r. stanowiły</w:t>
      </w:r>
      <w:r w:rsidR="00B23000" w:rsidRPr="00000D6C">
        <w:t xml:space="preserve"> </w:t>
      </w:r>
      <w:r w:rsidR="004C703F" w:rsidRPr="00000D6C">
        <w:t>48,7</w:t>
      </w:r>
      <w:r w:rsidR="00000A5C" w:rsidRPr="00000D6C">
        <w:t>% wszystkich odpadów komunalnych</w:t>
      </w:r>
      <w:r w:rsidR="00AE5F21" w:rsidRPr="00000D6C">
        <w:t xml:space="preserve">. </w:t>
      </w:r>
      <w:r w:rsidR="00A32D93" w:rsidRPr="00000D6C">
        <w:rPr>
          <w:szCs w:val="20"/>
        </w:rPr>
        <w:t>W porównaniu do ro</w:t>
      </w:r>
      <w:r w:rsidR="005958DA" w:rsidRPr="00000D6C">
        <w:rPr>
          <w:szCs w:val="20"/>
        </w:rPr>
        <w:t>ku 20</w:t>
      </w:r>
      <w:r w:rsidR="004C703F" w:rsidRPr="00000D6C">
        <w:rPr>
          <w:szCs w:val="20"/>
        </w:rPr>
        <w:t>20</w:t>
      </w:r>
      <w:r w:rsidR="00A32D93" w:rsidRPr="00000D6C">
        <w:rPr>
          <w:szCs w:val="20"/>
        </w:rPr>
        <w:t xml:space="preserve"> ilość odebranych odpadów </w:t>
      </w:r>
      <w:r w:rsidR="008176B0" w:rsidRPr="00000D6C">
        <w:rPr>
          <w:szCs w:val="20"/>
        </w:rPr>
        <w:t xml:space="preserve">wzrosła </w:t>
      </w:r>
      <w:r w:rsidR="002077FD" w:rsidRPr="00000D6C">
        <w:rPr>
          <w:szCs w:val="20"/>
        </w:rPr>
        <w:t xml:space="preserve">o </w:t>
      </w:r>
      <w:r w:rsidR="004C703F" w:rsidRPr="00000D6C">
        <w:rPr>
          <w:szCs w:val="20"/>
        </w:rPr>
        <w:t>6,7</w:t>
      </w:r>
      <w:r w:rsidR="002077FD" w:rsidRPr="00000D6C">
        <w:rPr>
          <w:szCs w:val="20"/>
        </w:rPr>
        <w:t>%</w:t>
      </w:r>
      <w:r w:rsidR="00AE5F21" w:rsidRPr="00000D6C">
        <w:rPr>
          <w:szCs w:val="20"/>
        </w:rPr>
        <w:t>.</w:t>
      </w:r>
    </w:p>
    <w:p w14:paraId="1088951F" w14:textId="0A1B38E4" w:rsidR="00C728BD" w:rsidRPr="00000D6C" w:rsidRDefault="008E78B9" w:rsidP="00C728BD">
      <w:pPr>
        <w:pStyle w:val="Tekst3"/>
        <w:widowControl w:val="0"/>
        <w:suppressAutoHyphens/>
        <w:ind w:left="0" w:firstLine="0"/>
        <w:rPr>
          <w:szCs w:val="20"/>
        </w:rPr>
      </w:pPr>
      <w:r>
        <w:t>Część</w:t>
      </w:r>
      <w:r w:rsidR="003A0227" w:rsidRPr="00000D6C">
        <w:t xml:space="preserve"> odpadów biodegradowalnych jest bezpośrednio zagospodarowywana u źródła, </w:t>
      </w:r>
      <w:r w:rsidR="003A0227" w:rsidRPr="00000D6C">
        <w:rPr>
          <w:szCs w:val="20"/>
        </w:rPr>
        <w:t xml:space="preserve">gdzie powstające odpady są kompostowane w przydomowych kompostownikach. </w:t>
      </w:r>
      <w:r w:rsidR="00C728BD" w:rsidRPr="00000D6C">
        <w:rPr>
          <w:szCs w:val="20"/>
        </w:rPr>
        <w:t xml:space="preserve">Według danych z Urzędu Gminy </w:t>
      </w:r>
      <w:r w:rsidR="004C703F" w:rsidRPr="00000D6C">
        <w:rPr>
          <w:szCs w:val="20"/>
        </w:rPr>
        <w:t>Suchy Las</w:t>
      </w:r>
      <w:r w:rsidR="00C728BD" w:rsidRPr="00000D6C">
        <w:rPr>
          <w:szCs w:val="20"/>
        </w:rPr>
        <w:t xml:space="preserve"> w kompostowniki wyposażonych jest ok. </w:t>
      </w:r>
      <w:r w:rsidR="004C703F" w:rsidRPr="00000D6C">
        <w:rPr>
          <w:szCs w:val="20"/>
        </w:rPr>
        <w:t>2,75</w:t>
      </w:r>
      <w:r w:rsidR="00C728BD" w:rsidRPr="00000D6C">
        <w:rPr>
          <w:szCs w:val="20"/>
        </w:rPr>
        <w:t xml:space="preserve">% budynków jednorodzinnych. </w:t>
      </w:r>
    </w:p>
    <w:bookmarkEnd w:id="275"/>
    <w:p w14:paraId="429F194B" w14:textId="77777777" w:rsidR="00C728BD" w:rsidRPr="00000D6C" w:rsidRDefault="00C728BD" w:rsidP="00C728BD">
      <w:pPr>
        <w:pStyle w:val="Tekst2"/>
        <w:suppressAutoHyphens/>
        <w:ind w:left="0" w:firstLine="0"/>
      </w:pPr>
      <w:r w:rsidRPr="00000D6C">
        <w:t>Systemem gospodarowania odpadami objęci są wszyscy właściciele nieruchomości.</w:t>
      </w:r>
    </w:p>
    <w:p w14:paraId="0D44C06C" w14:textId="77777777" w:rsidR="0061168C" w:rsidRPr="00000D6C" w:rsidRDefault="0061168C" w:rsidP="0061168C">
      <w:pPr>
        <w:pStyle w:val="Tekst2"/>
        <w:suppressAutoHyphens/>
        <w:ind w:left="0" w:firstLine="0"/>
      </w:pPr>
    </w:p>
    <w:p w14:paraId="7B3A94B4" w14:textId="6E5799B1" w:rsidR="004D5591" w:rsidRPr="00000D6C" w:rsidRDefault="004D5591" w:rsidP="004D5591">
      <w:pPr>
        <w:pStyle w:val="Tekst3"/>
        <w:widowControl w:val="0"/>
        <w:suppressAutoHyphens/>
        <w:ind w:left="0" w:firstLine="0"/>
        <w:rPr>
          <w:rFonts w:cs="Arial"/>
          <w:szCs w:val="20"/>
        </w:rPr>
      </w:pPr>
      <w:bookmarkStart w:id="281" w:name="_Hlk40184431"/>
      <w:bookmarkEnd w:id="276"/>
      <w:r w:rsidRPr="00000D6C">
        <w:rPr>
          <w:rFonts w:cs="Arial"/>
          <w:szCs w:val="20"/>
        </w:rPr>
        <w:t>R</w:t>
      </w:r>
      <w:r w:rsidR="00E50771" w:rsidRPr="00000D6C">
        <w:rPr>
          <w:rFonts w:cs="Arial"/>
          <w:szCs w:val="20"/>
        </w:rPr>
        <w:t>ozporządzeni</w:t>
      </w:r>
      <w:r w:rsidRPr="00000D6C">
        <w:rPr>
          <w:rFonts w:cs="Arial"/>
          <w:szCs w:val="20"/>
        </w:rPr>
        <w:t>e</w:t>
      </w:r>
      <w:r w:rsidR="00E50771" w:rsidRPr="00000D6C">
        <w:rPr>
          <w:rFonts w:cs="Arial"/>
          <w:szCs w:val="20"/>
        </w:rPr>
        <w:t xml:space="preserve"> Ministra Środowiska z dnia 15 grudnia 2017 r. w sprawie poziomów ograniczenia masy odpadów komunalnych ulegających biodegradacji przekazywanych do składowania oraz sposobu obliczania poziomu ograniczania masy tych odpadów (Dz. U. z 2017 poz. 2412) </w:t>
      </w:r>
      <w:r w:rsidRPr="00000D6C">
        <w:rPr>
          <w:rFonts w:cs="Arial"/>
          <w:szCs w:val="20"/>
        </w:rPr>
        <w:t>określa poziomy ograniczenia masy odpadów komunalnych ulegających biodegradacji przekazywanych do składowania w stosunku do masy tych odpadów wytworzonych w 1995 r. Gmina Suchy Las osiągnęła zakładany poziom, ponieważ nie przekazywała odpadów komunalnych ulegających biodegradacji do składowania.</w:t>
      </w:r>
    </w:p>
    <w:p w14:paraId="36ACD4BF" w14:textId="33E30FBE" w:rsidR="00A531AE" w:rsidRPr="00000D6C" w:rsidRDefault="00A531AE" w:rsidP="004D5591">
      <w:pPr>
        <w:pStyle w:val="Tekst3"/>
        <w:widowControl w:val="0"/>
        <w:suppressAutoHyphens/>
        <w:ind w:left="0" w:firstLine="0"/>
        <w:rPr>
          <w:rFonts w:cs="Arial"/>
        </w:rPr>
      </w:pPr>
      <w:r w:rsidRPr="00000D6C">
        <w:rPr>
          <w:rFonts w:cs="Arial"/>
        </w:rPr>
        <w:t>Zgodnie z ustawą o utrzymaniu czystości i porządku w gminach (Dz.U. z 2021 r. poz. 888 ze zm</w:t>
      </w:r>
      <w:r w:rsidR="00CC40FB" w:rsidRPr="00000D6C">
        <w:rPr>
          <w:rFonts w:cs="Arial"/>
        </w:rPr>
        <w:t>.</w:t>
      </w:r>
      <w:r w:rsidRPr="00000D6C">
        <w:rPr>
          <w:rFonts w:cs="Arial"/>
        </w:rPr>
        <w:t>) gminy zobowiązane są osiągnąć poziom przygotowania do ponownego użycia i recyklingu odpadów komunalnych w roku 2021 - w wysokości co najmniej 20% wagowo. Osiągnięty przez gminę Suchy Las poziom recyklingu i przygotowania do ponownego użycia odpadów komunalnych  wyniósł 47,01%, zatem wymagany poziom został osiągnięty.</w:t>
      </w:r>
    </w:p>
    <w:p w14:paraId="28DFAD53" w14:textId="7B4BB4E6" w:rsidR="00040EDF" w:rsidRPr="00000D6C" w:rsidRDefault="00040EDF" w:rsidP="004D5591">
      <w:pPr>
        <w:pStyle w:val="Tekst3"/>
        <w:widowControl w:val="0"/>
        <w:suppressAutoHyphens/>
        <w:ind w:left="0" w:firstLine="0"/>
        <w:rPr>
          <w:rFonts w:cs="Arial"/>
        </w:rPr>
      </w:pPr>
      <w:r w:rsidRPr="00000D6C">
        <w:rPr>
          <w:rFonts w:cs="Arial"/>
        </w:rPr>
        <w:t>Poziom recyklingu, przygotowania do ponownego użycia i odzysku innymi metodami odpadów budowlanych i rozbiórkowych innych niż niebezpieczne wyniósł</w:t>
      </w:r>
      <w:r w:rsidR="00496F2B" w:rsidRPr="00000D6C">
        <w:rPr>
          <w:rFonts w:cs="Arial"/>
        </w:rPr>
        <w:t xml:space="preserve"> w 2021 r. 78,99%. </w:t>
      </w:r>
      <w:r w:rsidR="008932CE" w:rsidRPr="00000D6C">
        <w:rPr>
          <w:rFonts w:cs="Arial"/>
        </w:rPr>
        <w:t>Wymagany poziom został osiągnięty.</w:t>
      </w:r>
    </w:p>
    <w:p w14:paraId="5C2820F6" w14:textId="77777777" w:rsidR="00A531AE" w:rsidRPr="00000D6C" w:rsidRDefault="00A531AE" w:rsidP="004D5591">
      <w:pPr>
        <w:pStyle w:val="Tekst3"/>
        <w:widowControl w:val="0"/>
        <w:suppressAutoHyphens/>
        <w:ind w:left="0" w:firstLine="0"/>
        <w:rPr>
          <w:rFonts w:cs="Arial"/>
        </w:rPr>
      </w:pPr>
    </w:p>
    <w:p w14:paraId="7DD80881" w14:textId="62AC53AF" w:rsidR="00E8497C" w:rsidRPr="00000D6C" w:rsidRDefault="007573CE" w:rsidP="00C728BD">
      <w:pPr>
        <w:pStyle w:val="Tekst3"/>
        <w:widowControl w:val="0"/>
        <w:suppressAutoHyphens/>
        <w:ind w:left="0" w:firstLine="0"/>
        <w:rPr>
          <w:rFonts w:cs="Arial"/>
        </w:rPr>
      </w:pPr>
      <w:bookmarkStart w:id="282" w:name="_Hlk89690857"/>
      <w:r w:rsidRPr="00000D6C">
        <w:rPr>
          <w:rFonts w:cs="Arial"/>
        </w:rPr>
        <w:t>Zgodnie ze złożonymi sprawozda</w:t>
      </w:r>
      <w:r w:rsidR="0063587D" w:rsidRPr="00000D6C">
        <w:rPr>
          <w:rFonts w:cs="Arial"/>
        </w:rPr>
        <w:t>niami do Marszałka i WIOŚ w 20</w:t>
      </w:r>
      <w:r w:rsidR="00C728BD" w:rsidRPr="00000D6C">
        <w:rPr>
          <w:rFonts w:cs="Arial"/>
        </w:rPr>
        <w:t>2</w:t>
      </w:r>
      <w:r w:rsidR="00CC40FB" w:rsidRPr="00000D6C">
        <w:rPr>
          <w:rFonts w:cs="Arial"/>
        </w:rPr>
        <w:t>1</w:t>
      </w:r>
      <w:r w:rsidRPr="00000D6C">
        <w:rPr>
          <w:rFonts w:cs="Arial"/>
        </w:rPr>
        <w:t xml:space="preserve"> r. </w:t>
      </w:r>
      <w:r w:rsidRPr="00000D6C">
        <w:rPr>
          <w:szCs w:val="20"/>
        </w:rPr>
        <w:t>uzyskano</w:t>
      </w:r>
      <w:r w:rsidRPr="00000D6C">
        <w:rPr>
          <w:rFonts w:cs="Arial"/>
        </w:rPr>
        <w:t xml:space="preserve"> następujące poziomy </w:t>
      </w:r>
      <w:r w:rsidR="00CC40FB" w:rsidRPr="00000D6C">
        <w:rPr>
          <w:rFonts w:cs="Arial"/>
        </w:rPr>
        <w:t>ograniczenia i recyklingu</w:t>
      </w:r>
      <w:r w:rsidRPr="00000D6C">
        <w:rPr>
          <w:rFonts w:cs="Arial"/>
        </w:rPr>
        <w:t xml:space="preserve"> wskazane w poniższym zestawieniu.</w:t>
      </w:r>
      <w:r w:rsidR="000D64D9" w:rsidRPr="00000D6C">
        <w:rPr>
          <w:rFonts w:cs="Arial"/>
        </w:rPr>
        <w:t xml:space="preserve"> </w:t>
      </w:r>
    </w:p>
    <w:p w14:paraId="50A9E46E" w14:textId="7AC89730" w:rsidR="008070A9" w:rsidRPr="00000D6C" w:rsidRDefault="002B34F2" w:rsidP="002B34F2">
      <w:pPr>
        <w:pStyle w:val="Legenda"/>
        <w:rPr>
          <w:rFonts w:cs="Arial"/>
        </w:rPr>
      </w:pPr>
      <w:bookmarkStart w:id="283" w:name="_Toc102997439"/>
      <w:r w:rsidRPr="00000D6C">
        <w:t xml:space="preserve">Tabela </w:t>
      </w:r>
      <w:r w:rsidR="00456F3D" w:rsidRPr="00000D6C">
        <w:fldChar w:fldCharType="begin"/>
      </w:r>
      <w:r w:rsidR="00E91681" w:rsidRPr="00000D6C">
        <w:instrText xml:space="preserve"> SEQ Tabela \* ARABIC </w:instrText>
      </w:r>
      <w:r w:rsidR="00456F3D" w:rsidRPr="00000D6C">
        <w:fldChar w:fldCharType="separate"/>
      </w:r>
      <w:r w:rsidR="0065792B" w:rsidRPr="00000D6C">
        <w:rPr>
          <w:noProof/>
        </w:rPr>
        <w:t>21</w:t>
      </w:r>
      <w:r w:rsidR="00456F3D" w:rsidRPr="00000D6C">
        <w:fldChar w:fldCharType="end"/>
      </w:r>
      <w:r w:rsidRPr="00000D6C">
        <w:t xml:space="preserve"> Uzyskane </w:t>
      </w:r>
      <w:r w:rsidRPr="00000D6C">
        <w:rPr>
          <w:rFonts w:cs="Arial"/>
        </w:rPr>
        <w:t xml:space="preserve">poziomy </w:t>
      </w:r>
      <w:r w:rsidR="00CC40FB" w:rsidRPr="00000D6C">
        <w:rPr>
          <w:rFonts w:cs="Arial"/>
        </w:rPr>
        <w:t xml:space="preserve">ograniczenia, </w:t>
      </w:r>
      <w:r w:rsidRPr="00000D6C">
        <w:rPr>
          <w:rFonts w:cs="Arial"/>
        </w:rPr>
        <w:t>przygotowania do ponownego użycia</w:t>
      </w:r>
      <w:r w:rsidR="00A73B1D" w:rsidRPr="00000D6C">
        <w:rPr>
          <w:rFonts w:cs="Arial"/>
        </w:rPr>
        <w:t xml:space="preserve">, </w:t>
      </w:r>
      <w:r w:rsidRPr="00000D6C">
        <w:rPr>
          <w:rFonts w:cs="Arial"/>
        </w:rPr>
        <w:t>odzysku</w:t>
      </w:r>
      <w:r w:rsidR="00A73B1D" w:rsidRPr="00000D6C">
        <w:rPr>
          <w:rFonts w:cs="Arial"/>
        </w:rPr>
        <w:t xml:space="preserve"> i</w:t>
      </w:r>
      <w:r w:rsidRPr="00000D6C">
        <w:rPr>
          <w:rFonts w:cs="Arial"/>
        </w:rPr>
        <w:t xml:space="preserve"> </w:t>
      </w:r>
      <w:r w:rsidR="00A73B1D" w:rsidRPr="00000D6C">
        <w:rPr>
          <w:rFonts w:cs="Arial"/>
        </w:rPr>
        <w:t xml:space="preserve">recyklingu </w:t>
      </w:r>
      <w:r w:rsidRPr="00000D6C">
        <w:rPr>
          <w:rFonts w:cs="Arial"/>
        </w:rPr>
        <w:t>poszczególnych odpad</w:t>
      </w:r>
      <w:r w:rsidR="000F0F14" w:rsidRPr="00000D6C">
        <w:rPr>
          <w:rFonts w:cs="Arial"/>
        </w:rPr>
        <w:t xml:space="preserve">ów </w:t>
      </w:r>
      <w:bookmarkStart w:id="284" w:name="_Hlk43988246"/>
      <w:r w:rsidR="000F0F14" w:rsidRPr="00000D6C">
        <w:rPr>
          <w:rFonts w:cs="Arial"/>
        </w:rPr>
        <w:t>w</w:t>
      </w:r>
      <w:r w:rsidR="00876FBB" w:rsidRPr="00000D6C">
        <w:rPr>
          <w:rFonts w:cs="Arial"/>
        </w:rPr>
        <w:t xml:space="preserve"> gmin</w:t>
      </w:r>
      <w:r w:rsidR="00AE6540" w:rsidRPr="00000D6C">
        <w:rPr>
          <w:rFonts w:cs="Arial"/>
        </w:rPr>
        <w:t xml:space="preserve">ie </w:t>
      </w:r>
      <w:r w:rsidR="00A47A3B" w:rsidRPr="00000D6C">
        <w:rPr>
          <w:rFonts w:cs="Arial"/>
        </w:rPr>
        <w:t xml:space="preserve">Suchy Las </w:t>
      </w:r>
      <w:r w:rsidR="00876FBB" w:rsidRPr="00000D6C">
        <w:rPr>
          <w:rFonts w:cs="Arial"/>
        </w:rPr>
        <w:t>w 20</w:t>
      </w:r>
      <w:r w:rsidR="00C728BD" w:rsidRPr="00000D6C">
        <w:rPr>
          <w:rFonts w:cs="Arial"/>
        </w:rPr>
        <w:t>2</w:t>
      </w:r>
      <w:r w:rsidR="00A47A3B" w:rsidRPr="00000D6C">
        <w:rPr>
          <w:rFonts w:cs="Arial"/>
        </w:rPr>
        <w:t>1</w:t>
      </w:r>
      <w:r w:rsidR="0044485D" w:rsidRPr="00000D6C">
        <w:rPr>
          <w:rFonts w:cs="Arial"/>
        </w:rPr>
        <w:t xml:space="preserve"> </w:t>
      </w:r>
      <w:r w:rsidRPr="00000D6C">
        <w:rPr>
          <w:rFonts w:cs="Arial"/>
        </w:rPr>
        <w:t>r</w:t>
      </w:r>
      <w:r w:rsidR="00A56872" w:rsidRPr="00000D6C">
        <w:rPr>
          <w:rFonts w:cs="Arial"/>
        </w:rPr>
        <w:t>.</w:t>
      </w:r>
      <w:bookmarkEnd w:id="2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8"/>
        <w:gridCol w:w="2336"/>
        <w:gridCol w:w="2091"/>
        <w:gridCol w:w="1765"/>
      </w:tblGrid>
      <w:tr w:rsidR="001A73B9" w:rsidRPr="00000D6C" w14:paraId="1E3CA1D9" w14:textId="77777777" w:rsidTr="00000D6C">
        <w:trPr>
          <w:trHeight w:val="273"/>
        </w:trPr>
        <w:tc>
          <w:tcPr>
            <w:tcW w:w="1583" w:type="pct"/>
            <w:vMerge w:val="restart"/>
            <w:shd w:val="clear" w:color="auto" w:fill="auto"/>
            <w:vAlign w:val="center"/>
          </w:tcPr>
          <w:bookmarkEnd w:id="284"/>
          <w:p w14:paraId="0236FD8F" w14:textId="77777777" w:rsidR="00C728BD" w:rsidRPr="00000D6C" w:rsidRDefault="00C728BD" w:rsidP="00000D6C">
            <w:pPr>
              <w:jc w:val="center"/>
              <w:rPr>
                <w:rFonts w:ascii="Arial" w:hAnsi="Arial" w:cs="Arial"/>
                <w:b/>
                <w:sz w:val="18"/>
                <w:szCs w:val="18"/>
              </w:rPr>
            </w:pPr>
            <w:r w:rsidRPr="00000D6C">
              <w:rPr>
                <w:rFonts w:ascii="Arial" w:hAnsi="Arial" w:cs="Arial"/>
                <w:b/>
                <w:sz w:val="18"/>
                <w:szCs w:val="18"/>
              </w:rPr>
              <w:t>Gmina</w:t>
            </w:r>
          </w:p>
        </w:tc>
        <w:tc>
          <w:tcPr>
            <w:tcW w:w="3417" w:type="pct"/>
            <w:gridSpan w:val="3"/>
            <w:tcBorders>
              <w:bottom w:val="single" w:sz="4" w:space="0" w:color="auto"/>
            </w:tcBorders>
            <w:shd w:val="clear" w:color="auto" w:fill="auto"/>
            <w:vAlign w:val="center"/>
          </w:tcPr>
          <w:p w14:paraId="5903C89B" w14:textId="140D3AA6" w:rsidR="008932CE" w:rsidRPr="00000D6C" w:rsidRDefault="00C728BD" w:rsidP="00000D6C">
            <w:pPr>
              <w:jc w:val="center"/>
              <w:rPr>
                <w:rFonts w:ascii="Arial" w:hAnsi="Arial" w:cs="Arial"/>
                <w:b/>
                <w:sz w:val="16"/>
                <w:szCs w:val="16"/>
              </w:rPr>
            </w:pPr>
            <w:r w:rsidRPr="00000D6C">
              <w:rPr>
                <w:rFonts w:ascii="Arial" w:hAnsi="Arial" w:cs="Arial"/>
                <w:b/>
                <w:sz w:val="16"/>
                <w:szCs w:val="16"/>
              </w:rPr>
              <w:t xml:space="preserve">Osiągnięte </w:t>
            </w:r>
            <w:r w:rsidR="00F03BF7" w:rsidRPr="00000D6C">
              <w:rPr>
                <w:rFonts w:ascii="Arial" w:hAnsi="Arial" w:cs="Arial"/>
                <w:b/>
                <w:sz w:val="16"/>
                <w:szCs w:val="16"/>
              </w:rPr>
              <w:t xml:space="preserve">w 2021 r. </w:t>
            </w:r>
            <w:r w:rsidRPr="00000D6C">
              <w:rPr>
                <w:rFonts w:ascii="Arial" w:hAnsi="Arial" w:cs="Arial"/>
                <w:b/>
                <w:sz w:val="16"/>
                <w:szCs w:val="16"/>
              </w:rPr>
              <w:t>poziomy</w:t>
            </w:r>
            <w:r w:rsidR="00F03BF7" w:rsidRPr="00000D6C">
              <w:rPr>
                <w:rFonts w:ascii="Arial" w:hAnsi="Arial" w:cs="Arial"/>
                <w:b/>
                <w:sz w:val="16"/>
                <w:szCs w:val="16"/>
              </w:rPr>
              <w:t xml:space="preserve"> [%]</w:t>
            </w:r>
            <w:r w:rsidR="008932CE" w:rsidRPr="00000D6C">
              <w:rPr>
                <w:rFonts w:ascii="Arial" w:hAnsi="Arial" w:cs="Arial"/>
                <w:b/>
                <w:sz w:val="16"/>
                <w:szCs w:val="16"/>
              </w:rPr>
              <w:t>:</w:t>
            </w:r>
            <w:r w:rsidRPr="00000D6C">
              <w:rPr>
                <w:rFonts w:ascii="Arial" w:hAnsi="Arial" w:cs="Arial"/>
                <w:b/>
                <w:sz w:val="16"/>
                <w:szCs w:val="16"/>
              </w:rPr>
              <w:t xml:space="preserve"> </w:t>
            </w:r>
          </w:p>
          <w:p w14:paraId="664B1140" w14:textId="77777777" w:rsidR="008932CE" w:rsidRPr="00000D6C" w:rsidRDefault="008932CE" w:rsidP="008932CE">
            <w:pPr>
              <w:pStyle w:val="Akapitzlist"/>
              <w:numPr>
                <w:ilvl w:val="0"/>
                <w:numId w:val="105"/>
              </w:numPr>
              <w:ind w:left="276" w:hanging="284"/>
              <w:jc w:val="both"/>
              <w:rPr>
                <w:rFonts w:ascii="Arial" w:hAnsi="Arial" w:cs="Arial"/>
                <w:b/>
                <w:sz w:val="16"/>
                <w:szCs w:val="16"/>
              </w:rPr>
            </w:pPr>
            <w:r w:rsidRPr="00000D6C">
              <w:rPr>
                <w:rFonts w:ascii="Arial" w:hAnsi="Arial" w:cs="Arial"/>
                <w:b/>
                <w:sz w:val="16"/>
                <w:szCs w:val="16"/>
              </w:rPr>
              <w:t xml:space="preserve">ograniczenia masy odpadów komunalnych ulegających biodegradacji </w:t>
            </w:r>
          </w:p>
          <w:p w14:paraId="06AD3DBD" w14:textId="77777777" w:rsidR="008932CE" w:rsidRPr="00000D6C" w:rsidRDefault="008932CE" w:rsidP="008932CE">
            <w:pPr>
              <w:pStyle w:val="Akapitzlist"/>
              <w:ind w:left="276"/>
              <w:jc w:val="both"/>
              <w:rPr>
                <w:rFonts w:ascii="Arial" w:hAnsi="Arial" w:cs="Arial"/>
                <w:b/>
                <w:sz w:val="16"/>
                <w:szCs w:val="16"/>
              </w:rPr>
            </w:pPr>
            <w:r w:rsidRPr="00000D6C">
              <w:rPr>
                <w:rFonts w:ascii="Arial" w:hAnsi="Arial" w:cs="Arial"/>
                <w:b/>
                <w:sz w:val="16"/>
                <w:szCs w:val="16"/>
              </w:rPr>
              <w:t xml:space="preserve">przekazywanych do składowania, </w:t>
            </w:r>
          </w:p>
          <w:p w14:paraId="2086F361" w14:textId="0316399F" w:rsidR="008932CE" w:rsidRPr="00000D6C" w:rsidRDefault="008932CE" w:rsidP="008932CE">
            <w:pPr>
              <w:pStyle w:val="Akapitzlist"/>
              <w:ind w:left="276"/>
              <w:jc w:val="both"/>
              <w:rPr>
                <w:rFonts w:ascii="Arial" w:hAnsi="Arial" w:cs="Arial"/>
                <w:b/>
                <w:sz w:val="16"/>
                <w:szCs w:val="16"/>
              </w:rPr>
            </w:pPr>
            <w:r w:rsidRPr="00000D6C">
              <w:rPr>
                <w:rFonts w:ascii="Arial" w:hAnsi="Arial" w:cs="Arial"/>
                <w:b/>
                <w:sz w:val="16"/>
                <w:szCs w:val="16"/>
              </w:rPr>
              <w:t>przygotowania do ponownego użycia i recyklingu odpadów komunalnych,</w:t>
            </w:r>
          </w:p>
          <w:p w14:paraId="12A9FC31" w14:textId="6374555A" w:rsidR="00C728BD" w:rsidRPr="00000D6C" w:rsidRDefault="008932CE" w:rsidP="00F03BF7">
            <w:pPr>
              <w:pStyle w:val="Akapitzlist"/>
              <w:numPr>
                <w:ilvl w:val="0"/>
                <w:numId w:val="105"/>
              </w:numPr>
              <w:ind w:left="276" w:hanging="284"/>
              <w:jc w:val="both"/>
              <w:rPr>
                <w:rFonts w:ascii="Arial" w:hAnsi="Arial" w:cs="Arial"/>
                <w:b/>
                <w:sz w:val="16"/>
                <w:szCs w:val="16"/>
              </w:rPr>
            </w:pPr>
            <w:r w:rsidRPr="00000D6C">
              <w:rPr>
                <w:rFonts w:ascii="Arial" w:hAnsi="Arial" w:cs="Arial"/>
                <w:b/>
                <w:sz w:val="16"/>
                <w:szCs w:val="16"/>
              </w:rPr>
              <w:t xml:space="preserve">przygotowania do ponownego użycia i odzysku innymi metodami odpadów budowlanych i rozbiórkowych </w:t>
            </w:r>
          </w:p>
        </w:tc>
      </w:tr>
      <w:tr w:rsidR="001A73B9" w:rsidRPr="00000D6C" w14:paraId="070345D4" w14:textId="77777777" w:rsidTr="00000D6C">
        <w:trPr>
          <w:trHeight w:val="196"/>
        </w:trPr>
        <w:tc>
          <w:tcPr>
            <w:tcW w:w="1583" w:type="pct"/>
            <w:vMerge/>
            <w:shd w:val="clear" w:color="auto" w:fill="auto"/>
            <w:vAlign w:val="center"/>
          </w:tcPr>
          <w:p w14:paraId="1719B53C" w14:textId="77777777" w:rsidR="00C728BD" w:rsidRPr="00000D6C" w:rsidRDefault="00C728BD" w:rsidP="00000D6C">
            <w:pPr>
              <w:jc w:val="center"/>
              <w:rPr>
                <w:rFonts w:ascii="Arial" w:hAnsi="Arial" w:cs="Arial"/>
                <w:b/>
                <w:sz w:val="18"/>
                <w:szCs w:val="18"/>
              </w:rPr>
            </w:pPr>
          </w:p>
        </w:tc>
        <w:tc>
          <w:tcPr>
            <w:tcW w:w="1289" w:type="pct"/>
            <w:tcBorders>
              <w:top w:val="single" w:sz="4" w:space="0" w:color="auto"/>
              <w:bottom w:val="single" w:sz="4" w:space="0" w:color="auto"/>
            </w:tcBorders>
            <w:shd w:val="clear" w:color="auto" w:fill="auto"/>
            <w:vAlign w:val="center"/>
          </w:tcPr>
          <w:p w14:paraId="504A8980" w14:textId="77777777" w:rsidR="00C728BD" w:rsidRPr="00000D6C" w:rsidRDefault="00C728BD" w:rsidP="00000D6C">
            <w:pPr>
              <w:jc w:val="center"/>
              <w:rPr>
                <w:rFonts w:ascii="Arial" w:hAnsi="Arial" w:cs="Arial"/>
                <w:b/>
                <w:sz w:val="18"/>
                <w:szCs w:val="18"/>
              </w:rPr>
            </w:pPr>
            <w:r w:rsidRPr="00000D6C">
              <w:rPr>
                <w:rFonts w:ascii="Arial" w:hAnsi="Arial" w:cs="Arial"/>
                <w:b/>
                <w:sz w:val="18"/>
                <w:szCs w:val="18"/>
              </w:rPr>
              <w:t>Odpady biodegradowalne</w:t>
            </w:r>
          </w:p>
        </w:tc>
        <w:tc>
          <w:tcPr>
            <w:tcW w:w="1154" w:type="pct"/>
            <w:tcBorders>
              <w:top w:val="single" w:sz="4" w:space="0" w:color="auto"/>
              <w:bottom w:val="single" w:sz="4" w:space="0" w:color="auto"/>
              <w:right w:val="single" w:sz="4" w:space="0" w:color="auto"/>
            </w:tcBorders>
            <w:shd w:val="clear" w:color="auto" w:fill="auto"/>
            <w:vAlign w:val="center"/>
          </w:tcPr>
          <w:p w14:paraId="5689D102" w14:textId="26228D00" w:rsidR="00C728BD" w:rsidRPr="00000D6C" w:rsidRDefault="00C728BD" w:rsidP="00000D6C">
            <w:pPr>
              <w:jc w:val="center"/>
              <w:rPr>
                <w:rFonts w:ascii="Arial" w:hAnsi="Arial" w:cs="Arial"/>
                <w:b/>
                <w:sz w:val="18"/>
                <w:szCs w:val="18"/>
              </w:rPr>
            </w:pPr>
            <w:r w:rsidRPr="00000D6C">
              <w:rPr>
                <w:rFonts w:ascii="Arial" w:hAnsi="Arial" w:cs="Arial"/>
                <w:b/>
                <w:sz w:val="18"/>
                <w:szCs w:val="18"/>
              </w:rPr>
              <w:t xml:space="preserve">Odpady </w:t>
            </w:r>
            <w:r w:rsidR="008932CE" w:rsidRPr="00000D6C">
              <w:rPr>
                <w:rFonts w:ascii="Arial" w:hAnsi="Arial" w:cs="Arial"/>
                <w:b/>
                <w:sz w:val="18"/>
                <w:szCs w:val="18"/>
              </w:rPr>
              <w:t>komunalne</w:t>
            </w:r>
          </w:p>
        </w:tc>
        <w:tc>
          <w:tcPr>
            <w:tcW w:w="974" w:type="pct"/>
            <w:tcBorders>
              <w:top w:val="single" w:sz="4" w:space="0" w:color="auto"/>
              <w:left w:val="single" w:sz="4" w:space="0" w:color="auto"/>
              <w:bottom w:val="single" w:sz="4" w:space="0" w:color="auto"/>
            </w:tcBorders>
            <w:shd w:val="clear" w:color="auto" w:fill="auto"/>
            <w:vAlign w:val="center"/>
          </w:tcPr>
          <w:p w14:paraId="00242DF2" w14:textId="2B034086" w:rsidR="00C728BD" w:rsidRPr="00000D6C" w:rsidRDefault="00C728BD" w:rsidP="00000D6C">
            <w:pPr>
              <w:jc w:val="center"/>
              <w:rPr>
                <w:rFonts w:ascii="Arial" w:hAnsi="Arial" w:cs="Arial"/>
                <w:b/>
                <w:sz w:val="18"/>
                <w:szCs w:val="18"/>
              </w:rPr>
            </w:pPr>
            <w:r w:rsidRPr="00000D6C">
              <w:rPr>
                <w:rFonts w:ascii="Arial" w:hAnsi="Arial" w:cs="Arial"/>
                <w:b/>
                <w:sz w:val="18"/>
                <w:szCs w:val="18"/>
              </w:rPr>
              <w:t>Odpady budowlane</w:t>
            </w:r>
            <w:r w:rsidR="008932CE" w:rsidRPr="00000D6C">
              <w:rPr>
                <w:rFonts w:ascii="Arial" w:hAnsi="Arial" w:cs="Arial"/>
                <w:b/>
                <w:sz w:val="18"/>
                <w:szCs w:val="18"/>
              </w:rPr>
              <w:t xml:space="preserve"> i rozbiórkowe</w:t>
            </w:r>
          </w:p>
        </w:tc>
      </w:tr>
      <w:tr w:rsidR="001A73B9" w:rsidRPr="00000D6C" w14:paraId="28B8D1DB" w14:textId="77777777" w:rsidTr="00A47A3B">
        <w:trPr>
          <w:trHeight w:val="196"/>
        </w:trPr>
        <w:tc>
          <w:tcPr>
            <w:tcW w:w="1583" w:type="pct"/>
            <w:shd w:val="clear" w:color="auto" w:fill="auto"/>
            <w:vAlign w:val="bottom"/>
          </w:tcPr>
          <w:p w14:paraId="239A903D" w14:textId="1FFD4E87" w:rsidR="00C728BD" w:rsidRPr="00000D6C" w:rsidRDefault="00C728BD" w:rsidP="00000D6C">
            <w:pPr>
              <w:rPr>
                <w:rFonts w:ascii="Arial" w:hAnsi="Arial" w:cs="Arial"/>
                <w:sz w:val="18"/>
                <w:szCs w:val="18"/>
              </w:rPr>
            </w:pPr>
            <w:r w:rsidRPr="00000D6C">
              <w:rPr>
                <w:rFonts w:ascii="Arial" w:hAnsi="Arial" w:cs="Arial"/>
                <w:sz w:val="18"/>
                <w:szCs w:val="18"/>
              </w:rPr>
              <w:t xml:space="preserve">Gmina </w:t>
            </w:r>
            <w:r w:rsidR="00A47A3B" w:rsidRPr="00000D6C">
              <w:rPr>
                <w:rFonts w:ascii="Arial" w:hAnsi="Arial" w:cs="Arial"/>
                <w:sz w:val="18"/>
                <w:szCs w:val="18"/>
              </w:rPr>
              <w:t>Suchy Las</w:t>
            </w:r>
          </w:p>
        </w:tc>
        <w:tc>
          <w:tcPr>
            <w:tcW w:w="1289" w:type="pct"/>
            <w:tcBorders>
              <w:top w:val="single" w:sz="4" w:space="0" w:color="auto"/>
            </w:tcBorders>
            <w:shd w:val="clear" w:color="auto" w:fill="auto"/>
            <w:vAlign w:val="bottom"/>
          </w:tcPr>
          <w:p w14:paraId="7B9C3B2E" w14:textId="43ED2793" w:rsidR="00C728BD" w:rsidRPr="00000D6C" w:rsidRDefault="0013591F" w:rsidP="00000D6C">
            <w:pPr>
              <w:jc w:val="right"/>
              <w:rPr>
                <w:rFonts w:ascii="Arial" w:hAnsi="Arial" w:cs="Arial"/>
                <w:sz w:val="18"/>
                <w:szCs w:val="18"/>
              </w:rPr>
            </w:pPr>
            <w:r w:rsidRPr="00000D6C">
              <w:rPr>
                <w:rFonts w:ascii="Arial" w:hAnsi="Arial" w:cs="Arial"/>
                <w:sz w:val="18"/>
                <w:szCs w:val="18"/>
              </w:rPr>
              <w:t>10</w:t>
            </w:r>
            <w:r w:rsidR="001A73B9" w:rsidRPr="00000D6C">
              <w:rPr>
                <w:rFonts w:ascii="Arial" w:hAnsi="Arial" w:cs="Arial"/>
                <w:sz w:val="18"/>
                <w:szCs w:val="18"/>
              </w:rPr>
              <w:t>0</w:t>
            </w:r>
          </w:p>
        </w:tc>
        <w:tc>
          <w:tcPr>
            <w:tcW w:w="1154" w:type="pct"/>
            <w:tcBorders>
              <w:top w:val="single" w:sz="4" w:space="0" w:color="auto"/>
              <w:right w:val="single" w:sz="4" w:space="0" w:color="auto"/>
            </w:tcBorders>
            <w:shd w:val="clear" w:color="auto" w:fill="auto"/>
            <w:vAlign w:val="bottom"/>
          </w:tcPr>
          <w:p w14:paraId="33974C29" w14:textId="667B4A43" w:rsidR="00C728BD" w:rsidRPr="00000D6C" w:rsidRDefault="001A73B9" w:rsidP="00000D6C">
            <w:pPr>
              <w:jc w:val="right"/>
              <w:rPr>
                <w:rFonts w:ascii="Arial" w:hAnsi="Arial" w:cs="Arial"/>
                <w:sz w:val="18"/>
                <w:szCs w:val="18"/>
              </w:rPr>
            </w:pPr>
            <w:r w:rsidRPr="00000D6C">
              <w:rPr>
                <w:rFonts w:ascii="Arial" w:hAnsi="Arial" w:cs="Arial"/>
                <w:sz w:val="18"/>
                <w:szCs w:val="18"/>
              </w:rPr>
              <w:t>47,01</w:t>
            </w:r>
          </w:p>
        </w:tc>
        <w:tc>
          <w:tcPr>
            <w:tcW w:w="974" w:type="pct"/>
            <w:tcBorders>
              <w:top w:val="single" w:sz="4" w:space="0" w:color="auto"/>
              <w:left w:val="single" w:sz="4" w:space="0" w:color="auto"/>
            </w:tcBorders>
            <w:shd w:val="clear" w:color="auto" w:fill="auto"/>
            <w:vAlign w:val="bottom"/>
          </w:tcPr>
          <w:p w14:paraId="4E51871A" w14:textId="1BC364A8" w:rsidR="00C728BD" w:rsidRPr="00000D6C" w:rsidRDefault="001A73B9" w:rsidP="00000D6C">
            <w:pPr>
              <w:jc w:val="right"/>
              <w:rPr>
                <w:rFonts w:ascii="Arial" w:hAnsi="Arial" w:cs="Arial"/>
                <w:sz w:val="18"/>
                <w:szCs w:val="18"/>
              </w:rPr>
            </w:pPr>
            <w:r w:rsidRPr="00000D6C">
              <w:rPr>
                <w:rFonts w:ascii="Arial" w:hAnsi="Arial" w:cs="Arial"/>
                <w:sz w:val="18"/>
                <w:szCs w:val="18"/>
              </w:rPr>
              <w:t>78,99</w:t>
            </w:r>
          </w:p>
        </w:tc>
      </w:tr>
    </w:tbl>
    <w:p w14:paraId="283284E2" w14:textId="31517236" w:rsidR="00F4319B" w:rsidRPr="00000D6C" w:rsidRDefault="00F4319B" w:rsidP="00F4319B">
      <w:pPr>
        <w:pStyle w:val="Tekst2"/>
        <w:suppressAutoHyphens/>
        <w:ind w:left="0" w:firstLine="0"/>
        <w:rPr>
          <w:szCs w:val="20"/>
        </w:rPr>
      </w:pPr>
      <w:r w:rsidRPr="00000D6C">
        <w:t xml:space="preserve">Źródło: </w:t>
      </w:r>
      <w:r w:rsidR="00A47A3B" w:rsidRPr="00000D6C">
        <w:rPr>
          <w:szCs w:val="20"/>
        </w:rPr>
        <w:t xml:space="preserve">Analiza stanu </w:t>
      </w:r>
      <w:r w:rsidR="00C728BD" w:rsidRPr="00000D6C">
        <w:rPr>
          <w:szCs w:val="20"/>
        </w:rPr>
        <w:t>gospodarki odpadami w 202</w:t>
      </w:r>
      <w:r w:rsidR="00A47A3B" w:rsidRPr="00000D6C">
        <w:rPr>
          <w:szCs w:val="20"/>
        </w:rPr>
        <w:t>1</w:t>
      </w:r>
      <w:r w:rsidR="00C728BD" w:rsidRPr="00000D6C">
        <w:rPr>
          <w:szCs w:val="20"/>
        </w:rPr>
        <w:t xml:space="preserve"> r.</w:t>
      </w:r>
    </w:p>
    <w:p w14:paraId="297D5686" w14:textId="77777777" w:rsidR="00C728BD" w:rsidRPr="00000D6C" w:rsidRDefault="00C728BD" w:rsidP="00C51E87">
      <w:pPr>
        <w:pStyle w:val="Tekst2"/>
        <w:suppressAutoHyphens/>
        <w:ind w:left="0" w:firstLine="0"/>
        <w:rPr>
          <w:color w:val="FF0000"/>
        </w:rPr>
      </w:pPr>
      <w:bookmarkStart w:id="285" w:name="_Hlk43988276"/>
    </w:p>
    <w:p w14:paraId="1DB247ED" w14:textId="5BC595BF" w:rsidR="0071087F" w:rsidRPr="003A6604" w:rsidRDefault="00F4319B" w:rsidP="001B780B">
      <w:pPr>
        <w:pStyle w:val="Tekstpodstawowy"/>
        <w:spacing w:line="100" w:lineRule="atLeast"/>
        <w:rPr>
          <w:rFonts w:ascii="Arial" w:hAnsi="Arial" w:cs="Arial"/>
          <w:bCs/>
          <w:sz w:val="20"/>
        </w:rPr>
      </w:pPr>
      <w:bookmarkStart w:id="286" w:name="_Hlk75776919"/>
      <w:bookmarkEnd w:id="277"/>
      <w:bookmarkEnd w:id="285"/>
      <w:r w:rsidRPr="00000D6C">
        <w:rPr>
          <w:rFonts w:ascii="Arial" w:hAnsi="Arial" w:cs="Arial"/>
          <w:bCs/>
          <w:sz w:val="20"/>
        </w:rPr>
        <w:t xml:space="preserve">Oprócz zbiórki odpadów „u źródła” istnieje możliwość przekazania odpadów problemowych do Punktu Selektywnej Zbiórki Odpadów Komunalnych (tzw. PSZOK). </w:t>
      </w:r>
      <w:r w:rsidR="005E52E7" w:rsidRPr="00000D6C">
        <w:rPr>
          <w:rFonts w:ascii="Arial" w:hAnsi="Arial" w:cs="Arial"/>
          <w:bCs/>
          <w:sz w:val="20"/>
        </w:rPr>
        <w:t>Taki punkt funkcjonuj</w:t>
      </w:r>
      <w:r w:rsidR="002077FD" w:rsidRPr="00000D6C">
        <w:rPr>
          <w:rFonts w:ascii="Arial" w:hAnsi="Arial" w:cs="Arial"/>
          <w:bCs/>
          <w:sz w:val="20"/>
        </w:rPr>
        <w:t>e również w</w:t>
      </w:r>
      <w:r w:rsidR="00193436" w:rsidRPr="00000D6C">
        <w:rPr>
          <w:rFonts w:ascii="Arial" w:hAnsi="Arial" w:cs="Arial"/>
          <w:bCs/>
          <w:sz w:val="20"/>
        </w:rPr>
        <w:t xml:space="preserve"> gminie </w:t>
      </w:r>
      <w:r w:rsidR="00313655" w:rsidRPr="003A6604">
        <w:rPr>
          <w:rFonts w:ascii="Arial" w:hAnsi="Arial" w:cs="Arial"/>
          <w:bCs/>
          <w:sz w:val="20"/>
        </w:rPr>
        <w:t xml:space="preserve">Suchy Las </w:t>
      </w:r>
      <w:r w:rsidR="00C728BD" w:rsidRPr="003A6604">
        <w:rPr>
          <w:rFonts w:ascii="Arial" w:hAnsi="Arial" w:cs="Arial"/>
          <w:bCs/>
          <w:sz w:val="20"/>
        </w:rPr>
        <w:t xml:space="preserve">przy ul. </w:t>
      </w:r>
      <w:proofErr w:type="spellStart"/>
      <w:r w:rsidR="00C728BD" w:rsidRPr="003A6604">
        <w:rPr>
          <w:rFonts w:ascii="Arial" w:hAnsi="Arial" w:cs="Arial"/>
          <w:bCs/>
          <w:sz w:val="20"/>
        </w:rPr>
        <w:t>G</w:t>
      </w:r>
      <w:r w:rsidR="00313655" w:rsidRPr="003A6604">
        <w:rPr>
          <w:rFonts w:ascii="Arial" w:hAnsi="Arial" w:cs="Arial"/>
          <w:bCs/>
          <w:sz w:val="20"/>
        </w:rPr>
        <w:t>olęczewskiej</w:t>
      </w:r>
      <w:proofErr w:type="spellEnd"/>
      <w:r w:rsidR="00313655" w:rsidRPr="003A6604">
        <w:rPr>
          <w:rFonts w:ascii="Arial" w:hAnsi="Arial" w:cs="Arial"/>
          <w:bCs/>
          <w:sz w:val="20"/>
        </w:rPr>
        <w:t xml:space="preserve"> 22a w Chludowie</w:t>
      </w:r>
      <w:r w:rsidR="002077FD" w:rsidRPr="003A6604">
        <w:rPr>
          <w:rFonts w:ascii="Arial" w:hAnsi="Arial" w:cs="Arial"/>
          <w:bCs/>
          <w:sz w:val="20"/>
        </w:rPr>
        <w:t xml:space="preserve">. </w:t>
      </w:r>
      <w:r w:rsidRPr="003A6604">
        <w:rPr>
          <w:rFonts w:ascii="Arial" w:hAnsi="Arial" w:cs="Arial"/>
          <w:sz w:val="20"/>
        </w:rPr>
        <w:t>Do punktu można</w:t>
      </w:r>
      <w:r w:rsidRPr="003A6604">
        <w:rPr>
          <w:rFonts w:ascii="Arial" w:hAnsi="Arial" w:cs="Arial"/>
          <w:bCs/>
          <w:sz w:val="20"/>
        </w:rPr>
        <w:t xml:space="preserve"> oddawać odpady problemowe w tym m.in. opakowaniowe, wielkogabarytowe, zużyty sprzęt elektryczny i elektroniczny oraz rozbiórkowe. </w:t>
      </w:r>
    </w:p>
    <w:p w14:paraId="7201FC8D" w14:textId="1A86AE79" w:rsidR="00E005F4" w:rsidRDefault="00E005F4" w:rsidP="00E005F4">
      <w:pPr>
        <w:jc w:val="both"/>
        <w:rPr>
          <w:rFonts w:ascii="Arial" w:hAnsi="Arial" w:cs="Arial"/>
          <w:bCs/>
        </w:rPr>
      </w:pPr>
      <w:r>
        <w:rPr>
          <w:rFonts w:ascii="Arial" w:hAnsi="Arial" w:cs="Arial"/>
          <w:bCs/>
        </w:rPr>
        <w:t xml:space="preserve">W ramach ww. </w:t>
      </w:r>
      <w:r w:rsidRPr="00000D6C">
        <w:rPr>
          <w:rFonts w:ascii="Arial" w:hAnsi="Arial" w:cs="Arial"/>
          <w:bCs/>
        </w:rPr>
        <w:t>PSZOK przyjm</w:t>
      </w:r>
      <w:r>
        <w:rPr>
          <w:rFonts w:ascii="Arial" w:hAnsi="Arial" w:cs="Arial"/>
          <w:bCs/>
        </w:rPr>
        <w:t>owane są</w:t>
      </w:r>
      <w:r w:rsidRPr="00000D6C">
        <w:rPr>
          <w:rFonts w:ascii="Arial" w:hAnsi="Arial" w:cs="Arial"/>
          <w:bCs/>
        </w:rPr>
        <w:t xml:space="preserve"> bezpłatnie odpady od właścicieli nieruchomości, którzy uiszczają opłaty za gospodarowanie odpadami komunalnymi.</w:t>
      </w:r>
    </w:p>
    <w:p w14:paraId="51624969" w14:textId="77777777" w:rsidR="008E78B9" w:rsidRPr="003A6604" w:rsidRDefault="008E78B9" w:rsidP="001B780B">
      <w:pPr>
        <w:pStyle w:val="Tekstpodstawowy"/>
        <w:spacing w:line="100" w:lineRule="atLeast"/>
        <w:rPr>
          <w:rFonts w:ascii="Arial" w:hAnsi="Arial" w:cs="Arial"/>
          <w:bCs/>
          <w:sz w:val="20"/>
        </w:rPr>
      </w:pPr>
    </w:p>
    <w:p w14:paraId="70528D78" w14:textId="32F9F100" w:rsidR="008E78B9" w:rsidRPr="00000D6C" w:rsidRDefault="008E78B9" w:rsidP="001B780B">
      <w:pPr>
        <w:pStyle w:val="Tekstpodstawowy"/>
        <w:spacing w:line="100" w:lineRule="atLeast"/>
        <w:rPr>
          <w:rFonts w:ascii="Arial" w:hAnsi="Arial" w:cs="Arial"/>
          <w:sz w:val="20"/>
        </w:rPr>
      </w:pPr>
      <w:bookmarkStart w:id="287" w:name="_Hlk104886382"/>
      <w:r w:rsidRPr="003A6604">
        <w:rPr>
          <w:rFonts w:ascii="Arial" w:hAnsi="Arial" w:cs="Arial"/>
          <w:bCs/>
          <w:sz w:val="20"/>
        </w:rPr>
        <w:t>Dwa razy do roku: wiosną i jesienią (zazwyczaj w maju i październiku) Gmina od kilkunastu lat organizuje „mobilny PSZOK” – dawniej zwany „</w:t>
      </w:r>
      <w:proofErr w:type="spellStart"/>
      <w:r w:rsidRPr="003A6604">
        <w:rPr>
          <w:rFonts w:ascii="Arial" w:hAnsi="Arial" w:cs="Arial"/>
          <w:bCs/>
          <w:sz w:val="20"/>
        </w:rPr>
        <w:t>odpadryndą</w:t>
      </w:r>
      <w:proofErr w:type="spellEnd"/>
      <w:r w:rsidRPr="003A6604">
        <w:rPr>
          <w:rFonts w:ascii="Arial" w:hAnsi="Arial" w:cs="Arial"/>
          <w:bCs/>
          <w:sz w:val="20"/>
        </w:rPr>
        <w:t>”. W jego ramach przez trzy kolejne soboty ze wskazanych miejsc na terenie gminy Suchy Las odbierane są odpady problemowe.</w:t>
      </w:r>
    </w:p>
    <w:p w14:paraId="6B630597" w14:textId="77777777" w:rsidR="008E78B9" w:rsidRDefault="008E78B9" w:rsidP="0071087F">
      <w:pPr>
        <w:jc w:val="both"/>
        <w:rPr>
          <w:rFonts w:ascii="Arial" w:hAnsi="Arial" w:cs="Arial"/>
          <w:bCs/>
        </w:rPr>
      </w:pPr>
      <w:bookmarkStart w:id="288" w:name="_Hlk75777128"/>
      <w:bookmarkEnd w:id="281"/>
      <w:bookmarkEnd w:id="286"/>
      <w:bookmarkEnd w:id="287"/>
    </w:p>
    <w:p w14:paraId="7787CF84" w14:textId="64AC2691" w:rsidR="000250FD" w:rsidRPr="000250FD" w:rsidRDefault="000250FD" w:rsidP="0071087F">
      <w:pPr>
        <w:jc w:val="both"/>
        <w:rPr>
          <w:rFonts w:ascii="Arial" w:hAnsi="Arial" w:cs="Arial"/>
          <w:shd w:val="clear" w:color="auto" w:fill="FFFFFF"/>
        </w:rPr>
      </w:pPr>
      <w:r w:rsidRPr="003A6604">
        <w:rPr>
          <w:rFonts w:ascii="Arial" w:hAnsi="Arial" w:cs="Arial"/>
          <w:shd w:val="clear" w:color="auto" w:fill="FFFFFF"/>
        </w:rPr>
        <w:t xml:space="preserve">Wójt posiada również uprawnienia wynikające z przepisów art. 26 ustawy z dnia 14 grudnia 2012 r. o odpadach (t.j. Dz. U. z 2022 r. poz. 699). W przypadku, gdy posiadacz odpadów nie usunie ich z miejsca nieprzeznaczonego do ich składowania lub magazynowania – Wójt może nakazać to w drodze decyzji wydawanej </w:t>
      </w:r>
      <w:r w:rsidR="003A6604" w:rsidRPr="003A6604">
        <w:rPr>
          <w:rFonts w:ascii="Arial" w:hAnsi="Arial" w:cs="Arial"/>
          <w:shd w:val="clear" w:color="auto" w:fill="FFFFFF"/>
        </w:rPr>
        <w:t>z</w:t>
      </w:r>
      <w:r w:rsidRPr="003A6604">
        <w:rPr>
          <w:rFonts w:ascii="Arial" w:hAnsi="Arial" w:cs="Arial"/>
          <w:shd w:val="clear" w:color="auto" w:fill="FFFFFF"/>
        </w:rPr>
        <w:t xml:space="preserve"> urzędu.</w:t>
      </w:r>
    </w:p>
    <w:p w14:paraId="485D9A33" w14:textId="77777777" w:rsidR="00313655" w:rsidRPr="00000D6C" w:rsidRDefault="00313655" w:rsidP="0071087F">
      <w:pPr>
        <w:jc w:val="both"/>
        <w:rPr>
          <w:rFonts w:ascii="Arial" w:hAnsi="Arial" w:cs="Arial"/>
          <w:color w:val="FF0000"/>
        </w:rPr>
      </w:pPr>
    </w:p>
    <w:p w14:paraId="7053257F" w14:textId="77777777" w:rsidR="004E1E2F" w:rsidRPr="00000D6C" w:rsidRDefault="004E1E2F" w:rsidP="004E1E2F">
      <w:pPr>
        <w:pStyle w:val="Nagwek3"/>
        <w:suppressAutoHyphens/>
        <w:spacing w:before="60" w:after="60"/>
        <w:ind w:left="901"/>
        <w:rPr>
          <w:szCs w:val="20"/>
        </w:rPr>
      </w:pPr>
      <w:bookmarkStart w:id="289" w:name="_Toc406672639"/>
      <w:bookmarkStart w:id="290" w:name="_Toc104815625"/>
      <w:bookmarkEnd w:id="282"/>
      <w:bookmarkEnd w:id="288"/>
      <w:r w:rsidRPr="00000D6C">
        <w:rPr>
          <w:szCs w:val="20"/>
        </w:rPr>
        <w:t>Odpady azbestowe</w:t>
      </w:r>
      <w:bookmarkEnd w:id="289"/>
      <w:bookmarkEnd w:id="290"/>
    </w:p>
    <w:p w14:paraId="24C8A0C5" w14:textId="77777777" w:rsidR="00934BE5" w:rsidRPr="00000D6C" w:rsidRDefault="00934BE5" w:rsidP="00934BE5">
      <w:pPr>
        <w:autoSpaceDE w:val="0"/>
        <w:autoSpaceDN w:val="0"/>
        <w:adjustRightInd w:val="0"/>
        <w:jc w:val="both"/>
        <w:rPr>
          <w:rFonts w:ascii="Arial" w:hAnsi="Arial" w:cs="Arial"/>
        </w:rPr>
      </w:pPr>
      <w:r w:rsidRPr="00000D6C">
        <w:rPr>
          <w:rFonts w:ascii="Arial" w:hAnsi="Arial" w:cs="Arial"/>
        </w:rPr>
        <w:t xml:space="preserve">Szczególnego rodzaju zagrożenie dla zdrowia mieszkańców i dla środowiska stanowią odpady zawierające </w:t>
      </w:r>
      <w:r w:rsidRPr="00000D6C">
        <w:rPr>
          <w:rFonts w:ascii="Arial" w:hAnsi="Arial" w:cs="Arial"/>
          <w:bCs/>
        </w:rPr>
        <w:t>azbest</w:t>
      </w:r>
      <w:r w:rsidRPr="00000D6C">
        <w:rPr>
          <w:rFonts w:ascii="Arial" w:hAnsi="Arial" w:cs="Arial"/>
        </w:rPr>
        <w:t xml:space="preserve">. Włókna azbestowe oddziałują szkodliwie m.in. na drogi oddechowe człowieka, </w:t>
      </w:r>
      <w:r w:rsidRPr="00000D6C">
        <w:rPr>
          <w:rFonts w:ascii="Arial" w:hAnsi="Arial" w:cs="Arial"/>
        </w:rPr>
        <w:lastRenderedPageBreak/>
        <w:t>powodując wiele schorzeń, w tym nowotwory. Ze względu na szkodliwe działanie, odpady zawierające azbest traktowane są jako odpady niebezpieczne, w związku z czym podlegać muszą specjalnym procedurom, zapewniającym bezpieczne usuwanie, transport i utylizację.</w:t>
      </w:r>
    </w:p>
    <w:p w14:paraId="3FCC70A5" w14:textId="77777777" w:rsidR="00934BE5" w:rsidRPr="00000D6C" w:rsidRDefault="00934BE5" w:rsidP="00934BE5">
      <w:pPr>
        <w:autoSpaceDE w:val="0"/>
        <w:autoSpaceDN w:val="0"/>
        <w:adjustRightInd w:val="0"/>
        <w:jc w:val="both"/>
        <w:rPr>
          <w:rFonts w:ascii="Arial" w:hAnsi="Arial" w:cs="Arial"/>
        </w:rPr>
      </w:pPr>
      <w:r w:rsidRPr="00000D6C">
        <w:rPr>
          <w:rFonts w:ascii="Arial" w:hAnsi="Arial" w:cs="Arial"/>
          <w:bCs/>
        </w:rPr>
        <w:t>Wyeliminowanie zagrożenia azbestem wynika z Programu</w:t>
      </w:r>
      <w:r w:rsidRPr="00000D6C">
        <w:rPr>
          <w:rFonts w:ascii="Arial" w:hAnsi="Arial" w:cs="Arial"/>
        </w:rPr>
        <w:t xml:space="preserve"> Oczyszczania Kraju z Azbestu na lata 2009-2032 (POKzA), który przyjęty został uchwałą Rady Ministrów Rzeczpospolitej Polskiej nr 39/2010 z dnia 15 marca 2010 r.</w:t>
      </w:r>
    </w:p>
    <w:p w14:paraId="210A43EF" w14:textId="77777777" w:rsidR="00934BE5" w:rsidRPr="00000D6C" w:rsidRDefault="00934BE5" w:rsidP="00934BE5">
      <w:pPr>
        <w:autoSpaceDE w:val="0"/>
        <w:autoSpaceDN w:val="0"/>
        <w:adjustRightInd w:val="0"/>
        <w:jc w:val="both"/>
        <w:rPr>
          <w:rFonts w:ascii="Arial" w:hAnsi="Arial" w:cs="Arial"/>
        </w:rPr>
      </w:pPr>
      <w:r w:rsidRPr="00000D6C">
        <w:rPr>
          <w:rFonts w:ascii="Arial" w:hAnsi="Arial" w:cs="Arial"/>
        </w:rPr>
        <w:t xml:space="preserve">Zgodnie z obowiązującym POKzA, zadaniem własnym gminy jest zorganizowanie usuwania wyrobów zawierających azbest poprzez sfinansowanie z budżetu przeznaczonego na realizację zadań ekologicznych usługi transportu i unieszkodliwienia tego rodzaju wyrobów. </w:t>
      </w:r>
    </w:p>
    <w:p w14:paraId="21DCE112" w14:textId="77777777" w:rsidR="00934BE5" w:rsidRPr="00000D6C" w:rsidRDefault="00934BE5" w:rsidP="00934BE5">
      <w:pPr>
        <w:autoSpaceDE w:val="0"/>
        <w:autoSpaceDN w:val="0"/>
        <w:adjustRightInd w:val="0"/>
        <w:jc w:val="both"/>
        <w:rPr>
          <w:rFonts w:ascii="Arial" w:hAnsi="Arial" w:cs="Arial"/>
        </w:rPr>
      </w:pPr>
      <w:r w:rsidRPr="00000D6C">
        <w:rPr>
          <w:rFonts w:ascii="Arial" w:hAnsi="Arial" w:cs="Arial"/>
        </w:rPr>
        <w:t>Do zadań gmin należy również przyjmowanie od osób fizycznych niebędących przedsiębiorcami informacji o wyrobach zawierających azbest i miejscu ich wykorzystania oraz przekazywanie tej informacji do marszałka województwa za pośrednictwem Bazy Azbestowej. Baza Azbestowa jest darmowym i obowiązkowym narzędziem informatycznym dla wszystkich jednostek samorządu terytorialnego w zakresie inwentaryzacji wyrobów zawierających azbest. Jest ona dostępna także dla wszystkich zainteresowanych tematyką bezpiecznego wycofywania z użytkowania wyrobów azbestowych. Baza jest prowadzona przez Ministerstwo Rozwoju i stanowi jedno z narzędzi monitorowania zadań wynikających z POKZA</w:t>
      </w:r>
      <w:r w:rsidRPr="00000D6C">
        <w:rPr>
          <w:rStyle w:val="Odwoanieprzypisudolnego"/>
          <w:rFonts w:ascii="Arial" w:hAnsi="Arial" w:cs="Arial"/>
        </w:rPr>
        <w:footnoteReference w:id="8"/>
      </w:r>
      <w:r w:rsidRPr="00000D6C">
        <w:rPr>
          <w:rFonts w:ascii="Arial" w:hAnsi="Arial" w:cs="Arial"/>
        </w:rPr>
        <w:t xml:space="preserve">. </w:t>
      </w:r>
      <w:r w:rsidRPr="00000D6C">
        <w:rPr>
          <w:rFonts w:ascii="Arial" w:hAnsi="Arial" w:cs="Arial"/>
          <w:shd w:val="clear" w:color="auto" w:fill="FFFFFF"/>
        </w:rPr>
        <w:t>Aktualne dane z inwentaryzacji wyrobów zawierających azbest są podstawą do ubiegania się o środki finansowe na usuwanie wyrobów zawierających azbest.</w:t>
      </w:r>
    </w:p>
    <w:p w14:paraId="31B340B0" w14:textId="77777777" w:rsidR="00934BE5" w:rsidRPr="00000D6C" w:rsidRDefault="00934BE5" w:rsidP="00934BE5">
      <w:pPr>
        <w:autoSpaceDE w:val="0"/>
        <w:autoSpaceDN w:val="0"/>
        <w:adjustRightInd w:val="0"/>
        <w:jc w:val="both"/>
        <w:rPr>
          <w:rFonts w:ascii="Arial" w:hAnsi="Arial" w:cs="Arial"/>
        </w:rPr>
      </w:pPr>
      <w:r w:rsidRPr="00000D6C">
        <w:rPr>
          <w:rFonts w:ascii="Arial" w:hAnsi="Arial" w:cs="Arial"/>
        </w:rPr>
        <w:t>Zgodnie z Rozporządzeniem Ministra Gospodarki z dnia 13 grudnia 2010 r. w sprawie wymagań w zakresie wykorzystywania wyrobów zawierających azbest oraz wykorzystywania i oczyszczania instalacji lub urządzeń, w których były lub są wykorzystywane wyroby zawierające azbest (Dz. U. z 2011 r. Nr 8, poz. 31) na właścicielu, zarządcy bądź użytkowniku nieruchomości, na której znajdują się wyroby zawierające azbest ciąży obowiązek sporządzenia informacji o wyrobach zawierających azbest i miejscu ich wykorzystania. Informację sporządza właściciel, zarządca lub użytkownik w dwóch egzemplarzach. Osoby fizyczne nie będące przedsiębiorcami przedkładają informację do Gminy, natomiast podmioty prawne, przedsiębiorcy przedkładają informację bezpośrednio marszałkowi województwa. Drugi egzemplarz należy przechować przez okres jednego roku, do czasu sporządzenia następnej informacji. Uaktualnioną informację należy składać corocznie do dnia 31 stycznia za poprzedni rok kalendarzowy.</w:t>
      </w:r>
    </w:p>
    <w:p w14:paraId="44C56EE9" w14:textId="77777777" w:rsidR="00934BE5" w:rsidRPr="00000D6C" w:rsidRDefault="00934BE5" w:rsidP="00934BE5">
      <w:pPr>
        <w:autoSpaceDE w:val="0"/>
        <w:autoSpaceDN w:val="0"/>
        <w:adjustRightInd w:val="0"/>
        <w:jc w:val="both"/>
        <w:rPr>
          <w:rFonts w:ascii="Arial" w:hAnsi="Arial" w:cs="Arial"/>
          <w:bCs/>
        </w:rPr>
      </w:pPr>
    </w:p>
    <w:p w14:paraId="34B5084E" w14:textId="77777777" w:rsidR="00A47A3B" w:rsidRPr="00000D6C" w:rsidRDefault="00934BE5" w:rsidP="00A47A3B">
      <w:pPr>
        <w:autoSpaceDE w:val="0"/>
        <w:autoSpaceDN w:val="0"/>
        <w:adjustRightInd w:val="0"/>
        <w:jc w:val="both"/>
        <w:rPr>
          <w:rFonts w:ascii="Arial" w:hAnsi="Arial" w:cs="Arial"/>
          <w:bCs/>
        </w:rPr>
      </w:pPr>
      <w:bookmarkStart w:id="291" w:name="_Hlk49764974"/>
      <w:r w:rsidRPr="00000D6C">
        <w:rPr>
          <w:rFonts w:ascii="Arial" w:hAnsi="Arial" w:cs="Arial"/>
          <w:bCs/>
        </w:rPr>
        <w:t xml:space="preserve">W związku z obowiązkiem usunięcia wyrobów zawierających azbest do 2032 r. każda gmina powinna posiadać opracowany Program usuwania azbestu. </w:t>
      </w:r>
      <w:r w:rsidR="00A47A3B" w:rsidRPr="00000D6C">
        <w:rPr>
          <w:rFonts w:ascii="Arial" w:hAnsi="Arial" w:cs="Arial"/>
          <w:bCs/>
        </w:rPr>
        <w:t xml:space="preserve">Gmina Suchy Las swój Program opracowała w 2012 r.  </w:t>
      </w:r>
    </w:p>
    <w:p w14:paraId="288E1F4F" w14:textId="200C7ADE" w:rsidR="00B8484B" w:rsidRPr="00000D6C" w:rsidRDefault="00B8484B" w:rsidP="00934BE5">
      <w:pPr>
        <w:autoSpaceDE w:val="0"/>
        <w:autoSpaceDN w:val="0"/>
        <w:adjustRightInd w:val="0"/>
        <w:jc w:val="both"/>
        <w:rPr>
          <w:rFonts w:ascii="Arial" w:hAnsi="Arial" w:cs="Arial"/>
          <w:color w:val="FF0000"/>
        </w:rPr>
      </w:pPr>
    </w:p>
    <w:p w14:paraId="49F7A716" w14:textId="02C052D7" w:rsidR="00934BE5" w:rsidRPr="00000D6C" w:rsidRDefault="00934BE5" w:rsidP="00934BE5">
      <w:pPr>
        <w:shd w:val="clear" w:color="auto" w:fill="FFFFFF"/>
        <w:jc w:val="both"/>
        <w:textAlignment w:val="baseline"/>
        <w:rPr>
          <w:rFonts w:ascii="Arial" w:hAnsi="Arial" w:cs="Arial"/>
        </w:rPr>
      </w:pPr>
      <w:bookmarkStart w:id="292" w:name="_Hlk40184472"/>
      <w:r w:rsidRPr="00000D6C">
        <w:rPr>
          <w:rFonts w:ascii="Arial" w:hAnsi="Arial" w:cs="Arial"/>
        </w:rPr>
        <w:t>Na podstawie danych z Bazy Azbestowej oszacowano, że na terenie gminy</w:t>
      </w:r>
      <w:r w:rsidR="00B8484B" w:rsidRPr="00000D6C">
        <w:rPr>
          <w:rFonts w:ascii="Arial" w:hAnsi="Arial" w:cs="Arial"/>
        </w:rPr>
        <w:t xml:space="preserve"> </w:t>
      </w:r>
      <w:r w:rsidR="00701413" w:rsidRPr="00000D6C">
        <w:rPr>
          <w:rFonts w:ascii="Arial" w:hAnsi="Arial" w:cs="Arial"/>
        </w:rPr>
        <w:t>Suchy Las</w:t>
      </w:r>
      <w:r w:rsidRPr="00000D6C">
        <w:rPr>
          <w:rFonts w:ascii="Arial" w:hAnsi="Arial" w:cs="Arial"/>
        </w:rPr>
        <w:t xml:space="preserve"> znajduje się ok. </w:t>
      </w:r>
      <w:r w:rsidR="00701413" w:rsidRPr="00000D6C">
        <w:rPr>
          <w:rFonts w:ascii="Arial" w:hAnsi="Arial" w:cs="Arial"/>
        </w:rPr>
        <w:t>1 088,5</w:t>
      </w:r>
      <w:r w:rsidRPr="00000D6C">
        <w:rPr>
          <w:rFonts w:ascii="Arial" w:hAnsi="Arial" w:cs="Arial"/>
        </w:rPr>
        <w:t xml:space="preserve">  Mg wyrobów azbestowych pozostałych do unieszkodliwienia, w tym</w:t>
      </w:r>
      <w:r w:rsidR="00B8484B" w:rsidRPr="00000D6C">
        <w:rPr>
          <w:rFonts w:ascii="Arial" w:hAnsi="Arial" w:cs="Arial"/>
        </w:rPr>
        <w:t xml:space="preserve"> </w:t>
      </w:r>
      <w:r w:rsidR="00701413" w:rsidRPr="00000D6C">
        <w:rPr>
          <w:rFonts w:ascii="Arial" w:hAnsi="Arial" w:cs="Arial"/>
        </w:rPr>
        <w:t>910,6</w:t>
      </w:r>
      <w:r w:rsidRPr="00000D6C">
        <w:rPr>
          <w:rFonts w:ascii="Arial" w:hAnsi="Arial" w:cs="Arial"/>
        </w:rPr>
        <w:t xml:space="preserve"> Mg będących własnością osób fizycznych oraz </w:t>
      </w:r>
      <w:r w:rsidR="00701413" w:rsidRPr="00000D6C">
        <w:rPr>
          <w:rFonts w:ascii="Arial" w:hAnsi="Arial" w:cs="Arial"/>
        </w:rPr>
        <w:t>177,8</w:t>
      </w:r>
      <w:r w:rsidRPr="00000D6C">
        <w:rPr>
          <w:rFonts w:ascii="Arial" w:hAnsi="Arial" w:cs="Arial"/>
        </w:rPr>
        <w:t xml:space="preserve"> Mg należących do osób prawnych.</w:t>
      </w:r>
    </w:p>
    <w:p w14:paraId="3CD1CEA9" w14:textId="12111BA1" w:rsidR="00934BE5" w:rsidRPr="00000D6C" w:rsidRDefault="00934BE5" w:rsidP="00934BE5">
      <w:pPr>
        <w:shd w:val="clear" w:color="auto" w:fill="FFFFFF"/>
        <w:jc w:val="both"/>
        <w:textAlignment w:val="baseline"/>
        <w:rPr>
          <w:rFonts w:ascii="Arial" w:hAnsi="Arial" w:cs="Arial"/>
        </w:rPr>
      </w:pPr>
      <w:r w:rsidRPr="00710F5B">
        <w:rPr>
          <w:rFonts w:ascii="Arial" w:hAnsi="Arial" w:cs="Arial"/>
        </w:rPr>
        <w:t xml:space="preserve">Ponadto na terenie gminy </w:t>
      </w:r>
      <w:r w:rsidR="00882AE8" w:rsidRPr="00710F5B">
        <w:rPr>
          <w:rFonts w:ascii="Arial" w:hAnsi="Arial" w:cs="Arial"/>
        </w:rPr>
        <w:t xml:space="preserve">do niedawna </w:t>
      </w:r>
      <w:r w:rsidRPr="00710F5B">
        <w:rPr>
          <w:rFonts w:ascii="Arial" w:hAnsi="Arial" w:cs="Arial"/>
        </w:rPr>
        <w:t>występ</w:t>
      </w:r>
      <w:r w:rsidR="00882AE8" w:rsidRPr="00710F5B">
        <w:rPr>
          <w:rFonts w:ascii="Arial" w:hAnsi="Arial" w:cs="Arial"/>
        </w:rPr>
        <w:t>owała</w:t>
      </w:r>
      <w:r w:rsidRPr="00710F5B">
        <w:rPr>
          <w:rFonts w:ascii="Arial" w:hAnsi="Arial" w:cs="Arial"/>
        </w:rPr>
        <w:t xml:space="preserve"> sieć wodociągowa wykonana z </w:t>
      </w:r>
      <w:proofErr w:type="spellStart"/>
      <w:r w:rsidRPr="00710F5B">
        <w:rPr>
          <w:rFonts w:ascii="Arial" w:hAnsi="Arial" w:cs="Arial"/>
        </w:rPr>
        <w:t>azbesto</w:t>
      </w:r>
      <w:proofErr w:type="spellEnd"/>
      <w:r w:rsidRPr="00710F5B">
        <w:rPr>
          <w:rFonts w:ascii="Arial" w:hAnsi="Arial" w:cs="Arial"/>
        </w:rPr>
        <w:t xml:space="preserve">-cementu o długości ok. </w:t>
      </w:r>
      <w:r w:rsidR="00701413" w:rsidRPr="00710F5B">
        <w:rPr>
          <w:rFonts w:ascii="Arial" w:hAnsi="Arial" w:cs="Arial"/>
        </w:rPr>
        <w:t>900</w:t>
      </w:r>
      <w:r w:rsidR="006A7A37" w:rsidRPr="00710F5B">
        <w:rPr>
          <w:rFonts w:ascii="Arial" w:hAnsi="Arial" w:cs="Arial"/>
        </w:rPr>
        <w:t xml:space="preserve"> </w:t>
      </w:r>
      <w:r w:rsidRPr="00710F5B">
        <w:rPr>
          <w:rFonts w:ascii="Arial" w:hAnsi="Arial" w:cs="Arial"/>
        </w:rPr>
        <w:t xml:space="preserve">m. </w:t>
      </w:r>
      <w:r w:rsidR="00882AE8" w:rsidRPr="00710F5B">
        <w:rPr>
          <w:rFonts w:ascii="Arial" w:hAnsi="Arial" w:cs="Arial"/>
        </w:rPr>
        <w:t>W 2021 r. Gmina przystąpiła do likwidacji ostatnich jej odcinków.</w:t>
      </w:r>
    </w:p>
    <w:p w14:paraId="57F1F0CD" w14:textId="77777777" w:rsidR="00934BE5" w:rsidRPr="00000D6C" w:rsidRDefault="00934BE5" w:rsidP="00934BE5">
      <w:pPr>
        <w:jc w:val="both"/>
        <w:rPr>
          <w:rFonts w:ascii="Arial" w:hAnsi="Arial" w:cs="Arial"/>
        </w:rPr>
      </w:pPr>
      <w:r w:rsidRPr="00000D6C">
        <w:rPr>
          <w:rFonts w:ascii="Arial" w:hAnsi="Arial" w:cs="Arial"/>
        </w:rPr>
        <w:t>Ilość wyrobów azbestowych w gminie prezentuje poniższa tabela.</w:t>
      </w:r>
    </w:p>
    <w:p w14:paraId="77AFC648" w14:textId="7F5AA2D6" w:rsidR="00934BE5" w:rsidRPr="00000D6C" w:rsidRDefault="00934BE5" w:rsidP="00934BE5">
      <w:pPr>
        <w:jc w:val="both"/>
        <w:rPr>
          <w:rFonts w:ascii="Arial" w:hAnsi="Arial" w:cs="Arial"/>
          <w:color w:val="FF0000"/>
        </w:rPr>
      </w:pPr>
    </w:p>
    <w:p w14:paraId="2D56A1E2" w14:textId="3D88D92C" w:rsidR="00934BE5" w:rsidRPr="00000D6C" w:rsidRDefault="00934BE5" w:rsidP="00934BE5">
      <w:pPr>
        <w:pStyle w:val="Legenda"/>
      </w:pPr>
      <w:bookmarkStart w:id="293" w:name="_Toc407012800"/>
      <w:bookmarkStart w:id="294" w:name="_Toc456942530"/>
      <w:bookmarkStart w:id="295" w:name="_Toc66968894"/>
      <w:bookmarkStart w:id="296" w:name="_Toc102997440"/>
      <w:r w:rsidRPr="00000D6C">
        <w:t xml:space="preserve">Tabela </w:t>
      </w:r>
      <w:r w:rsidR="00000D6C" w:rsidRPr="00000D6C">
        <w:rPr>
          <w:noProof/>
        </w:rPr>
        <w:fldChar w:fldCharType="begin"/>
      </w:r>
      <w:r w:rsidR="00000D6C" w:rsidRPr="00000D6C">
        <w:rPr>
          <w:noProof/>
        </w:rPr>
        <w:instrText xml:space="preserve"> SEQ Tabela \* ARABIC </w:instrText>
      </w:r>
      <w:r w:rsidR="00000D6C" w:rsidRPr="00000D6C">
        <w:rPr>
          <w:noProof/>
        </w:rPr>
        <w:fldChar w:fldCharType="separate"/>
      </w:r>
      <w:r w:rsidR="0065792B" w:rsidRPr="00000D6C">
        <w:rPr>
          <w:noProof/>
        </w:rPr>
        <w:t>22</w:t>
      </w:r>
      <w:r w:rsidR="00000D6C" w:rsidRPr="00000D6C">
        <w:rPr>
          <w:noProof/>
        </w:rPr>
        <w:fldChar w:fldCharType="end"/>
      </w:r>
      <w:r w:rsidRPr="00000D6C">
        <w:t xml:space="preserve"> Ilość wyrobów azbestowych </w:t>
      </w:r>
      <w:bookmarkEnd w:id="293"/>
      <w:bookmarkEnd w:id="294"/>
      <w:r w:rsidRPr="00000D6C">
        <w:t xml:space="preserve">w gminie </w:t>
      </w:r>
      <w:bookmarkEnd w:id="295"/>
      <w:r w:rsidR="00701413" w:rsidRPr="00000D6C">
        <w:t>Suchy Las</w:t>
      </w:r>
      <w:bookmarkEnd w:id="296"/>
    </w:p>
    <w:tbl>
      <w:tblPr>
        <w:tblW w:w="5000" w:type="pct"/>
        <w:tblBorders>
          <w:top w:val="single" w:sz="6" w:space="0" w:color="222222"/>
          <w:left w:val="single" w:sz="6" w:space="0" w:color="222222"/>
          <w:bottom w:val="single" w:sz="6" w:space="0" w:color="222222"/>
          <w:right w:val="single" w:sz="6" w:space="0" w:color="222222"/>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71"/>
        <w:gridCol w:w="877"/>
        <w:gridCol w:w="877"/>
        <w:gridCol w:w="884"/>
        <w:gridCol w:w="853"/>
        <w:gridCol w:w="900"/>
        <w:gridCol w:w="877"/>
        <w:gridCol w:w="877"/>
        <w:gridCol w:w="877"/>
        <w:gridCol w:w="864"/>
      </w:tblGrid>
      <w:tr w:rsidR="00701413" w:rsidRPr="00000D6C" w14:paraId="3BE77565" w14:textId="77777777" w:rsidTr="00EB0556">
        <w:trPr>
          <w:trHeight w:val="227"/>
          <w:tblHeader/>
        </w:trPr>
        <w:tc>
          <w:tcPr>
            <w:tcW w:w="646" w:type="pct"/>
            <w:vMerge w:val="restart"/>
            <w:tcBorders>
              <w:top w:val="single" w:sz="6" w:space="0" w:color="222222"/>
              <w:left w:val="single" w:sz="4" w:space="0" w:color="auto"/>
              <w:right w:val="single" w:sz="6" w:space="0" w:color="222222"/>
            </w:tcBorders>
            <w:shd w:val="clear" w:color="auto" w:fill="auto"/>
            <w:vAlign w:val="center"/>
          </w:tcPr>
          <w:p w14:paraId="6F8D19F7" w14:textId="77777777" w:rsidR="00934BE5" w:rsidRPr="00000D6C" w:rsidRDefault="00934BE5" w:rsidP="00EB0556">
            <w:pPr>
              <w:jc w:val="center"/>
              <w:rPr>
                <w:rFonts w:ascii="Arial" w:hAnsi="Arial" w:cs="Arial"/>
                <w:b/>
                <w:sz w:val="16"/>
                <w:szCs w:val="16"/>
              </w:rPr>
            </w:pPr>
            <w:bookmarkStart w:id="297" w:name="_Hlk42510190"/>
            <w:r w:rsidRPr="00000D6C">
              <w:rPr>
                <w:rFonts w:ascii="Arial" w:hAnsi="Arial" w:cs="Arial"/>
                <w:b/>
                <w:sz w:val="16"/>
                <w:szCs w:val="16"/>
              </w:rPr>
              <w:t>Gmina</w:t>
            </w:r>
          </w:p>
        </w:tc>
        <w:tc>
          <w:tcPr>
            <w:tcW w:w="1456" w:type="pct"/>
            <w:gridSpan w:val="3"/>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132A01C8"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Zinwentaryzowane w kg</w:t>
            </w:r>
          </w:p>
        </w:tc>
        <w:tc>
          <w:tcPr>
            <w:tcW w:w="1452" w:type="pct"/>
            <w:gridSpan w:val="3"/>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4D93229B"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Unieszkodliwione w kg</w:t>
            </w:r>
          </w:p>
        </w:tc>
        <w:tc>
          <w:tcPr>
            <w:tcW w:w="1445" w:type="pct"/>
            <w:gridSpan w:val="3"/>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20A3830E"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Pozostałe</w:t>
            </w:r>
            <w:r w:rsidRPr="00000D6C">
              <w:rPr>
                <w:rFonts w:ascii="Arial" w:hAnsi="Arial" w:cs="Arial"/>
                <w:b/>
                <w:sz w:val="16"/>
                <w:szCs w:val="16"/>
              </w:rPr>
              <w:br/>
              <w:t>do unieszkodliwienia w kg</w:t>
            </w:r>
          </w:p>
        </w:tc>
      </w:tr>
      <w:tr w:rsidR="00701413" w:rsidRPr="00000D6C" w14:paraId="54CCA114" w14:textId="77777777" w:rsidTr="00EB0556">
        <w:trPr>
          <w:trHeight w:val="227"/>
          <w:tblHeader/>
        </w:trPr>
        <w:tc>
          <w:tcPr>
            <w:tcW w:w="646" w:type="pct"/>
            <w:vMerge/>
            <w:tcBorders>
              <w:left w:val="single" w:sz="4"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398F7E35" w14:textId="77777777" w:rsidR="00934BE5" w:rsidRPr="00000D6C" w:rsidRDefault="00934BE5" w:rsidP="00EB0556">
            <w:pPr>
              <w:jc w:val="center"/>
              <w:rPr>
                <w:rFonts w:ascii="Arial" w:hAnsi="Arial" w:cs="Arial"/>
                <w:b/>
                <w:sz w:val="16"/>
                <w:szCs w:val="16"/>
              </w:rPr>
            </w:pP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50E97AEA"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razem</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281D3DAC"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osoby</w:t>
            </w:r>
            <w:r w:rsidRPr="00000D6C">
              <w:rPr>
                <w:rFonts w:ascii="Arial" w:hAnsi="Arial" w:cs="Arial"/>
                <w:b/>
                <w:sz w:val="16"/>
                <w:szCs w:val="16"/>
              </w:rPr>
              <w:br/>
              <w:t>fizyczne</w:t>
            </w:r>
          </w:p>
        </w:tc>
        <w:tc>
          <w:tcPr>
            <w:tcW w:w="488"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04D3C116"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osoby</w:t>
            </w:r>
            <w:r w:rsidRPr="00000D6C">
              <w:rPr>
                <w:rFonts w:ascii="Arial" w:hAnsi="Arial" w:cs="Arial"/>
                <w:b/>
                <w:sz w:val="16"/>
                <w:szCs w:val="16"/>
              </w:rPr>
              <w:br/>
              <w:t>prawne</w:t>
            </w:r>
          </w:p>
        </w:tc>
        <w:tc>
          <w:tcPr>
            <w:tcW w:w="471"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4AA3150D"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razem</w:t>
            </w:r>
          </w:p>
        </w:tc>
        <w:tc>
          <w:tcPr>
            <w:tcW w:w="497"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D6B6611"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osoby</w:t>
            </w:r>
            <w:r w:rsidRPr="00000D6C">
              <w:rPr>
                <w:rFonts w:ascii="Arial" w:hAnsi="Arial" w:cs="Arial"/>
                <w:b/>
                <w:sz w:val="16"/>
                <w:szCs w:val="16"/>
              </w:rPr>
              <w:br/>
              <w:t>fizyczne</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4C378BEB"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osoby</w:t>
            </w:r>
            <w:r w:rsidRPr="00000D6C">
              <w:rPr>
                <w:rFonts w:ascii="Arial" w:hAnsi="Arial" w:cs="Arial"/>
                <w:b/>
                <w:sz w:val="16"/>
                <w:szCs w:val="16"/>
              </w:rPr>
              <w:br/>
              <w:t>prawne</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09FF8606"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razem</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2AC54AE1"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osoby</w:t>
            </w:r>
            <w:r w:rsidRPr="00000D6C">
              <w:rPr>
                <w:rFonts w:ascii="Arial" w:hAnsi="Arial" w:cs="Arial"/>
                <w:b/>
                <w:sz w:val="16"/>
                <w:szCs w:val="16"/>
              </w:rPr>
              <w:br/>
              <w:t>fizyczne</w:t>
            </w:r>
          </w:p>
        </w:tc>
        <w:tc>
          <w:tcPr>
            <w:tcW w:w="477"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DD66424" w14:textId="77777777" w:rsidR="00934BE5" w:rsidRPr="00000D6C" w:rsidRDefault="00934BE5" w:rsidP="00EB0556">
            <w:pPr>
              <w:jc w:val="center"/>
              <w:rPr>
                <w:rFonts w:ascii="Arial" w:hAnsi="Arial" w:cs="Arial"/>
                <w:b/>
                <w:sz w:val="16"/>
                <w:szCs w:val="16"/>
              </w:rPr>
            </w:pPr>
            <w:r w:rsidRPr="00000D6C">
              <w:rPr>
                <w:rFonts w:ascii="Arial" w:hAnsi="Arial" w:cs="Arial"/>
                <w:b/>
                <w:sz w:val="16"/>
                <w:szCs w:val="16"/>
              </w:rPr>
              <w:t>osoby</w:t>
            </w:r>
            <w:r w:rsidRPr="00000D6C">
              <w:rPr>
                <w:rFonts w:ascii="Arial" w:hAnsi="Arial" w:cs="Arial"/>
                <w:b/>
                <w:sz w:val="16"/>
                <w:szCs w:val="16"/>
              </w:rPr>
              <w:br/>
              <w:t>prawne</w:t>
            </w:r>
          </w:p>
        </w:tc>
      </w:tr>
      <w:tr w:rsidR="00701413" w:rsidRPr="00000D6C" w14:paraId="7FBF1947" w14:textId="77777777" w:rsidTr="00000D6C">
        <w:trPr>
          <w:trHeight w:val="227"/>
        </w:trPr>
        <w:tc>
          <w:tcPr>
            <w:tcW w:w="646" w:type="pct"/>
            <w:tcBorders>
              <w:top w:val="single" w:sz="6" w:space="0" w:color="222222"/>
              <w:left w:val="single" w:sz="4" w:space="0" w:color="auto"/>
              <w:bottom w:val="outset" w:sz="2" w:space="0" w:color="auto"/>
              <w:right w:val="single" w:sz="6" w:space="0" w:color="222222"/>
            </w:tcBorders>
            <w:shd w:val="clear" w:color="auto" w:fill="FFFFFF"/>
            <w:tcMar>
              <w:top w:w="30" w:type="dxa"/>
              <w:left w:w="30" w:type="dxa"/>
              <w:bottom w:w="30" w:type="dxa"/>
              <w:right w:w="30" w:type="dxa"/>
            </w:tcMar>
            <w:vAlign w:val="center"/>
          </w:tcPr>
          <w:p w14:paraId="494C5A9A" w14:textId="6ACE57FC" w:rsidR="00B8484B" w:rsidRPr="00000D6C" w:rsidRDefault="00701413" w:rsidP="00B8484B">
            <w:pPr>
              <w:rPr>
                <w:rFonts w:ascii="Arial" w:hAnsi="Arial" w:cs="Arial"/>
                <w:sz w:val="16"/>
                <w:szCs w:val="16"/>
              </w:rPr>
            </w:pPr>
            <w:bookmarkStart w:id="298" w:name="_Hlk429733351"/>
            <w:r w:rsidRPr="00000D6C">
              <w:rPr>
                <w:rFonts w:ascii="Arial" w:hAnsi="Arial" w:cs="Arial"/>
                <w:sz w:val="16"/>
                <w:szCs w:val="16"/>
              </w:rPr>
              <w:t>Suchy Las</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113C93B9" w14:textId="5DE58C7E" w:rsidR="00B8484B" w:rsidRPr="00000D6C" w:rsidRDefault="00701413" w:rsidP="00B8484B">
            <w:pPr>
              <w:ind w:left="-202" w:right="33"/>
              <w:jc w:val="right"/>
              <w:rPr>
                <w:rFonts w:ascii="Arial" w:hAnsi="Arial" w:cs="Arial"/>
                <w:sz w:val="16"/>
                <w:szCs w:val="16"/>
              </w:rPr>
            </w:pPr>
            <w:r w:rsidRPr="00000D6C">
              <w:rPr>
                <w:rFonts w:ascii="Arial" w:hAnsi="Arial" w:cs="Arial"/>
                <w:sz w:val="16"/>
                <w:szCs w:val="16"/>
              </w:rPr>
              <w:t>1 535 640</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5BFBE883" w14:textId="3BB4FBCA" w:rsidR="00B8484B" w:rsidRPr="00000D6C" w:rsidRDefault="00701413" w:rsidP="00B8484B">
            <w:pPr>
              <w:ind w:left="-202" w:right="33"/>
              <w:jc w:val="right"/>
              <w:rPr>
                <w:rFonts w:ascii="Arial" w:hAnsi="Arial" w:cs="Arial"/>
                <w:sz w:val="16"/>
                <w:szCs w:val="16"/>
              </w:rPr>
            </w:pPr>
            <w:r w:rsidRPr="00000D6C">
              <w:rPr>
                <w:rFonts w:ascii="Arial" w:hAnsi="Arial" w:cs="Arial"/>
                <w:sz w:val="16"/>
                <w:szCs w:val="16"/>
              </w:rPr>
              <w:t>1 339 767</w:t>
            </w:r>
          </w:p>
        </w:tc>
        <w:tc>
          <w:tcPr>
            <w:tcW w:w="488"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A13CE4B" w14:textId="4AB20F95" w:rsidR="00B8484B" w:rsidRPr="00000D6C" w:rsidRDefault="00701413" w:rsidP="00B8484B">
            <w:pPr>
              <w:ind w:left="-202" w:right="33"/>
              <w:jc w:val="right"/>
              <w:rPr>
                <w:rFonts w:ascii="Arial" w:hAnsi="Arial" w:cs="Arial"/>
                <w:sz w:val="16"/>
                <w:szCs w:val="16"/>
              </w:rPr>
            </w:pPr>
            <w:r w:rsidRPr="00000D6C">
              <w:rPr>
                <w:rFonts w:ascii="Arial" w:hAnsi="Arial" w:cs="Arial"/>
                <w:sz w:val="16"/>
                <w:szCs w:val="16"/>
              </w:rPr>
              <w:t>195 873</w:t>
            </w:r>
          </w:p>
        </w:tc>
        <w:tc>
          <w:tcPr>
            <w:tcW w:w="471"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14DDF1E2" w14:textId="6AE7A9AC" w:rsidR="00B8484B" w:rsidRPr="00000D6C" w:rsidRDefault="00701413" w:rsidP="00B8484B">
            <w:pPr>
              <w:ind w:left="-202" w:right="33"/>
              <w:jc w:val="right"/>
              <w:rPr>
                <w:rFonts w:ascii="Arial" w:hAnsi="Arial" w:cs="Arial"/>
                <w:sz w:val="16"/>
                <w:szCs w:val="16"/>
              </w:rPr>
            </w:pPr>
            <w:r w:rsidRPr="00000D6C">
              <w:rPr>
                <w:rFonts w:ascii="Arial" w:hAnsi="Arial" w:cs="Arial"/>
                <w:sz w:val="16"/>
                <w:szCs w:val="16"/>
              </w:rPr>
              <w:t>447 140</w:t>
            </w:r>
          </w:p>
        </w:tc>
        <w:tc>
          <w:tcPr>
            <w:tcW w:w="497"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21952E64" w14:textId="6B7F86B0" w:rsidR="00B8484B" w:rsidRPr="00000D6C" w:rsidRDefault="00701413" w:rsidP="00B8484B">
            <w:pPr>
              <w:ind w:left="-202" w:right="33"/>
              <w:jc w:val="right"/>
              <w:rPr>
                <w:rFonts w:ascii="Arial" w:hAnsi="Arial" w:cs="Arial"/>
                <w:sz w:val="16"/>
                <w:szCs w:val="16"/>
              </w:rPr>
            </w:pPr>
            <w:r w:rsidRPr="00000D6C">
              <w:rPr>
                <w:rFonts w:ascii="Arial" w:hAnsi="Arial" w:cs="Arial"/>
                <w:sz w:val="16"/>
                <w:szCs w:val="16"/>
              </w:rPr>
              <w:t>429 141</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73216A26" w14:textId="29BF943A" w:rsidR="00B8484B" w:rsidRPr="00000D6C" w:rsidRDefault="00701413" w:rsidP="00B8484B">
            <w:pPr>
              <w:ind w:left="-202" w:right="33"/>
              <w:jc w:val="right"/>
              <w:rPr>
                <w:rFonts w:ascii="Arial" w:hAnsi="Arial" w:cs="Arial"/>
                <w:sz w:val="16"/>
                <w:szCs w:val="16"/>
              </w:rPr>
            </w:pPr>
            <w:r w:rsidRPr="00000D6C">
              <w:rPr>
                <w:rFonts w:ascii="Arial" w:hAnsi="Arial" w:cs="Arial"/>
                <w:sz w:val="16"/>
                <w:szCs w:val="16"/>
              </w:rPr>
              <w:t>17 999</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63F21A01" w14:textId="6FF8C07D" w:rsidR="00B8484B" w:rsidRPr="00000D6C" w:rsidRDefault="00701413" w:rsidP="00B8484B">
            <w:pPr>
              <w:ind w:left="-202" w:right="33"/>
              <w:jc w:val="right"/>
              <w:rPr>
                <w:rFonts w:ascii="Arial" w:hAnsi="Arial" w:cs="Arial"/>
                <w:sz w:val="16"/>
                <w:szCs w:val="16"/>
              </w:rPr>
            </w:pPr>
            <w:r w:rsidRPr="00000D6C">
              <w:rPr>
                <w:rFonts w:ascii="Arial" w:hAnsi="Arial" w:cs="Arial"/>
                <w:sz w:val="16"/>
                <w:szCs w:val="16"/>
              </w:rPr>
              <w:t>1 088 500</w:t>
            </w:r>
          </w:p>
        </w:tc>
        <w:tc>
          <w:tcPr>
            <w:tcW w:w="484"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59DC8F46" w14:textId="28EDE112" w:rsidR="00B8484B" w:rsidRPr="00000D6C" w:rsidRDefault="00701413" w:rsidP="00B8484B">
            <w:pPr>
              <w:ind w:left="-202" w:right="33"/>
              <w:jc w:val="right"/>
              <w:rPr>
                <w:rFonts w:ascii="Arial" w:hAnsi="Arial" w:cs="Arial"/>
                <w:sz w:val="16"/>
                <w:szCs w:val="16"/>
              </w:rPr>
            </w:pPr>
            <w:r w:rsidRPr="00000D6C">
              <w:rPr>
                <w:rFonts w:ascii="Arial" w:hAnsi="Arial" w:cs="Arial"/>
                <w:sz w:val="16"/>
                <w:szCs w:val="16"/>
              </w:rPr>
              <w:t>910 626</w:t>
            </w:r>
          </w:p>
        </w:tc>
        <w:tc>
          <w:tcPr>
            <w:tcW w:w="477"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center"/>
          </w:tcPr>
          <w:p w14:paraId="7D715461" w14:textId="58B4A3AC" w:rsidR="00B8484B" w:rsidRPr="00000D6C" w:rsidRDefault="00701413" w:rsidP="00B8484B">
            <w:pPr>
              <w:ind w:left="-202" w:right="33"/>
              <w:jc w:val="right"/>
              <w:rPr>
                <w:rFonts w:ascii="Arial" w:hAnsi="Arial" w:cs="Arial"/>
                <w:sz w:val="16"/>
                <w:szCs w:val="16"/>
              </w:rPr>
            </w:pPr>
            <w:r w:rsidRPr="00000D6C">
              <w:rPr>
                <w:rFonts w:ascii="Arial" w:hAnsi="Arial" w:cs="Arial"/>
                <w:sz w:val="16"/>
                <w:szCs w:val="16"/>
              </w:rPr>
              <w:t>177 874</w:t>
            </w:r>
          </w:p>
        </w:tc>
      </w:tr>
    </w:tbl>
    <w:bookmarkEnd w:id="297"/>
    <w:bookmarkEnd w:id="298"/>
    <w:p w14:paraId="6139A55D" w14:textId="3FCD3CD0" w:rsidR="00934BE5" w:rsidRPr="00000D6C" w:rsidRDefault="00934BE5" w:rsidP="00934BE5">
      <w:pPr>
        <w:shd w:val="clear" w:color="auto" w:fill="FFFFFF"/>
        <w:textAlignment w:val="baseline"/>
        <w:rPr>
          <w:rFonts w:ascii="Arial" w:hAnsi="Arial" w:cs="Arial"/>
          <w:color w:val="FF0000"/>
        </w:rPr>
      </w:pPr>
      <w:r w:rsidRPr="00000D6C">
        <w:rPr>
          <w:rFonts w:ascii="Arial" w:hAnsi="Arial" w:cs="Arial"/>
        </w:rPr>
        <w:t>Źródło: na podstawie http://www.bazaazbestowa.gov.pl/ (stan na</w:t>
      </w:r>
      <w:r w:rsidR="00B8484B" w:rsidRPr="00000D6C">
        <w:rPr>
          <w:rFonts w:ascii="Arial" w:hAnsi="Arial" w:cs="Arial"/>
        </w:rPr>
        <w:t xml:space="preserve"> 2</w:t>
      </w:r>
      <w:r w:rsidR="00701413" w:rsidRPr="00000D6C">
        <w:rPr>
          <w:rFonts w:ascii="Arial" w:hAnsi="Arial" w:cs="Arial"/>
        </w:rPr>
        <w:t>5</w:t>
      </w:r>
      <w:r w:rsidR="00B8484B" w:rsidRPr="00000D6C">
        <w:rPr>
          <w:rFonts w:ascii="Arial" w:hAnsi="Arial" w:cs="Arial"/>
        </w:rPr>
        <w:t>.0</w:t>
      </w:r>
      <w:r w:rsidR="00701413" w:rsidRPr="00000D6C">
        <w:rPr>
          <w:rFonts w:ascii="Arial" w:hAnsi="Arial" w:cs="Arial"/>
        </w:rPr>
        <w:t>4</w:t>
      </w:r>
      <w:r w:rsidRPr="00000D6C">
        <w:rPr>
          <w:rFonts w:ascii="Arial" w:hAnsi="Arial" w:cs="Arial"/>
        </w:rPr>
        <w:t>.202</w:t>
      </w:r>
      <w:r w:rsidR="00701413" w:rsidRPr="00000D6C">
        <w:rPr>
          <w:rFonts w:ascii="Arial" w:hAnsi="Arial" w:cs="Arial"/>
        </w:rPr>
        <w:t>2</w:t>
      </w:r>
      <w:r w:rsidRPr="00000D6C">
        <w:rPr>
          <w:rFonts w:ascii="Arial" w:hAnsi="Arial" w:cs="Arial"/>
        </w:rPr>
        <w:t xml:space="preserve"> r.)</w:t>
      </w:r>
    </w:p>
    <w:p w14:paraId="7B89C243" w14:textId="77777777" w:rsidR="00934BE5" w:rsidRPr="00000D6C" w:rsidRDefault="00934BE5" w:rsidP="00934BE5">
      <w:pPr>
        <w:jc w:val="both"/>
        <w:rPr>
          <w:rFonts w:ascii="Arial" w:hAnsi="Arial" w:cs="Arial"/>
          <w:b/>
          <w:bCs/>
          <w:color w:val="FF0000"/>
        </w:rPr>
      </w:pPr>
    </w:p>
    <w:p w14:paraId="6EEE909A" w14:textId="2682CA53" w:rsidR="00934BE5" w:rsidRPr="00000D6C" w:rsidRDefault="00934BE5" w:rsidP="00934BE5">
      <w:pPr>
        <w:jc w:val="both"/>
        <w:rPr>
          <w:rFonts w:ascii="Arial" w:hAnsi="Arial" w:cs="Arial"/>
        </w:rPr>
      </w:pPr>
      <w:r w:rsidRPr="00000D6C">
        <w:rPr>
          <w:rFonts w:ascii="Arial" w:eastAsia="Calibri" w:hAnsi="Arial" w:cs="Arial"/>
        </w:rPr>
        <w:t xml:space="preserve">Według danych ankietowych </w:t>
      </w:r>
      <w:r w:rsidRPr="00000D6C">
        <w:rPr>
          <w:rFonts w:ascii="Arial" w:hAnsi="Arial" w:cs="Arial"/>
        </w:rPr>
        <w:t>w latach 201</w:t>
      </w:r>
      <w:r w:rsidR="006A7A37" w:rsidRPr="00000D6C">
        <w:rPr>
          <w:rFonts w:ascii="Arial" w:hAnsi="Arial" w:cs="Arial"/>
        </w:rPr>
        <w:t>8</w:t>
      </w:r>
      <w:r w:rsidRPr="00000D6C">
        <w:rPr>
          <w:rFonts w:ascii="Arial" w:hAnsi="Arial" w:cs="Arial"/>
        </w:rPr>
        <w:t>-202</w:t>
      </w:r>
      <w:r w:rsidR="006A7A37" w:rsidRPr="00000D6C">
        <w:rPr>
          <w:rFonts w:ascii="Arial" w:hAnsi="Arial" w:cs="Arial"/>
        </w:rPr>
        <w:t>1</w:t>
      </w:r>
      <w:r w:rsidRPr="00000D6C">
        <w:rPr>
          <w:rFonts w:ascii="Arial" w:hAnsi="Arial" w:cs="Arial"/>
        </w:rPr>
        <w:t xml:space="preserve"> z terenu gminy </w:t>
      </w:r>
      <w:r w:rsidR="006A7A37" w:rsidRPr="00000D6C">
        <w:rPr>
          <w:rFonts w:ascii="Arial" w:hAnsi="Arial" w:cs="Arial"/>
        </w:rPr>
        <w:t xml:space="preserve">Suchy Las </w:t>
      </w:r>
      <w:r w:rsidRPr="00000D6C">
        <w:rPr>
          <w:rFonts w:ascii="Arial" w:hAnsi="Arial" w:cs="Arial"/>
        </w:rPr>
        <w:t xml:space="preserve">usunięto łącznie </w:t>
      </w:r>
      <w:r w:rsidR="006A7A37" w:rsidRPr="00000D6C">
        <w:rPr>
          <w:rFonts w:ascii="Arial" w:hAnsi="Arial" w:cs="Arial"/>
        </w:rPr>
        <w:t>195,331</w:t>
      </w:r>
      <w:r w:rsidR="00B8484B" w:rsidRPr="00000D6C">
        <w:rPr>
          <w:rFonts w:ascii="Arial" w:hAnsi="Arial" w:cs="Arial"/>
        </w:rPr>
        <w:t xml:space="preserve"> </w:t>
      </w:r>
      <w:r w:rsidRPr="00000D6C">
        <w:rPr>
          <w:rFonts w:ascii="Arial" w:hAnsi="Arial" w:cs="Arial"/>
        </w:rPr>
        <w:t xml:space="preserve">Mg odpadów azbestowych. Środki finansowe na ten cel pochodziły </w:t>
      </w:r>
      <w:r w:rsidR="00B8484B" w:rsidRPr="00000D6C">
        <w:rPr>
          <w:rFonts w:ascii="Arial" w:hAnsi="Arial" w:cs="Arial"/>
        </w:rPr>
        <w:t xml:space="preserve">z dotacji Powiatu, </w:t>
      </w:r>
      <w:proofErr w:type="spellStart"/>
      <w:r w:rsidRPr="00000D6C">
        <w:rPr>
          <w:rFonts w:ascii="Arial" w:hAnsi="Arial" w:cs="Arial"/>
        </w:rPr>
        <w:t>WFOŚiGW</w:t>
      </w:r>
      <w:proofErr w:type="spellEnd"/>
      <w:r w:rsidRPr="00000D6C">
        <w:rPr>
          <w:rFonts w:ascii="Arial" w:hAnsi="Arial" w:cs="Arial"/>
        </w:rPr>
        <w:t xml:space="preserve"> w </w:t>
      </w:r>
      <w:r w:rsidR="005555C1" w:rsidRPr="00000D6C">
        <w:rPr>
          <w:rFonts w:ascii="Arial" w:hAnsi="Arial" w:cs="Arial"/>
        </w:rPr>
        <w:t>Poznaniu</w:t>
      </w:r>
      <w:r w:rsidRPr="00000D6C">
        <w:rPr>
          <w:rFonts w:ascii="Arial" w:hAnsi="Arial" w:cs="Arial"/>
        </w:rPr>
        <w:t xml:space="preserve"> oraz</w:t>
      </w:r>
      <w:r w:rsidR="005555C1" w:rsidRPr="00000D6C">
        <w:rPr>
          <w:rFonts w:ascii="Arial" w:hAnsi="Arial" w:cs="Arial"/>
        </w:rPr>
        <w:t xml:space="preserve"> budżetu Gminy</w:t>
      </w:r>
      <w:r w:rsidRPr="00000D6C">
        <w:rPr>
          <w:rFonts w:ascii="Arial" w:hAnsi="Arial" w:cs="Arial"/>
        </w:rPr>
        <w:t>.</w:t>
      </w:r>
    </w:p>
    <w:p w14:paraId="512E6559" w14:textId="77777777" w:rsidR="00934BE5" w:rsidRPr="00000D6C" w:rsidRDefault="00934BE5" w:rsidP="00934BE5">
      <w:pPr>
        <w:jc w:val="both"/>
        <w:rPr>
          <w:rFonts w:ascii="Arial" w:hAnsi="Arial" w:cs="Arial"/>
        </w:rPr>
      </w:pPr>
      <w:r w:rsidRPr="00000D6C">
        <w:rPr>
          <w:rFonts w:ascii="Arial" w:hAnsi="Arial" w:cs="Arial"/>
        </w:rPr>
        <w:t>Ilość usuniętych wyrobów azbestowych w poszczególnych latach przedstawia poniższa tabela.</w:t>
      </w:r>
    </w:p>
    <w:p w14:paraId="7BF2D57B" w14:textId="77777777" w:rsidR="00934BE5" w:rsidRPr="00000D6C" w:rsidRDefault="00934BE5" w:rsidP="00934BE5">
      <w:pPr>
        <w:jc w:val="both"/>
        <w:rPr>
          <w:rFonts w:ascii="Arial" w:hAnsi="Arial" w:cs="Arial"/>
        </w:rPr>
      </w:pPr>
    </w:p>
    <w:p w14:paraId="2DF4BAD5" w14:textId="5ED94860" w:rsidR="00934BE5" w:rsidRPr="00000D6C" w:rsidRDefault="00934BE5" w:rsidP="00934BE5">
      <w:pPr>
        <w:pStyle w:val="Legenda"/>
        <w:rPr>
          <w:rFonts w:cs="Arial"/>
        </w:rPr>
      </w:pPr>
      <w:bookmarkStart w:id="299" w:name="_Toc66968895"/>
      <w:bookmarkStart w:id="300" w:name="_Toc102997441"/>
      <w:r w:rsidRPr="00000D6C">
        <w:t xml:space="preserve">Tabela </w:t>
      </w:r>
      <w:r w:rsidR="00000D6C" w:rsidRPr="00000D6C">
        <w:rPr>
          <w:noProof/>
        </w:rPr>
        <w:fldChar w:fldCharType="begin"/>
      </w:r>
      <w:r w:rsidR="00000D6C" w:rsidRPr="00000D6C">
        <w:rPr>
          <w:noProof/>
        </w:rPr>
        <w:instrText xml:space="preserve"> SEQ Tabela \* ARABIC </w:instrText>
      </w:r>
      <w:r w:rsidR="00000D6C" w:rsidRPr="00000D6C">
        <w:rPr>
          <w:noProof/>
        </w:rPr>
        <w:fldChar w:fldCharType="separate"/>
      </w:r>
      <w:r w:rsidR="0065792B" w:rsidRPr="00000D6C">
        <w:rPr>
          <w:noProof/>
        </w:rPr>
        <w:t>23</w:t>
      </w:r>
      <w:r w:rsidR="00000D6C" w:rsidRPr="00000D6C">
        <w:rPr>
          <w:noProof/>
        </w:rPr>
        <w:fldChar w:fldCharType="end"/>
      </w:r>
      <w:r w:rsidRPr="00000D6C">
        <w:t xml:space="preserve"> Ilość usuniętych wyrobów azbestowych w latach 201</w:t>
      </w:r>
      <w:r w:rsidR="006A7A37" w:rsidRPr="00000D6C">
        <w:t>8</w:t>
      </w:r>
      <w:r w:rsidRPr="00000D6C">
        <w:t>-20</w:t>
      </w:r>
      <w:bookmarkEnd w:id="299"/>
      <w:r w:rsidRPr="00000D6C">
        <w:t>2</w:t>
      </w:r>
      <w:r w:rsidR="006A7A37" w:rsidRPr="00000D6C">
        <w:t>1</w:t>
      </w:r>
      <w:bookmarkEnd w:id="3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2"/>
        <w:gridCol w:w="1798"/>
        <w:gridCol w:w="1796"/>
        <w:gridCol w:w="1794"/>
        <w:gridCol w:w="1790"/>
      </w:tblGrid>
      <w:tr w:rsidR="006A7A37" w:rsidRPr="00000D6C" w14:paraId="09A0F8F3" w14:textId="77777777" w:rsidTr="006A7A37">
        <w:tc>
          <w:tcPr>
            <w:tcW w:w="1039" w:type="pct"/>
            <w:vMerge w:val="restart"/>
            <w:shd w:val="clear" w:color="auto" w:fill="FFFFFF" w:themeFill="background1"/>
            <w:vAlign w:val="center"/>
          </w:tcPr>
          <w:p w14:paraId="20B04DA1" w14:textId="77777777" w:rsidR="006A7A37" w:rsidRPr="00000D6C" w:rsidRDefault="006A7A37" w:rsidP="00EB0556">
            <w:pPr>
              <w:autoSpaceDE w:val="0"/>
              <w:spacing w:line="100" w:lineRule="atLeast"/>
              <w:jc w:val="center"/>
              <w:rPr>
                <w:rFonts w:ascii="Arial" w:hAnsi="Arial" w:cs="Arial"/>
                <w:b/>
                <w:bCs/>
                <w:sz w:val="18"/>
                <w:szCs w:val="18"/>
              </w:rPr>
            </w:pPr>
            <w:bookmarkStart w:id="301" w:name="_Hlk53559651"/>
            <w:r w:rsidRPr="00000D6C">
              <w:rPr>
                <w:rFonts w:ascii="Arial" w:hAnsi="Arial" w:cs="Arial"/>
                <w:b/>
                <w:bCs/>
                <w:sz w:val="18"/>
                <w:szCs w:val="18"/>
              </w:rPr>
              <w:t>Gmina</w:t>
            </w:r>
          </w:p>
        </w:tc>
        <w:tc>
          <w:tcPr>
            <w:tcW w:w="992" w:type="pct"/>
            <w:shd w:val="clear" w:color="auto" w:fill="FFFFFF" w:themeFill="background1"/>
            <w:vAlign w:val="center"/>
          </w:tcPr>
          <w:p w14:paraId="269EE192" w14:textId="41DEFB62" w:rsidR="006A7A37" w:rsidRPr="00000D6C" w:rsidRDefault="006A7A37" w:rsidP="00EB0556">
            <w:pPr>
              <w:autoSpaceDE w:val="0"/>
              <w:spacing w:line="100" w:lineRule="atLeast"/>
              <w:jc w:val="center"/>
              <w:rPr>
                <w:rFonts w:ascii="Arial" w:hAnsi="Arial" w:cs="Arial"/>
                <w:b/>
                <w:bCs/>
                <w:sz w:val="18"/>
                <w:szCs w:val="18"/>
              </w:rPr>
            </w:pPr>
            <w:r w:rsidRPr="00000D6C">
              <w:rPr>
                <w:rFonts w:ascii="Arial" w:hAnsi="Arial" w:cs="Arial"/>
                <w:b/>
                <w:bCs/>
                <w:sz w:val="18"/>
                <w:szCs w:val="18"/>
              </w:rPr>
              <w:t>2018</w:t>
            </w:r>
          </w:p>
        </w:tc>
        <w:tc>
          <w:tcPr>
            <w:tcW w:w="991" w:type="pct"/>
            <w:shd w:val="clear" w:color="auto" w:fill="FFFFFF" w:themeFill="background1"/>
            <w:vAlign w:val="center"/>
          </w:tcPr>
          <w:p w14:paraId="38406DD7" w14:textId="27609284" w:rsidR="006A7A37" w:rsidRPr="00000D6C" w:rsidRDefault="006A7A37" w:rsidP="00EB0556">
            <w:pPr>
              <w:autoSpaceDE w:val="0"/>
              <w:spacing w:line="100" w:lineRule="atLeast"/>
              <w:jc w:val="center"/>
              <w:rPr>
                <w:rFonts w:ascii="Arial" w:hAnsi="Arial" w:cs="Arial"/>
                <w:b/>
                <w:bCs/>
                <w:sz w:val="18"/>
                <w:szCs w:val="18"/>
              </w:rPr>
            </w:pPr>
            <w:r w:rsidRPr="00000D6C">
              <w:rPr>
                <w:rFonts w:ascii="Arial" w:hAnsi="Arial" w:cs="Arial"/>
                <w:b/>
                <w:bCs/>
                <w:sz w:val="18"/>
                <w:szCs w:val="18"/>
              </w:rPr>
              <w:t>2019</w:t>
            </w:r>
          </w:p>
        </w:tc>
        <w:tc>
          <w:tcPr>
            <w:tcW w:w="990" w:type="pct"/>
            <w:shd w:val="clear" w:color="auto" w:fill="FFFFFF" w:themeFill="background1"/>
          </w:tcPr>
          <w:p w14:paraId="1AC295BE" w14:textId="5F7A3D33" w:rsidR="006A7A37" w:rsidRPr="00000D6C" w:rsidRDefault="006A7A37" w:rsidP="00EB0556">
            <w:pPr>
              <w:autoSpaceDE w:val="0"/>
              <w:spacing w:line="100" w:lineRule="atLeast"/>
              <w:jc w:val="center"/>
              <w:rPr>
                <w:rFonts w:ascii="Arial" w:hAnsi="Arial" w:cs="Arial"/>
                <w:b/>
                <w:bCs/>
                <w:sz w:val="18"/>
                <w:szCs w:val="18"/>
              </w:rPr>
            </w:pPr>
            <w:r w:rsidRPr="00000D6C">
              <w:rPr>
                <w:rFonts w:ascii="Arial" w:hAnsi="Arial" w:cs="Arial"/>
                <w:b/>
                <w:bCs/>
                <w:sz w:val="18"/>
                <w:szCs w:val="18"/>
              </w:rPr>
              <w:t>2020</w:t>
            </w:r>
          </w:p>
        </w:tc>
        <w:tc>
          <w:tcPr>
            <w:tcW w:w="989" w:type="pct"/>
            <w:shd w:val="clear" w:color="auto" w:fill="FFFFFF" w:themeFill="background1"/>
          </w:tcPr>
          <w:p w14:paraId="35F75C30" w14:textId="5E5689E9" w:rsidR="006A7A37" w:rsidRPr="00000D6C" w:rsidRDefault="006A7A37" w:rsidP="00EB0556">
            <w:pPr>
              <w:autoSpaceDE w:val="0"/>
              <w:spacing w:line="100" w:lineRule="atLeast"/>
              <w:jc w:val="center"/>
              <w:rPr>
                <w:rFonts w:ascii="Arial" w:hAnsi="Arial" w:cs="Arial"/>
                <w:b/>
                <w:bCs/>
                <w:sz w:val="18"/>
                <w:szCs w:val="18"/>
              </w:rPr>
            </w:pPr>
            <w:r w:rsidRPr="00000D6C">
              <w:rPr>
                <w:rFonts w:ascii="Arial" w:hAnsi="Arial" w:cs="Arial"/>
                <w:b/>
                <w:bCs/>
                <w:sz w:val="18"/>
                <w:szCs w:val="18"/>
              </w:rPr>
              <w:t>2021</w:t>
            </w:r>
          </w:p>
        </w:tc>
      </w:tr>
      <w:tr w:rsidR="006A7A37" w:rsidRPr="00000D6C" w14:paraId="1E4D4D4B" w14:textId="77777777" w:rsidTr="006A7A37">
        <w:tc>
          <w:tcPr>
            <w:tcW w:w="1039" w:type="pct"/>
            <w:vMerge/>
            <w:shd w:val="clear" w:color="auto" w:fill="FFFFFF" w:themeFill="background1"/>
            <w:vAlign w:val="center"/>
          </w:tcPr>
          <w:p w14:paraId="7F7B26EA" w14:textId="77777777" w:rsidR="006A7A37" w:rsidRPr="00000D6C" w:rsidRDefault="006A7A37" w:rsidP="00EB0556">
            <w:pPr>
              <w:autoSpaceDE w:val="0"/>
              <w:spacing w:line="100" w:lineRule="atLeast"/>
              <w:jc w:val="center"/>
              <w:rPr>
                <w:rFonts w:ascii="Arial" w:hAnsi="Arial" w:cs="Arial"/>
                <w:b/>
                <w:bCs/>
                <w:sz w:val="18"/>
                <w:szCs w:val="18"/>
              </w:rPr>
            </w:pPr>
          </w:p>
        </w:tc>
        <w:tc>
          <w:tcPr>
            <w:tcW w:w="992" w:type="pct"/>
            <w:shd w:val="clear" w:color="auto" w:fill="FFFFFF" w:themeFill="background1"/>
            <w:vAlign w:val="center"/>
          </w:tcPr>
          <w:p w14:paraId="3290D865" w14:textId="77777777" w:rsidR="006A7A37" w:rsidRPr="00000D6C" w:rsidRDefault="006A7A37" w:rsidP="00EB0556">
            <w:pPr>
              <w:autoSpaceDE w:val="0"/>
              <w:spacing w:line="100" w:lineRule="atLeast"/>
              <w:jc w:val="center"/>
              <w:rPr>
                <w:rFonts w:ascii="Arial" w:hAnsi="Arial" w:cs="Arial"/>
                <w:b/>
                <w:bCs/>
                <w:sz w:val="18"/>
                <w:szCs w:val="18"/>
              </w:rPr>
            </w:pPr>
            <w:r w:rsidRPr="00000D6C">
              <w:rPr>
                <w:rFonts w:ascii="Arial" w:hAnsi="Arial" w:cs="Arial"/>
                <w:b/>
                <w:bCs/>
                <w:sz w:val="18"/>
                <w:szCs w:val="18"/>
              </w:rPr>
              <w:t>Mg</w:t>
            </w:r>
          </w:p>
        </w:tc>
        <w:tc>
          <w:tcPr>
            <w:tcW w:w="991" w:type="pct"/>
            <w:shd w:val="clear" w:color="auto" w:fill="FFFFFF" w:themeFill="background1"/>
            <w:vAlign w:val="center"/>
          </w:tcPr>
          <w:p w14:paraId="79CA580E" w14:textId="77777777" w:rsidR="006A7A37" w:rsidRPr="00000D6C" w:rsidRDefault="006A7A37" w:rsidP="00EB0556">
            <w:pPr>
              <w:autoSpaceDE w:val="0"/>
              <w:spacing w:line="100" w:lineRule="atLeast"/>
              <w:jc w:val="center"/>
              <w:rPr>
                <w:rFonts w:ascii="Arial" w:hAnsi="Arial" w:cs="Arial"/>
                <w:b/>
                <w:bCs/>
                <w:sz w:val="18"/>
                <w:szCs w:val="18"/>
              </w:rPr>
            </w:pPr>
            <w:r w:rsidRPr="00000D6C">
              <w:rPr>
                <w:rFonts w:ascii="Arial" w:hAnsi="Arial" w:cs="Arial"/>
                <w:b/>
                <w:bCs/>
                <w:sz w:val="18"/>
                <w:szCs w:val="18"/>
              </w:rPr>
              <w:t>Mg</w:t>
            </w:r>
          </w:p>
        </w:tc>
        <w:tc>
          <w:tcPr>
            <w:tcW w:w="990" w:type="pct"/>
            <w:shd w:val="clear" w:color="auto" w:fill="FFFFFF" w:themeFill="background1"/>
          </w:tcPr>
          <w:p w14:paraId="62A10838" w14:textId="77777777" w:rsidR="006A7A37" w:rsidRPr="00000D6C" w:rsidRDefault="006A7A37" w:rsidP="00EB0556">
            <w:pPr>
              <w:autoSpaceDE w:val="0"/>
              <w:spacing w:line="100" w:lineRule="atLeast"/>
              <w:jc w:val="center"/>
              <w:rPr>
                <w:rFonts w:ascii="Arial" w:hAnsi="Arial" w:cs="Arial"/>
                <w:b/>
                <w:bCs/>
                <w:sz w:val="18"/>
                <w:szCs w:val="18"/>
              </w:rPr>
            </w:pPr>
            <w:r w:rsidRPr="00000D6C">
              <w:rPr>
                <w:rFonts w:ascii="Arial" w:hAnsi="Arial" w:cs="Arial"/>
                <w:b/>
                <w:bCs/>
                <w:sz w:val="18"/>
                <w:szCs w:val="18"/>
              </w:rPr>
              <w:t>Mg</w:t>
            </w:r>
          </w:p>
        </w:tc>
        <w:tc>
          <w:tcPr>
            <w:tcW w:w="989" w:type="pct"/>
            <w:shd w:val="clear" w:color="auto" w:fill="FFFFFF" w:themeFill="background1"/>
          </w:tcPr>
          <w:p w14:paraId="56C5455A" w14:textId="77777777" w:rsidR="006A7A37" w:rsidRPr="00000D6C" w:rsidRDefault="006A7A37" w:rsidP="00EB0556">
            <w:pPr>
              <w:autoSpaceDE w:val="0"/>
              <w:spacing w:line="100" w:lineRule="atLeast"/>
              <w:jc w:val="center"/>
              <w:rPr>
                <w:rFonts w:ascii="Arial" w:hAnsi="Arial" w:cs="Arial"/>
                <w:b/>
                <w:bCs/>
                <w:sz w:val="18"/>
                <w:szCs w:val="18"/>
              </w:rPr>
            </w:pPr>
            <w:r w:rsidRPr="00000D6C">
              <w:rPr>
                <w:rFonts w:ascii="Arial" w:hAnsi="Arial" w:cs="Arial"/>
                <w:b/>
                <w:bCs/>
                <w:sz w:val="18"/>
                <w:szCs w:val="18"/>
              </w:rPr>
              <w:t>Mg</w:t>
            </w:r>
          </w:p>
        </w:tc>
      </w:tr>
      <w:tr w:rsidR="006A7A37" w:rsidRPr="00000D6C" w14:paraId="21F19FB2" w14:textId="77777777" w:rsidTr="006A7A37">
        <w:tc>
          <w:tcPr>
            <w:tcW w:w="1039" w:type="pct"/>
            <w:vAlign w:val="center"/>
          </w:tcPr>
          <w:p w14:paraId="169B06DF" w14:textId="154C250C" w:rsidR="006A7A37" w:rsidRPr="00000D6C" w:rsidRDefault="006A7A37" w:rsidP="00B8484B">
            <w:pPr>
              <w:rPr>
                <w:rFonts w:ascii="Arial" w:hAnsi="Arial" w:cs="Arial"/>
                <w:sz w:val="18"/>
                <w:szCs w:val="18"/>
              </w:rPr>
            </w:pPr>
            <w:r w:rsidRPr="00000D6C">
              <w:rPr>
                <w:rFonts w:ascii="Arial" w:hAnsi="Arial" w:cs="Arial"/>
                <w:sz w:val="18"/>
                <w:szCs w:val="18"/>
              </w:rPr>
              <w:t>Suchy Las</w:t>
            </w:r>
          </w:p>
        </w:tc>
        <w:tc>
          <w:tcPr>
            <w:tcW w:w="992" w:type="pct"/>
            <w:vAlign w:val="center"/>
          </w:tcPr>
          <w:p w14:paraId="54635D92" w14:textId="384EF5AF" w:rsidR="006A7A37" w:rsidRPr="00000D6C" w:rsidRDefault="006A7A37" w:rsidP="00B8484B">
            <w:pPr>
              <w:autoSpaceDE w:val="0"/>
              <w:spacing w:line="100" w:lineRule="atLeast"/>
              <w:jc w:val="right"/>
              <w:rPr>
                <w:rFonts w:ascii="Arial" w:hAnsi="Arial" w:cs="Arial"/>
                <w:bCs/>
                <w:sz w:val="18"/>
                <w:szCs w:val="18"/>
              </w:rPr>
            </w:pPr>
            <w:r w:rsidRPr="00000D6C">
              <w:rPr>
                <w:rFonts w:ascii="Arial" w:hAnsi="Arial" w:cs="Arial"/>
                <w:bCs/>
                <w:sz w:val="18"/>
                <w:szCs w:val="18"/>
              </w:rPr>
              <w:t>38,760</w:t>
            </w:r>
          </w:p>
        </w:tc>
        <w:tc>
          <w:tcPr>
            <w:tcW w:w="991" w:type="pct"/>
            <w:vAlign w:val="center"/>
          </w:tcPr>
          <w:p w14:paraId="03098B9A" w14:textId="1BA58794" w:rsidR="006A7A37" w:rsidRPr="00000D6C" w:rsidRDefault="006A7A37" w:rsidP="00B8484B">
            <w:pPr>
              <w:autoSpaceDE w:val="0"/>
              <w:spacing w:line="100" w:lineRule="atLeast"/>
              <w:jc w:val="right"/>
              <w:rPr>
                <w:rFonts w:ascii="Arial" w:hAnsi="Arial" w:cs="Arial"/>
                <w:bCs/>
                <w:sz w:val="18"/>
                <w:szCs w:val="18"/>
              </w:rPr>
            </w:pPr>
            <w:r w:rsidRPr="00000D6C">
              <w:rPr>
                <w:rFonts w:ascii="Arial" w:hAnsi="Arial" w:cs="Arial"/>
                <w:bCs/>
                <w:sz w:val="18"/>
                <w:szCs w:val="18"/>
              </w:rPr>
              <w:t>63,942</w:t>
            </w:r>
          </w:p>
        </w:tc>
        <w:tc>
          <w:tcPr>
            <w:tcW w:w="990" w:type="pct"/>
            <w:vAlign w:val="center"/>
          </w:tcPr>
          <w:p w14:paraId="203D3318" w14:textId="23BFD65A" w:rsidR="006A7A37" w:rsidRPr="00000D6C" w:rsidRDefault="006A7A37" w:rsidP="00B8484B">
            <w:pPr>
              <w:autoSpaceDE w:val="0"/>
              <w:spacing w:line="100" w:lineRule="atLeast"/>
              <w:jc w:val="right"/>
              <w:rPr>
                <w:rFonts w:ascii="Arial" w:hAnsi="Arial" w:cs="Arial"/>
                <w:bCs/>
                <w:sz w:val="18"/>
                <w:szCs w:val="18"/>
              </w:rPr>
            </w:pPr>
            <w:r w:rsidRPr="00000D6C">
              <w:rPr>
                <w:rFonts w:ascii="Arial" w:hAnsi="Arial" w:cs="Arial"/>
                <w:bCs/>
                <w:sz w:val="18"/>
                <w:szCs w:val="18"/>
              </w:rPr>
              <w:t>52,040</w:t>
            </w:r>
          </w:p>
        </w:tc>
        <w:tc>
          <w:tcPr>
            <w:tcW w:w="989" w:type="pct"/>
            <w:vAlign w:val="center"/>
          </w:tcPr>
          <w:p w14:paraId="66DDD046" w14:textId="02A19AB4" w:rsidR="006A7A37" w:rsidRPr="00000D6C" w:rsidRDefault="006A7A37" w:rsidP="00B8484B">
            <w:pPr>
              <w:autoSpaceDE w:val="0"/>
              <w:spacing w:line="100" w:lineRule="atLeast"/>
              <w:jc w:val="right"/>
              <w:rPr>
                <w:rFonts w:ascii="Arial" w:hAnsi="Arial" w:cs="Arial"/>
                <w:sz w:val="18"/>
                <w:szCs w:val="18"/>
              </w:rPr>
            </w:pPr>
            <w:r w:rsidRPr="00000D6C">
              <w:rPr>
                <w:rFonts w:ascii="Arial" w:hAnsi="Arial" w:cs="Arial"/>
                <w:sz w:val="18"/>
                <w:szCs w:val="18"/>
              </w:rPr>
              <w:t>40,589</w:t>
            </w:r>
          </w:p>
        </w:tc>
      </w:tr>
    </w:tbl>
    <w:bookmarkEnd w:id="301"/>
    <w:p w14:paraId="4D88301A" w14:textId="1436545A" w:rsidR="00934BE5" w:rsidRPr="00000D6C" w:rsidRDefault="00934BE5" w:rsidP="00934BE5">
      <w:pPr>
        <w:jc w:val="both"/>
        <w:rPr>
          <w:rFonts w:ascii="Arial" w:hAnsi="Arial" w:cs="Arial"/>
        </w:rPr>
      </w:pPr>
      <w:r w:rsidRPr="00000D6C">
        <w:rPr>
          <w:rFonts w:ascii="Arial" w:hAnsi="Arial" w:cs="Arial"/>
        </w:rPr>
        <w:t>Źródło: Ankietyzacja Gminy</w:t>
      </w:r>
    </w:p>
    <w:bookmarkEnd w:id="291"/>
    <w:bookmarkEnd w:id="292"/>
    <w:p w14:paraId="5F1285D3" w14:textId="77777777" w:rsidR="00AF444B" w:rsidRPr="00000D6C" w:rsidRDefault="00AF444B" w:rsidP="00AF444B">
      <w:pPr>
        <w:pStyle w:val="Tekst3Znak"/>
        <w:rPr>
          <w:color w:val="FF0000"/>
        </w:rPr>
      </w:pPr>
    </w:p>
    <w:p w14:paraId="64A4C7C4" w14:textId="77777777" w:rsidR="00976F97" w:rsidRPr="00000D6C" w:rsidRDefault="00976F97" w:rsidP="00976F97">
      <w:pPr>
        <w:pStyle w:val="Nagwek3"/>
        <w:tabs>
          <w:tab w:val="num" w:pos="720"/>
        </w:tabs>
        <w:suppressAutoHyphens/>
        <w:autoSpaceDE w:val="0"/>
        <w:autoSpaceDN w:val="0"/>
        <w:adjustRightInd w:val="0"/>
        <w:spacing w:before="60" w:after="60"/>
        <w:ind w:left="720"/>
      </w:pPr>
      <w:bookmarkStart w:id="302" w:name="_Toc104815626"/>
      <w:r w:rsidRPr="00000D6C">
        <w:t>Zagrożenia dla funkcjonowania racjonalnej gospodarki odpadami</w:t>
      </w:r>
      <w:bookmarkEnd w:id="302"/>
    </w:p>
    <w:p w14:paraId="20909B6C" w14:textId="1E813BC6" w:rsidR="00976F97" w:rsidRPr="00000D6C" w:rsidRDefault="00F417EF" w:rsidP="00976F97">
      <w:pPr>
        <w:suppressAutoHyphens/>
        <w:autoSpaceDE w:val="0"/>
        <w:autoSpaceDN w:val="0"/>
        <w:adjustRightInd w:val="0"/>
        <w:jc w:val="both"/>
        <w:rPr>
          <w:rFonts w:ascii="Arial" w:hAnsi="Arial" w:cs="Arial"/>
        </w:rPr>
      </w:pPr>
      <w:r w:rsidRPr="00000D6C">
        <w:rPr>
          <w:rFonts w:ascii="Arial" w:eastAsia="ArialNarrow" w:hAnsi="Arial" w:cs="Arial"/>
        </w:rPr>
        <w:t>Największym wyzwaniem dla gmin</w:t>
      </w:r>
      <w:r w:rsidR="005555C1" w:rsidRPr="00000D6C">
        <w:rPr>
          <w:rFonts w:ascii="Arial" w:eastAsia="ArialNarrow" w:hAnsi="Arial" w:cs="Arial"/>
        </w:rPr>
        <w:t>y</w:t>
      </w:r>
      <w:r w:rsidR="00976F97" w:rsidRPr="00000D6C">
        <w:rPr>
          <w:rFonts w:ascii="Arial" w:eastAsia="ArialNarrow" w:hAnsi="Arial" w:cs="Arial"/>
        </w:rPr>
        <w:t xml:space="preserve"> jest </w:t>
      </w:r>
      <w:r w:rsidR="00976F97" w:rsidRPr="00000D6C">
        <w:rPr>
          <w:rFonts w:ascii="Arial" w:hAnsi="Arial" w:cs="Arial"/>
        </w:rPr>
        <w:t xml:space="preserve">osiągnięcie odpowiednich poziomów odzysku surowców, zgodnie z zapisami w </w:t>
      </w:r>
      <w:r w:rsidR="00B073D0" w:rsidRPr="00000D6C">
        <w:rPr>
          <w:rFonts w:ascii="Arial" w:hAnsi="Arial" w:cs="Arial"/>
        </w:rPr>
        <w:t>wojewódzkim planie</w:t>
      </w:r>
      <w:r w:rsidR="00976F97" w:rsidRPr="00000D6C">
        <w:rPr>
          <w:rFonts w:ascii="Arial" w:hAnsi="Arial" w:cs="Arial"/>
        </w:rPr>
        <w:t xml:space="preserve"> gospodarki odpadami oraz wywiąz</w:t>
      </w:r>
      <w:r w:rsidRPr="00000D6C">
        <w:rPr>
          <w:rFonts w:ascii="Arial" w:hAnsi="Arial" w:cs="Arial"/>
        </w:rPr>
        <w:t>ywanie się z nałożonych na gminy</w:t>
      </w:r>
      <w:r w:rsidR="00976F97" w:rsidRPr="00000D6C">
        <w:rPr>
          <w:rFonts w:ascii="Arial" w:hAnsi="Arial" w:cs="Arial"/>
        </w:rPr>
        <w:t xml:space="preserve"> obowiązków określonych w ustawie o odpadach i w ustawie o utrzymaniu porządku i czystości. </w:t>
      </w:r>
    </w:p>
    <w:p w14:paraId="66A74351" w14:textId="77777777" w:rsidR="00D758EA" w:rsidRPr="00000D6C" w:rsidRDefault="00D758EA" w:rsidP="00976F97">
      <w:pPr>
        <w:suppressAutoHyphens/>
        <w:autoSpaceDE w:val="0"/>
        <w:autoSpaceDN w:val="0"/>
        <w:adjustRightInd w:val="0"/>
        <w:jc w:val="both"/>
        <w:rPr>
          <w:rFonts w:ascii="Arial" w:hAnsi="Arial" w:cs="Arial"/>
        </w:rPr>
      </w:pPr>
      <w:r w:rsidRPr="00000D6C">
        <w:rPr>
          <w:rFonts w:ascii="Arial" w:hAnsi="Arial" w:cs="Arial"/>
        </w:rPr>
        <w:t>Problemem jest zwiększająca się ilość w</w:t>
      </w:r>
      <w:r w:rsidR="00460337" w:rsidRPr="00000D6C">
        <w:rPr>
          <w:rFonts w:ascii="Arial" w:hAnsi="Arial" w:cs="Arial"/>
        </w:rPr>
        <w:t>ytwarzanych odpadów komunalnych</w:t>
      </w:r>
      <w:r w:rsidR="00B073D0" w:rsidRPr="00000D6C">
        <w:rPr>
          <w:rFonts w:ascii="Arial" w:hAnsi="Arial" w:cs="Arial"/>
        </w:rPr>
        <w:t xml:space="preserve"> oraz rosnące koszty zagospodarowania odpadów.</w:t>
      </w:r>
      <w:r w:rsidR="00460337" w:rsidRPr="00000D6C">
        <w:rPr>
          <w:rFonts w:ascii="Arial" w:hAnsi="Arial" w:cs="Arial"/>
        </w:rPr>
        <w:t xml:space="preserve"> </w:t>
      </w:r>
    </w:p>
    <w:p w14:paraId="39CE6666" w14:textId="77777777" w:rsidR="0092538B" w:rsidRPr="00000D6C" w:rsidRDefault="0092538B" w:rsidP="00976F97">
      <w:pPr>
        <w:suppressAutoHyphens/>
        <w:autoSpaceDE w:val="0"/>
        <w:autoSpaceDN w:val="0"/>
        <w:adjustRightInd w:val="0"/>
        <w:jc w:val="both"/>
        <w:rPr>
          <w:rFonts w:ascii="Arial" w:hAnsi="Arial" w:cs="Arial"/>
        </w:rPr>
      </w:pPr>
      <w:r w:rsidRPr="00000D6C">
        <w:rPr>
          <w:rFonts w:ascii="Arial" w:hAnsi="Arial" w:cs="Arial"/>
        </w:rPr>
        <w:t>Gospodarowanie odpadami może w sposób istotny wpływać na środowisko przyrodnicze oraz zdrowie ludzi. Ograniczanie ich wytwarzania w dobie zwiększającej się produkcji i konsumpcji jest istotnym warunkiem zmniejszania negatywnego wpływu na środowisko oraz jednym z zasadniczych wyzwań współczesnego świata. Ich unieszkodliwianie poprzez składowanie jest przejawem nieefektywnego gospodarowania zasobami, powodującym dodatkowo emisję zanieczyszczeń do atmosfery, gleby, wody, utratę powierzchni pod składowiska czy obniżenie estetycznych walorów krajobrazu. Dopiero powtórne wykorzystanie odpadów, odzyskanie lub poddanie ich recyklingowi sprawia, iż mogą one stać się potencjalnym zasobem, przyczyniając się w ten sposób do zmniejszenia zużycia surowców pierwotnych w celu wytworzenia produktów, a tym samym efektywniejszego gospodarowania zasobami.</w:t>
      </w:r>
    </w:p>
    <w:p w14:paraId="3E3B2714" w14:textId="77777777" w:rsidR="00AE70A0" w:rsidRPr="00000D6C" w:rsidRDefault="00AE70A0" w:rsidP="00976F97">
      <w:pPr>
        <w:pStyle w:val="Tekst3Znak"/>
        <w:ind w:left="0" w:firstLine="0"/>
      </w:pPr>
    </w:p>
    <w:p w14:paraId="7E5703CD" w14:textId="77777777" w:rsidR="00D758EA" w:rsidRPr="00000D6C" w:rsidRDefault="00D758EA" w:rsidP="00976F97">
      <w:pPr>
        <w:pStyle w:val="Tekst3Znak"/>
        <w:ind w:left="0" w:firstLine="0"/>
        <w:rPr>
          <w:b/>
        </w:rPr>
      </w:pPr>
      <w:r w:rsidRPr="00000D6C">
        <w:rPr>
          <w:b/>
        </w:rPr>
        <w:t>Działania</w:t>
      </w:r>
    </w:p>
    <w:p w14:paraId="6B39D1FF" w14:textId="77777777" w:rsidR="0092538B" w:rsidRPr="00000D6C" w:rsidRDefault="0092538B" w:rsidP="0092538B">
      <w:pPr>
        <w:pStyle w:val="Tekst3Znak"/>
        <w:ind w:left="0" w:firstLine="0"/>
      </w:pPr>
      <w:r w:rsidRPr="00000D6C">
        <w:t>Najważniejsze zadania w gospodarowaniu odpadami komunalnymi, wynikające z konieczności ochrony środowiska, sprowadzają się do minimalizacji powstawania odpadów i maksymalizacji ich zagospodarowania oraz ograniczania do koniecznego minimum składowania odpadów w środowisku</w:t>
      </w:r>
      <w:r w:rsidR="002624C1" w:rsidRPr="00000D6C">
        <w:t>, czyli wprowadzenie gospodarki o obiegu zamkniętym.</w:t>
      </w:r>
      <w:r w:rsidRPr="00000D6C">
        <w:t xml:space="preserve"> </w:t>
      </w:r>
      <w:r w:rsidR="002624C1" w:rsidRPr="00000D6C">
        <w:t xml:space="preserve">Wytwarzanie odpadów powinno być jak najbardziej zminimalizowane. Odpady – jeżeli już powstaną – powinny być traktowane jako surowce wtórne. </w:t>
      </w:r>
      <w:r w:rsidRPr="00000D6C">
        <w:t xml:space="preserve">Wyzwaniem dla gmin jest również objęcie wszystkich mieszkańców systemem odbioru i selektywnej zbiórki odpadów. </w:t>
      </w:r>
      <w:r w:rsidR="002624C1" w:rsidRPr="00000D6C">
        <w:t>W tym celu nadal niezbędna jest edukacja ekologiczna mieszkańców.</w:t>
      </w:r>
    </w:p>
    <w:p w14:paraId="243A0DAA" w14:textId="77777777" w:rsidR="00DB28B8" w:rsidRPr="00000D6C" w:rsidRDefault="00DB28B8" w:rsidP="0092538B">
      <w:pPr>
        <w:pStyle w:val="Tekst3Znak"/>
        <w:ind w:left="0" w:firstLine="0"/>
        <w:rPr>
          <w:color w:val="FF0000"/>
          <w:szCs w:val="20"/>
        </w:rPr>
      </w:pPr>
    </w:p>
    <w:p w14:paraId="622AE722" w14:textId="77777777" w:rsidR="00DB28B8" w:rsidRPr="00000D6C" w:rsidRDefault="00DC4B6C" w:rsidP="0092538B">
      <w:pPr>
        <w:pStyle w:val="Tekst3Znak"/>
        <w:ind w:left="0" w:firstLine="0"/>
        <w:rPr>
          <w:szCs w:val="20"/>
        </w:rPr>
      </w:pPr>
      <w:r w:rsidRPr="00000D6C">
        <w:rPr>
          <w:rStyle w:val="Pogrubienie"/>
          <w:b w:val="0"/>
          <w:bCs/>
          <w:szCs w:val="20"/>
          <w:bdr w:val="none" w:sz="0" w:space="0" w:color="auto" w:frame="1"/>
          <w:shd w:val="clear" w:color="auto" w:fill="FFFFFF"/>
        </w:rPr>
        <w:t>W celu ograniczenia ilości odpadów biodegradowalnych gminy powinny zachęcać mieszkańców domów jednorodzinnych do zakładania kompostowników. Kompostowanie jest łatwe i można je prowadzić w każdym gospodarstwie domowym. Jest to też bardzo tani sposób na uzyskanie cennego nawozu i troskę o środowisko.</w:t>
      </w:r>
    </w:p>
    <w:p w14:paraId="22F1DBEB" w14:textId="77777777" w:rsidR="0092538B" w:rsidRPr="00000D6C" w:rsidRDefault="0092538B" w:rsidP="00976F97">
      <w:pPr>
        <w:pStyle w:val="Tekst3Znak"/>
        <w:ind w:left="0" w:firstLine="0"/>
      </w:pPr>
    </w:p>
    <w:p w14:paraId="338E94AC" w14:textId="77777777" w:rsidR="00D758EA" w:rsidRPr="00000D6C" w:rsidRDefault="00D758EA" w:rsidP="00D758EA">
      <w:pPr>
        <w:suppressAutoHyphens/>
        <w:autoSpaceDE w:val="0"/>
        <w:autoSpaceDN w:val="0"/>
        <w:adjustRightInd w:val="0"/>
        <w:jc w:val="both"/>
        <w:rPr>
          <w:rFonts w:ascii="Arial" w:eastAsia="ArialNarrow" w:hAnsi="Arial" w:cs="Arial"/>
        </w:rPr>
      </w:pPr>
      <w:r w:rsidRPr="00000D6C">
        <w:rPr>
          <w:rFonts w:ascii="Arial" w:eastAsia="ArialNarrow" w:hAnsi="Arial" w:cs="Arial"/>
        </w:rPr>
        <w:t xml:space="preserve">Ze względu na ilość wyrobów azbestowych oraz wysokie koszty związane z usuwaniem tych odpadów niezbędna jest pomoc finansowa przez udzielanie dotacji z funduszy ochrony środowiska. </w:t>
      </w:r>
    </w:p>
    <w:p w14:paraId="5D06821C" w14:textId="77777777" w:rsidR="00347CF1" w:rsidRPr="00000D6C" w:rsidRDefault="00347CF1" w:rsidP="000E0A75">
      <w:pPr>
        <w:pStyle w:val="Nagwek2"/>
        <w:tabs>
          <w:tab w:val="clear" w:pos="936"/>
          <w:tab w:val="num" w:pos="576"/>
        </w:tabs>
        <w:suppressAutoHyphens/>
        <w:spacing w:before="120" w:after="60"/>
        <w:ind w:left="578" w:hanging="578"/>
        <w:rPr>
          <w:szCs w:val="20"/>
        </w:rPr>
      </w:pPr>
      <w:bookmarkStart w:id="303" w:name="_Toc104815627"/>
      <w:r w:rsidRPr="00000D6C">
        <w:rPr>
          <w:szCs w:val="20"/>
        </w:rPr>
        <w:t>Przeciwdziałanie poważnym awariom</w:t>
      </w:r>
      <w:r w:rsidR="000F648E" w:rsidRPr="00000D6C">
        <w:rPr>
          <w:szCs w:val="20"/>
        </w:rPr>
        <w:t xml:space="preserve"> i klęskom żywiołowym</w:t>
      </w:r>
      <w:bookmarkEnd w:id="303"/>
    </w:p>
    <w:p w14:paraId="5DBA4D81" w14:textId="77777777" w:rsidR="00E87DF7" w:rsidRPr="00000D6C" w:rsidRDefault="00E87DF7" w:rsidP="000E0A75">
      <w:pPr>
        <w:pStyle w:val="Tekst2"/>
        <w:widowControl w:val="0"/>
        <w:suppressAutoHyphens/>
        <w:ind w:left="0" w:firstLine="0"/>
        <w:rPr>
          <w:bCs w:val="0"/>
          <w:iCs w:val="0"/>
          <w:kern w:val="32"/>
        </w:rPr>
      </w:pPr>
      <w:bookmarkStart w:id="304" w:name="_Toc85297558"/>
      <w:r w:rsidRPr="00000D6C">
        <w:rPr>
          <w:bCs w:val="0"/>
          <w:iCs w:val="0"/>
          <w:kern w:val="32"/>
        </w:rPr>
        <w:t>Poważną awarią w rozumieniu ustawy Prawo ochrony środowiska jest zdarzenie, w szczególności emisja, pożar lub eksplozja, powstałe w trakcie procesu przemysłowego, magazynowania lub transportu, w których występuje jedna lub więcej niebezpiecznych substancji, prowadzące do natychmiastowego powstania zagrożenia życia lub zdrowia ludzi lub środowiska lub powstanie takiego zagrożenia z opóźnieniem.</w:t>
      </w:r>
    </w:p>
    <w:p w14:paraId="4F3C25D4" w14:textId="77777777" w:rsidR="00E87DF7" w:rsidRPr="00000D6C" w:rsidRDefault="00E87DF7" w:rsidP="000E0A75">
      <w:pPr>
        <w:pStyle w:val="Tekst2"/>
        <w:widowControl w:val="0"/>
        <w:suppressAutoHyphens/>
        <w:ind w:left="0" w:firstLine="0"/>
        <w:rPr>
          <w:bCs w:val="0"/>
          <w:iCs w:val="0"/>
          <w:kern w:val="32"/>
        </w:rPr>
      </w:pPr>
    </w:p>
    <w:p w14:paraId="5184194B" w14:textId="77777777" w:rsidR="00E87DF7" w:rsidRPr="00000D6C" w:rsidRDefault="00E87DF7" w:rsidP="000E0A75">
      <w:pPr>
        <w:pStyle w:val="Tekst2"/>
        <w:widowControl w:val="0"/>
        <w:suppressAutoHyphens/>
        <w:ind w:left="0" w:firstLine="0"/>
        <w:rPr>
          <w:bCs w:val="0"/>
          <w:iCs w:val="0"/>
          <w:kern w:val="32"/>
        </w:rPr>
      </w:pPr>
      <w:r w:rsidRPr="00000D6C">
        <w:rPr>
          <w:bCs w:val="0"/>
          <w:iCs w:val="0"/>
          <w:kern w:val="32"/>
          <w:szCs w:val="20"/>
        </w:rPr>
        <w:t>Do potencjalnych zagrożeń mogących doprowadzić do sytuacji kryzysowych należy zaliczyć przede wszystkim:</w:t>
      </w:r>
    </w:p>
    <w:p w14:paraId="53CB45EF" w14:textId="77777777" w:rsidR="00E87DF7" w:rsidRPr="00000D6C" w:rsidRDefault="009A56A1" w:rsidP="004B02F4">
      <w:pPr>
        <w:pStyle w:val="Tekst2"/>
        <w:widowControl w:val="0"/>
        <w:numPr>
          <w:ilvl w:val="0"/>
          <w:numId w:val="4"/>
        </w:numPr>
        <w:tabs>
          <w:tab w:val="clear" w:pos="794"/>
        </w:tabs>
        <w:suppressAutoHyphens/>
        <w:rPr>
          <w:bCs w:val="0"/>
          <w:iCs w:val="0"/>
          <w:kern w:val="32"/>
        </w:rPr>
      </w:pPr>
      <w:r w:rsidRPr="00000D6C">
        <w:rPr>
          <w:bCs w:val="0"/>
          <w:iCs w:val="0"/>
          <w:kern w:val="32"/>
          <w:szCs w:val="20"/>
        </w:rPr>
        <w:t>p</w:t>
      </w:r>
      <w:r w:rsidR="00E87DF7" w:rsidRPr="00000D6C">
        <w:rPr>
          <w:bCs w:val="0"/>
          <w:iCs w:val="0"/>
          <w:kern w:val="32"/>
          <w:szCs w:val="20"/>
        </w:rPr>
        <w:t>ożary</w:t>
      </w:r>
      <w:bookmarkStart w:id="305" w:name="_Toc85297559"/>
      <w:bookmarkEnd w:id="304"/>
      <w:r w:rsidRPr="00000D6C">
        <w:rPr>
          <w:bCs w:val="0"/>
          <w:iCs w:val="0"/>
          <w:kern w:val="32"/>
          <w:szCs w:val="20"/>
        </w:rPr>
        <w:t>;</w:t>
      </w:r>
    </w:p>
    <w:p w14:paraId="3846CD0C" w14:textId="77777777" w:rsidR="00E87DF7" w:rsidRPr="00000D6C" w:rsidRDefault="00E87DF7" w:rsidP="004B02F4">
      <w:pPr>
        <w:pStyle w:val="Tekst2"/>
        <w:widowControl w:val="0"/>
        <w:numPr>
          <w:ilvl w:val="0"/>
          <w:numId w:val="4"/>
        </w:numPr>
        <w:tabs>
          <w:tab w:val="clear" w:pos="794"/>
        </w:tabs>
        <w:suppressAutoHyphens/>
        <w:rPr>
          <w:bCs w:val="0"/>
          <w:iCs w:val="0"/>
          <w:kern w:val="32"/>
        </w:rPr>
      </w:pPr>
      <w:r w:rsidRPr="00000D6C">
        <w:rPr>
          <w:bCs w:val="0"/>
          <w:iCs w:val="0"/>
          <w:kern w:val="32"/>
          <w:szCs w:val="20"/>
        </w:rPr>
        <w:t>katastrofy, awarie i niekontrolowane przenikanie różnych substancji do środowiska naturalnego</w:t>
      </w:r>
      <w:bookmarkStart w:id="306" w:name="_Toc85297561"/>
      <w:bookmarkEnd w:id="305"/>
      <w:r w:rsidR="009A56A1" w:rsidRPr="00000D6C">
        <w:rPr>
          <w:bCs w:val="0"/>
          <w:iCs w:val="0"/>
          <w:kern w:val="32"/>
          <w:szCs w:val="20"/>
        </w:rPr>
        <w:t>;</w:t>
      </w:r>
    </w:p>
    <w:p w14:paraId="0F351C6E" w14:textId="77777777" w:rsidR="00E87DF7" w:rsidRPr="00000D6C" w:rsidRDefault="00E87DF7" w:rsidP="004B02F4">
      <w:pPr>
        <w:pStyle w:val="Tekst2"/>
        <w:widowControl w:val="0"/>
        <w:numPr>
          <w:ilvl w:val="0"/>
          <w:numId w:val="4"/>
        </w:numPr>
        <w:tabs>
          <w:tab w:val="clear" w:pos="794"/>
        </w:tabs>
        <w:suppressAutoHyphens/>
        <w:rPr>
          <w:bCs w:val="0"/>
          <w:iCs w:val="0"/>
          <w:kern w:val="32"/>
        </w:rPr>
      </w:pPr>
      <w:r w:rsidRPr="00000D6C">
        <w:rPr>
          <w:bCs w:val="0"/>
          <w:iCs w:val="0"/>
          <w:kern w:val="32"/>
          <w:szCs w:val="20"/>
        </w:rPr>
        <w:t>transport kolejowy – ryzyko skażenia toksycznymi środkami prz</w:t>
      </w:r>
      <w:bookmarkEnd w:id="306"/>
      <w:r w:rsidRPr="00000D6C">
        <w:rPr>
          <w:bCs w:val="0"/>
          <w:iCs w:val="0"/>
          <w:kern w:val="32"/>
          <w:szCs w:val="20"/>
        </w:rPr>
        <w:t xml:space="preserve">emysłowymi, tj. </w:t>
      </w:r>
      <w:r w:rsidRPr="00000D6C">
        <w:t>amoniakiem, chlorem, kwasem siarkowym, kwasem azotowym</w:t>
      </w:r>
      <w:r w:rsidR="009A56A1" w:rsidRPr="00000D6C">
        <w:t>;</w:t>
      </w:r>
    </w:p>
    <w:p w14:paraId="03905DFD" w14:textId="77777777" w:rsidR="00E87DF7" w:rsidRPr="00000D6C" w:rsidRDefault="00E87DF7" w:rsidP="004B02F4">
      <w:pPr>
        <w:pStyle w:val="Tekst2"/>
        <w:widowControl w:val="0"/>
        <w:numPr>
          <w:ilvl w:val="0"/>
          <w:numId w:val="4"/>
        </w:numPr>
        <w:tabs>
          <w:tab w:val="clear" w:pos="794"/>
        </w:tabs>
        <w:suppressAutoHyphens/>
        <w:rPr>
          <w:bCs w:val="0"/>
          <w:iCs w:val="0"/>
          <w:kern w:val="32"/>
        </w:rPr>
      </w:pPr>
      <w:r w:rsidRPr="00000D6C">
        <w:rPr>
          <w:bCs w:val="0"/>
          <w:iCs w:val="0"/>
          <w:kern w:val="32"/>
          <w:szCs w:val="20"/>
        </w:rPr>
        <w:t>transport drogowy</w:t>
      </w:r>
      <w:r w:rsidR="00434CAB" w:rsidRPr="00000D6C">
        <w:rPr>
          <w:bCs w:val="0"/>
          <w:iCs w:val="0"/>
          <w:kern w:val="32"/>
          <w:szCs w:val="20"/>
        </w:rPr>
        <w:t xml:space="preserve"> i kolejowy</w:t>
      </w:r>
      <w:r w:rsidRPr="00000D6C">
        <w:rPr>
          <w:bCs w:val="0"/>
          <w:iCs w:val="0"/>
          <w:kern w:val="32"/>
          <w:szCs w:val="20"/>
        </w:rPr>
        <w:t xml:space="preserve"> – ryzyko skażenia przez rozszczelnienie cystern z substancjami ropopochodnymi i gazem pł</w:t>
      </w:r>
      <w:r w:rsidR="009A56A1" w:rsidRPr="00000D6C">
        <w:rPr>
          <w:bCs w:val="0"/>
          <w:iCs w:val="0"/>
          <w:kern w:val="32"/>
          <w:szCs w:val="20"/>
        </w:rPr>
        <w:t>ynnym oraz amoniakiem i chlorem;</w:t>
      </w:r>
    </w:p>
    <w:p w14:paraId="547264F6" w14:textId="77777777" w:rsidR="00E87DF7" w:rsidRPr="00000D6C" w:rsidRDefault="00E87DF7" w:rsidP="004B02F4">
      <w:pPr>
        <w:pStyle w:val="Tekst2"/>
        <w:widowControl w:val="0"/>
        <w:numPr>
          <w:ilvl w:val="0"/>
          <w:numId w:val="4"/>
        </w:numPr>
        <w:tabs>
          <w:tab w:val="clear" w:pos="794"/>
        </w:tabs>
        <w:suppressAutoHyphens/>
        <w:rPr>
          <w:bCs w:val="0"/>
          <w:iCs w:val="0"/>
          <w:kern w:val="32"/>
        </w:rPr>
      </w:pPr>
      <w:r w:rsidRPr="00000D6C">
        <w:rPr>
          <w:bCs w:val="0"/>
          <w:iCs w:val="0"/>
          <w:kern w:val="32"/>
          <w:szCs w:val="20"/>
        </w:rPr>
        <w:t>awarie urządzeń technic</w:t>
      </w:r>
      <w:r w:rsidR="009A56A1" w:rsidRPr="00000D6C">
        <w:rPr>
          <w:bCs w:val="0"/>
          <w:iCs w:val="0"/>
          <w:kern w:val="32"/>
          <w:szCs w:val="20"/>
        </w:rPr>
        <w:t>znych w zakładach przemysłowych;</w:t>
      </w:r>
    </w:p>
    <w:p w14:paraId="43981818" w14:textId="77777777" w:rsidR="00E87DF7" w:rsidRPr="00000D6C" w:rsidRDefault="00E87DF7" w:rsidP="004B02F4">
      <w:pPr>
        <w:pStyle w:val="Tekst2"/>
        <w:widowControl w:val="0"/>
        <w:numPr>
          <w:ilvl w:val="0"/>
          <w:numId w:val="4"/>
        </w:numPr>
        <w:tabs>
          <w:tab w:val="clear" w:pos="794"/>
        </w:tabs>
        <w:suppressAutoHyphens/>
        <w:rPr>
          <w:bCs w:val="0"/>
          <w:iCs w:val="0"/>
          <w:kern w:val="32"/>
          <w:szCs w:val="20"/>
        </w:rPr>
      </w:pPr>
      <w:r w:rsidRPr="00000D6C">
        <w:rPr>
          <w:bCs w:val="0"/>
          <w:iCs w:val="0"/>
          <w:kern w:val="32"/>
          <w:szCs w:val="20"/>
        </w:rPr>
        <w:t>klęski żywiołowe, anomalie pogodowe (susze, huragany, intensywne opady, powodzie).</w:t>
      </w:r>
    </w:p>
    <w:p w14:paraId="25559FAF" w14:textId="6D5E11F8" w:rsidR="0074448F" w:rsidRPr="00000D6C" w:rsidRDefault="00C678DD" w:rsidP="00C678DD">
      <w:pPr>
        <w:jc w:val="both"/>
        <w:rPr>
          <w:rFonts w:ascii="Arial" w:hAnsi="Arial" w:cs="Arial"/>
        </w:rPr>
      </w:pPr>
      <w:bookmarkStart w:id="307" w:name="_Hlk40184503"/>
      <w:r w:rsidRPr="00000D6C">
        <w:rPr>
          <w:rFonts w:ascii="Arial" w:hAnsi="Arial" w:cs="Arial"/>
          <w:bCs/>
          <w:iCs/>
          <w:kern w:val="32"/>
        </w:rPr>
        <w:t xml:space="preserve">Na terenie </w:t>
      </w:r>
      <w:r w:rsidR="0083179A" w:rsidRPr="00000D6C">
        <w:rPr>
          <w:rFonts w:ascii="Arial" w:hAnsi="Arial" w:cs="Arial"/>
          <w:bCs/>
          <w:iCs/>
          <w:kern w:val="32"/>
        </w:rPr>
        <w:t>gminy</w:t>
      </w:r>
      <w:r w:rsidR="00444156" w:rsidRPr="00000D6C">
        <w:rPr>
          <w:rFonts w:ascii="Arial" w:hAnsi="Arial" w:cs="Arial"/>
          <w:bCs/>
          <w:iCs/>
          <w:kern w:val="32"/>
        </w:rPr>
        <w:t xml:space="preserve"> Suchy Las</w:t>
      </w:r>
      <w:r w:rsidR="00E310F7" w:rsidRPr="00000D6C">
        <w:rPr>
          <w:rFonts w:ascii="Arial" w:hAnsi="Arial" w:cs="Arial"/>
          <w:bCs/>
          <w:iCs/>
          <w:kern w:val="32"/>
        </w:rPr>
        <w:t xml:space="preserve"> </w:t>
      </w:r>
      <w:r w:rsidR="0074448F" w:rsidRPr="00000D6C">
        <w:rPr>
          <w:rFonts w:ascii="Arial" w:hAnsi="Arial" w:cs="Arial"/>
          <w:bCs/>
          <w:iCs/>
          <w:kern w:val="32"/>
        </w:rPr>
        <w:t xml:space="preserve">nie występują </w:t>
      </w:r>
      <w:r w:rsidRPr="00000D6C">
        <w:rPr>
          <w:rFonts w:ascii="Arial" w:hAnsi="Arial" w:cs="Arial"/>
          <w:bCs/>
          <w:iCs/>
          <w:kern w:val="32"/>
        </w:rPr>
        <w:t>zakład</w:t>
      </w:r>
      <w:r w:rsidR="0074448F" w:rsidRPr="00000D6C">
        <w:rPr>
          <w:rFonts w:ascii="Arial" w:hAnsi="Arial" w:cs="Arial"/>
          <w:bCs/>
          <w:iCs/>
          <w:kern w:val="32"/>
        </w:rPr>
        <w:t>y</w:t>
      </w:r>
      <w:r w:rsidR="00055730" w:rsidRPr="00000D6C">
        <w:rPr>
          <w:rFonts w:ascii="Arial" w:hAnsi="Arial" w:cs="Arial"/>
          <w:bCs/>
          <w:iCs/>
          <w:kern w:val="32"/>
        </w:rPr>
        <w:t xml:space="preserve"> </w:t>
      </w:r>
      <w:r w:rsidR="00055730" w:rsidRPr="00000D6C">
        <w:rPr>
          <w:rFonts w:ascii="Arial" w:hAnsi="Arial" w:cs="Arial"/>
        </w:rPr>
        <w:t xml:space="preserve">o </w:t>
      </w:r>
      <w:r w:rsidRPr="00000D6C">
        <w:rPr>
          <w:rFonts w:ascii="Arial" w:hAnsi="Arial" w:cs="Arial"/>
        </w:rPr>
        <w:t>zwiększonym ryzyku wystąpienia poważnej awarii przemysłowej (ZZR)</w:t>
      </w:r>
      <w:r w:rsidR="0074448F" w:rsidRPr="00000D6C">
        <w:rPr>
          <w:rFonts w:ascii="Arial" w:hAnsi="Arial" w:cs="Arial"/>
        </w:rPr>
        <w:t xml:space="preserve"> ani</w:t>
      </w:r>
      <w:r w:rsidRPr="00000D6C">
        <w:rPr>
          <w:rFonts w:ascii="Arial" w:hAnsi="Arial" w:cs="Arial"/>
        </w:rPr>
        <w:t xml:space="preserve"> zakład</w:t>
      </w:r>
      <w:r w:rsidR="0074448F" w:rsidRPr="00000D6C">
        <w:rPr>
          <w:rFonts w:ascii="Arial" w:hAnsi="Arial" w:cs="Arial"/>
        </w:rPr>
        <w:t>y</w:t>
      </w:r>
      <w:r w:rsidRPr="00000D6C">
        <w:rPr>
          <w:rFonts w:ascii="Arial" w:hAnsi="Arial" w:cs="Arial"/>
        </w:rPr>
        <w:t xml:space="preserve"> o </w:t>
      </w:r>
      <w:r w:rsidR="00055730" w:rsidRPr="00000D6C">
        <w:rPr>
          <w:rFonts w:ascii="Arial" w:hAnsi="Arial" w:cs="Arial"/>
        </w:rPr>
        <w:t xml:space="preserve">dużym ryzyku wystąpienia </w:t>
      </w:r>
      <w:r w:rsidR="001E356E" w:rsidRPr="00000D6C">
        <w:rPr>
          <w:rFonts w:ascii="Arial" w:hAnsi="Arial" w:cs="Arial"/>
        </w:rPr>
        <w:t>poważnej awarii przemysłowej (Z</w:t>
      </w:r>
      <w:r w:rsidR="00055730" w:rsidRPr="00000D6C">
        <w:rPr>
          <w:rFonts w:ascii="Arial" w:hAnsi="Arial" w:cs="Arial"/>
        </w:rPr>
        <w:t>DR)</w:t>
      </w:r>
      <w:r w:rsidR="0074448F" w:rsidRPr="00000D6C">
        <w:rPr>
          <w:rFonts w:ascii="Arial" w:hAnsi="Arial" w:cs="Arial"/>
        </w:rPr>
        <w:t>.</w:t>
      </w:r>
    </w:p>
    <w:p w14:paraId="7F7EFF3E" w14:textId="77777777" w:rsidR="00E310F7" w:rsidRPr="00000D6C" w:rsidRDefault="00E310F7" w:rsidP="00C678DD">
      <w:pPr>
        <w:jc w:val="both"/>
        <w:rPr>
          <w:rFonts w:ascii="Arial" w:hAnsi="Arial" w:cs="Arial"/>
          <w:color w:val="FF0000"/>
        </w:rPr>
      </w:pPr>
    </w:p>
    <w:p w14:paraId="60DBBE82" w14:textId="0C897059" w:rsidR="00976F97" w:rsidRPr="00000D6C" w:rsidRDefault="00976F97" w:rsidP="00976F97">
      <w:pPr>
        <w:suppressAutoHyphens/>
        <w:autoSpaceDE w:val="0"/>
        <w:autoSpaceDN w:val="0"/>
        <w:adjustRightInd w:val="0"/>
        <w:jc w:val="both"/>
        <w:rPr>
          <w:rFonts w:ascii="Arial" w:eastAsia="ArialNarrow" w:hAnsi="Arial" w:cs="Arial"/>
        </w:rPr>
      </w:pPr>
      <w:r w:rsidRPr="00000D6C">
        <w:rPr>
          <w:rFonts w:ascii="Arial" w:eastAsia="ArialNarrow" w:hAnsi="Arial" w:cs="Arial"/>
        </w:rPr>
        <w:lastRenderedPageBreak/>
        <w:t xml:space="preserve">Awarie są zdarzeniami trudnymi do przewidzenia, stąd konieczne jest doskonalenie systemu zarządzania kryzysowego, wpojenie </w:t>
      </w:r>
      <w:r w:rsidR="0086225A">
        <w:rPr>
          <w:rFonts w:ascii="Arial" w:eastAsia="ArialNarrow" w:hAnsi="Arial" w:cs="Arial"/>
        </w:rPr>
        <w:t xml:space="preserve">mieszkańcom </w:t>
      </w:r>
      <w:r w:rsidRPr="00000D6C">
        <w:rPr>
          <w:rFonts w:ascii="Arial" w:eastAsia="ArialNarrow" w:hAnsi="Arial" w:cs="Arial"/>
        </w:rPr>
        <w:t>zasad postępowania na wypadek wystąpienia awarii oraz utrzymanie infrastruktury umożliwiającej podjęcie działań w przypadku zaistnienia awarii.</w:t>
      </w:r>
    </w:p>
    <w:bookmarkEnd w:id="307"/>
    <w:p w14:paraId="69287B6F" w14:textId="084FC0E0" w:rsidR="00055730" w:rsidRPr="00000D6C" w:rsidRDefault="00055730" w:rsidP="00976F97">
      <w:pPr>
        <w:suppressAutoHyphens/>
        <w:autoSpaceDE w:val="0"/>
        <w:autoSpaceDN w:val="0"/>
        <w:adjustRightInd w:val="0"/>
        <w:jc w:val="both"/>
        <w:rPr>
          <w:rFonts w:ascii="Arial" w:eastAsia="ArialNarrow" w:hAnsi="Arial" w:cs="Arial"/>
          <w:color w:val="FF0000"/>
        </w:rPr>
      </w:pPr>
    </w:p>
    <w:p w14:paraId="76A71675" w14:textId="0DF518D9" w:rsidR="00444156" w:rsidRPr="00000D6C" w:rsidRDefault="00444156" w:rsidP="00976F97">
      <w:pPr>
        <w:suppressAutoHyphens/>
        <w:autoSpaceDE w:val="0"/>
        <w:autoSpaceDN w:val="0"/>
        <w:adjustRightInd w:val="0"/>
        <w:jc w:val="both"/>
        <w:rPr>
          <w:rFonts w:ascii="Arial" w:eastAsia="ArialNarrow" w:hAnsi="Arial" w:cs="Arial"/>
        </w:rPr>
      </w:pPr>
      <w:r w:rsidRPr="00000D6C">
        <w:rPr>
          <w:rFonts w:ascii="Arial" w:eastAsia="ArialNarrow" w:hAnsi="Arial" w:cs="Arial"/>
        </w:rPr>
        <w:t xml:space="preserve">W latach 2020-2021 na terenie gminy Suchy Las </w:t>
      </w:r>
      <w:r w:rsidR="00A144A3" w:rsidRPr="00000D6C">
        <w:rPr>
          <w:rFonts w:ascii="Arial" w:eastAsia="ArialNarrow" w:hAnsi="Arial" w:cs="Arial"/>
        </w:rPr>
        <w:t xml:space="preserve">nie odnotowano zdarzeń związanych z poważnymi awariami, natomiast miały miejsce </w:t>
      </w:r>
      <w:r w:rsidRPr="00000D6C">
        <w:rPr>
          <w:rFonts w:ascii="Arial" w:eastAsia="ArialNarrow" w:hAnsi="Arial" w:cs="Arial"/>
        </w:rPr>
        <w:t>łącznie 24 zdarzenia związane z pożarami lub miejscowymi zagrożeniami</w:t>
      </w:r>
      <w:r w:rsidR="00A144A3" w:rsidRPr="00000D6C">
        <w:rPr>
          <w:rFonts w:ascii="Arial" w:eastAsia="ArialNarrow" w:hAnsi="Arial" w:cs="Arial"/>
        </w:rPr>
        <w:t>.</w:t>
      </w:r>
      <w:r w:rsidR="00A144A3" w:rsidRPr="00000D6C">
        <w:rPr>
          <w:rStyle w:val="Odwoanieprzypisudolnego"/>
          <w:rFonts w:ascii="Arial" w:eastAsia="ArialNarrow" w:hAnsi="Arial" w:cs="Arial"/>
        </w:rPr>
        <w:footnoteReference w:id="9"/>
      </w:r>
    </w:p>
    <w:p w14:paraId="511434FA" w14:textId="77777777" w:rsidR="00CC2C29" w:rsidRPr="00000D6C" w:rsidRDefault="00CC2C29" w:rsidP="00CC2C29">
      <w:pPr>
        <w:pStyle w:val="Nagwek2"/>
        <w:tabs>
          <w:tab w:val="clear" w:pos="936"/>
          <w:tab w:val="num" w:pos="576"/>
        </w:tabs>
        <w:suppressAutoHyphens/>
        <w:spacing w:before="120" w:after="60"/>
        <w:ind w:left="578" w:hanging="578"/>
        <w:rPr>
          <w:szCs w:val="20"/>
        </w:rPr>
      </w:pPr>
      <w:bookmarkStart w:id="308" w:name="_Toc430689778"/>
      <w:bookmarkStart w:id="309" w:name="_Toc104815628"/>
      <w:r w:rsidRPr="00000D6C">
        <w:rPr>
          <w:szCs w:val="20"/>
        </w:rPr>
        <w:t>Adaptacja do zmian klimatu</w:t>
      </w:r>
      <w:bookmarkEnd w:id="308"/>
      <w:bookmarkEnd w:id="309"/>
    </w:p>
    <w:p w14:paraId="6FFBDCB7" w14:textId="77777777" w:rsidR="00193436" w:rsidRPr="00000D6C" w:rsidRDefault="00193436" w:rsidP="00193436">
      <w:pPr>
        <w:jc w:val="both"/>
        <w:rPr>
          <w:rFonts w:ascii="Arial" w:hAnsi="Arial" w:cs="Arial"/>
        </w:rPr>
      </w:pPr>
      <w:r w:rsidRPr="00000D6C">
        <w:rPr>
          <w:rFonts w:ascii="Arial" w:hAnsi="Arial" w:cs="Arial"/>
        </w:rPr>
        <w:t xml:space="preserve">W celu uniknięcia najpoważniejszych zagrożeń związanych ze zmianą klimatu, a zwłaszcza nieodwracalnych skutków na wielką skalę, globalne ocieplenie powinno zostać ograniczone do maksymalnie 2°C powyżej poziomu sprzed epoki przemysłowej. </w:t>
      </w:r>
    </w:p>
    <w:p w14:paraId="2C4F4A4C" w14:textId="77777777" w:rsidR="00193436" w:rsidRPr="00000D6C" w:rsidRDefault="00193436" w:rsidP="00193436">
      <w:pPr>
        <w:jc w:val="both"/>
        <w:rPr>
          <w:rFonts w:ascii="Arial" w:hAnsi="Arial" w:cs="Arial"/>
        </w:rPr>
      </w:pPr>
      <w:r w:rsidRPr="00000D6C">
        <w:rPr>
          <w:rFonts w:ascii="Arial" w:hAnsi="Arial" w:cs="Arial"/>
        </w:rPr>
        <w:t xml:space="preserve">Niezależnie od scenariuszy ocieplenia i skuteczności działań łagodzących, wpływ zmiany klimatu będzie w najbliższych dziesięcioleciach coraz bardziej odczuwalny ze względu na opóźnione skutki wcześniejszych i obecnych emisji gazów cieplarnianych.  Biorąc pod uwagę szczególny charakter skutków zmiany klimatu na terytorium UE i ich szeroki zakres, środki w zakresie adaptacji muszą zostać podjęte na wszystkich poziomach – lokalnym, regionalnym i krajowym. </w:t>
      </w:r>
    </w:p>
    <w:p w14:paraId="78E21C26" w14:textId="77777777" w:rsidR="00193436" w:rsidRPr="00000D6C" w:rsidRDefault="00193436" w:rsidP="00193436">
      <w:pPr>
        <w:jc w:val="both"/>
        <w:rPr>
          <w:rFonts w:ascii="Arial" w:hAnsi="Arial" w:cs="Arial"/>
        </w:rPr>
      </w:pPr>
    </w:p>
    <w:p w14:paraId="155ED624" w14:textId="77777777" w:rsidR="00193436" w:rsidRPr="00000D6C" w:rsidRDefault="00193436" w:rsidP="00193436">
      <w:pPr>
        <w:pStyle w:val="Tekst2"/>
        <w:widowControl w:val="0"/>
        <w:suppressAutoHyphens/>
        <w:ind w:left="0" w:firstLine="0"/>
      </w:pPr>
      <w:r w:rsidRPr="00000D6C">
        <w:t xml:space="preserve">Konieczność opracowania strategii adaptacyjnej (Strategicznego Planu Adaptacyjnego) wynika ze stanowiska rządu przyjętego w dniu 19 marca 2010 roku przez Komitet Europejski Rady Ministrów jako wypełnienie postanowień dokumentu strategicznego Komisji Europejskiej – Białej Księgi [COM (2009) 147] ws. adaptacji do zmian klimatu. Zgodnie z tym stanowiskiem rządu Strategia obejmuje: </w:t>
      </w:r>
    </w:p>
    <w:p w14:paraId="7249F220" w14:textId="77777777" w:rsidR="00193436" w:rsidRPr="00000D6C" w:rsidRDefault="00193436" w:rsidP="001F5B54">
      <w:pPr>
        <w:numPr>
          <w:ilvl w:val="0"/>
          <w:numId w:val="17"/>
        </w:numPr>
        <w:jc w:val="both"/>
        <w:rPr>
          <w:rFonts w:ascii="Arial" w:hAnsi="Arial" w:cs="Arial"/>
        </w:rPr>
      </w:pPr>
      <w:r w:rsidRPr="00000D6C">
        <w:rPr>
          <w:rFonts w:ascii="Arial" w:hAnsi="Arial" w:cs="Arial"/>
        </w:rPr>
        <w:t xml:space="preserve">przygotowanie do adaptacji sektorów najbardziej wrażliwych na zmiany klimatu, tj. rolnictwa i obszarów wiejskich; zasobów i gospodarki wodnej, strefy wybrzeża i obszarów morskich; zdrowia człowieka, zwierząt i roślin oraz niektórych sektorów gospodarczych; </w:t>
      </w:r>
    </w:p>
    <w:p w14:paraId="19DAA7AB" w14:textId="77777777" w:rsidR="00193436" w:rsidRPr="00000D6C" w:rsidRDefault="00193436" w:rsidP="001F5B54">
      <w:pPr>
        <w:numPr>
          <w:ilvl w:val="0"/>
          <w:numId w:val="17"/>
        </w:numPr>
        <w:jc w:val="both"/>
        <w:rPr>
          <w:rFonts w:ascii="Arial" w:hAnsi="Arial" w:cs="Arial"/>
        </w:rPr>
      </w:pPr>
      <w:r w:rsidRPr="00000D6C">
        <w:rPr>
          <w:rFonts w:ascii="Arial" w:hAnsi="Arial" w:cs="Arial"/>
        </w:rPr>
        <w:t xml:space="preserve">włączenie strategii adaptacyjnych do strategii i polityk społeczno-gospodarczych na poziomie kraju i regionów oraz sektorów, zwłaszcza do programów rozwoju regionalnego; </w:t>
      </w:r>
    </w:p>
    <w:p w14:paraId="745F1047" w14:textId="77777777" w:rsidR="00193436" w:rsidRPr="00000D6C" w:rsidRDefault="00193436" w:rsidP="001F5B54">
      <w:pPr>
        <w:numPr>
          <w:ilvl w:val="0"/>
          <w:numId w:val="17"/>
        </w:numPr>
        <w:jc w:val="both"/>
        <w:rPr>
          <w:rFonts w:ascii="Arial" w:hAnsi="Arial" w:cs="Arial"/>
        </w:rPr>
      </w:pPr>
      <w:r w:rsidRPr="00000D6C">
        <w:rPr>
          <w:rFonts w:ascii="Arial" w:hAnsi="Arial" w:cs="Arial"/>
        </w:rPr>
        <w:t>wymianę informacji o wdrażanych przedsięwzięciach i zwiększanie świadomości społeczeństwa.</w:t>
      </w:r>
    </w:p>
    <w:p w14:paraId="7E0066BB" w14:textId="77777777" w:rsidR="00193436" w:rsidRPr="00904FB3" w:rsidRDefault="00193436" w:rsidP="00193436">
      <w:pPr>
        <w:jc w:val="both"/>
        <w:rPr>
          <w:rFonts w:ascii="Arial" w:hAnsi="Arial" w:cs="Arial"/>
        </w:rPr>
      </w:pPr>
      <w:r w:rsidRPr="00904FB3">
        <w:rPr>
          <w:rFonts w:ascii="Arial" w:hAnsi="Arial" w:cs="Arial"/>
        </w:rPr>
        <w:t>Wysiłki na rzecz dostosowania się do skutków zmian klimatu powinny być zatem podejmowane jednocześnie z realizowanymi działaniami ograniczającymi emisję gazów cieplarnianych. Właściwie dobrana paleta działań zmniejszających wrażliwość na zmiany klimatyczne będzie stanowić istotny czynnik stymulujący wzrost efektywności i innowacyjności gospodarki.</w:t>
      </w:r>
    </w:p>
    <w:p w14:paraId="70720659" w14:textId="77777777" w:rsidR="00193436" w:rsidRPr="00904FB3" w:rsidRDefault="00193436" w:rsidP="00193436">
      <w:pPr>
        <w:pStyle w:val="Tekst2Znak"/>
        <w:ind w:left="0" w:firstLine="0"/>
      </w:pPr>
    </w:p>
    <w:p w14:paraId="616A6C42" w14:textId="2097670F" w:rsidR="00193436" w:rsidRPr="00000D6C" w:rsidRDefault="00193436" w:rsidP="00193436">
      <w:pPr>
        <w:pStyle w:val="Tekst2Znak"/>
        <w:ind w:left="0" w:firstLine="0"/>
      </w:pPr>
      <w:r w:rsidRPr="00904FB3">
        <w:t xml:space="preserve">Istotą działań adaptacyjnych podejmowanych zarówno przez podmioty publiczne, jak i prywatne, </w:t>
      </w:r>
      <w:r w:rsidR="0086225A">
        <w:t xml:space="preserve">jest </w:t>
      </w:r>
      <w:r w:rsidRPr="00904FB3">
        <w:t>realizacj</w:t>
      </w:r>
      <w:r w:rsidR="0086225A">
        <w:t>a</w:t>
      </w:r>
      <w:r w:rsidRPr="00904FB3">
        <w:t xml:space="preserve"> inwestycji w infrastrukturę i technologie, a także zmiany </w:t>
      </w:r>
      <w:proofErr w:type="spellStart"/>
      <w:r w:rsidRPr="00904FB3">
        <w:t>zachowań</w:t>
      </w:r>
      <w:proofErr w:type="spellEnd"/>
      <w:r w:rsidRPr="00904FB3">
        <w:t>. Zmiany klimatu należy postrzegać jako potencjalne ryzyko, które powinno być brane pod uwagę przy tworzeniu planów inwestycyjnych.</w:t>
      </w:r>
    </w:p>
    <w:p w14:paraId="4AC7F76B" w14:textId="77777777" w:rsidR="00193436" w:rsidRPr="00000D6C" w:rsidRDefault="00193436" w:rsidP="00193436">
      <w:pPr>
        <w:pStyle w:val="Tekst2"/>
        <w:widowControl w:val="0"/>
        <w:suppressAutoHyphens/>
        <w:ind w:left="0" w:firstLine="0"/>
        <w:rPr>
          <w:bCs w:val="0"/>
          <w:iCs w:val="0"/>
          <w:kern w:val="32"/>
        </w:rPr>
      </w:pPr>
    </w:p>
    <w:p w14:paraId="746B9CBC" w14:textId="6F30CD26" w:rsidR="00193436" w:rsidRPr="00000D6C" w:rsidRDefault="00193436" w:rsidP="00193436">
      <w:pPr>
        <w:pStyle w:val="Tekst2"/>
        <w:widowControl w:val="0"/>
        <w:suppressAutoHyphens/>
        <w:ind w:left="0" w:firstLine="0"/>
      </w:pPr>
      <w:r w:rsidRPr="00000D6C">
        <w:t xml:space="preserve">Skutkiem </w:t>
      </w:r>
      <w:r w:rsidR="00904FB3">
        <w:t>zmian</w:t>
      </w:r>
      <w:r w:rsidRPr="00000D6C">
        <w:t xml:space="preserve"> klimatu jest wzrost występowania groźnych zjawisk pogodowych i katastrof naturalnych takich jak: powodzie, fale upałów, susze, nawalne deszcze i burze, silne wiatry, katastrofalne opady śniegu czy fale mrozu. </w:t>
      </w:r>
    </w:p>
    <w:p w14:paraId="50F95E45" w14:textId="77777777" w:rsidR="00193436" w:rsidRPr="00000D6C" w:rsidRDefault="00193436" w:rsidP="00193436">
      <w:pPr>
        <w:pStyle w:val="Tekst2"/>
        <w:widowControl w:val="0"/>
        <w:suppressAutoHyphens/>
        <w:ind w:left="0" w:firstLine="0"/>
      </w:pPr>
    </w:p>
    <w:p w14:paraId="09A24D65" w14:textId="77777777" w:rsidR="00193436" w:rsidRPr="00000D6C" w:rsidRDefault="00193436" w:rsidP="00193436">
      <w:pPr>
        <w:pStyle w:val="Tekst2"/>
        <w:widowControl w:val="0"/>
        <w:suppressAutoHyphens/>
        <w:ind w:left="0" w:firstLine="0"/>
        <w:rPr>
          <w:bCs w:val="0"/>
          <w:iCs w:val="0"/>
          <w:kern w:val="32"/>
        </w:rPr>
      </w:pPr>
      <w:r w:rsidRPr="00000D6C">
        <w:rPr>
          <w:bCs w:val="0"/>
          <w:iCs w:val="0"/>
          <w:kern w:val="32"/>
        </w:rPr>
        <w:t xml:space="preserve">Ocena wrażliwości i skutki zmiany klimatu na poszczególne sektory: </w:t>
      </w:r>
    </w:p>
    <w:p w14:paraId="327FC461" w14:textId="77777777" w:rsidR="00193436" w:rsidRPr="00000D6C" w:rsidRDefault="00193436" w:rsidP="00193436">
      <w:pPr>
        <w:pStyle w:val="Tekst2"/>
        <w:widowControl w:val="0"/>
        <w:suppressAutoHyphens/>
        <w:ind w:left="0" w:firstLine="0"/>
      </w:pPr>
      <w:bookmarkStart w:id="310" w:name="_Hlk75777221"/>
      <w:r w:rsidRPr="00000D6C">
        <w:rPr>
          <w:bCs w:val="0"/>
          <w:iCs w:val="0"/>
          <w:kern w:val="32"/>
          <w:u w:val="single"/>
        </w:rPr>
        <w:t>R</w:t>
      </w:r>
      <w:r w:rsidRPr="00000D6C">
        <w:rPr>
          <w:u w:val="single"/>
        </w:rPr>
        <w:t>olnictwo.</w:t>
      </w:r>
      <w:r w:rsidRPr="00000D6C">
        <w:t xml:space="preserve"> Rolnictwo należy do tych obszarów gospodarki, które są lub będą znacząco dotknięte negatywnymi skutkami zmiany klimatu. Większe ryzyko utraty plonów i pogorszenie ich jakości może spowodować zmniejszenie produkcji rolniczej, czego konsekwencją może być niestabilna sytuacja ekonomiczna w rolnictwie. Konieczne jest zatem z jednej strony zabezpieczenie gospodarstw przed skutkami występowania ekstremalnych zjawisk pogodowych wynikających ze zmian klimatu, z drugiej zaś strony wsparcie odbudowy zniszczonego w wyniku klęsk żywiołowych, niekorzystnych zjawisk klimatycznych lub katastrof, potencjału produkcyjnego. </w:t>
      </w:r>
    </w:p>
    <w:p w14:paraId="6A9D88EA" w14:textId="77777777" w:rsidR="00193436" w:rsidRPr="00000D6C" w:rsidRDefault="00193436" w:rsidP="00193436">
      <w:pPr>
        <w:pStyle w:val="Tekst2"/>
        <w:widowControl w:val="0"/>
        <w:suppressAutoHyphens/>
        <w:ind w:left="0" w:firstLine="0"/>
      </w:pPr>
    </w:p>
    <w:p w14:paraId="389A6461" w14:textId="77777777" w:rsidR="00193436" w:rsidRPr="00000D6C" w:rsidRDefault="00193436" w:rsidP="00193436">
      <w:pPr>
        <w:pStyle w:val="Tekst2"/>
        <w:widowControl w:val="0"/>
        <w:suppressAutoHyphens/>
        <w:ind w:left="0" w:firstLine="0"/>
        <w:rPr>
          <w:u w:val="single"/>
        </w:rPr>
      </w:pPr>
      <w:r w:rsidRPr="00000D6C">
        <w:rPr>
          <w:u w:val="single"/>
        </w:rPr>
        <w:t>Leśnictwo:</w:t>
      </w:r>
    </w:p>
    <w:p w14:paraId="1609C23F" w14:textId="08004FF0" w:rsidR="00193436" w:rsidRPr="00000D6C" w:rsidRDefault="00193436" w:rsidP="00193436">
      <w:pPr>
        <w:pStyle w:val="Tekst2"/>
        <w:widowControl w:val="0"/>
        <w:suppressAutoHyphens/>
        <w:ind w:left="0" w:firstLine="0"/>
      </w:pPr>
      <w:r w:rsidRPr="00000D6C">
        <w:t xml:space="preserve">Ocena wrażliwości lasów i gospodarki leśnej w </w:t>
      </w:r>
      <w:r w:rsidR="0086225A">
        <w:t xml:space="preserve">gminie </w:t>
      </w:r>
      <w:r w:rsidRPr="00000D6C">
        <w:t xml:space="preserve">na zmiany warunków klimatycznych zawiera zarówno negatywne, jak i pozytywne elementy, a można ją zawrzeć w następujących punktach: </w:t>
      </w:r>
    </w:p>
    <w:p w14:paraId="0F6D98AC" w14:textId="77777777" w:rsidR="00193436" w:rsidRPr="00000D6C" w:rsidRDefault="00193436" w:rsidP="001F5B54">
      <w:pPr>
        <w:numPr>
          <w:ilvl w:val="0"/>
          <w:numId w:val="18"/>
        </w:numPr>
        <w:jc w:val="both"/>
        <w:rPr>
          <w:rFonts w:ascii="Arial" w:hAnsi="Arial" w:cs="Arial"/>
        </w:rPr>
      </w:pPr>
      <w:r w:rsidRPr="00000D6C">
        <w:rPr>
          <w:rFonts w:ascii="Arial" w:hAnsi="Arial" w:cs="Arial"/>
        </w:rPr>
        <w:t>zmiany w typie i nasileniu występowania szkodników i chorób;</w:t>
      </w:r>
    </w:p>
    <w:p w14:paraId="7A86B148" w14:textId="77777777" w:rsidR="00193436" w:rsidRPr="00000D6C" w:rsidRDefault="00193436" w:rsidP="001F5B54">
      <w:pPr>
        <w:numPr>
          <w:ilvl w:val="0"/>
          <w:numId w:val="18"/>
        </w:numPr>
        <w:jc w:val="both"/>
        <w:rPr>
          <w:rFonts w:ascii="Arial" w:hAnsi="Arial" w:cs="Arial"/>
        </w:rPr>
      </w:pPr>
      <w:r w:rsidRPr="00000D6C">
        <w:rPr>
          <w:rFonts w:ascii="Arial" w:hAnsi="Arial" w:cs="Arial"/>
        </w:rPr>
        <w:t xml:space="preserve">wzrost lub spadek retencji; </w:t>
      </w:r>
    </w:p>
    <w:p w14:paraId="1C4C1D35" w14:textId="77777777" w:rsidR="00193436" w:rsidRPr="00000D6C" w:rsidRDefault="00193436" w:rsidP="001F5B54">
      <w:pPr>
        <w:numPr>
          <w:ilvl w:val="0"/>
          <w:numId w:val="18"/>
        </w:numPr>
        <w:jc w:val="both"/>
        <w:rPr>
          <w:rFonts w:ascii="Arial" w:hAnsi="Arial" w:cs="Arial"/>
        </w:rPr>
      </w:pPr>
      <w:r w:rsidRPr="00000D6C">
        <w:rPr>
          <w:rFonts w:ascii="Arial" w:hAnsi="Arial" w:cs="Arial"/>
        </w:rPr>
        <w:t xml:space="preserve">zmiany cykli reprodukcyjnych (pogorszenie lub poprawa warunków odnawiania się lasów); </w:t>
      </w:r>
    </w:p>
    <w:p w14:paraId="2F092C15" w14:textId="77777777" w:rsidR="00193436" w:rsidRPr="00000D6C" w:rsidRDefault="00193436" w:rsidP="001F5B54">
      <w:pPr>
        <w:numPr>
          <w:ilvl w:val="0"/>
          <w:numId w:val="18"/>
        </w:numPr>
        <w:jc w:val="both"/>
        <w:rPr>
          <w:rFonts w:ascii="Arial" w:hAnsi="Arial" w:cs="Arial"/>
        </w:rPr>
      </w:pPr>
      <w:r w:rsidRPr="00000D6C">
        <w:rPr>
          <w:rFonts w:ascii="Arial" w:hAnsi="Arial" w:cs="Arial"/>
        </w:rPr>
        <w:lastRenderedPageBreak/>
        <w:t>zmiany wartości/atrakcyjności ekosystemów leśnych jako miejsc wypoczynku i rekreacji.</w:t>
      </w:r>
    </w:p>
    <w:p w14:paraId="0DECF374" w14:textId="77777777" w:rsidR="00193436" w:rsidRPr="00000D6C" w:rsidRDefault="00193436" w:rsidP="00193436">
      <w:pPr>
        <w:pStyle w:val="Tekst2Znak"/>
        <w:suppressAutoHyphens/>
        <w:ind w:left="0" w:firstLine="0"/>
      </w:pPr>
    </w:p>
    <w:p w14:paraId="56446A1A" w14:textId="77777777" w:rsidR="00193436" w:rsidRPr="00000D6C" w:rsidRDefault="00193436" w:rsidP="00193436">
      <w:pPr>
        <w:jc w:val="both"/>
        <w:rPr>
          <w:rFonts w:ascii="Arial" w:hAnsi="Arial" w:cs="Arial"/>
        </w:rPr>
      </w:pPr>
      <w:r w:rsidRPr="00000D6C">
        <w:rPr>
          <w:rFonts w:ascii="Arial" w:hAnsi="Arial" w:cs="Arial"/>
          <w:u w:val="single"/>
        </w:rPr>
        <w:t>Zasoby i gospodarka wodna.</w:t>
      </w:r>
      <w:r w:rsidRPr="00000D6C">
        <w:rPr>
          <w:rFonts w:ascii="Arial" w:hAnsi="Arial" w:cs="Arial"/>
        </w:rPr>
        <w:t xml:space="preserve"> </w:t>
      </w:r>
    </w:p>
    <w:p w14:paraId="19A753CB" w14:textId="0374DAB7" w:rsidR="00193436" w:rsidRPr="00000D6C" w:rsidRDefault="00193436" w:rsidP="00193436">
      <w:pPr>
        <w:jc w:val="both"/>
        <w:rPr>
          <w:rFonts w:ascii="Arial" w:hAnsi="Arial" w:cs="Arial"/>
        </w:rPr>
      </w:pPr>
      <w:r w:rsidRPr="00000D6C">
        <w:rPr>
          <w:rFonts w:ascii="Arial" w:hAnsi="Arial" w:cs="Arial"/>
        </w:rPr>
        <w:t xml:space="preserve">Zasoby wód powierzchniowych w </w:t>
      </w:r>
      <w:r w:rsidR="00912774" w:rsidRPr="00000D6C">
        <w:rPr>
          <w:rFonts w:ascii="Arial" w:hAnsi="Arial" w:cs="Arial"/>
        </w:rPr>
        <w:t xml:space="preserve">gminie </w:t>
      </w:r>
      <w:r w:rsidR="0065792B" w:rsidRPr="00000D6C">
        <w:rPr>
          <w:rFonts w:ascii="Arial" w:hAnsi="Arial" w:cs="Arial"/>
        </w:rPr>
        <w:t>Suchy Las</w:t>
      </w:r>
      <w:r w:rsidR="00912774" w:rsidRPr="00000D6C">
        <w:rPr>
          <w:rFonts w:ascii="Arial" w:hAnsi="Arial" w:cs="Arial"/>
        </w:rPr>
        <w:t xml:space="preserve"> </w:t>
      </w:r>
      <w:r w:rsidRPr="00000D6C">
        <w:rPr>
          <w:rFonts w:ascii="Arial" w:hAnsi="Arial" w:cs="Arial"/>
        </w:rPr>
        <w:t>są wrażliwe na warunki klimatyczne, przede wszystkim na wahania opadów i parowanie. W ostatnich latach notuje się wzrost częstotliwości występowania wezbrań, a jednocześnie wyraźny wzrost odpływu i to zarówno w półroczu zimowym, jak i letnim. Średnia roczna liczba dni z pokrywą śnieżną wykazuje tendencję spadkową. W przemyśle, energetyce i gospodarce komunalnej wdrażanie mniej wodochłonnych technologii i bardziej efektywne wykorzystywanie zasobów spowoduje, że zużycie wody w tych sektorach będzie spadać przez cały okres prognozowania. Jedynym sektorem, w którym średnie roczne potrzeby wodne wykazują stałą tendencję rosnącą jest rolnictwo. Wraz z rozwojem technicznym rolnictwa będzie rosła jego efektywność ekonomiczna, pociągając za sobą zwiększone zużycie wody. Potrzeby wodne są jednak zróżnicowane regionalnie.</w:t>
      </w:r>
    </w:p>
    <w:p w14:paraId="43465F3F" w14:textId="77777777" w:rsidR="00193436" w:rsidRPr="00000D6C" w:rsidRDefault="00193436" w:rsidP="00193436">
      <w:pPr>
        <w:jc w:val="both"/>
      </w:pPr>
    </w:p>
    <w:p w14:paraId="7DC0DF2E" w14:textId="2C728721" w:rsidR="00193436" w:rsidRPr="00000D6C" w:rsidRDefault="00193436" w:rsidP="00193436">
      <w:pPr>
        <w:jc w:val="both"/>
        <w:rPr>
          <w:rFonts w:ascii="Arial" w:hAnsi="Arial" w:cs="Arial"/>
        </w:rPr>
      </w:pPr>
      <w:r w:rsidRPr="00000D6C">
        <w:rPr>
          <w:rFonts w:ascii="Arial" w:hAnsi="Arial" w:cs="Arial"/>
          <w:u w:val="single"/>
        </w:rPr>
        <w:t>Bioróżnorodność.</w:t>
      </w:r>
      <w:r w:rsidRPr="00000D6C">
        <w:rPr>
          <w:rFonts w:ascii="Arial" w:hAnsi="Arial" w:cs="Arial"/>
        </w:rPr>
        <w:t xml:space="preserve"> Wrażliwość gatunków i siedlisk jest nie tylko uwarunkowana zmianami temperatury czy opadów, lecz także zmianami częstotliwości i amplitudy zjawisk ekstremalnych, takich jak powodzie, wichury, ulewy. Wpływ wymienionych warunków spowoduje zmiany w zasięgu występowania gatunków, wielkości populacji, parametrach rozrodu, a w konsekwencji całej bioróżnorodności. Spodziewane ocieplanie się klimatu spowoduje intensyfikację migracji gatunków z Europy Południowej, z równoczesnym wycofywaniem się tych gatunków, które nie są przystosowane do wysokich temperatur i suszy latem, a dobrze znoszą ostre mrozy. Podobnie wysoka wrażliwość na zmiany w środowisku wodnym cechuje siedliska z grupy torfowisk, trzęsawisk i źródlisk śródlądowych. Zmiany w reżimie opadowym i wzrost ewapotranspiracji w połączeniu z antropogenicznym </w:t>
      </w:r>
      <w:r w:rsidR="00D94138">
        <w:rPr>
          <w:rFonts w:ascii="Arial" w:hAnsi="Arial" w:cs="Arial"/>
        </w:rPr>
        <w:t xml:space="preserve">ich </w:t>
      </w:r>
      <w:r w:rsidRPr="00000D6C">
        <w:rPr>
          <w:rFonts w:ascii="Arial" w:hAnsi="Arial" w:cs="Arial"/>
        </w:rPr>
        <w:t>odwodnieniem stanowi istotne zagrożenie dla tych siedlisk. Zanik bagien, małych zbiorników wodnych, a także potoków i małych rzek jest największym zagrożeniem dla licznych gatunków, które bezpośrednio bytują na tych terenach, bądź korzystają z nich jako rezerwuarów wody pitnej. Dotyczy to też łąk wilgotnych i pastwisk, będących siedliskiem dla wielu roślin łąkowych, które zostały w ostatnich dekadach wytrzebione na rzecz monokultur trawy oraz będących ważną bazą pokarmową dla licznych gatunków zwierząt. Grupy wrzosowisk i zarośli oraz naturalnych i półnaturalnych formacji łąkowych i muraw także są zagrożone przez obniżenie poziomu wód gruntowych i częste susze. Zjawiska te będą powodować ich stopniowe przechodzenie od postaci wilgotnych i świeżych do bardziej termofilnych. Silnie narażone na utratę wartości będą obszary Natura 2000 desygnowane dla ochrony pojedynczego przedmiotu, który jednocześnie jest silnie zagrożony zmianami klimatycznymi, w wyniku których może on doznać znaczącego pogorszenia parametrów struktury i funkcji w stosunkowo krótkim czasie. Obszary Natura 2000 leżące w pasie Nizin Polskich należy generalnie uznać za silnie narażone, co związane jest z obniżaniem poziomu wód gruntowych.</w:t>
      </w:r>
    </w:p>
    <w:p w14:paraId="6B3EEC1B" w14:textId="77777777" w:rsidR="00193436" w:rsidRPr="00000D6C" w:rsidRDefault="00193436" w:rsidP="00193436">
      <w:pPr>
        <w:pStyle w:val="Tekst2Znak"/>
        <w:suppressAutoHyphens/>
        <w:ind w:left="0" w:firstLine="0"/>
      </w:pPr>
    </w:p>
    <w:p w14:paraId="67F4C683" w14:textId="77777777" w:rsidR="00193436" w:rsidRPr="00000D6C" w:rsidRDefault="00193436" w:rsidP="00193436">
      <w:pPr>
        <w:pStyle w:val="Tekst2"/>
        <w:widowControl w:val="0"/>
        <w:suppressAutoHyphens/>
        <w:ind w:left="0" w:firstLine="0"/>
      </w:pPr>
      <w:r w:rsidRPr="00000D6C">
        <w:rPr>
          <w:u w:val="single"/>
        </w:rPr>
        <w:t>Energetyka (podsystem gazowy i ciepłowniczy).</w:t>
      </w:r>
      <w:r w:rsidRPr="00000D6C">
        <w:t xml:space="preserve"> Wzrost temperatury jest korzystny z punktu widzenia zapotrzebowania na energię elektryczną i ciepło. Zmniejsza się zapotrzebowanie na ogrzewanie pomieszczeń, a także wyrównaniu ulegają zmiany obciążenia w wyniku zmniejszenia różnic między zapotrzebowaniem minimalnym i maksymalnym, co dotyczy zarówno energii elektrycznej i ciepła. Wzrost temperatury może jednak wpływać na zwiększenie zapotrzebowania na chłód, a tym samym energię elektryczną. W przypadku zapotrzebowania nie można zatem wskazać prawdopodobnych zagrożeń i strat. Najczulszą, z punktu widzenia zmian klimatu, składową sektora energetyki jest infrastruktura wykorzystywana do dystrybucji energii elektrycznej. Nagłe  obfite opady śniegu połączone z przechodzeniem temperatury przez wartość 0°C powodują masowe awarie sieci niskiego napięcia i nawet kilkudniowe braki zasilania, głównie na obszarach wiejskich. Wzrastać będą zatem straty spowodowane brakiem zasilania w energię elektryczną. Istotnym problemem w elektrowniach cieplnych jest dostępność wody dla potrzeb chłodzenia i uzupełniania obiegu.</w:t>
      </w:r>
    </w:p>
    <w:p w14:paraId="34706F6D" w14:textId="77777777" w:rsidR="00193436" w:rsidRPr="00000D6C" w:rsidRDefault="00193436" w:rsidP="00193436">
      <w:pPr>
        <w:pStyle w:val="Tekst2"/>
        <w:widowControl w:val="0"/>
        <w:suppressAutoHyphens/>
        <w:ind w:left="0" w:firstLine="0"/>
      </w:pPr>
      <w:r w:rsidRPr="00000D6C">
        <w:t>Rozwój technologiczny zmniejszy energochłonność poszczególnych sektorów gospodarki. Energooszczędność struktur budowlanych, odpowiednie materiały, inteligentna obudowa budynku, systemy odpowiednio zarządzane i sterowane spowodują, że budynki będą zero energetyczne w odniesieniu do ciepła na potrzeby ogrzewania pomieszczeń. Natomiast będą produkować energię elektryczną i ciepło, co zostanie wykorzystane do zaopatrywania budynków, zaś nadmiar energii będzie magazynowany albo oddawany do sieci elektroenergetycznej lub ciepłowniczej. Wraz ze wzrostem średniej temperatury wzrośnie efektywność działania cieplnych systemów słonecznych. Zmiany klimatu będą więc miały korzystny wpływ w tym zakresie. Ponadto przyszłe technologie energetyczne OZE będą mniej wrażliwe na zmiany klimatu, co zapewni odpowiedni rozwój poszczególnych technologii i ich adaptację do nowych warunków.</w:t>
      </w:r>
    </w:p>
    <w:p w14:paraId="586F6849" w14:textId="77777777" w:rsidR="00193436" w:rsidRPr="00000D6C" w:rsidRDefault="00193436" w:rsidP="00193436">
      <w:pPr>
        <w:pStyle w:val="Tekst2"/>
        <w:widowControl w:val="0"/>
        <w:suppressAutoHyphens/>
        <w:ind w:left="0" w:firstLine="0"/>
      </w:pPr>
    </w:p>
    <w:p w14:paraId="4500A17E" w14:textId="77777777" w:rsidR="00193436" w:rsidRPr="00000D6C" w:rsidRDefault="00193436" w:rsidP="00193436">
      <w:pPr>
        <w:pStyle w:val="Tekst2"/>
        <w:widowControl w:val="0"/>
        <w:suppressAutoHyphens/>
        <w:ind w:left="0" w:firstLine="0"/>
      </w:pPr>
      <w:r w:rsidRPr="00000D6C">
        <w:rPr>
          <w:u w:val="single"/>
        </w:rPr>
        <w:t>Budownictwo.</w:t>
      </w:r>
      <w:r w:rsidRPr="00000D6C">
        <w:t xml:space="preserve"> Konstrukcja nośna obiektów budownictwa mieszkaniowego na terenach zurbanizowanych jest wrażliwa na czynniki klimatyczne. Przy zmieniających się warunkach </w:t>
      </w:r>
      <w:r w:rsidRPr="00000D6C">
        <w:lastRenderedPageBreak/>
        <w:t>klimatycznych stosowane obecnie normy i wskaźniki trzeba będzie dostosować do tych zmian. Budownictwo usługowe i produkcyjne na terenach wiejskich, takie jak: magazyny, szklarnie oraz naziemne stalowe zbiorniki na gnojowicę wrażliwe są na silne podmuchy wiatru lub na intensywne opady śniegu. Wyjątkową wrażliwością na podwyższoną temperaturę charakteryzują się: szpitale, hospicja, domy opieki i przedszkola, które w okresie lata muszą być wyposażone w klimatyzację ze względu na stres termiczny.</w:t>
      </w:r>
    </w:p>
    <w:p w14:paraId="44404AF8" w14:textId="77777777" w:rsidR="00193436" w:rsidRPr="00000D6C" w:rsidRDefault="00193436" w:rsidP="00193436">
      <w:pPr>
        <w:pStyle w:val="Tekst2"/>
        <w:widowControl w:val="0"/>
        <w:suppressAutoHyphens/>
        <w:ind w:left="0" w:firstLine="0"/>
      </w:pPr>
    </w:p>
    <w:p w14:paraId="7188F105" w14:textId="77777777" w:rsidR="00193436" w:rsidRPr="00000D6C" w:rsidRDefault="00193436" w:rsidP="00193436">
      <w:pPr>
        <w:pStyle w:val="Tekst2"/>
        <w:widowControl w:val="0"/>
        <w:suppressAutoHyphens/>
        <w:ind w:left="0" w:firstLine="0"/>
      </w:pPr>
      <w:r w:rsidRPr="00000D6C">
        <w:rPr>
          <w:u w:val="single"/>
        </w:rPr>
        <w:t xml:space="preserve">Transport. </w:t>
      </w:r>
      <w:r w:rsidRPr="00000D6C">
        <w:t>Infrastruktura transportu drogowego i kolejowego jest najbardziej wrażliwa na czynniki klimatyczne, przede wszystkim na: silne wiatry, opady śniegu, oblodzenie, deszcz i mróz. Ze względu na prognozowane zmiany struktury opadów większego znaczenia nabierze m.in. poprawne określanie światła mostów i przepustów, projektowanie drogi na dojazdach do mostów, problem osuwisk i zagadnienia związane z odwodnieniem powierzchni transportowych oraz kwestie przejść podziemnych, tuneli i in. Równie niekorzystne jest oddziaływanie wysokich temperatur (upałów) – szczególnie długotrwałych – na infrastrukturę drogową i kolejową. Istotny jest problem wpływu wysokich temperatur na nawierzchnie powierzchni komunikacyjnych.</w:t>
      </w:r>
    </w:p>
    <w:p w14:paraId="2D93405B" w14:textId="77777777" w:rsidR="00193436" w:rsidRPr="00000D6C" w:rsidRDefault="00193436" w:rsidP="00193436">
      <w:pPr>
        <w:pStyle w:val="Tekst2"/>
        <w:widowControl w:val="0"/>
        <w:suppressAutoHyphens/>
        <w:ind w:left="0" w:firstLine="0"/>
      </w:pPr>
    </w:p>
    <w:p w14:paraId="0518C080" w14:textId="77777777" w:rsidR="00193436" w:rsidRPr="00000D6C" w:rsidRDefault="00193436" w:rsidP="00193436">
      <w:pPr>
        <w:pStyle w:val="Tekst2"/>
        <w:widowControl w:val="0"/>
        <w:suppressAutoHyphens/>
        <w:ind w:left="0" w:firstLine="0"/>
      </w:pPr>
      <w:r w:rsidRPr="00000D6C">
        <w:rPr>
          <w:u w:val="single"/>
        </w:rPr>
        <w:t xml:space="preserve">Gospodarka przestrzenna. </w:t>
      </w:r>
      <w:r w:rsidRPr="00000D6C">
        <w:t>Wysokie temperatury powietrza w miastach zwiększają efekt miejskiej wyspy ciepła (MWC). Prognozowane zwiększenie częstotliwości i intensywności fal upałów może pogłębiać zjawiska związane z MWC i jej skutkami dla warunków życia oraz zdrowia ludzi. W obliczu zmian klimatu można oczekiwać coraz częstszych powodzi miejskich generowanych głównie przez nawalne opady deszczu. Zagrożenie tym rodzajem powodzi zwiększa niewydolność systemu odwadniającego oraz uszczelnienie powierzchni terenu ograniczającego możliwości retencji wodnej.</w:t>
      </w:r>
    </w:p>
    <w:p w14:paraId="219D8F05" w14:textId="77777777" w:rsidR="00193436" w:rsidRPr="00000D6C" w:rsidRDefault="00193436" w:rsidP="00193436">
      <w:pPr>
        <w:pStyle w:val="Tekst2"/>
        <w:widowControl w:val="0"/>
        <w:suppressAutoHyphens/>
        <w:ind w:left="0" w:firstLine="0"/>
        <w:rPr>
          <w:u w:val="single"/>
        </w:rPr>
      </w:pPr>
    </w:p>
    <w:p w14:paraId="34848636" w14:textId="0B779F75" w:rsidR="00193436" w:rsidRPr="00000D6C" w:rsidRDefault="00193436" w:rsidP="00193436">
      <w:pPr>
        <w:pStyle w:val="Tekst2"/>
        <w:widowControl w:val="0"/>
        <w:suppressAutoHyphens/>
        <w:ind w:left="0" w:firstLine="0"/>
      </w:pPr>
      <w:r w:rsidRPr="00000D6C">
        <w:rPr>
          <w:u w:val="single"/>
        </w:rPr>
        <w:t>Zdrowie.</w:t>
      </w:r>
      <w:r w:rsidRPr="00000D6C">
        <w:t xml:space="preserve"> Wzrost ryzyka zgonu lub choroby podczas fal gorąca jest związany nie tylko z wysoką temperaturą powietrza, ale także dużym natężeniem promieniowania słonecznego oraz wysoką wilgotnością powietrza. Grupami szczególnie wrażliwymi na wpływ wysokiej temperatury są osoby starsze i małe dzieci, u których łatwo dochodzi do zaburzeń gospodarki cieplnej organizmu, oraz osoby ze specyficznymi schorzeniami. W okresie zimowym najbardziej niebezpieczne dla organizmu są duże, gwałtowne spadki temperatury powietrza, które mogą stać się przyczyną nagłych zgonów, zwłaszcza osób starszych z chorobami tętnic czy z chorobą niedokrwienną serca. Pozytywnym skutkiem postępującego ocieplenia okresów zimowych jest wyraźne zmniejszenie liczby zgonów z wychłodzenia organizmu. Ze wzrostem temperatury powietrza wiąże się także inwazja chorób </w:t>
      </w:r>
      <w:proofErr w:type="spellStart"/>
      <w:r w:rsidR="00FE626D" w:rsidRPr="00000D6C">
        <w:t>odkleszczowych</w:t>
      </w:r>
      <w:proofErr w:type="spellEnd"/>
      <w:r w:rsidRPr="00000D6C">
        <w:t xml:space="preserve"> (borelioza). Pod wpływem zmian klimatu, a zwłaszcza wzrostu temperatury obserwuje się m.in.: coraz wcześniejszy początek sezonów pyłkowych, zwłaszcza na wiosnę (drzewa wczesnowiosenne) – średnio o 6 dni, wydłużenie sezonu pyłkowego o 10–11 dni.</w:t>
      </w:r>
    </w:p>
    <w:p w14:paraId="5B1DA5D3" w14:textId="77777777" w:rsidR="00193436" w:rsidRPr="00000D6C" w:rsidRDefault="00193436" w:rsidP="00193436">
      <w:pPr>
        <w:pStyle w:val="Tekst2"/>
        <w:widowControl w:val="0"/>
        <w:suppressAutoHyphens/>
        <w:ind w:left="0" w:firstLine="0"/>
      </w:pPr>
    </w:p>
    <w:p w14:paraId="1B6F7230" w14:textId="363D2878" w:rsidR="00193436" w:rsidRPr="00000D6C" w:rsidRDefault="00193436" w:rsidP="00193436">
      <w:pPr>
        <w:pStyle w:val="Tekst2"/>
        <w:widowControl w:val="0"/>
        <w:suppressAutoHyphens/>
        <w:ind w:left="0" w:firstLine="0"/>
      </w:pPr>
      <w:r w:rsidRPr="00000D6C">
        <w:rPr>
          <w:u w:val="single"/>
        </w:rPr>
        <w:t xml:space="preserve">Turystyka i rekreacja. </w:t>
      </w:r>
      <w:r w:rsidRPr="00000D6C">
        <w:t>Turystyce sprzyjać będzie wydłużenie sezonu letniego, co umożliwi poszerzenie oferty wypoczynku. Jednocześnie należy oczekiwać zmniejszenia atrakcyjności turystycznej rejonów o wysokim ryzyku wystąpienia ekstremalnych zjawisk pogodowych i ich skutków oraz o słabym systemie ostrzeżeń. Także utrata lub obniżenie wartości zasobów przyrodniczych w wyniku zmian klimatu (np. zanikanie jezior) będzie powodować spadek atrakcyjności turystycznej.</w:t>
      </w:r>
    </w:p>
    <w:p w14:paraId="1D7C4972" w14:textId="77777777" w:rsidR="00193436" w:rsidRPr="00000D6C" w:rsidRDefault="00193436" w:rsidP="00193436">
      <w:pPr>
        <w:pStyle w:val="Tekst2"/>
        <w:widowControl w:val="0"/>
        <w:suppressAutoHyphens/>
        <w:ind w:left="0" w:firstLine="0"/>
      </w:pPr>
    </w:p>
    <w:p w14:paraId="441A621F" w14:textId="77777777" w:rsidR="00193436" w:rsidRPr="00000D6C" w:rsidRDefault="00193436" w:rsidP="00193436">
      <w:pPr>
        <w:pStyle w:val="Tekst2"/>
        <w:widowControl w:val="0"/>
        <w:suppressAutoHyphens/>
        <w:ind w:left="0" w:firstLine="0"/>
      </w:pPr>
      <w:r w:rsidRPr="00000D6C">
        <w:t>Wdrożenie działań adaptacyjnych przyczyni się do ograniczenia wpływu negatywnych konsekwencji zmian klimatu na działalność człowieka, głównie poprzez zmniejszenie strat finansowych związanych z usuwaniem skutków wywołanych zmianami klimatu, a także konsekwencji społecznych. Korzyścią z wdrożenia działań jest tworzenie dodatkowego dobra publicznego, z którego mogą korzystać wszyscy ludzie. Korzyścią gospodarczą są również pozytywne efekty zewnętrzne działań adaptacyjnych.</w:t>
      </w:r>
    </w:p>
    <w:p w14:paraId="43331295" w14:textId="77777777" w:rsidR="00193436" w:rsidRPr="00000D6C" w:rsidRDefault="00193436" w:rsidP="00193436">
      <w:pPr>
        <w:pStyle w:val="Tekst2"/>
        <w:widowControl w:val="0"/>
        <w:suppressAutoHyphens/>
        <w:ind w:left="0" w:firstLine="0"/>
      </w:pPr>
      <w:r w:rsidRPr="00000D6C">
        <w:t>Zmniejszenie np. wodochłonności gospodarki przyczyni się do uzyskania wymiernych oszczędności finansowych i ochrony środowiska. Dostosowanie procesów społeczno-gospodarczych do warunków klimatycznych pomoże zmniejszyć i korzystnie przełoży się na jakość życia i poprawę warunków funkcjonowania ludności poprzez poprawę dostępu do niezbędnych zasobów i ich lepszą jakość.</w:t>
      </w:r>
    </w:p>
    <w:p w14:paraId="195CB75F" w14:textId="77777777" w:rsidR="00193436" w:rsidRPr="00000D6C" w:rsidRDefault="00193436" w:rsidP="00193436">
      <w:pPr>
        <w:pStyle w:val="Tekst2"/>
        <w:widowControl w:val="0"/>
        <w:suppressAutoHyphens/>
        <w:ind w:left="0" w:firstLine="0"/>
      </w:pPr>
      <w:r w:rsidRPr="00000D6C">
        <w:t>Warunkiem powodzenia realizacji strategii adaptacyjnej jest włączenie zidentyfikowanych kierunków działań adaptacyjnych do zmian klimatu do polityk i strategii rozwoju na poziomie krajowym, regionalnym i lokalnym, przy zastosowaniu zasady integracji działań szczególnie w sektorze gospodarki, środowiska, zdrowia czy rolnictwa.</w:t>
      </w:r>
    </w:p>
    <w:p w14:paraId="14F377CE" w14:textId="77777777" w:rsidR="00193436" w:rsidRPr="00000D6C" w:rsidRDefault="00193436" w:rsidP="00193436">
      <w:pPr>
        <w:pStyle w:val="Tekst2"/>
        <w:widowControl w:val="0"/>
        <w:suppressAutoHyphens/>
        <w:ind w:left="0" w:firstLine="0"/>
      </w:pPr>
    </w:p>
    <w:p w14:paraId="5B47C777" w14:textId="77777777" w:rsidR="00193436" w:rsidRPr="00000D6C" w:rsidRDefault="00193436" w:rsidP="00193436">
      <w:pPr>
        <w:pStyle w:val="Tekst2"/>
        <w:widowControl w:val="0"/>
        <w:suppressAutoHyphens/>
        <w:ind w:left="0" w:firstLine="0"/>
      </w:pPr>
      <w:r w:rsidRPr="00000D6C">
        <w:t xml:space="preserve">Zadaniami w skali lokalnej wynikającymi ze Strategii UE w zakresie przystosowania się do zmiany klimatu są: </w:t>
      </w:r>
    </w:p>
    <w:p w14:paraId="6BBC11D2" w14:textId="77777777" w:rsidR="00193436" w:rsidRPr="00000D6C" w:rsidRDefault="00193436" w:rsidP="001F5B54">
      <w:pPr>
        <w:pStyle w:val="Tekst2"/>
        <w:widowControl w:val="0"/>
        <w:numPr>
          <w:ilvl w:val="0"/>
          <w:numId w:val="67"/>
        </w:numPr>
        <w:suppressAutoHyphens/>
      </w:pPr>
      <w:r w:rsidRPr="00000D6C">
        <w:t xml:space="preserve">Tworzenie lokalnych i regionalnych planów zapobiegania zjawiskom ekstremalnym w ramach planów zarządzania kryzysowego. </w:t>
      </w:r>
    </w:p>
    <w:p w14:paraId="29048D37" w14:textId="77777777" w:rsidR="00193436" w:rsidRPr="00000D6C" w:rsidRDefault="00193436" w:rsidP="001F5B54">
      <w:pPr>
        <w:pStyle w:val="Tekst2"/>
        <w:widowControl w:val="0"/>
        <w:numPr>
          <w:ilvl w:val="0"/>
          <w:numId w:val="67"/>
        </w:numPr>
        <w:suppressAutoHyphens/>
      </w:pPr>
      <w:r w:rsidRPr="00000D6C">
        <w:t xml:space="preserve">Podjęcie działań adaptacyjnych na wszystkich poziomach – lokalnym, regionalnym i krajowym. </w:t>
      </w:r>
    </w:p>
    <w:p w14:paraId="2EAA4E6C" w14:textId="77777777" w:rsidR="00193436" w:rsidRPr="00000D6C" w:rsidRDefault="00193436" w:rsidP="00193436">
      <w:pPr>
        <w:pStyle w:val="Tekst2"/>
        <w:widowControl w:val="0"/>
        <w:suppressAutoHyphens/>
        <w:ind w:left="0" w:firstLine="0"/>
      </w:pPr>
    </w:p>
    <w:p w14:paraId="568F5E19" w14:textId="7A98D1ED" w:rsidR="00193436" w:rsidRPr="00000D6C" w:rsidRDefault="00193436" w:rsidP="00193436">
      <w:pPr>
        <w:jc w:val="both"/>
        <w:rPr>
          <w:rFonts w:ascii="Arial" w:hAnsi="Arial" w:cs="Arial"/>
        </w:rPr>
      </w:pPr>
      <w:r w:rsidRPr="00000D6C">
        <w:rPr>
          <w:rFonts w:ascii="Arial" w:hAnsi="Arial" w:cs="Arial"/>
        </w:rPr>
        <w:lastRenderedPageBreak/>
        <w:t xml:space="preserve">Rekomendowane kierunki działań adaptacyjnych dla gminy </w:t>
      </w:r>
      <w:r w:rsidR="00A144A3" w:rsidRPr="00000D6C">
        <w:rPr>
          <w:rFonts w:ascii="Arial" w:hAnsi="Arial" w:cs="Arial"/>
        </w:rPr>
        <w:t>Suchy Las</w:t>
      </w:r>
      <w:r w:rsidRPr="00000D6C">
        <w:rPr>
          <w:rFonts w:ascii="Arial" w:hAnsi="Arial" w:cs="Arial"/>
        </w:rPr>
        <w:t>:</w:t>
      </w:r>
    </w:p>
    <w:p w14:paraId="5519CF41" w14:textId="77777777" w:rsidR="00193436" w:rsidRPr="00000D6C" w:rsidRDefault="00193436" w:rsidP="001F5B54">
      <w:pPr>
        <w:pStyle w:val="Akapitzlist"/>
        <w:numPr>
          <w:ilvl w:val="0"/>
          <w:numId w:val="68"/>
        </w:numPr>
        <w:jc w:val="both"/>
        <w:rPr>
          <w:rFonts w:ascii="Arial" w:hAnsi="Arial" w:cs="Arial"/>
        </w:rPr>
      </w:pPr>
      <w:r w:rsidRPr="00000D6C">
        <w:rPr>
          <w:rFonts w:ascii="Arial" w:hAnsi="Arial" w:cs="Arial"/>
        </w:rPr>
        <w:t>ochrona przed powodzią obszarów zidentyfikowanych we  wstępnej ocenie ryzyka powodziowego oraz obszarów wyznaczonych  na mapach zagrożenia powodziowego,</w:t>
      </w:r>
    </w:p>
    <w:p w14:paraId="5A30D936" w14:textId="77777777" w:rsidR="00193436" w:rsidRPr="00000D6C" w:rsidRDefault="00193436" w:rsidP="001F5B54">
      <w:pPr>
        <w:pStyle w:val="Akapitzlist"/>
        <w:numPr>
          <w:ilvl w:val="0"/>
          <w:numId w:val="68"/>
        </w:numPr>
        <w:jc w:val="both"/>
        <w:rPr>
          <w:rFonts w:ascii="Arial" w:hAnsi="Arial" w:cs="Arial"/>
        </w:rPr>
      </w:pPr>
      <w:r w:rsidRPr="00000D6C">
        <w:rPr>
          <w:rFonts w:ascii="Arial" w:hAnsi="Arial" w:cs="Arial"/>
        </w:rPr>
        <w:t>wdrożenie systemów ochrony terenów rolniczych przed suszą poprzez ochronę gleb przed przesuszaniem i mała retencja wodna.</w:t>
      </w:r>
    </w:p>
    <w:bookmarkEnd w:id="310"/>
    <w:p w14:paraId="1E7DC856" w14:textId="77777777" w:rsidR="00853802" w:rsidRPr="00000D6C" w:rsidRDefault="00853802" w:rsidP="00CC2C29">
      <w:pPr>
        <w:pStyle w:val="Tekst2"/>
        <w:widowControl w:val="0"/>
        <w:suppressAutoHyphens/>
        <w:ind w:left="0" w:firstLine="0"/>
        <w:rPr>
          <w:color w:val="FF0000"/>
        </w:rPr>
      </w:pPr>
    </w:p>
    <w:p w14:paraId="5A7B4F6D" w14:textId="77777777" w:rsidR="00CC2C29" w:rsidRPr="00000D6C" w:rsidRDefault="00CC2C29" w:rsidP="00CC2C29">
      <w:pPr>
        <w:pStyle w:val="Nagwek2"/>
        <w:tabs>
          <w:tab w:val="clear" w:pos="936"/>
          <w:tab w:val="num" w:pos="576"/>
        </w:tabs>
        <w:suppressAutoHyphens/>
        <w:spacing w:before="120" w:after="60"/>
        <w:ind w:left="578" w:hanging="578"/>
        <w:rPr>
          <w:szCs w:val="20"/>
        </w:rPr>
      </w:pPr>
      <w:bookmarkStart w:id="311" w:name="_Toc430689779"/>
      <w:bookmarkStart w:id="312" w:name="_Toc104815629"/>
      <w:r w:rsidRPr="00000D6C">
        <w:rPr>
          <w:szCs w:val="20"/>
        </w:rPr>
        <w:t>Edukacja ekologiczna społeczeństwa</w:t>
      </w:r>
      <w:bookmarkEnd w:id="311"/>
      <w:bookmarkEnd w:id="312"/>
    </w:p>
    <w:p w14:paraId="47A2EDAD" w14:textId="77777777" w:rsidR="00CC2C29" w:rsidRPr="00000D6C" w:rsidRDefault="00CC2C29" w:rsidP="00CC2C29">
      <w:pPr>
        <w:jc w:val="both"/>
        <w:rPr>
          <w:rFonts w:ascii="Arial" w:hAnsi="Arial" w:cs="Arial"/>
        </w:rPr>
      </w:pPr>
      <w:r w:rsidRPr="00000D6C">
        <w:rPr>
          <w:rFonts w:ascii="Arial" w:hAnsi="Arial" w:cs="Arial"/>
        </w:rPr>
        <w:t xml:space="preserve">Edukacja ekologiczna znalazła stosowną rangę zarówno w Konstytucji RP (art. 5 i 74) jak i sektorowych uregulowaniach prawnych, przede wszystkim w ustawach: Prawo ochrony środowiska,  w ustawie o ochronie przyrody, w ustawie o systemie oświaty. </w:t>
      </w:r>
    </w:p>
    <w:p w14:paraId="5084E0F6" w14:textId="77777777" w:rsidR="00CC2C29" w:rsidRPr="00000D6C" w:rsidRDefault="00CC2C29" w:rsidP="00CC2C29">
      <w:pPr>
        <w:jc w:val="both"/>
        <w:rPr>
          <w:rFonts w:ascii="Arial" w:hAnsi="Arial" w:cs="Arial"/>
        </w:rPr>
      </w:pPr>
      <w:r w:rsidRPr="00000D6C">
        <w:rPr>
          <w:rFonts w:ascii="Arial" w:hAnsi="Arial" w:cs="Arial"/>
        </w:rPr>
        <w:t xml:space="preserve">Ustawa o ochronie przyrody mówi, iż „Popularyzowanie, informowanie i promocja ochrony przyrody są obowiązkiem organów administracji publicznej, instytucji naukowych i oświatowych, a także publicznych środków masowego przekazu”. </w:t>
      </w:r>
    </w:p>
    <w:p w14:paraId="14B7126A" w14:textId="5E2F8344" w:rsidR="00CC2C29" w:rsidRPr="00000D6C" w:rsidRDefault="00CC2C29" w:rsidP="00CC2C29">
      <w:pPr>
        <w:jc w:val="both"/>
        <w:rPr>
          <w:rFonts w:ascii="Arial" w:hAnsi="Arial" w:cs="Arial"/>
        </w:rPr>
      </w:pPr>
      <w:r w:rsidRPr="00000D6C">
        <w:rPr>
          <w:rFonts w:ascii="Arial" w:hAnsi="Arial" w:cs="Arial"/>
        </w:rPr>
        <w:t>Istotne znaczenie dla edukacji ekologicznej wynika również z podpisanych przez Polskę dokumentów międzynarodowych przede wszystkim Agendy 21. Ponadto wartość mają inne międzynarodowe konwencje, których Polska jest sygnatariuszem takie jak: Konwencja o ochronie różnorodności biologicznej, Ramowa Konwencja Narodów Zjednoczonych w sprawie zmian klimatu, Konwencja o dostępie do informacji, udziale społeczeństwa w podejmowaniu decyzji oraz dostępie do sprawiedliwości w sprawach ochrony środowiska. Umieszczanie zapisów dotyczących edukacji w międzynarodowych konwencjach i zapisach świadczy o dużej roli jaką promocja edukacji ekologiczn</w:t>
      </w:r>
      <w:r w:rsidR="00D94138">
        <w:rPr>
          <w:rFonts w:ascii="Arial" w:hAnsi="Arial" w:cs="Arial"/>
        </w:rPr>
        <w:t>ej</w:t>
      </w:r>
      <w:r w:rsidRPr="00000D6C">
        <w:rPr>
          <w:rFonts w:ascii="Arial" w:hAnsi="Arial" w:cs="Arial"/>
        </w:rPr>
        <w:t xml:space="preserve"> powinna pełnić w działaniach na rzecz ochrony środowiska. </w:t>
      </w:r>
    </w:p>
    <w:p w14:paraId="1C02606C" w14:textId="77777777" w:rsidR="00CC2C29" w:rsidRPr="00000D6C" w:rsidRDefault="00CC2C29" w:rsidP="00AD4946">
      <w:pPr>
        <w:pStyle w:val="Tekst2"/>
        <w:widowControl w:val="0"/>
        <w:suppressAutoHyphens/>
        <w:ind w:left="0" w:firstLine="0"/>
        <w:rPr>
          <w:bCs w:val="0"/>
          <w:iCs w:val="0"/>
          <w:kern w:val="32"/>
        </w:rPr>
      </w:pPr>
    </w:p>
    <w:p w14:paraId="2239D1FF" w14:textId="77777777" w:rsidR="00AB6A38" w:rsidRPr="00000D6C" w:rsidRDefault="00AB6A38" w:rsidP="00AD4946">
      <w:pPr>
        <w:pStyle w:val="Tekst2"/>
        <w:widowControl w:val="0"/>
        <w:suppressAutoHyphens/>
        <w:ind w:left="0" w:firstLine="0"/>
        <w:rPr>
          <w:shd w:val="clear" w:color="auto" w:fill="FFFFFF"/>
        </w:rPr>
      </w:pPr>
      <w:r w:rsidRPr="00000D6C">
        <w:rPr>
          <w:shd w:val="clear" w:color="auto" w:fill="FFFFFF"/>
        </w:rPr>
        <w:t>Celem edukacji ekologicznej powinna być zmiana stosunku do przyrody, zaprzestanie niszczenia jej i zadbanie o jej kurczące się zasoby dla dobra przyszłych pokoleń.</w:t>
      </w:r>
    </w:p>
    <w:p w14:paraId="1F39F769" w14:textId="77777777" w:rsidR="00AB6A38" w:rsidRPr="00000D6C" w:rsidRDefault="00AB6A38" w:rsidP="00AD4946">
      <w:pPr>
        <w:pStyle w:val="Tekst2"/>
        <w:widowControl w:val="0"/>
        <w:suppressAutoHyphens/>
        <w:ind w:left="0" w:firstLine="0"/>
        <w:rPr>
          <w:bCs w:val="0"/>
          <w:iCs w:val="0"/>
          <w:color w:val="FF0000"/>
          <w:kern w:val="32"/>
        </w:rPr>
      </w:pPr>
    </w:p>
    <w:p w14:paraId="0DD52D79" w14:textId="77777777" w:rsidR="00CC2C29" w:rsidRPr="00000D6C" w:rsidRDefault="00CC2C29" w:rsidP="001F5B54">
      <w:pPr>
        <w:pStyle w:val="Nagwek3"/>
        <w:numPr>
          <w:ilvl w:val="2"/>
          <w:numId w:val="16"/>
        </w:numPr>
        <w:tabs>
          <w:tab w:val="clear" w:pos="1004"/>
          <w:tab w:val="num" w:pos="900"/>
        </w:tabs>
        <w:suppressAutoHyphens/>
        <w:spacing w:before="60" w:after="60"/>
        <w:ind w:left="900"/>
        <w:rPr>
          <w:szCs w:val="20"/>
        </w:rPr>
      </w:pPr>
      <w:bookmarkStart w:id="313" w:name="_Toc430689784"/>
      <w:bookmarkStart w:id="314" w:name="_Toc104815630"/>
      <w:r w:rsidRPr="00000D6C">
        <w:rPr>
          <w:szCs w:val="20"/>
        </w:rPr>
        <w:t xml:space="preserve">Realizacja edukacji ekologicznej na terenie </w:t>
      </w:r>
      <w:bookmarkEnd w:id="313"/>
      <w:r w:rsidR="0083179A" w:rsidRPr="00000D6C">
        <w:rPr>
          <w:szCs w:val="20"/>
        </w:rPr>
        <w:t>gminy</w:t>
      </w:r>
      <w:bookmarkEnd w:id="314"/>
    </w:p>
    <w:p w14:paraId="463E2285" w14:textId="77777777" w:rsidR="00EE1CA1" w:rsidRPr="00000D6C" w:rsidRDefault="00CC2C29" w:rsidP="00EE1CA1">
      <w:pPr>
        <w:pStyle w:val="Tekst2"/>
        <w:suppressAutoHyphens/>
        <w:ind w:left="0" w:firstLine="0"/>
        <w:rPr>
          <w:szCs w:val="20"/>
        </w:rPr>
      </w:pPr>
      <w:r w:rsidRPr="00000D6C">
        <w:rPr>
          <w:szCs w:val="20"/>
        </w:rPr>
        <w:t xml:space="preserve">Istotną rolę w szerzeniu wiedzy ekologicznej na terenie </w:t>
      </w:r>
      <w:r w:rsidR="0083179A" w:rsidRPr="00000D6C">
        <w:rPr>
          <w:szCs w:val="20"/>
        </w:rPr>
        <w:t>gminy</w:t>
      </w:r>
      <w:r w:rsidR="00685F1D" w:rsidRPr="00000D6C">
        <w:rPr>
          <w:szCs w:val="20"/>
        </w:rPr>
        <w:t xml:space="preserve"> </w:t>
      </w:r>
      <w:r w:rsidRPr="00000D6C">
        <w:rPr>
          <w:szCs w:val="20"/>
        </w:rPr>
        <w:t>odgrywają m.in.:</w:t>
      </w:r>
    </w:p>
    <w:p w14:paraId="58BF1E8F" w14:textId="2ADA4FC1" w:rsidR="00EE1CA1" w:rsidRPr="00000D6C" w:rsidRDefault="00EE1CA1" w:rsidP="001F5B54">
      <w:pPr>
        <w:pStyle w:val="Tekst2"/>
        <w:numPr>
          <w:ilvl w:val="0"/>
          <w:numId w:val="43"/>
        </w:numPr>
        <w:suppressAutoHyphens/>
        <w:rPr>
          <w:szCs w:val="20"/>
        </w:rPr>
      </w:pPr>
      <w:r w:rsidRPr="00000D6C">
        <w:rPr>
          <w:szCs w:val="20"/>
        </w:rPr>
        <w:t>jednostki samorządowe:</w:t>
      </w:r>
      <w:r w:rsidR="004669FF" w:rsidRPr="00000D6C">
        <w:rPr>
          <w:szCs w:val="20"/>
        </w:rPr>
        <w:t xml:space="preserve"> Urząd Gminy Suchy Las</w:t>
      </w:r>
      <w:r w:rsidR="007D44F3" w:rsidRPr="00000D6C">
        <w:rPr>
          <w:szCs w:val="20"/>
        </w:rPr>
        <w:t xml:space="preserve">, </w:t>
      </w:r>
      <w:r w:rsidR="0083179A" w:rsidRPr="00000D6C">
        <w:rPr>
          <w:szCs w:val="20"/>
        </w:rPr>
        <w:t>Starostwo Powiatowe</w:t>
      </w:r>
      <w:r w:rsidR="007D44F3" w:rsidRPr="00000D6C">
        <w:rPr>
          <w:szCs w:val="20"/>
        </w:rPr>
        <w:t xml:space="preserve"> w </w:t>
      </w:r>
      <w:r w:rsidR="004669FF" w:rsidRPr="00000D6C">
        <w:rPr>
          <w:szCs w:val="20"/>
        </w:rPr>
        <w:t>Poznaniu</w:t>
      </w:r>
      <w:r w:rsidR="007D44F3" w:rsidRPr="00000D6C">
        <w:rPr>
          <w:szCs w:val="20"/>
        </w:rPr>
        <w:t>,</w:t>
      </w:r>
    </w:p>
    <w:p w14:paraId="37043069" w14:textId="4BBAE19A" w:rsidR="00EE1CA1" w:rsidRPr="00000D6C" w:rsidRDefault="00EE1CA1" w:rsidP="001F5B54">
      <w:pPr>
        <w:pStyle w:val="Tekst2"/>
        <w:numPr>
          <w:ilvl w:val="0"/>
          <w:numId w:val="43"/>
        </w:numPr>
        <w:suppressAutoHyphens/>
        <w:rPr>
          <w:szCs w:val="20"/>
        </w:rPr>
      </w:pPr>
      <w:r w:rsidRPr="00000D6C">
        <w:rPr>
          <w:szCs w:val="20"/>
        </w:rPr>
        <w:t>Nadleśnictw</w:t>
      </w:r>
      <w:r w:rsidR="004669FF" w:rsidRPr="00000D6C">
        <w:rPr>
          <w:szCs w:val="20"/>
        </w:rPr>
        <w:t>o</w:t>
      </w:r>
      <w:r w:rsidRPr="00000D6C">
        <w:rPr>
          <w:szCs w:val="20"/>
        </w:rPr>
        <w:t>,</w:t>
      </w:r>
    </w:p>
    <w:p w14:paraId="4D411CA6" w14:textId="77777777" w:rsidR="00EE1CA1" w:rsidRPr="00000D6C" w:rsidRDefault="00EE1CA1" w:rsidP="001F5B54">
      <w:pPr>
        <w:pStyle w:val="Tekst2"/>
        <w:numPr>
          <w:ilvl w:val="0"/>
          <w:numId w:val="43"/>
        </w:numPr>
        <w:suppressAutoHyphens/>
        <w:rPr>
          <w:szCs w:val="20"/>
        </w:rPr>
      </w:pPr>
      <w:r w:rsidRPr="00000D6C">
        <w:rPr>
          <w:szCs w:val="20"/>
        </w:rPr>
        <w:t>pozarządowe organizacje ekologiczne</w:t>
      </w:r>
      <w:r w:rsidR="00DB2B28" w:rsidRPr="00000D6C">
        <w:rPr>
          <w:szCs w:val="20"/>
        </w:rPr>
        <w:t>,</w:t>
      </w:r>
    </w:p>
    <w:p w14:paraId="55F4E7A4" w14:textId="77777777" w:rsidR="00EE1CA1" w:rsidRPr="00000D6C" w:rsidRDefault="00EE1CA1" w:rsidP="001F5B54">
      <w:pPr>
        <w:pStyle w:val="Tekst2"/>
        <w:numPr>
          <w:ilvl w:val="0"/>
          <w:numId w:val="43"/>
        </w:numPr>
        <w:suppressAutoHyphens/>
        <w:rPr>
          <w:szCs w:val="20"/>
        </w:rPr>
      </w:pPr>
      <w:r w:rsidRPr="00000D6C">
        <w:rPr>
          <w:szCs w:val="20"/>
        </w:rPr>
        <w:t>jednost</w:t>
      </w:r>
      <w:r w:rsidR="00685F1D" w:rsidRPr="00000D6C">
        <w:rPr>
          <w:szCs w:val="20"/>
        </w:rPr>
        <w:t>ki oświaty: szkoły, przedszkola.</w:t>
      </w:r>
    </w:p>
    <w:p w14:paraId="2F676887" w14:textId="77777777" w:rsidR="006768BA" w:rsidRPr="00000D6C" w:rsidRDefault="009439D7" w:rsidP="0083179A">
      <w:pPr>
        <w:pStyle w:val="Tekst2"/>
        <w:tabs>
          <w:tab w:val="left" w:pos="2184"/>
        </w:tabs>
        <w:suppressAutoHyphens/>
        <w:ind w:left="720" w:firstLine="0"/>
      </w:pPr>
      <w:r w:rsidRPr="00000D6C">
        <w:tab/>
      </w:r>
    </w:p>
    <w:p w14:paraId="5FAA986E" w14:textId="11D20DFB" w:rsidR="00CB7C83" w:rsidRPr="00000D6C" w:rsidRDefault="00CB7C83" w:rsidP="00A02899">
      <w:pPr>
        <w:jc w:val="both"/>
        <w:rPr>
          <w:rFonts w:ascii="Arial" w:hAnsi="Arial" w:cs="Arial"/>
        </w:rPr>
      </w:pPr>
      <w:r w:rsidRPr="00000D6C">
        <w:rPr>
          <w:rFonts w:ascii="Arial" w:hAnsi="Arial" w:cs="Arial"/>
        </w:rPr>
        <w:t>W ostatnich latach Gmina Suchy Las organizowała lub brała udział w akcjach ekologicznych:</w:t>
      </w:r>
    </w:p>
    <w:p w14:paraId="57BBA1DC" w14:textId="4E5920D2" w:rsidR="00B95FD8" w:rsidRPr="00000D6C" w:rsidRDefault="00E879FB" w:rsidP="001F5B54">
      <w:pPr>
        <w:pStyle w:val="Akapitzlist"/>
        <w:numPr>
          <w:ilvl w:val="0"/>
          <w:numId w:val="96"/>
        </w:numPr>
        <w:jc w:val="both"/>
        <w:rPr>
          <w:rFonts w:ascii="Arial" w:hAnsi="Arial" w:cs="Arial"/>
        </w:rPr>
      </w:pPr>
      <w:r w:rsidRPr="00000D6C">
        <w:rPr>
          <w:rFonts w:ascii="Arial" w:hAnsi="Arial" w:cs="Arial"/>
        </w:rPr>
        <w:t xml:space="preserve">pokazy edukacyjne „palenia od góry”, </w:t>
      </w:r>
    </w:p>
    <w:p w14:paraId="356220EA" w14:textId="62CA9D52" w:rsidR="00904FB3" w:rsidRPr="00710F5B" w:rsidRDefault="00E879FB" w:rsidP="00904FB3">
      <w:pPr>
        <w:pStyle w:val="Akapitzlist"/>
        <w:numPr>
          <w:ilvl w:val="0"/>
          <w:numId w:val="96"/>
        </w:numPr>
        <w:jc w:val="both"/>
        <w:rPr>
          <w:rFonts w:ascii="Arial" w:hAnsi="Arial" w:cs="Arial"/>
        </w:rPr>
      </w:pPr>
      <w:r w:rsidRPr="00710F5B">
        <w:rPr>
          <w:rFonts w:ascii="Arial" w:hAnsi="Arial" w:cs="Arial"/>
        </w:rPr>
        <w:t>film</w:t>
      </w:r>
      <w:r w:rsidR="00904FB3" w:rsidRPr="00710F5B">
        <w:rPr>
          <w:rFonts w:ascii="Arial" w:hAnsi="Arial" w:cs="Arial"/>
        </w:rPr>
        <w:t>y</w:t>
      </w:r>
      <w:r w:rsidRPr="00710F5B">
        <w:rPr>
          <w:rFonts w:ascii="Arial" w:hAnsi="Arial" w:cs="Arial"/>
        </w:rPr>
        <w:t xml:space="preserve"> edukacyjn</w:t>
      </w:r>
      <w:r w:rsidR="00904FB3" w:rsidRPr="00710F5B">
        <w:rPr>
          <w:rFonts w:ascii="Arial" w:hAnsi="Arial" w:cs="Arial"/>
        </w:rPr>
        <w:t>e</w:t>
      </w:r>
      <w:r w:rsidRPr="00710F5B">
        <w:rPr>
          <w:rFonts w:ascii="Arial" w:hAnsi="Arial" w:cs="Arial"/>
        </w:rPr>
        <w:t xml:space="preserve"> dotycząc</w:t>
      </w:r>
      <w:r w:rsidR="00904FB3" w:rsidRPr="00710F5B">
        <w:rPr>
          <w:rFonts w:ascii="Arial" w:hAnsi="Arial" w:cs="Arial"/>
        </w:rPr>
        <w:t>e</w:t>
      </w:r>
      <w:r w:rsidRPr="00710F5B">
        <w:rPr>
          <w:rFonts w:ascii="Arial" w:hAnsi="Arial" w:cs="Arial"/>
        </w:rPr>
        <w:t xml:space="preserve"> tematyki jakości powietrza</w:t>
      </w:r>
      <w:r w:rsidR="00904FB3" w:rsidRPr="00710F5B">
        <w:rPr>
          <w:rFonts w:ascii="Arial" w:hAnsi="Arial" w:cs="Arial"/>
        </w:rPr>
        <w:t>, niskiej emisji</w:t>
      </w:r>
      <w:r w:rsidRPr="00710F5B">
        <w:rPr>
          <w:rFonts w:ascii="Arial" w:hAnsi="Arial" w:cs="Arial"/>
        </w:rPr>
        <w:t>, rozpowszechni</w:t>
      </w:r>
      <w:r w:rsidR="00904FB3" w:rsidRPr="00710F5B">
        <w:rPr>
          <w:rFonts w:ascii="Arial" w:hAnsi="Arial" w:cs="Arial"/>
        </w:rPr>
        <w:t xml:space="preserve">ane na stronie www i </w:t>
      </w:r>
      <w:proofErr w:type="spellStart"/>
      <w:r w:rsidR="00904FB3" w:rsidRPr="00710F5B">
        <w:rPr>
          <w:rFonts w:ascii="Arial" w:hAnsi="Arial" w:cs="Arial"/>
        </w:rPr>
        <w:t>fb</w:t>
      </w:r>
      <w:proofErr w:type="spellEnd"/>
      <w:r w:rsidR="00904FB3" w:rsidRPr="00710F5B">
        <w:rPr>
          <w:rFonts w:ascii="Arial" w:hAnsi="Arial" w:cs="Arial"/>
        </w:rPr>
        <w:t xml:space="preserve"> gminy oraz akcje ulotkowe obejmujące tą tematykę,</w:t>
      </w:r>
    </w:p>
    <w:p w14:paraId="20FADF4F" w14:textId="72D1E383" w:rsidR="00E879FB" w:rsidRPr="00710F5B" w:rsidRDefault="00E879FB" w:rsidP="001F5B54">
      <w:pPr>
        <w:pStyle w:val="Akapitzlist"/>
        <w:numPr>
          <w:ilvl w:val="0"/>
          <w:numId w:val="96"/>
        </w:numPr>
        <w:jc w:val="both"/>
        <w:rPr>
          <w:rFonts w:ascii="Arial" w:hAnsi="Arial" w:cs="Arial"/>
        </w:rPr>
      </w:pPr>
      <w:r w:rsidRPr="00710F5B">
        <w:rPr>
          <w:rFonts w:ascii="Arial" w:hAnsi="Arial" w:cs="Arial"/>
        </w:rPr>
        <w:t>artykuły dotyczące: jakości powietrza, odnawialnych źródeł energii, w zakresie prawidłowego gospodarowania odpadami komunalnymi, ochrony przyrody, zmian klimatu i sposobów minimalizowania ich</w:t>
      </w:r>
      <w:r w:rsidR="00C6419A" w:rsidRPr="00710F5B">
        <w:rPr>
          <w:rFonts w:ascii="Arial" w:hAnsi="Arial" w:cs="Arial"/>
        </w:rPr>
        <w:t xml:space="preserve"> skutków w Gazecie Sucholeskiej,</w:t>
      </w:r>
    </w:p>
    <w:p w14:paraId="25C4327E" w14:textId="59F5350D" w:rsidR="00C6419A" w:rsidRPr="00710F5B" w:rsidRDefault="00C6419A" w:rsidP="001F5B54">
      <w:pPr>
        <w:pStyle w:val="Akapitzlist"/>
        <w:numPr>
          <w:ilvl w:val="0"/>
          <w:numId w:val="96"/>
        </w:numPr>
        <w:jc w:val="both"/>
        <w:rPr>
          <w:rFonts w:ascii="Arial" w:hAnsi="Arial" w:cs="Arial"/>
        </w:rPr>
      </w:pPr>
      <w:r w:rsidRPr="00710F5B">
        <w:rPr>
          <w:rFonts w:ascii="Arial" w:hAnsi="Arial" w:cs="Arial"/>
        </w:rPr>
        <w:t>rozpowszechnianie informacji o programach w zakresie dofinansowania ekologicznych inwestycji oraz możliwościach odliczeń od podatku,</w:t>
      </w:r>
    </w:p>
    <w:p w14:paraId="4A312214" w14:textId="3D5E2E36" w:rsidR="00C6419A" w:rsidRPr="00710F5B" w:rsidRDefault="00C6419A" w:rsidP="001F5B54">
      <w:pPr>
        <w:pStyle w:val="Akapitzlist"/>
        <w:numPr>
          <w:ilvl w:val="0"/>
          <w:numId w:val="96"/>
        </w:numPr>
        <w:jc w:val="both"/>
        <w:rPr>
          <w:rFonts w:ascii="Arial" w:hAnsi="Arial" w:cs="Arial"/>
        </w:rPr>
      </w:pPr>
      <w:r w:rsidRPr="00710F5B">
        <w:rPr>
          <w:rFonts w:ascii="Arial" w:hAnsi="Arial" w:cs="Arial"/>
        </w:rPr>
        <w:t>organizacja punktu informacyjnego programu „Czyste powietrze”, pomoc w wypełnianiu wniosków,</w:t>
      </w:r>
    </w:p>
    <w:p w14:paraId="5F182C09" w14:textId="27D6B085" w:rsidR="00C6419A" w:rsidRPr="00710F5B" w:rsidRDefault="00C6419A" w:rsidP="001F5B54">
      <w:pPr>
        <w:pStyle w:val="Akapitzlist"/>
        <w:numPr>
          <w:ilvl w:val="0"/>
          <w:numId w:val="96"/>
        </w:numPr>
        <w:jc w:val="both"/>
        <w:rPr>
          <w:rFonts w:ascii="Arial" w:hAnsi="Arial" w:cs="Arial"/>
        </w:rPr>
      </w:pPr>
      <w:r w:rsidRPr="00710F5B">
        <w:rPr>
          <w:rFonts w:ascii="Arial" w:hAnsi="Arial" w:cs="Arial"/>
        </w:rPr>
        <w:t>organizacja punktu wsparcia wypełniania deklaracji Centralnej Ewidencji Emisyjności Budynków,</w:t>
      </w:r>
    </w:p>
    <w:p w14:paraId="3AAA06E1" w14:textId="099F57EB" w:rsidR="00C6419A" w:rsidRPr="00710F5B" w:rsidRDefault="00C6419A" w:rsidP="001F5B54">
      <w:pPr>
        <w:pStyle w:val="Akapitzlist"/>
        <w:numPr>
          <w:ilvl w:val="0"/>
          <w:numId w:val="96"/>
        </w:numPr>
        <w:jc w:val="both"/>
        <w:rPr>
          <w:rFonts w:ascii="Arial" w:hAnsi="Arial" w:cs="Arial"/>
        </w:rPr>
      </w:pPr>
      <w:r w:rsidRPr="00710F5B">
        <w:rPr>
          <w:rFonts w:ascii="Arial" w:hAnsi="Arial" w:cs="Arial"/>
        </w:rPr>
        <w:t>organizacja spotkań w zakresie programu „Czyste powietrze” i bazy CEEB w poszczególnych miejscowościach gminy,</w:t>
      </w:r>
    </w:p>
    <w:p w14:paraId="3DA8A3C3" w14:textId="7C60171E" w:rsidR="00C6419A" w:rsidRPr="00710F5B" w:rsidRDefault="00C6419A" w:rsidP="001F5B54">
      <w:pPr>
        <w:pStyle w:val="Akapitzlist"/>
        <w:numPr>
          <w:ilvl w:val="0"/>
          <w:numId w:val="96"/>
        </w:numPr>
        <w:jc w:val="both"/>
        <w:rPr>
          <w:rFonts w:ascii="Arial" w:hAnsi="Arial" w:cs="Arial"/>
        </w:rPr>
      </w:pPr>
      <w:r w:rsidRPr="00710F5B">
        <w:rPr>
          <w:rFonts w:ascii="Arial" w:hAnsi="Arial" w:cs="Arial"/>
        </w:rPr>
        <w:t>współpraca przy organizacji akcji sprzątania sołectw i osiedli,</w:t>
      </w:r>
    </w:p>
    <w:p w14:paraId="5D39D61C" w14:textId="7C52CC42" w:rsidR="00451E08" w:rsidRPr="00B91F7D" w:rsidRDefault="00451E08" w:rsidP="00B91F7D">
      <w:pPr>
        <w:pStyle w:val="Akapitzlist"/>
        <w:numPr>
          <w:ilvl w:val="0"/>
          <w:numId w:val="96"/>
        </w:numPr>
        <w:jc w:val="both"/>
        <w:rPr>
          <w:rFonts w:ascii="Arial" w:hAnsi="Arial" w:cs="Arial"/>
        </w:rPr>
      </w:pPr>
      <w:r w:rsidRPr="00710F5B">
        <w:rPr>
          <w:rFonts w:ascii="Arial" w:hAnsi="Arial" w:cs="Arial"/>
        </w:rPr>
        <w:t xml:space="preserve">promocja i edukacja w zakresie wykorzystywania OZE oraz budownictwa energooszczędnego i pasywnego: Gmina Suchy Las była liderem zadania „Odnawialne źródła energii dla </w:t>
      </w:r>
      <w:r w:rsidRPr="00B91F7D">
        <w:rPr>
          <w:rFonts w:ascii="Arial" w:hAnsi="Arial" w:cs="Arial"/>
        </w:rPr>
        <w:t>mieszkańców gmin: Rokietnica, Puszczykowo, Suchy Las”, publikacje w Gazecie Sucholeskiej,</w:t>
      </w:r>
    </w:p>
    <w:p w14:paraId="0F72F864" w14:textId="0A29C046" w:rsidR="00FD3EF5" w:rsidRPr="00B91F7D" w:rsidRDefault="00FD3EF5" w:rsidP="00B91F7D">
      <w:pPr>
        <w:pStyle w:val="Akapitzlist"/>
        <w:numPr>
          <w:ilvl w:val="0"/>
          <w:numId w:val="96"/>
        </w:numPr>
        <w:jc w:val="both"/>
        <w:rPr>
          <w:rFonts w:ascii="Arial" w:hAnsi="Arial" w:cs="Arial"/>
          <w:color w:val="FF0000"/>
        </w:rPr>
      </w:pPr>
      <w:r w:rsidRPr="00B91F7D">
        <w:rPr>
          <w:rFonts w:ascii="Arial" w:hAnsi="Arial" w:cs="Arial"/>
          <w:color w:val="FF0000"/>
        </w:rPr>
        <w:t>konkurs dotyczący pomysłów mieszkańców na retencjonowanie wody</w:t>
      </w:r>
      <w:r w:rsidR="00CC28BC" w:rsidRPr="00B91F7D">
        <w:rPr>
          <w:rFonts w:ascii="Arial" w:hAnsi="Arial" w:cs="Arial"/>
          <w:color w:val="FF0000"/>
        </w:rPr>
        <w:t>,</w:t>
      </w:r>
    </w:p>
    <w:p w14:paraId="7EC1F134" w14:textId="274D0203" w:rsidR="00CC28BC" w:rsidRPr="00B91F7D" w:rsidRDefault="00CC28BC" w:rsidP="00B91F7D">
      <w:pPr>
        <w:pStyle w:val="Akapitzlist"/>
        <w:numPr>
          <w:ilvl w:val="0"/>
          <w:numId w:val="96"/>
        </w:numPr>
        <w:jc w:val="both"/>
        <w:rPr>
          <w:rFonts w:ascii="Arial" w:hAnsi="Arial" w:cs="Arial"/>
          <w:color w:val="FF0000"/>
        </w:rPr>
      </w:pPr>
      <w:r w:rsidRPr="00B91F7D">
        <w:rPr>
          <w:rFonts w:ascii="Arial" w:hAnsi="Arial" w:cs="Arial"/>
          <w:color w:val="FF0000"/>
        </w:rPr>
        <w:t xml:space="preserve">wspieranie komunikacji rowerowej poprzez budowę ścieżek rowerowych oraz udostępnienia rowerów i systemu rowerowego dla użytkowników, </w:t>
      </w:r>
    </w:p>
    <w:p w14:paraId="4E3FB06D" w14:textId="3CC5A4C9" w:rsidR="00C6419A" w:rsidRPr="00B91F7D" w:rsidRDefault="00CC28BC" w:rsidP="00B91F7D">
      <w:pPr>
        <w:pStyle w:val="Akapitzlist"/>
        <w:numPr>
          <w:ilvl w:val="0"/>
          <w:numId w:val="96"/>
        </w:numPr>
        <w:jc w:val="both"/>
        <w:rPr>
          <w:rFonts w:ascii="Arial" w:hAnsi="Arial" w:cs="Arial"/>
          <w:color w:val="FF0000"/>
        </w:rPr>
      </w:pPr>
      <w:r w:rsidRPr="00B91F7D">
        <w:rPr>
          <w:rFonts w:ascii="Arial" w:hAnsi="Arial" w:cs="Arial"/>
          <w:color w:val="FF0000"/>
        </w:rPr>
        <w:t>zakup gadżetów z naturalnych materiałów</w:t>
      </w:r>
      <w:r w:rsidR="00B91F7D" w:rsidRPr="00B91F7D">
        <w:rPr>
          <w:rFonts w:ascii="Arial" w:hAnsi="Arial" w:cs="Arial"/>
          <w:color w:val="FF0000"/>
        </w:rPr>
        <w:t xml:space="preserve"> możliwych do przetworzenia w procesie recyklingu.</w:t>
      </w:r>
    </w:p>
    <w:p w14:paraId="4CD60BEA" w14:textId="77777777" w:rsidR="00E879FB" w:rsidRPr="00000D6C" w:rsidRDefault="00E879FB" w:rsidP="00A02899">
      <w:pPr>
        <w:jc w:val="both"/>
        <w:rPr>
          <w:rFonts w:ascii="Arial" w:hAnsi="Arial" w:cs="Arial"/>
          <w:color w:val="FF0000"/>
        </w:rPr>
      </w:pPr>
    </w:p>
    <w:p w14:paraId="074BA11B" w14:textId="1B595F0F" w:rsidR="00B95FD8" w:rsidRPr="00000D6C" w:rsidRDefault="00CA2323" w:rsidP="00B56388">
      <w:pPr>
        <w:jc w:val="both"/>
        <w:rPr>
          <w:rFonts w:ascii="Arial" w:eastAsia="Calibri" w:hAnsi="Arial" w:cs="Arial"/>
          <w:color w:val="000000" w:themeColor="text1"/>
        </w:rPr>
      </w:pPr>
      <w:r w:rsidRPr="00000D6C">
        <w:rPr>
          <w:rFonts w:ascii="Arial" w:eastAsia="Calibri" w:hAnsi="Arial" w:cs="Arial"/>
          <w:color w:val="000000" w:themeColor="text1"/>
        </w:rPr>
        <w:t xml:space="preserve">Dnia 4 listopada 2021 r. w Starostwie Powiatowym w Poznaniu odbyła się konferencji dla sołtysów i przedstawicieli samorządów gminnych z zakresu ochrony środowiska. Jej celem było przedstawienie wybranych zagadnień dotyczących tego tematu, zwłaszcza w odniesieniu do działań służących ochronie powietrza oraz racjonalnemu gospodarowaniu wodą, a także wymiana doświadczeń i dobrych </w:t>
      </w:r>
      <w:r w:rsidRPr="00000D6C">
        <w:rPr>
          <w:rFonts w:ascii="Arial" w:eastAsia="Calibri" w:hAnsi="Arial" w:cs="Arial"/>
          <w:color w:val="000000" w:themeColor="text1"/>
        </w:rPr>
        <w:lastRenderedPageBreak/>
        <w:t xml:space="preserve">praktyk w tym zakresie. W trakcie konferencji poruszono m.in. zagadnienia dotyczące programów „Moja Woda” i „Czyste Powietrze”. Rozmawiano także o </w:t>
      </w:r>
      <w:proofErr w:type="spellStart"/>
      <w:r w:rsidRPr="00000D6C">
        <w:rPr>
          <w:rFonts w:ascii="Arial" w:eastAsia="Calibri" w:hAnsi="Arial" w:cs="Arial"/>
          <w:color w:val="000000" w:themeColor="text1"/>
        </w:rPr>
        <w:t>mikroretencji</w:t>
      </w:r>
      <w:proofErr w:type="spellEnd"/>
      <w:r w:rsidRPr="00000D6C">
        <w:rPr>
          <w:rFonts w:ascii="Arial" w:eastAsia="Calibri" w:hAnsi="Arial" w:cs="Arial"/>
          <w:color w:val="000000" w:themeColor="text1"/>
        </w:rPr>
        <w:t xml:space="preserve"> w praktyce, a także o </w:t>
      </w:r>
      <w:proofErr w:type="spellStart"/>
      <w:r w:rsidRPr="00000D6C">
        <w:rPr>
          <w:rFonts w:ascii="Arial" w:eastAsia="Calibri" w:hAnsi="Arial" w:cs="Arial"/>
          <w:color w:val="000000" w:themeColor="text1"/>
        </w:rPr>
        <w:t>fotowoltaice</w:t>
      </w:r>
      <w:proofErr w:type="spellEnd"/>
      <w:r w:rsidRPr="00000D6C">
        <w:rPr>
          <w:rFonts w:ascii="Arial" w:eastAsia="Calibri" w:hAnsi="Arial" w:cs="Arial"/>
          <w:color w:val="000000" w:themeColor="text1"/>
        </w:rPr>
        <w:t xml:space="preserve"> – jej zasadach i możliwościach dofinansowania. Podczas konferencji poinformowano też o działaniach powiatu poznańskiego w ograniczaniu niskiej emisji. </w:t>
      </w:r>
    </w:p>
    <w:p w14:paraId="4EA0929F" w14:textId="78F3AEE3" w:rsidR="0095062E" w:rsidRPr="00000D6C" w:rsidRDefault="0095062E" w:rsidP="00B56388">
      <w:pPr>
        <w:jc w:val="both"/>
        <w:rPr>
          <w:rFonts w:ascii="Arial" w:eastAsia="Calibri" w:hAnsi="Arial" w:cs="Arial"/>
          <w:color w:val="000000" w:themeColor="text1"/>
        </w:rPr>
      </w:pPr>
    </w:p>
    <w:p w14:paraId="7AD6FE76" w14:textId="03DC6DFE" w:rsidR="0095062E" w:rsidRPr="00000D6C" w:rsidRDefault="0095062E" w:rsidP="0095062E">
      <w:pPr>
        <w:jc w:val="both"/>
        <w:rPr>
          <w:rFonts w:ascii="Arial" w:eastAsia="Calibri" w:hAnsi="Arial" w:cs="Arial"/>
        </w:rPr>
      </w:pPr>
      <w:r w:rsidRPr="00000D6C">
        <w:rPr>
          <w:rFonts w:ascii="Arial" w:eastAsia="Calibri" w:hAnsi="Arial" w:cs="Arial"/>
        </w:rPr>
        <w:t xml:space="preserve">Działalność edukacyjna prowadzona przez Nadleśnictwo </w:t>
      </w:r>
      <w:proofErr w:type="spellStart"/>
      <w:r w:rsidRPr="00000D6C">
        <w:rPr>
          <w:rFonts w:ascii="Arial" w:eastAsia="Calibri" w:hAnsi="Arial" w:cs="Arial"/>
        </w:rPr>
        <w:t>Łopuchówko</w:t>
      </w:r>
      <w:proofErr w:type="spellEnd"/>
      <w:r w:rsidRPr="00000D6C">
        <w:rPr>
          <w:rFonts w:ascii="Arial" w:eastAsia="Calibri" w:hAnsi="Arial" w:cs="Arial"/>
        </w:rPr>
        <w:t xml:space="preserve"> na terenie Gminy Suchy Las realizowana jest w sposób ciągły. Polega m.in. na kształtowaniu świadomości ekologicznej społeczeństwa w stosunku do lasu i gospodarki leśnej, a także kształtowaniu i promowaniu proekologicznej, wielofunkcyjnej i trwale zrównoważonej gospodarki leśnej. Zadania realizowane są przede wszystkim w Ośrodku Edukacji Leśnej w Łysym Młynie, ale nadleśnictwo bierze również udział w licznych festynach organizowanych przez gminę, m.in.:</w:t>
      </w:r>
    </w:p>
    <w:p w14:paraId="24ECFE4A" w14:textId="77777777" w:rsidR="0095062E" w:rsidRPr="00000D6C" w:rsidRDefault="0095062E" w:rsidP="001F5B54">
      <w:pPr>
        <w:numPr>
          <w:ilvl w:val="0"/>
          <w:numId w:val="97"/>
        </w:numPr>
        <w:jc w:val="both"/>
        <w:rPr>
          <w:rFonts w:ascii="Arial" w:eastAsia="Calibri" w:hAnsi="Arial" w:cs="Arial"/>
        </w:rPr>
      </w:pPr>
      <w:r w:rsidRPr="00000D6C">
        <w:rPr>
          <w:rFonts w:ascii="Arial" w:eastAsia="Calibri" w:hAnsi="Arial" w:cs="Arial"/>
        </w:rPr>
        <w:t>Światowy Dzień Pszczół - 20.05. 2021 r.</w:t>
      </w:r>
    </w:p>
    <w:p w14:paraId="32E41574" w14:textId="6E66D0C7" w:rsidR="0095062E" w:rsidRPr="00000D6C" w:rsidRDefault="0095062E" w:rsidP="001F5B54">
      <w:pPr>
        <w:numPr>
          <w:ilvl w:val="0"/>
          <w:numId w:val="97"/>
        </w:numPr>
        <w:jc w:val="both"/>
        <w:rPr>
          <w:rFonts w:ascii="Arial" w:eastAsia="Calibri" w:hAnsi="Arial" w:cs="Arial"/>
        </w:rPr>
      </w:pPr>
      <w:r w:rsidRPr="00000D6C">
        <w:rPr>
          <w:rFonts w:ascii="Arial" w:eastAsia="Calibri" w:hAnsi="Arial" w:cs="Arial"/>
        </w:rPr>
        <w:t>Dzień Dziecka w lesie z Kołem PZW „Przynęta” – stoisko i warsztaty edukacyjne - 29.05.2021r.</w:t>
      </w:r>
    </w:p>
    <w:p w14:paraId="7317E24C" w14:textId="77777777" w:rsidR="0095062E" w:rsidRPr="00000D6C" w:rsidRDefault="0095062E" w:rsidP="001F5B54">
      <w:pPr>
        <w:numPr>
          <w:ilvl w:val="0"/>
          <w:numId w:val="97"/>
        </w:numPr>
        <w:jc w:val="both"/>
        <w:rPr>
          <w:rFonts w:ascii="Arial" w:eastAsia="Calibri" w:hAnsi="Arial" w:cs="Arial"/>
        </w:rPr>
      </w:pPr>
      <w:r w:rsidRPr="00000D6C">
        <w:rPr>
          <w:rFonts w:ascii="Arial" w:eastAsia="Calibri" w:hAnsi="Arial" w:cs="Arial"/>
        </w:rPr>
        <w:t>Gminny Festyn Rodzinny „</w:t>
      </w:r>
      <w:proofErr w:type="spellStart"/>
      <w:r w:rsidRPr="00000D6C">
        <w:rPr>
          <w:rFonts w:ascii="Arial" w:eastAsia="Calibri" w:hAnsi="Arial" w:cs="Arial"/>
        </w:rPr>
        <w:t>NATURAlnie</w:t>
      </w:r>
      <w:proofErr w:type="spellEnd"/>
      <w:r w:rsidRPr="00000D6C">
        <w:rPr>
          <w:rFonts w:ascii="Arial" w:eastAsia="Calibri" w:hAnsi="Arial" w:cs="Arial"/>
        </w:rPr>
        <w:t xml:space="preserve"> Suchy Las”- stoisko edukacyjne – 26.07.2021 r.</w:t>
      </w:r>
    </w:p>
    <w:p w14:paraId="37893204" w14:textId="1E363350" w:rsidR="0095062E" w:rsidRPr="00000D6C" w:rsidRDefault="0095062E" w:rsidP="001F5B54">
      <w:pPr>
        <w:numPr>
          <w:ilvl w:val="0"/>
          <w:numId w:val="97"/>
        </w:numPr>
        <w:jc w:val="both"/>
        <w:rPr>
          <w:rFonts w:ascii="Arial" w:eastAsia="Calibri" w:hAnsi="Arial" w:cs="Arial"/>
        </w:rPr>
      </w:pPr>
      <w:r w:rsidRPr="00000D6C">
        <w:rPr>
          <w:rFonts w:ascii="Arial" w:eastAsia="Calibri" w:hAnsi="Arial" w:cs="Arial"/>
        </w:rPr>
        <w:t>Festyn EKO w Centrum Kultury i Biblioteka Publiczna Gminy Suchy Las – stoisko i warsztaty edukacyjne – 04.09.2021 r.</w:t>
      </w:r>
    </w:p>
    <w:p w14:paraId="045DADA8" w14:textId="77777777" w:rsidR="00CC2C29" w:rsidRPr="00000D6C" w:rsidRDefault="00CC2C29" w:rsidP="00CC2C29">
      <w:pPr>
        <w:pStyle w:val="Nagwek1"/>
        <w:tabs>
          <w:tab w:val="clear" w:pos="772"/>
          <w:tab w:val="num" w:pos="432"/>
        </w:tabs>
        <w:suppressAutoHyphens/>
        <w:spacing w:before="240" w:after="120"/>
        <w:ind w:left="431" w:hanging="431"/>
        <w:rPr>
          <w:rFonts w:cs="Arial"/>
          <w:szCs w:val="20"/>
        </w:rPr>
      </w:pPr>
      <w:bookmarkStart w:id="315" w:name="_Toc430689785"/>
      <w:bookmarkStart w:id="316" w:name="_Toc104815631"/>
      <w:bookmarkStart w:id="317" w:name="OLE_LINK7"/>
      <w:bookmarkStart w:id="318" w:name="OLE_LINK12"/>
      <w:r w:rsidRPr="00000D6C">
        <w:rPr>
          <w:rFonts w:cs="Arial"/>
          <w:szCs w:val="20"/>
        </w:rPr>
        <w:t>Efekty realizacji dotychczasowego programu ochrony środowiska</w:t>
      </w:r>
      <w:bookmarkEnd w:id="315"/>
      <w:bookmarkEnd w:id="316"/>
    </w:p>
    <w:bookmarkEnd w:id="317"/>
    <w:bookmarkEnd w:id="318"/>
    <w:p w14:paraId="18DBA641" w14:textId="7680FDFD" w:rsidR="004B5964" w:rsidRPr="00000D6C" w:rsidRDefault="004B5964" w:rsidP="004B5964">
      <w:pPr>
        <w:autoSpaceDE w:val="0"/>
        <w:autoSpaceDN w:val="0"/>
        <w:adjustRightInd w:val="0"/>
        <w:jc w:val="both"/>
        <w:rPr>
          <w:rFonts w:ascii="Arial" w:hAnsi="Arial" w:cs="Arial"/>
        </w:rPr>
      </w:pPr>
      <w:r w:rsidRPr="00000D6C">
        <w:rPr>
          <w:rFonts w:ascii="Arial" w:hAnsi="Arial" w:cs="Arial"/>
        </w:rPr>
        <w:t>Jednym z elementów aktualizacji i opracowania niniejszego Programu jest uwzględnienie oceny osiągnięcia cel</w:t>
      </w:r>
      <w:r w:rsidR="00C64EC8" w:rsidRPr="00000D6C">
        <w:rPr>
          <w:rFonts w:ascii="Arial" w:hAnsi="Arial" w:cs="Arial"/>
        </w:rPr>
        <w:t xml:space="preserve">ów ekologicznych wskazanych </w:t>
      </w:r>
      <w:r w:rsidR="00703C98" w:rsidRPr="00000D6C">
        <w:rPr>
          <w:rFonts w:ascii="Arial" w:hAnsi="Arial" w:cs="Arial"/>
        </w:rPr>
        <w:t>P</w:t>
      </w:r>
      <w:r w:rsidR="00C64EC8" w:rsidRPr="00000D6C">
        <w:rPr>
          <w:rFonts w:ascii="Arial" w:hAnsi="Arial" w:cs="Arial"/>
        </w:rPr>
        <w:t>rogram</w:t>
      </w:r>
      <w:r w:rsidR="00703C98" w:rsidRPr="00000D6C">
        <w:rPr>
          <w:rFonts w:ascii="Arial" w:hAnsi="Arial" w:cs="Arial"/>
        </w:rPr>
        <w:t>ie</w:t>
      </w:r>
      <w:r w:rsidRPr="00000D6C">
        <w:rPr>
          <w:rFonts w:ascii="Arial" w:hAnsi="Arial" w:cs="Arial"/>
        </w:rPr>
        <w:t xml:space="preserve"> </w:t>
      </w:r>
      <w:r w:rsidR="006F4CBA" w:rsidRPr="00000D6C">
        <w:rPr>
          <w:rFonts w:ascii="Arial" w:hAnsi="Arial" w:cs="Arial"/>
        </w:rPr>
        <w:t>o</w:t>
      </w:r>
      <w:r w:rsidR="00C64EC8" w:rsidRPr="00000D6C">
        <w:rPr>
          <w:rFonts w:ascii="Arial" w:hAnsi="Arial" w:cs="Arial"/>
        </w:rPr>
        <w:t>ch</w:t>
      </w:r>
      <w:r w:rsidR="00EE1CA1" w:rsidRPr="00000D6C">
        <w:rPr>
          <w:rFonts w:ascii="Arial" w:hAnsi="Arial" w:cs="Arial"/>
        </w:rPr>
        <w:t>r</w:t>
      </w:r>
      <w:r w:rsidR="00E0595C" w:rsidRPr="00000D6C">
        <w:rPr>
          <w:rFonts w:ascii="Arial" w:hAnsi="Arial" w:cs="Arial"/>
        </w:rPr>
        <w:t xml:space="preserve">ony </w:t>
      </w:r>
      <w:r w:rsidR="006F4CBA" w:rsidRPr="00000D6C">
        <w:rPr>
          <w:rFonts w:ascii="Arial" w:hAnsi="Arial" w:cs="Arial"/>
        </w:rPr>
        <w:t>ś</w:t>
      </w:r>
      <w:r w:rsidR="00E0595C" w:rsidRPr="00000D6C">
        <w:rPr>
          <w:rFonts w:ascii="Arial" w:hAnsi="Arial" w:cs="Arial"/>
        </w:rPr>
        <w:t xml:space="preserve">rodowiska dla </w:t>
      </w:r>
      <w:r w:rsidR="0083179A" w:rsidRPr="00000D6C">
        <w:rPr>
          <w:rFonts w:ascii="Arial" w:hAnsi="Arial" w:cs="Arial"/>
        </w:rPr>
        <w:t xml:space="preserve">Gminy </w:t>
      </w:r>
      <w:r w:rsidR="0095062E" w:rsidRPr="00000D6C">
        <w:rPr>
          <w:rFonts w:ascii="Arial" w:hAnsi="Arial" w:cs="Arial"/>
        </w:rPr>
        <w:t xml:space="preserve">Suchy Las </w:t>
      </w:r>
      <w:r w:rsidR="00703C98" w:rsidRPr="00000D6C">
        <w:rPr>
          <w:rFonts w:ascii="Arial" w:hAnsi="Arial" w:cs="Arial"/>
        </w:rPr>
        <w:t>na lata 201</w:t>
      </w:r>
      <w:r w:rsidR="0095062E" w:rsidRPr="00000D6C">
        <w:rPr>
          <w:rFonts w:ascii="Arial" w:hAnsi="Arial" w:cs="Arial"/>
        </w:rPr>
        <w:t>8</w:t>
      </w:r>
      <w:r w:rsidR="00703C98" w:rsidRPr="00000D6C">
        <w:rPr>
          <w:rFonts w:ascii="Arial" w:hAnsi="Arial" w:cs="Arial"/>
        </w:rPr>
        <w:t>-20</w:t>
      </w:r>
      <w:r w:rsidR="0095062E" w:rsidRPr="00000D6C">
        <w:rPr>
          <w:rFonts w:ascii="Arial" w:hAnsi="Arial" w:cs="Arial"/>
        </w:rPr>
        <w:t>21</w:t>
      </w:r>
      <w:r w:rsidR="00703C98" w:rsidRPr="00000D6C">
        <w:rPr>
          <w:rFonts w:ascii="Arial" w:hAnsi="Arial" w:cs="Arial"/>
        </w:rPr>
        <w:t xml:space="preserve"> z perspektyw</w:t>
      </w:r>
      <w:r w:rsidR="00C95DF2" w:rsidRPr="00000D6C">
        <w:rPr>
          <w:rFonts w:ascii="Arial" w:hAnsi="Arial" w:cs="Arial"/>
        </w:rPr>
        <w:t>ą</w:t>
      </w:r>
      <w:r w:rsidR="00703C98" w:rsidRPr="00000D6C">
        <w:rPr>
          <w:rFonts w:ascii="Arial" w:hAnsi="Arial" w:cs="Arial"/>
        </w:rPr>
        <w:t xml:space="preserve"> </w:t>
      </w:r>
      <w:r w:rsidR="00C95DF2" w:rsidRPr="00000D6C">
        <w:rPr>
          <w:rFonts w:ascii="Arial" w:hAnsi="Arial" w:cs="Arial"/>
        </w:rPr>
        <w:t>na lata 20</w:t>
      </w:r>
      <w:r w:rsidR="0095062E" w:rsidRPr="00000D6C">
        <w:rPr>
          <w:rFonts w:ascii="Arial" w:hAnsi="Arial" w:cs="Arial"/>
        </w:rPr>
        <w:t>22</w:t>
      </w:r>
      <w:r w:rsidR="00C95DF2" w:rsidRPr="00000D6C">
        <w:rPr>
          <w:rFonts w:ascii="Arial" w:hAnsi="Arial" w:cs="Arial"/>
        </w:rPr>
        <w:t>-20</w:t>
      </w:r>
      <w:r w:rsidR="0095062E" w:rsidRPr="00000D6C">
        <w:rPr>
          <w:rFonts w:ascii="Arial" w:hAnsi="Arial" w:cs="Arial"/>
        </w:rPr>
        <w:t>25</w:t>
      </w:r>
      <w:r w:rsidR="00703C98" w:rsidRPr="00000D6C">
        <w:rPr>
          <w:rFonts w:ascii="Arial" w:hAnsi="Arial" w:cs="Arial"/>
        </w:rPr>
        <w:t xml:space="preserve">, </w:t>
      </w:r>
      <w:r w:rsidR="004E0A89" w:rsidRPr="00000D6C">
        <w:rPr>
          <w:rFonts w:ascii="Arial" w:hAnsi="Arial" w:cs="Arial"/>
        </w:rPr>
        <w:t xml:space="preserve">w zakresie przyjętych </w:t>
      </w:r>
      <w:r w:rsidR="00703C98" w:rsidRPr="00000D6C">
        <w:rPr>
          <w:rFonts w:ascii="Arial" w:hAnsi="Arial" w:cs="Arial"/>
        </w:rPr>
        <w:t xml:space="preserve">celów </w:t>
      </w:r>
      <w:r w:rsidR="00C95DF2" w:rsidRPr="00000D6C">
        <w:rPr>
          <w:rFonts w:ascii="Arial" w:hAnsi="Arial" w:cs="Arial"/>
        </w:rPr>
        <w:t>i</w:t>
      </w:r>
      <w:r w:rsidR="00CC1E5D" w:rsidRPr="00000D6C">
        <w:rPr>
          <w:rFonts w:ascii="Arial" w:hAnsi="Arial" w:cs="Arial"/>
        </w:rPr>
        <w:t xml:space="preserve"> </w:t>
      </w:r>
      <w:r w:rsidR="0095062E" w:rsidRPr="00000D6C">
        <w:rPr>
          <w:rFonts w:ascii="Arial" w:hAnsi="Arial" w:cs="Arial"/>
        </w:rPr>
        <w:t>kierunków interwencji</w:t>
      </w:r>
      <w:r w:rsidR="004E0A89" w:rsidRPr="00000D6C">
        <w:rPr>
          <w:rFonts w:ascii="Arial" w:hAnsi="Arial" w:cs="Arial"/>
        </w:rPr>
        <w:t>.</w:t>
      </w:r>
      <w:r w:rsidRPr="00000D6C">
        <w:rPr>
          <w:rFonts w:ascii="Arial" w:hAnsi="Arial" w:cs="Arial"/>
        </w:rPr>
        <w:t xml:space="preserve"> W</w:t>
      </w:r>
      <w:r w:rsidR="00703C98" w:rsidRPr="00000D6C">
        <w:rPr>
          <w:rFonts w:ascii="Arial" w:hAnsi="Arial" w:cs="Arial"/>
        </w:rPr>
        <w:t>skazane</w:t>
      </w:r>
      <w:r w:rsidRPr="00000D6C">
        <w:rPr>
          <w:rFonts w:ascii="Arial" w:hAnsi="Arial" w:cs="Arial"/>
        </w:rPr>
        <w:t xml:space="preserve"> cele </w:t>
      </w:r>
      <w:r w:rsidR="007F2625" w:rsidRPr="00000D6C">
        <w:rPr>
          <w:rFonts w:ascii="Arial" w:hAnsi="Arial" w:cs="Arial"/>
        </w:rPr>
        <w:t xml:space="preserve">były </w:t>
      </w:r>
      <w:r w:rsidRPr="00000D6C">
        <w:rPr>
          <w:rFonts w:ascii="Arial" w:hAnsi="Arial" w:cs="Arial"/>
        </w:rPr>
        <w:t>realizowane poprzez działania o charakterze inwestycyjnym i nieinwestycyjnym, prowadzące do eliminacji lub ograniczenia natężenia oddziaływania czynników zagrażających zasobom środowiska naturalnego oraz do odtwarzania uży</w:t>
      </w:r>
      <w:r w:rsidR="00EE1CA1" w:rsidRPr="00000D6C">
        <w:rPr>
          <w:rFonts w:ascii="Arial" w:hAnsi="Arial" w:cs="Arial"/>
        </w:rPr>
        <w:t xml:space="preserve">tkowanych zasobów. </w:t>
      </w:r>
    </w:p>
    <w:p w14:paraId="3D85C323" w14:textId="77777777" w:rsidR="004B5964" w:rsidRPr="00000D6C" w:rsidRDefault="00C64EC8" w:rsidP="004B5964">
      <w:pPr>
        <w:spacing w:line="200" w:lineRule="atLeast"/>
        <w:jc w:val="both"/>
        <w:rPr>
          <w:rFonts w:ascii="Arial" w:hAnsi="Arial" w:cs="Arial"/>
        </w:rPr>
      </w:pPr>
      <w:r w:rsidRPr="00000D6C">
        <w:rPr>
          <w:rFonts w:ascii="Arial" w:hAnsi="Arial" w:cs="Arial"/>
        </w:rPr>
        <w:t>Z</w:t>
      </w:r>
      <w:r w:rsidR="004B5964" w:rsidRPr="00000D6C">
        <w:rPr>
          <w:rFonts w:ascii="Arial" w:hAnsi="Arial" w:cs="Arial"/>
        </w:rPr>
        <w:t xml:space="preserve"> uwagi na liczne trudności związane zarówno ze zmianą przepisów  w zakresie ochrony środowiska</w:t>
      </w:r>
      <w:r w:rsidRPr="00000D6C">
        <w:rPr>
          <w:rFonts w:ascii="Arial" w:hAnsi="Arial" w:cs="Arial"/>
        </w:rPr>
        <w:t xml:space="preserve"> poniższe podsumowanie efektów realizacji POŚ nie przedstawia szczegółowo wszystkich zrealizowanych działań</w:t>
      </w:r>
      <w:r w:rsidR="004B5964" w:rsidRPr="00000D6C">
        <w:rPr>
          <w:rFonts w:ascii="Arial" w:hAnsi="Arial" w:cs="Arial"/>
        </w:rPr>
        <w:t>. Znaczna część zadań  określonych w Progra</w:t>
      </w:r>
      <w:r w:rsidRPr="00000D6C">
        <w:rPr>
          <w:rFonts w:ascii="Arial" w:hAnsi="Arial" w:cs="Arial"/>
        </w:rPr>
        <w:t>mie</w:t>
      </w:r>
      <w:r w:rsidR="004B5964" w:rsidRPr="00000D6C">
        <w:rPr>
          <w:rFonts w:ascii="Arial" w:hAnsi="Arial" w:cs="Arial"/>
        </w:rPr>
        <w:t xml:space="preserve"> ochrony środowiska należała do zadań koordynowanych, których realizacja nie zależy bezpośrednio  od organu wykonawczego </w:t>
      </w:r>
      <w:r w:rsidR="00703C98" w:rsidRPr="00000D6C">
        <w:rPr>
          <w:rFonts w:ascii="Arial" w:hAnsi="Arial" w:cs="Arial"/>
        </w:rPr>
        <w:t>G</w:t>
      </w:r>
      <w:r w:rsidR="006F4CBA" w:rsidRPr="00000D6C">
        <w:rPr>
          <w:rFonts w:ascii="Arial" w:hAnsi="Arial" w:cs="Arial"/>
        </w:rPr>
        <w:t xml:space="preserve">miny </w:t>
      </w:r>
      <w:r w:rsidR="004B5964" w:rsidRPr="00000D6C">
        <w:rPr>
          <w:rFonts w:ascii="Arial" w:hAnsi="Arial" w:cs="Arial"/>
        </w:rPr>
        <w:t>lecz do innych jednostek administracyjnych</w:t>
      </w:r>
      <w:r w:rsidR="00EE1CA1" w:rsidRPr="00000D6C">
        <w:rPr>
          <w:rFonts w:ascii="Arial" w:hAnsi="Arial" w:cs="Arial"/>
        </w:rPr>
        <w:t xml:space="preserve">, </w:t>
      </w:r>
      <w:r w:rsidR="004B5964" w:rsidRPr="00000D6C">
        <w:rPr>
          <w:rFonts w:ascii="Arial" w:hAnsi="Arial" w:cs="Arial"/>
        </w:rPr>
        <w:t xml:space="preserve">na </w:t>
      </w:r>
      <w:r w:rsidRPr="00000D6C">
        <w:rPr>
          <w:rFonts w:ascii="Arial" w:hAnsi="Arial" w:cs="Arial"/>
        </w:rPr>
        <w:t xml:space="preserve">realizację których </w:t>
      </w:r>
      <w:r w:rsidR="006F4CBA" w:rsidRPr="00000D6C">
        <w:rPr>
          <w:rFonts w:ascii="Arial" w:hAnsi="Arial" w:cs="Arial"/>
        </w:rPr>
        <w:t>Gmina</w:t>
      </w:r>
      <w:r w:rsidR="007F2625" w:rsidRPr="00000D6C">
        <w:rPr>
          <w:rFonts w:ascii="Arial" w:hAnsi="Arial" w:cs="Arial"/>
        </w:rPr>
        <w:t xml:space="preserve"> </w:t>
      </w:r>
      <w:r w:rsidR="004B5964" w:rsidRPr="00000D6C">
        <w:rPr>
          <w:rFonts w:ascii="Arial" w:hAnsi="Arial" w:cs="Arial"/>
        </w:rPr>
        <w:t>nie mia</w:t>
      </w:r>
      <w:r w:rsidR="00EE1CA1" w:rsidRPr="00000D6C">
        <w:rPr>
          <w:rFonts w:ascii="Arial" w:hAnsi="Arial" w:cs="Arial"/>
        </w:rPr>
        <w:t>ł</w:t>
      </w:r>
      <w:r w:rsidR="006F4CBA" w:rsidRPr="00000D6C">
        <w:rPr>
          <w:rFonts w:ascii="Arial" w:hAnsi="Arial" w:cs="Arial"/>
        </w:rPr>
        <w:t>a</w:t>
      </w:r>
      <w:r w:rsidR="004B5964" w:rsidRPr="00000D6C">
        <w:rPr>
          <w:rFonts w:ascii="Arial" w:hAnsi="Arial" w:cs="Arial"/>
        </w:rPr>
        <w:t xml:space="preserve"> wpływu. W </w:t>
      </w:r>
      <w:r w:rsidR="00417BA5" w:rsidRPr="00000D6C">
        <w:rPr>
          <w:rFonts w:ascii="Arial" w:hAnsi="Arial" w:cs="Arial"/>
        </w:rPr>
        <w:t xml:space="preserve">podsumowaniu </w:t>
      </w:r>
      <w:r w:rsidR="004B5964" w:rsidRPr="00000D6C">
        <w:rPr>
          <w:rFonts w:ascii="Arial" w:hAnsi="Arial" w:cs="Arial"/>
        </w:rPr>
        <w:t>odniesiono się również do niektórych działań podjętych przez inne jednostki.</w:t>
      </w:r>
    </w:p>
    <w:p w14:paraId="13C75DCF" w14:textId="77777777" w:rsidR="000E468D" w:rsidRPr="00000D6C" w:rsidRDefault="000E468D" w:rsidP="000E468D">
      <w:pPr>
        <w:autoSpaceDE w:val="0"/>
        <w:autoSpaceDN w:val="0"/>
        <w:adjustRightInd w:val="0"/>
        <w:rPr>
          <w:rFonts w:ascii="Arial" w:hAnsi="Arial" w:cs="Arial"/>
          <w:color w:val="FF0000"/>
        </w:rPr>
      </w:pPr>
    </w:p>
    <w:p w14:paraId="15832DBE" w14:textId="745839C5" w:rsidR="000E468D" w:rsidRPr="00000D6C" w:rsidRDefault="000E468D" w:rsidP="00C95DF2">
      <w:pPr>
        <w:autoSpaceDE w:val="0"/>
        <w:autoSpaceDN w:val="0"/>
        <w:adjustRightInd w:val="0"/>
        <w:jc w:val="both"/>
        <w:rPr>
          <w:rFonts w:ascii="Arial" w:hAnsi="Arial" w:cs="Arial"/>
        </w:rPr>
        <w:sectPr w:rsidR="000E468D" w:rsidRPr="00000D6C" w:rsidSect="00F2653E">
          <w:headerReference w:type="even" r:id="rId48"/>
          <w:headerReference w:type="first" r:id="rId49"/>
          <w:footnotePr>
            <w:numStart w:val="3"/>
          </w:footnotePr>
          <w:pgSz w:w="11906" w:h="16838" w:code="9"/>
          <w:pgMar w:top="1077" w:right="1418" w:bottom="1418" w:left="1418" w:header="709" w:footer="442" w:gutter="0"/>
          <w:cols w:space="708"/>
          <w:docGrid w:linePitch="360"/>
        </w:sectPr>
      </w:pPr>
      <w:r w:rsidRPr="00000D6C">
        <w:rPr>
          <w:rFonts w:ascii="Arial" w:hAnsi="Arial" w:cs="Arial"/>
        </w:rPr>
        <w:t xml:space="preserve">W poniższej tabeli przedstawiono efekty realizacji POŚ dla Gminy </w:t>
      </w:r>
      <w:r w:rsidR="004C7BFD" w:rsidRPr="00000D6C">
        <w:rPr>
          <w:rFonts w:ascii="Arial" w:hAnsi="Arial" w:cs="Arial"/>
        </w:rPr>
        <w:t xml:space="preserve">Suchy Las </w:t>
      </w:r>
      <w:r w:rsidRPr="00000D6C">
        <w:rPr>
          <w:rFonts w:ascii="Arial" w:hAnsi="Arial" w:cs="Arial"/>
        </w:rPr>
        <w:t>na lata 201</w:t>
      </w:r>
      <w:r w:rsidR="004C7BFD" w:rsidRPr="00000D6C">
        <w:rPr>
          <w:rFonts w:ascii="Arial" w:hAnsi="Arial" w:cs="Arial"/>
        </w:rPr>
        <w:t>8</w:t>
      </w:r>
      <w:r w:rsidRPr="00000D6C">
        <w:rPr>
          <w:rFonts w:ascii="Arial" w:hAnsi="Arial" w:cs="Arial"/>
        </w:rPr>
        <w:t>-20</w:t>
      </w:r>
      <w:r w:rsidR="004C7BFD" w:rsidRPr="00000D6C">
        <w:rPr>
          <w:rFonts w:ascii="Arial" w:hAnsi="Arial" w:cs="Arial"/>
        </w:rPr>
        <w:t>21</w:t>
      </w:r>
      <w:r w:rsidRPr="00000D6C">
        <w:rPr>
          <w:rFonts w:ascii="Arial" w:hAnsi="Arial" w:cs="Arial"/>
        </w:rPr>
        <w:t xml:space="preserve"> z  perspektyw</w:t>
      </w:r>
      <w:r w:rsidR="00C95DF2" w:rsidRPr="00000D6C">
        <w:rPr>
          <w:rFonts w:ascii="Arial" w:hAnsi="Arial" w:cs="Arial"/>
        </w:rPr>
        <w:t>ą na lata 20</w:t>
      </w:r>
      <w:r w:rsidR="004C7BFD" w:rsidRPr="00000D6C">
        <w:rPr>
          <w:rFonts w:ascii="Arial" w:hAnsi="Arial" w:cs="Arial"/>
        </w:rPr>
        <w:t>22</w:t>
      </w:r>
      <w:r w:rsidR="00C95DF2" w:rsidRPr="00000D6C">
        <w:rPr>
          <w:rFonts w:ascii="Arial" w:hAnsi="Arial" w:cs="Arial"/>
        </w:rPr>
        <w:t>-</w:t>
      </w:r>
      <w:r w:rsidRPr="00000D6C">
        <w:rPr>
          <w:rFonts w:ascii="Arial" w:hAnsi="Arial" w:cs="Arial"/>
        </w:rPr>
        <w:t>202</w:t>
      </w:r>
      <w:r w:rsidR="004C7BFD" w:rsidRPr="00000D6C">
        <w:rPr>
          <w:rFonts w:ascii="Arial" w:hAnsi="Arial" w:cs="Arial"/>
        </w:rPr>
        <w:t>5</w:t>
      </w:r>
      <w:r w:rsidR="00C95DF2" w:rsidRPr="00000D6C">
        <w:rPr>
          <w:rFonts w:ascii="Arial" w:hAnsi="Arial" w:cs="Arial"/>
        </w:rPr>
        <w:t>.</w:t>
      </w:r>
    </w:p>
    <w:p w14:paraId="647E8400" w14:textId="5BF33EA3" w:rsidR="00B95308" w:rsidRPr="00000D6C" w:rsidRDefault="00B95308" w:rsidP="00B95308">
      <w:pPr>
        <w:pStyle w:val="Legenda"/>
        <w:spacing w:before="0"/>
      </w:pPr>
      <w:bookmarkStart w:id="319" w:name="_Toc102997442"/>
      <w:r w:rsidRPr="00000D6C">
        <w:lastRenderedPageBreak/>
        <w:t xml:space="preserve">Tabela </w:t>
      </w:r>
      <w:r w:rsidR="00456F3D" w:rsidRPr="00000D6C">
        <w:fldChar w:fldCharType="begin"/>
      </w:r>
      <w:r w:rsidR="00A84A03" w:rsidRPr="00000D6C">
        <w:instrText xml:space="preserve"> SEQ Tabela \* ARABIC </w:instrText>
      </w:r>
      <w:r w:rsidR="00456F3D" w:rsidRPr="00000D6C">
        <w:fldChar w:fldCharType="separate"/>
      </w:r>
      <w:r w:rsidR="0065792B" w:rsidRPr="00000D6C">
        <w:rPr>
          <w:noProof/>
        </w:rPr>
        <w:t>24</w:t>
      </w:r>
      <w:r w:rsidR="00456F3D" w:rsidRPr="00000D6C">
        <w:fldChar w:fldCharType="end"/>
      </w:r>
      <w:r w:rsidRPr="00000D6C">
        <w:t xml:space="preserve"> </w:t>
      </w:r>
      <w:r w:rsidR="00EA6CCA" w:rsidRPr="00000D6C">
        <w:t>Efekty realizacji</w:t>
      </w:r>
      <w:r w:rsidRPr="00000D6C">
        <w:t xml:space="preserve"> Programu ochrony środowiska dla </w:t>
      </w:r>
      <w:r w:rsidR="006A1B87" w:rsidRPr="00000D6C">
        <w:t xml:space="preserve">Gminy </w:t>
      </w:r>
      <w:r w:rsidR="00973CEB" w:rsidRPr="00000D6C">
        <w:t xml:space="preserve">Suchy Las </w:t>
      </w:r>
      <w:r w:rsidR="00AB2D52" w:rsidRPr="00000D6C">
        <w:rPr>
          <w:rFonts w:cs="Arial"/>
        </w:rPr>
        <w:t>na lata 201</w:t>
      </w:r>
      <w:r w:rsidR="00973CEB" w:rsidRPr="00000D6C">
        <w:rPr>
          <w:rFonts w:cs="Arial"/>
        </w:rPr>
        <w:t>8</w:t>
      </w:r>
      <w:r w:rsidR="00AB2D52" w:rsidRPr="00000D6C">
        <w:rPr>
          <w:rFonts w:cs="Arial"/>
        </w:rPr>
        <w:t>-20</w:t>
      </w:r>
      <w:r w:rsidR="00973CEB" w:rsidRPr="00000D6C">
        <w:rPr>
          <w:rFonts w:cs="Arial"/>
        </w:rPr>
        <w:t>21</w:t>
      </w:r>
      <w:r w:rsidR="00AB2D52" w:rsidRPr="00000D6C">
        <w:rPr>
          <w:rFonts w:cs="Arial"/>
        </w:rPr>
        <w:t xml:space="preserve"> z perspektyw</w:t>
      </w:r>
      <w:r w:rsidR="00011649" w:rsidRPr="00000D6C">
        <w:rPr>
          <w:rFonts w:cs="Arial"/>
        </w:rPr>
        <w:t>ą na lata 20</w:t>
      </w:r>
      <w:r w:rsidR="00973CEB" w:rsidRPr="00000D6C">
        <w:rPr>
          <w:rFonts w:cs="Arial"/>
        </w:rPr>
        <w:t>22</w:t>
      </w:r>
      <w:r w:rsidR="00011649" w:rsidRPr="00000D6C">
        <w:rPr>
          <w:rFonts w:cs="Arial"/>
        </w:rPr>
        <w:t>-</w:t>
      </w:r>
      <w:r w:rsidR="00AB2D52" w:rsidRPr="00000D6C">
        <w:rPr>
          <w:rFonts w:cs="Arial"/>
        </w:rPr>
        <w:t>202</w:t>
      </w:r>
      <w:r w:rsidR="00973CEB" w:rsidRPr="00000D6C">
        <w:rPr>
          <w:rFonts w:cs="Arial"/>
        </w:rPr>
        <w:t>5</w:t>
      </w:r>
      <w:bookmarkEnd w:id="319"/>
    </w:p>
    <w:tbl>
      <w:tblPr>
        <w:tblStyle w:val="Tabela-Siatka"/>
        <w:tblW w:w="5000" w:type="pct"/>
        <w:tblLook w:val="04A0" w:firstRow="1" w:lastRow="0" w:firstColumn="1" w:lastColumn="0" w:noHBand="0" w:noVBand="1"/>
      </w:tblPr>
      <w:tblGrid>
        <w:gridCol w:w="2766"/>
        <w:gridCol w:w="5699"/>
        <w:gridCol w:w="1594"/>
        <w:gridCol w:w="4274"/>
      </w:tblGrid>
      <w:tr w:rsidR="00973CEB" w:rsidRPr="00000D6C" w14:paraId="36B0D197" w14:textId="77777777" w:rsidTr="00000D6C">
        <w:tc>
          <w:tcPr>
            <w:tcW w:w="965" w:type="pct"/>
            <w:tcBorders>
              <w:left w:val="single" w:sz="4" w:space="0" w:color="auto"/>
            </w:tcBorders>
            <w:vAlign w:val="center"/>
          </w:tcPr>
          <w:p w14:paraId="60D77D10" w14:textId="77777777" w:rsidR="00973CEB" w:rsidRPr="00000D6C" w:rsidRDefault="00973CEB" w:rsidP="00000D6C">
            <w:pPr>
              <w:jc w:val="center"/>
              <w:rPr>
                <w:rFonts w:ascii="Arial" w:hAnsi="Arial" w:cs="Arial"/>
                <w:b/>
                <w:sz w:val="18"/>
                <w:szCs w:val="18"/>
              </w:rPr>
            </w:pPr>
            <w:r w:rsidRPr="00000D6C">
              <w:rPr>
                <w:rFonts w:ascii="Arial" w:hAnsi="Arial" w:cs="Arial"/>
                <w:b/>
                <w:sz w:val="18"/>
                <w:szCs w:val="18"/>
              </w:rPr>
              <w:t>Zakładane cele/ kierunki interwencji</w:t>
            </w:r>
          </w:p>
        </w:tc>
        <w:tc>
          <w:tcPr>
            <w:tcW w:w="1988" w:type="pct"/>
            <w:vAlign w:val="center"/>
          </w:tcPr>
          <w:p w14:paraId="45E5C739" w14:textId="77777777" w:rsidR="00973CEB" w:rsidRPr="00000D6C" w:rsidRDefault="00973CEB" w:rsidP="00000D6C">
            <w:pPr>
              <w:jc w:val="center"/>
              <w:rPr>
                <w:rFonts w:ascii="Arial" w:hAnsi="Arial" w:cs="Arial"/>
                <w:b/>
                <w:sz w:val="18"/>
                <w:szCs w:val="18"/>
              </w:rPr>
            </w:pPr>
            <w:r w:rsidRPr="00000D6C">
              <w:rPr>
                <w:rFonts w:ascii="Arial" w:hAnsi="Arial" w:cs="Arial"/>
                <w:b/>
                <w:sz w:val="18"/>
                <w:szCs w:val="18"/>
              </w:rPr>
              <w:t>Opis podjętych działań</w:t>
            </w:r>
          </w:p>
        </w:tc>
        <w:tc>
          <w:tcPr>
            <w:tcW w:w="556" w:type="pct"/>
            <w:vAlign w:val="center"/>
          </w:tcPr>
          <w:p w14:paraId="1B18AB94" w14:textId="77777777" w:rsidR="00973CEB" w:rsidRPr="00000D6C" w:rsidRDefault="00973CEB" w:rsidP="00000D6C">
            <w:pPr>
              <w:jc w:val="center"/>
              <w:rPr>
                <w:rFonts w:ascii="Arial" w:hAnsi="Arial" w:cs="Arial"/>
                <w:b/>
                <w:sz w:val="18"/>
                <w:szCs w:val="18"/>
              </w:rPr>
            </w:pPr>
            <w:r w:rsidRPr="00000D6C">
              <w:rPr>
                <w:rFonts w:ascii="Arial" w:hAnsi="Arial" w:cs="Arial"/>
                <w:b/>
                <w:sz w:val="18"/>
                <w:szCs w:val="18"/>
              </w:rPr>
              <w:t>Jednostki odpowiedzialne</w:t>
            </w:r>
          </w:p>
        </w:tc>
        <w:tc>
          <w:tcPr>
            <w:tcW w:w="1491" w:type="pct"/>
            <w:vAlign w:val="center"/>
          </w:tcPr>
          <w:p w14:paraId="1C7B0663" w14:textId="77777777" w:rsidR="00973CEB" w:rsidRPr="00000D6C" w:rsidRDefault="00973CEB" w:rsidP="00000D6C">
            <w:pPr>
              <w:jc w:val="center"/>
              <w:rPr>
                <w:rFonts w:ascii="Arial" w:hAnsi="Arial" w:cs="Arial"/>
                <w:b/>
                <w:sz w:val="18"/>
                <w:szCs w:val="18"/>
              </w:rPr>
            </w:pPr>
            <w:r w:rsidRPr="00000D6C">
              <w:rPr>
                <w:rFonts w:ascii="Arial" w:hAnsi="Arial" w:cs="Arial"/>
                <w:b/>
                <w:sz w:val="18"/>
                <w:szCs w:val="18"/>
              </w:rPr>
              <w:t>Osiągnięty efekt / wskaźniki w latach 2018-2021</w:t>
            </w:r>
          </w:p>
        </w:tc>
      </w:tr>
      <w:tr w:rsidR="00973CEB" w:rsidRPr="00000D6C" w14:paraId="26505D71" w14:textId="77777777" w:rsidTr="00000D6C">
        <w:tc>
          <w:tcPr>
            <w:tcW w:w="5000" w:type="pct"/>
            <w:gridSpan w:val="4"/>
            <w:tcBorders>
              <w:left w:val="single" w:sz="4" w:space="0" w:color="auto"/>
            </w:tcBorders>
            <w:vAlign w:val="center"/>
          </w:tcPr>
          <w:p w14:paraId="38656E97" w14:textId="77777777" w:rsidR="00973CEB" w:rsidRPr="00000D6C" w:rsidRDefault="00973CEB" w:rsidP="00000D6C">
            <w:pPr>
              <w:pStyle w:val="Bezodstpw"/>
              <w:jc w:val="both"/>
              <w:rPr>
                <w:rFonts w:ascii="Arial" w:hAnsi="Arial" w:cs="Arial"/>
                <w:b/>
                <w:sz w:val="18"/>
                <w:szCs w:val="18"/>
              </w:rPr>
            </w:pPr>
            <w:r w:rsidRPr="00000D6C">
              <w:rPr>
                <w:rFonts w:ascii="Arial" w:hAnsi="Arial" w:cs="Arial"/>
                <w:b/>
                <w:sz w:val="18"/>
                <w:szCs w:val="18"/>
              </w:rPr>
              <w:t>Cel: Osiągnięcie wymaganych standardów jakości powietrza</w:t>
            </w:r>
          </w:p>
        </w:tc>
      </w:tr>
      <w:tr w:rsidR="00973CEB" w:rsidRPr="00000D6C" w14:paraId="4B25C260" w14:textId="77777777" w:rsidTr="00000D6C">
        <w:tc>
          <w:tcPr>
            <w:tcW w:w="965" w:type="pct"/>
            <w:tcBorders>
              <w:left w:val="single" w:sz="4" w:space="0" w:color="auto"/>
            </w:tcBorders>
            <w:vAlign w:val="center"/>
          </w:tcPr>
          <w:p w14:paraId="741D6F92" w14:textId="77777777" w:rsidR="00973CEB" w:rsidRPr="00000D6C" w:rsidRDefault="00973CEB" w:rsidP="001F5B54">
            <w:pPr>
              <w:pStyle w:val="Default"/>
              <w:widowControl w:val="0"/>
              <w:numPr>
                <w:ilvl w:val="0"/>
                <w:numId w:val="98"/>
              </w:numPr>
              <w:suppressAutoHyphens/>
              <w:autoSpaceDN/>
              <w:adjustRightInd/>
              <w:ind w:left="319" w:hanging="284"/>
              <w:jc w:val="both"/>
              <w:rPr>
                <w:rFonts w:ascii="Arial" w:hAnsi="Arial" w:cs="Arial"/>
                <w:b/>
                <w:sz w:val="18"/>
                <w:szCs w:val="18"/>
              </w:rPr>
            </w:pPr>
            <w:r w:rsidRPr="00000D6C">
              <w:rPr>
                <w:rFonts w:ascii="Arial" w:hAnsi="Arial" w:cs="Arial"/>
                <w:sz w:val="18"/>
                <w:szCs w:val="18"/>
              </w:rPr>
              <w:t>Przejście na gospodarkę niskoemisyjną,</w:t>
            </w:r>
          </w:p>
          <w:p w14:paraId="284E24BC" w14:textId="77777777" w:rsidR="00973CEB" w:rsidRPr="00000D6C" w:rsidRDefault="00973CEB" w:rsidP="001F5B54">
            <w:pPr>
              <w:pStyle w:val="Default"/>
              <w:widowControl w:val="0"/>
              <w:numPr>
                <w:ilvl w:val="0"/>
                <w:numId w:val="98"/>
              </w:numPr>
              <w:suppressAutoHyphens/>
              <w:autoSpaceDN/>
              <w:adjustRightInd/>
              <w:ind w:left="319" w:hanging="284"/>
              <w:jc w:val="both"/>
              <w:rPr>
                <w:rFonts w:ascii="Arial" w:hAnsi="Arial" w:cs="Arial"/>
                <w:b/>
                <w:sz w:val="18"/>
                <w:szCs w:val="18"/>
              </w:rPr>
            </w:pPr>
            <w:r w:rsidRPr="00000D6C">
              <w:rPr>
                <w:rFonts w:ascii="Arial" w:hAnsi="Arial" w:cs="Arial"/>
                <w:sz w:val="18"/>
                <w:szCs w:val="18"/>
              </w:rPr>
              <w:t>Poprawa efektywności energetycznej,</w:t>
            </w:r>
          </w:p>
          <w:p w14:paraId="58E3FAF7" w14:textId="77777777" w:rsidR="00973CEB" w:rsidRPr="00000D6C" w:rsidRDefault="00973CEB" w:rsidP="001F5B54">
            <w:pPr>
              <w:pStyle w:val="Default"/>
              <w:widowControl w:val="0"/>
              <w:numPr>
                <w:ilvl w:val="0"/>
                <w:numId w:val="98"/>
              </w:numPr>
              <w:suppressAutoHyphens/>
              <w:autoSpaceDN/>
              <w:adjustRightInd/>
              <w:ind w:left="319" w:hanging="284"/>
              <w:jc w:val="both"/>
              <w:rPr>
                <w:rFonts w:ascii="Arial" w:hAnsi="Arial" w:cs="Arial"/>
                <w:b/>
                <w:sz w:val="18"/>
                <w:szCs w:val="18"/>
              </w:rPr>
            </w:pPr>
            <w:r w:rsidRPr="00000D6C">
              <w:rPr>
                <w:rFonts w:ascii="Arial" w:hAnsi="Arial" w:cs="Arial"/>
                <w:sz w:val="18"/>
                <w:szCs w:val="18"/>
              </w:rPr>
              <w:t>Ograniczenie emisji zanieczyszczeń ze źródeł komunikacyjnych,</w:t>
            </w:r>
          </w:p>
          <w:p w14:paraId="3D1FB830" w14:textId="77777777" w:rsidR="00973CEB" w:rsidRPr="00000D6C" w:rsidRDefault="00973CEB" w:rsidP="001F5B54">
            <w:pPr>
              <w:pStyle w:val="Default"/>
              <w:widowControl w:val="0"/>
              <w:numPr>
                <w:ilvl w:val="0"/>
                <w:numId w:val="98"/>
              </w:numPr>
              <w:suppressAutoHyphens/>
              <w:autoSpaceDN/>
              <w:adjustRightInd/>
              <w:ind w:left="319" w:hanging="284"/>
              <w:jc w:val="both"/>
              <w:rPr>
                <w:rFonts w:ascii="Arial" w:hAnsi="Arial" w:cs="Arial"/>
                <w:b/>
                <w:sz w:val="18"/>
                <w:szCs w:val="18"/>
              </w:rPr>
            </w:pPr>
            <w:r w:rsidRPr="00000D6C">
              <w:rPr>
                <w:rFonts w:ascii="Arial" w:hAnsi="Arial" w:cs="Arial"/>
                <w:sz w:val="18"/>
                <w:szCs w:val="18"/>
              </w:rPr>
              <w:t>Rozwój systemów wykorzystujących odnawialne źródła energii,</w:t>
            </w:r>
          </w:p>
          <w:p w14:paraId="04E9D6D8" w14:textId="77777777" w:rsidR="00973CEB" w:rsidRPr="00000D6C" w:rsidRDefault="00973CEB" w:rsidP="001F5B54">
            <w:pPr>
              <w:pStyle w:val="Default"/>
              <w:widowControl w:val="0"/>
              <w:numPr>
                <w:ilvl w:val="0"/>
                <w:numId w:val="98"/>
              </w:numPr>
              <w:suppressAutoHyphens/>
              <w:autoSpaceDN/>
              <w:adjustRightInd/>
              <w:ind w:left="319" w:hanging="284"/>
              <w:jc w:val="both"/>
              <w:rPr>
                <w:rFonts w:ascii="Arial" w:hAnsi="Arial" w:cs="Arial"/>
                <w:b/>
                <w:sz w:val="18"/>
                <w:szCs w:val="18"/>
              </w:rPr>
            </w:pPr>
            <w:r w:rsidRPr="00000D6C">
              <w:rPr>
                <w:rFonts w:ascii="Arial" w:hAnsi="Arial" w:cs="Arial"/>
                <w:sz w:val="18"/>
                <w:szCs w:val="18"/>
              </w:rPr>
              <w:t>Poprawa jakości powietrza</w:t>
            </w:r>
          </w:p>
          <w:p w14:paraId="19E3C1F0" w14:textId="77777777" w:rsidR="00973CEB" w:rsidRPr="00000D6C" w:rsidRDefault="00973CEB" w:rsidP="00000D6C">
            <w:pPr>
              <w:pStyle w:val="Tekst2"/>
              <w:suppressAutoHyphens/>
              <w:ind w:left="0" w:firstLine="0"/>
              <w:jc w:val="left"/>
              <w:rPr>
                <w:sz w:val="18"/>
                <w:szCs w:val="18"/>
              </w:rPr>
            </w:pPr>
          </w:p>
        </w:tc>
        <w:tc>
          <w:tcPr>
            <w:tcW w:w="1988" w:type="pct"/>
          </w:tcPr>
          <w:p w14:paraId="5193C0C5" w14:textId="77777777" w:rsidR="00973CEB" w:rsidRPr="00000D6C" w:rsidRDefault="00973CEB" w:rsidP="001F5B54">
            <w:pPr>
              <w:pStyle w:val="Akapitzlist"/>
              <w:numPr>
                <w:ilvl w:val="0"/>
                <w:numId w:val="98"/>
              </w:numPr>
              <w:rPr>
                <w:rFonts w:ascii="Arial" w:hAnsi="Arial" w:cs="Arial"/>
                <w:sz w:val="18"/>
                <w:szCs w:val="18"/>
              </w:rPr>
            </w:pPr>
            <w:r w:rsidRPr="00000D6C">
              <w:rPr>
                <w:rFonts w:ascii="Arial" w:hAnsi="Arial" w:cs="Arial"/>
                <w:sz w:val="18"/>
                <w:szCs w:val="18"/>
              </w:rPr>
              <w:t>Dalszy rozwój sieci gazowniczej,</w:t>
            </w:r>
          </w:p>
          <w:p w14:paraId="2C572254" w14:textId="77777777" w:rsidR="00973CEB" w:rsidRPr="00000D6C" w:rsidRDefault="00973CEB" w:rsidP="001F5B54">
            <w:pPr>
              <w:pStyle w:val="Akapitzlist"/>
              <w:numPr>
                <w:ilvl w:val="0"/>
                <w:numId w:val="98"/>
              </w:numPr>
              <w:rPr>
                <w:rFonts w:ascii="Arial" w:hAnsi="Arial" w:cs="Arial"/>
                <w:sz w:val="18"/>
                <w:szCs w:val="18"/>
              </w:rPr>
            </w:pPr>
            <w:r w:rsidRPr="00000D6C">
              <w:rPr>
                <w:rFonts w:ascii="Arial" w:hAnsi="Arial" w:cs="Arial"/>
                <w:sz w:val="18"/>
                <w:szCs w:val="18"/>
              </w:rPr>
              <w:t>Zamontowanie czujników monitorujących stan jakości powietrza w gminie,</w:t>
            </w:r>
          </w:p>
          <w:p w14:paraId="25CCC569" w14:textId="249EE509" w:rsidR="00973CEB" w:rsidRPr="00000D6C" w:rsidRDefault="00973CEB" w:rsidP="001F5B54">
            <w:pPr>
              <w:pStyle w:val="Akapitzlist"/>
              <w:numPr>
                <w:ilvl w:val="0"/>
                <w:numId w:val="98"/>
              </w:numPr>
              <w:rPr>
                <w:rFonts w:ascii="Arial" w:hAnsi="Arial" w:cs="Arial"/>
                <w:sz w:val="18"/>
                <w:szCs w:val="18"/>
              </w:rPr>
            </w:pPr>
            <w:r w:rsidRPr="00000D6C">
              <w:rPr>
                <w:rFonts w:ascii="Arial" w:hAnsi="Arial" w:cs="Arial"/>
                <w:sz w:val="18"/>
                <w:szCs w:val="18"/>
              </w:rPr>
              <w:t xml:space="preserve">W 2021 r. Gmina Suchy Las przystąpiła do realizacji przedsięwzięcia pod nazwą „Wymiana pieców węglowych na piece gazowe w Gminie </w:t>
            </w:r>
            <w:r w:rsidR="00D94138">
              <w:rPr>
                <w:rFonts w:ascii="Arial" w:hAnsi="Arial" w:cs="Arial"/>
                <w:sz w:val="18"/>
                <w:szCs w:val="18"/>
              </w:rPr>
              <w:t>S</w:t>
            </w:r>
            <w:r w:rsidRPr="00000D6C">
              <w:rPr>
                <w:rFonts w:ascii="Arial" w:hAnsi="Arial" w:cs="Arial"/>
                <w:sz w:val="18"/>
                <w:szCs w:val="18"/>
              </w:rPr>
              <w:t>uchy Las”. Zadanie jest w trakcie realizacji,</w:t>
            </w:r>
          </w:p>
          <w:p w14:paraId="3BBE1F44" w14:textId="77777777" w:rsidR="00973CEB" w:rsidRPr="00000D6C" w:rsidRDefault="00973CEB" w:rsidP="001F5B54">
            <w:pPr>
              <w:pStyle w:val="Akapitzlist"/>
              <w:numPr>
                <w:ilvl w:val="0"/>
                <w:numId w:val="98"/>
              </w:numPr>
              <w:rPr>
                <w:rFonts w:ascii="Arial" w:hAnsi="Arial" w:cs="Arial"/>
                <w:iCs/>
                <w:sz w:val="18"/>
                <w:szCs w:val="18"/>
              </w:rPr>
            </w:pPr>
            <w:r w:rsidRPr="00000D6C">
              <w:rPr>
                <w:rFonts w:ascii="Arial" w:eastAsia="Arial Unicode MS" w:hAnsi="Arial" w:cs="Arial"/>
                <w:iCs/>
                <w:sz w:val="18"/>
                <w:szCs w:val="18"/>
              </w:rPr>
              <w:t>Dotacje na zmianę systemu ogrzewania (Powiat),</w:t>
            </w:r>
          </w:p>
          <w:p w14:paraId="07C2508B" w14:textId="77777777" w:rsidR="00973CEB" w:rsidRPr="00000D6C" w:rsidRDefault="00973CEB" w:rsidP="001F5B54">
            <w:pPr>
              <w:pStyle w:val="Akapitzlist"/>
              <w:numPr>
                <w:ilvl w:val="0"/>
                <w:numId w:val="98"/>
              </w:numPr>
              <w:spacing w:after="160"/>
              <w:contextualSpacing/>
              <w:jc w:val="both"/>
              <w:rPr>
                <w:rFonts w:ascii="Arial" w:hAnsi="Arial" w:cs="Arial"/>
                <w:sz w:val="18"/>
                <w:szCs w:val="18"/>
              </w:rPr>
            </w:pPr>
            <w:r w:rsidRPr="00000D6C">
              <w:rPr>
                <w:rFonts w:ascii="Arial" w:hAnsi="Arial" w:cs="Arial"/>
                <w:sz w:val="18"/>
                <w:szCs w:val="18"/>
              </w:rPr>
              <w:t xml:space="preserve">Modernizacja i rozbudowa ścieżek rowerowych: Budowa ścieżki rowerowej </w:t>
            </w:r>
            <w:proofErr w:type="spellStart"/>
            <w:r w:rsidRPr="00000D6C">
              <w:rPr>
                <w:rFonts w:ascii="Arial" w:hAnsi="Arial" w:cs="Arial"/>
                <w:sz w:val="18"/>
                <w:szCs w:val="18"/>
              </w:rPr>
              <w:t>Radojewo</w:t>
            </w:r>
            <w:proofErr w:type="spellEnd"/>
            <w:r w:rsidRPr="00000D6C">
              <w:rPr>
                <w:rFonts w:ascii="Arial" w:hAnsi="Arial" w:cs="Arial"/>
                <w:sz w:val="18"/>
                <w:szCs w:val="18"/>
              </w:rPr>
              <w:t xml:space="preserve">- Biedrusko etap II, ścieżki rowerowej na ulicy Łagiewnickiej i Mosiężnej w Złotnikach, Rozbudowa powiązań dróg rowerowych ulicy Szkółkarskiej i Stefańskiego w Suchym Lesie (w trakcie), przy ul. Młodzieżowej w Suchym Lesie, ul. </w:t>
            </w:r>
            <w:proofErr w:type="spellStart"/>
            <w:r w:rsidRPr="00000D6C">
              <w:rPr>
                <w:rFonts w:ascii="Arial" w:hAnsi="Arial" w:cs="Arial"/>
                <w:sz w:val="18"/>
                <w:szCs w:val="18"/>
              </w:rPr>
              <w:t>Golęczewska</w:t>
            </w:r>
            <w:proofErr w:type="spellEnd"/>
            <w:r w:rsidRPr="00000D6C">
              <w:rPr>
                <w:rFonts w:ascii="Arial" w:hAnsi="Arial" w:cs="Arial"/>
                <w:sz w:val="18"/>
                <w:szCs w:val="18"/>
              </w:rPr>
              <w:t>, Dworcowa w Golęczewie, między miejscowościami Zielątkowo a Chludowo,</w:t>
            </w:r>
          </w:p>
          <w:p w14:paraId="449899FF" w14:textId="77777777" w:rsidR="00973CEB" w:rsidRPr="00000D6C" w:rsidRDefault="00973CEB" w:rsidP="001F5B54">
            <w:pPr>
              <w:pStyle w:val="Akapitzlist"/>
              <w:numPr>
                <w:ilvl w:val="0"/>
                <w:numId w:val="98"/>
              </w:numPr>
              <w:spacing w:after="160"/>
              <w:contextualSpacing/>
              <w:jc w:val="both"/>
              <w:rPr>
                <w:rFonts w:ascii="Arial" w:hAnsi="Arial" w:cs="Arial"/>
                <w:sz w:val="18"/>
                <w:szCs w:val="18"/>
              </w:rPr>
            </w:pPr>
            <w:r w:rsidRPr="00000D6C">
              <w:rPr>
                <w:rFonts w:ascii="Arial" w:hAnsi="Arial" w:cs="Arial"/>
                <w:sz w:val="18"/>
                <w:szCs w:val="18"/>
              </w:rPr>
              <w:t>Promocja i edukacja w zakresie wykorzystywania OZE oraz budownictwa energooszczędnego i pasywnego: Gmina Suchy Las była liderem zadania „Odnawialne źródła energii dla mieszkańców gmin: Rokietnica, Puszczykowo, Suchy Las”, publikacje w Gazecie Sucholeskiej,</w:t>
            </w:r>
          </w:p>
          <w:p w14:paraId="2D5899A3" w14:textId="4C311216" w:rsidR="00973CEB" w:rsidRPr="00000D6C" w:rsidRDefault="00973CEB" w:rsidP="001F5B54">
            <w:pPr>
              <w:pStyle w:val="Akapitzlist"/>
              <w:numPr>
                <w:ilvl w:val="0"/>
                <w:numId w:val="98"/>
              </w:numPr>
              <w:rPr>
                <w:rFonts w:ascii="Arial" w:hAnsi="Arial" w:cs="Arial"/>
                <w:sz w:val="18"/>
                <w:szCs w:val="18"/>
              </w:rPr>
            </w:pPr>
            <w:r w:rsidRPr="00000D6C">
              <w:rPr>
                <w:rFonts w:ascii="Arial" w:hAnsi="Arial" w:cs="Arial"/>
                <w:sz w:val="18"/>
                <w:szCs w:val="18"/>
              </w:rPr>
              <w:t>Zadanie: „Odnawialne źródła energii dla mieszkańców gmin: Rokietnica, Puszczykowo, Suchy Las” Z programu skorzystało 80 nieruchomości</w:t>
            </w:r>
            <w:r w:rsidR="007B68F6">
              <w:rPr>
                <w:rFonts w:ascii="Arial" w:hAnsi="Arial" w:cs="Arial"/>
                <w:sz w:val="18"/>
                <w:szCs w:val="18"/>
              </w:rPr>
              <w:t xml:space="preserve"> z terenu gminy Suchy Las</w:t>
            </w:r>
            <w:r w:rsidRPr="00000D6C">
              <w:rPr>
                <w:rFonts w:ascii="Arial" w:hAnsi="Arial" w:cs="Arial"/>
                <w:sz w:val="18"/>
                <w:szCs w:val="18"/>
              </w:rPr>
              <w:t>,</w:t>
            </w:r>
          </w:p>
          <w:p w14:paraId="3B0ADF6D" w14:textId="77777777" w:rsidR="00973CEB" w:rsidRPr="00000D6C" w:rsidRDefault="00973CEB" w:rsidP="001F5B54">
            <w:pPr>
              <w:pStyle w:val="Akapitzlist"/>
              <w:numPr>
                <w:ilvl w:val="0"/>
                <w:numId w:val="98"/>
              </w:numPr>
              <w:rPr>
                <w:rFonts w:ascii="Arial" w:hAnsi="Arial" w:cs="Arial"/>
                <w:sz w:val="18"/>
                <w:szCs w:val="18"/>
              </w:rPr>
            </w:pPr>
            <w:r w:rsidRPr="00000D6C">
              <w:rPr>
                <w:rFonts w:ascii="Arial" w:hAnsi="Arial" w:cs="Arial"/>
                <w:sz w:val="18"/>
                <w:szCs w:val="18"/>
              </w:rPr>
              <w:t xml:space="preserve">Promowanie ecodrivingu, korzystania z komunikacji zbiorowej, rowerów i środków transportu wykorzystujących napędy przyjazne środowisku: program „rower gminny” - udostępniono mieszkańcom 10 rowerów IV generacji, z GPS, bez stacji dokujących. </w:t>
            </w:r>
          </w:p>
          <w:p w14:paraId="2B2A30F1" w14:textId="50A6EC8F" w:rsidR="00973CEB" w:rsidRPr="00000D6C" w:rsidRDefault="00973CEB" w:rsidP="001F5B54">
            <w:pPr>
              <w:pStyle w:val="Akapitzlist"/>
              <w:numPr>
                <w:ilvl w:val="0"/>
                <w:numId w:val="98"/>
              </w:numPr>
              <w:rPr>
                <w:rFonts w:ascii="Arial" w:hAnsi="Arial" w:cs="Arial"/>
                <w:sz w:val="18"/>
                <w:szCs w:val="18"/>
              </w:rPr>
            </w:pPr>
            <w:r w:rsidRPr="00000D6C">
              <w:rPr>
                <w:rFonts w:ascii="Arial" w:hAnsi="Arial" w:cs="Arial"/>
                <w:sz w:val="18"/>
                <w:szCs w:val="18"/>
              </w:rPr>
              <w:t>Inwestycje gminne wokół zmodernizowanej linii kolejowej nr 354 Poznań- Piła wraz z węzłami przesiadkowymi w m. Złotniki, Golęczewo, Chludowo wraz z infrastruktur</w:t>
            </w:r>
            <w:r w:rsidR="007B68F6">
              <w:rPr>
                <w:rFonts w:ascii="Arial" w:hAnsi="Arial" w:cs="Arial"/>
                <w:sz w:val="18"/>
                <w:szCs w:val="18"/>
              </w:rPr>
              <w:t>ą</w:t>
            </w:r>
            <w:r w:rsidRPr="00000D6C">
              <w:rPr>
                <w:rFonts w:ascii="Arial" w:hAnsi="Arial" w:cs="Arial"/>
                <w:sz w:val="18"/>
                <w:szCs w:val="18"/>
              </w:rPr>
              <w:t xml:space="preserve"> towarzyszącą,</w:t>
            </w:r>
          </w:p>
          <w:p w14:paraId="0CA446F3" w14:textId="77777777" w:rsidR="00973CEB" w:rsidRPr="00000D6C" w:rsidRDefault="00973CEB" w:rsidP="001F5B54">
            <w:pPr>
              <w:pStyle w:val="Akapitzlist"/>
              <w:numPr>
                <w:ilvl w:val="0"/>
                <w:numId w:val="98"/>
              </w:numPr>
              <w:rPr>
                <w:rFonts w:ascii="Arial" w:hAnsi="Arial" w:cs="Arial"/>
                <w:sz w:val="18"/>
                <w:szCs w:val="18"/>
              </w:rPr>
            </w:pPr>
            <w:r w:rsidRPr="00000D6C">
              <w:rPr>
                <w:rFonts w:ascii="Arial" w:hAnsi="Arial" w:cs="Arial"/>
                <w:sz w:val="18"/>
                <w:szCs w:val="18"/>
              </w:rPr>
              <w:t xml:space="preserve">Wymiana oświetlenia na mniej energochłonne i budowa nowego energooszczędnego oświetlenia: </w:t>
            </w:r>
          </w:p>
          <w:p w14:paraId="15429100" w14:textId="77777777" w:rsidR="00973CEB" w:rsidRPr="00000D6C" w:rsidRDefault="00973CEB" w:rsidP="001F5B54">
            <w:pPr>
              <w:pStyle w:val="Akapitzlist"/>
              <w:numPr>
                <w:ilvl w:val="0"/>
                <w:numId w:val="98"/>
              </w:numPr>
              <w:rPr>
                <w:rFonts w:ascii="Arial" w:hAnsi="Arial" w:cs="Arial"/>
                <w:sz w:val="18"/>
                <w:szCs w:val="18"/>
              </w:rPr>
            </w:pPr>
            <w:r w:rsidRPr="00000D6C">
              <w:rPr>
                <w:rFonts w:ascii="Arial" w:hAnsi="Arial" w:cs="Arial"/>
                <w:sz w:val="18"/>
                <w:szCs w:val="18"/>
              </w:rPr>
              <w:t>Modernizacja i budowa dróg w celu poprawy bezpieczeństwa komunikacyjnego,</w:t>
            </w:r>
          </w:p>
          <w:p w14:paraId="35C173BC" w14:textId="77777777" w:rsidR="00973CEB" w:rsidRPr="00000D6C" w:rsidRDefault="00973CEB" w:rsidP="001F5B54">
            <w:pPr>
              <w:pStyle w:val="Akapitzlist"/>
              <w:numPr>
                <w:ilvl w:val="0"/>
                <w:numId w:val="98"/>
              </w:numPr>
              <w:rPr>
                <w:rFonts w:ascii="Arial" w:hAnsi="Arial" w:cs="Arial"/>
                <w:sz w:val="18"/>
                <w:szCs w:val="18"/>
              </w:rPr>
            </w:pPr>
            <w:r w:rsidRPr="00000D6C">
              <w:rPr>
                <w:rFonts w:ascii="Arial" w:hAnsi="Arial" w:cs="Arial"/>
                <w:sz w:val="18"/>
                <w:szCs w:val="18"/>
              </w:rPr>
              <w:lastRenderedPageBreak/>
              <w:t>Organizacja „Eko Patroli”, kontrolujących czym palą mieszkańcy</w:t>
            </w:r>
          </w:p>
          <w:p w14:paraId="5981B8C1" w14:textId="77777777" w:rsidR="00973CEB" w:rsidRPr="00000D6C" w:rsidRDefault="00973CEB" w:rsidP="00000D6C">
            <w:pPr>
              <w:pStyle w:val="Akapitzlist"/>
              <w:ind w:left="0"/>
              <w:rPr>
                <w:rFonts w:ascii="Arial" w:hAnsi="Arial" w:cs="Arial"/>
                <w:sz w:val="18"/>
                <w:szCs w:val="18"/>
              </w:rPr>
            </w:pPr>
          </w:p>
        </w:tc>
        <w:tc>
          <w:tcPr>
            <w:tcW w:w="556" w:type="pct"/>
            <w:vAlign w:val="center"/>
          </w:tcPr>
          <w:p w14:paraId="6099AC90" w14:textId="77777777" w:rsidR="00973CEB" w:rsidRPr="00000D6C" w:rsidRDefault="00973CEB" w:rsidP="00000D6C">
            <w:pPr>
              <w:rPr>
                <w:rFonts w:ascii="Arial" w:hAnsi="Arial" w:cs="Arial"/>
                <w:sz w:val="18"/>
                <w:szCs w:val="18"/>
              </w:rPr>
            </w:pPr>
            <w:r w:rsidRPr="00000D6C">
              <w:rPr>
                <w:rFonts w:ascii="Arial" w:hAnsi="Arial" w:cs="Arial"/>
                <w:sz w:val="18"/>
                <w:szCs w:val="18"/>
              </w:rPr>
              <w:lastRenderedPageBreak/>
              <w:t>Gmina Suchy Las</w:t>
            </w:r>
          </w:p>
        </w:tc>
        <w:tc>
          <w:tcPr>
            <w:tcW w:w="1491" w:type="pct"/>
            <w:vAlign w:val="center"/>
          </w:tcPr>
          <w:p w14:paraId="027DF219" w14:textId="77777777" w:rsidR="00973CEB" w:rsidRPr="00000D6C" w:rsidRDefault="00973CEB" w:rsidP="00000D6C">
            <w:pPr>
              <w:pStyle w:val="Tekst2"/>
              <w:ind w:left="0" w:firstLine="0"/>
              <w:jc w:val="left"/>
              <w:rPr>
                <w:iCs w:val="0"/>
                <w:sz w:val="18"/>
                <w:szCs w:val="18"/>
              </w:rPr>
            </w:pPr>
            <w:r w:rsidRPr="00000D6C">
              <w:rPr>
                <w:iCs w:val="0"/>
                <w:sz w:val="18"/>
                <w:szCs w:val="18"/>
              </w:rPr>
              <w:t>Efekty: Ograniczenie emisji zanieczyszczeń do powietrza oraz podniesienie efektywności energetycznej budynków, wzrost zużycia energii odnawialnej przy jednoczesnym ograniczeniu pozyskiwania zasobów nieodnawialnych</w:t>
            </w:r>
          </w:p>
          <w:p w14:paraId="34BD5E22" w14:textId="77777777" w:rsidR="00973CEB" w:rsidRPr="00000D6C" w:rsidRDefault="00973CEB" w:rsidP="00000D6C">
            <w:pPr>
              <w:pStyle w:val="Tekst2"/>
              <w:ind w:left="0" w:firstLine="0"/>
              <w:jc w:val="left"/>
              <w:rPr>
                <w:iCs w:val="0"/>
                <w:sz w:val="18"/>
                <w:szCs w:val="18"/>
              </w:rPr>
            </w:pPr>
          </w:p>
          <w:p w14:paraId="5FD108E8" w14:textId="77777777" w:rsidR="00973CEB" w:rsidRPr="00000D6C" w:rsidRDefault="00973CEB" w:rsidP="00000D6C">
            <w:pPr>
              <w:pStyle w:val="Tekst2"/>
              <w:ind w:left="0" w:firstLine="0"/>
              <w:jc w:val="left"/>
              <w:rPr>
                <w:iCs w:val="0"/>
                <w:sz w:val="18"/>
                <w:szCs w:val="18"/>
              </w:rPr>
            </w:pPr>
            <w:r w:rsidRPr="00000D6C">
              <w:rPr>
                <w:iCs w:val="0"/>
                <w:sz w:val="18"/>
                <w:szCs w:val="18"/>
              </w:rPr>
              <w:t>Wskaźniki:</w:t>
            </w:r>
          </w:p>
          <w:p w14:paraId="714F92DB" w14:textId="77777777" w:rsidR="00973CEB" w:rsidRPr="00000D6C" w:rsidRDefault="00973CEB" w:rsidP="00000D6C">
            <w:pPr>
              <w:pStyle w:val="Tekst2"/>
              <w:ind w:left="0" w:firstLine="0"/>
              <w:jc w:val="left"/>
              <w:rPr>
                <w:iCs w:val="0"/>
                <w:sz w:val="18"/>
                <w:szCs w:val="18"/>
              </w:rPr>
            </w:pPr>
            <w:r w:rsidRPr="00000D6C">
              <w:rPr>
                <w:iCs w:val="0"/>
                <w:sz w:val="18"/>
                <w:szCs w:val="18"/>
              </w:rPr>
              <w:t xml:space="preserve">Wybudowana sieć gazownicza: 5,4 km, </w:t>
            </w:r>
          </w:p>
          <w:p w14:paraId="14C1CEF3" w14:textId="77777777" w:rsidR="00973CEB" w:rsidRPr="00000D6C" w:rsidRDefault="00973CEB" w:rsidP="00000D6C">
            <w:pPr>
              <w:pStyle w:val="Tekst2"/>
              <w:ind w:left="0" w:firstLine="0"/>
              <w:jc w:val="left"/>
              <w:rPr>
                <w:iCs w:val="0"/>
                <w:sz w:val="18"/>
                <w:szCs w:val="18"/>
              </w:rPr>
            </w:pPr>
          </w:p>
          <w:p w14:paraId="6A2D0FA0" w14:textId="77777777" w:rsidR="00973CEB" w:rsidRPr="00000D6C" w:rsidRDefault="00973CEB" w:rsidP="00000D6C">
            <w:pPr>
              <w:pStyle w:val="Tekst2"/>
              <w:ind w:left="0" w:firstLine="0"/>
              <w:jc w:val="left"/>
              <w:rPr>
                <w:iCs w:val="0"/>
                <w:sz w:val="18"/>
                <w:szCs w:val="18"/>
              </w:rPr>
            </w:pPr>
            <w:r w:rsidRPr="00000D6C">
              <w:rPr>
                <w:iCs w:val="0"/>
                <w:sz w:val="18"/>
                <w:szCs w:val="18"/>
              </w:rPr>
              <w:t>Zamontowanie 8 czujników monitorujących jakość powietrza</w:t>
            </w:r>
          </w:p>
          <w:p w14:paraId="5DBD54AD" w14:textId="77777777" w:rsidR="00973CEB" w:rsidRPr="00000D6C" w:rsidRDefault="00973CEB" w:rsidP="00000D6C">
            <w:pPr>
              <w:pStyle w:val="Tekst2"/>
              <w:ind w:left="0" w:firstLine="0"/>
              <w:jc w:val="left"/>
              <w:rPr>
                <w:iCs w:val="0"/>
                <w:sz w:val="18"/>
                <w:szCs w:val="18"/>
              </w:rPr>
            </w:pPr>
          </w:p>
          <w:p w14:paraId="43664BBC" w14:textId="66EE0AFC" w:rsidR="00973CEB" w:rsidRPr="00000D6C" w:rsidRDefault="00973CEB" w:rsidP="00000D6C">
            <w:pPr>
              <w:pStyle w:val="Tekst2"/>
              <w:ind w:left="0" w:firstLine="0"/>
              <w:jc w:val="left"/>
              <w:rPr>
                <w:iCs w:val="0"/>
                <w:sz w:val="18"/>
                <w:szCs w:val="18"/>
              </w:rPr>
            </w:pPr>
            <w:r w:rsidRPr="00000D6C">
              <w:rPr>
                <w:iCs w:val="0"/>
                <w:sz w:val="18"/>
                <w:szCs w:val="18"/>
              </w:rPr>
              <w:t>Usunięcie 18 instalacji opalanych paliwem stałym (</w:t>
            </w:r>
            <w:r w:rsidR="0043752F" w:rsidRPr="00000D6C">
              <w:rPr>
                <w:iCs w:val="0"/>
                <w:sz w:val="18"/>
                <w:szCs w:val="18"/>
              </w:rPr>
              <w:t xml:space="preserve">dane </w:t>
            </w:r>
            <w:r w:rsidRPr="00000D6C">
              <w:rPr>
                <w:iCs w:val="0"/>
                <w:sz w:val="18"/>
                <w:szCs w:val="18"/>
              </w:rPr>
              <w:t>Powiat 2020-2021)</w:t>
            </w:r>
          </w:p>
          <w:p w14:paraId="467451CC" w14:textId="77777777" w:rsidR="00973CEB" w:rsidRPr="00000D6C" w:rsidRDefault="00973CEB" w:rsidP="00000D6C">
            <w:pPr>
              <w:pStyle w:val="Tekst2"/>
              <w:ind w:left="0" w:firstLine="0"/>
              <w:jc w:val="left"/>
              <w:rPr>
                <w:iCs w:val="0"/>
                <w:sz w:val="18"/>
                <w:szCs w:val="18"/>
              </w:rPr>
            </w:pPr>
          </w:p>
          <w:p w14:paraId="7772EB87" w14:textId="77777777" w:rsidR="00973CEB" w:rsidRPr="00000D6C" w:rsidRDefault="00973CEB" w:rsidP="00000D6C">
            <w:pPr>
              <w:pStyle w:val="Tekst2"/>
              <w:ind w:left="0" w:firstLine="0"/>
              <w:jc w:val="left"/>
              <w:rPr>
                <w:iCs w:val="0"/>
                <w:sz w:val="18"/>
                <w:szCs w:val="18"/>
              </w:rPr>
            </w:pPr>
            <w:r w:rsidRPr="00000D6C">
              <w:rPr>
                <w:iCs w:val="0"/>
                <w:sz w:val="18"/>
                <w:szCs w:val="18"/>
              </w:rPr>
              <w:t xml:space="preserve">Liczba wykonanych instalacji fotowoltaicznych: 71 szt. o mocy 347,82 </w:t>
            </w:r>
            <w:proofErr w:type="spellStart"/>
            <w:r w:rsidRPr="00000D6C">
              <w:rPr>
                <w:iCs w:val="0"/>
                <w:sz w:val="18"/>
                <w:szCs w:val="18"/>
              </w:rPr>
              <w:t>kWp</w:t>
            </w:r>
            <w:proofErr w:type="spellEnd"/>
            <w:r w:rsidRPr="00000D6C">
              <w:rPr>
                <w:iCs w:val="0"/>
                <w:sz w:val="18"/>
                <w:szCs w:val="18"/>
              </w:rPr>
              <w:t xml:space="preserve"> oraz 15 kolektorów o mocy 42,9 kW</w:t>
            </w:r>
          </w:p>
          <w:p w14:paraId="0EC293E1" w14:textId="77777777" w:rsidR="00973CEB" w:rsidRPr="00000D6C" w:rsidRDefault="00973CEB" w:rsidP="00000D6C">
            <w:pPr>
              <w:pStyle w:val="Tekst2"/>
              <w:ind w:left="0" w:firstLine="0"/>
              <w:jc w:val="left"/>
              <w:rPr>
                <w:iCs w:val="0"/>
                <w:sz w:val="18"/>
                <w:szCs w:val="18"/>
              </w:rPr>
            </w:pPr>
          </w:p>
          <w:p w14:paraId="59AFDFB3" w14:textId="552843CE" w:rsidR="00973CEB" w:rsidRPr="00000D6C" w:rsidRDefault="00973CEB" w:rsidP="00000D6C">
            <w:pPr>
              <w:rPr>
                <w:rFonts w:ascii="Arial" w:hAnsi="Arial" w:cs="Arial"/>
                <w:sz w:val="18"/>
                <w:szCs w:val="18"/>
              </w:rPr>
            </w:pPr>
            <w:r w:rsidRPr="00000D6C">
              <w:rPr>
                <w:rFonts w:ascii="Arial" w:hAnsi="Arial" w:cs="Arial"/>
                <w:sz w:val="18"/>
                <w:szCs w:val="18"/>
              </w:rPr>
              <w:t>Nowe latarni</w:t>
            </w:r>
            <w:r w:rsidR="0043752F" w:rsidRPr="00000D6C">
              <w:rPr>
                <w:rFonts w:ascii="Arial" w:hAnsi="Arial" w:cs="Arial"/>
                <w:sz w:val="18"/>
                <w:szCs w:val="18"/>
              </w:rPr>
              <w:t>e</w:t>
            </w:r>
            <w:r w:rsidRPr="00000D6C">
              <w:rPr>
                <w:rFonts w:ascii="Arial" w:hAnsi="Arial" w:cs="Arial"/>
                <w:sz w:val="18"/>
                <w:szCs w:val="18"/>
              </w:rPr>
              <w:t xml:space="preserve"> w technologii LED: 301 szt. Wymiana opraw oświetleniowych: 581 na oprawy LED,</w:t>
            </w:r>
          </w:p>
        </w:tc>
      </w:tr>
      <w:tr w:rsidR="00973CEB" w:rsidRPr="00000D6C" w14:paraId="6167D3B7" w14:textId="77777777" w:rsidTr="00000D6C">
        <w:tc>
          <w:tcPr>
            <w:tcW w:w="2953" w:type="pct"/>
            <w:gridSpan w:val="2"/>
            <w:tcBorders>
              <w:left w:val="single" w:sz="4" w:space="0" w:color="auto"/>
            </w:tcBorders>
            <w:vAlign w:val="center"/>
          </w:tcPr>
          <w:p w14:paraId="029EA962" w14:textId="77777777" w:rsidR="00973CEB" w:rsidRPr="00000D6C" w:rsidRDefault="00973CEB" w:rsidP="00000D6C">
            <w:pPr>
              <w:pStyle w:val="Bezodstpw"/>
              <w:jc w:val="both"/>
              <w:rPr>
                <w:rFonts w:ascii="Arial" w:hAnsi="Arial" w:cs="Arial"/>
                <w:b/>
                <w:sz w:val="18"/>
                <w:szCs w:val="18"/>
              </w:rPr>
            </w:pPr>
            <w:r w:rsidRPr="00000D6C">
              <w:rPr>
                <w:rFonts w:ascii="Arial" w:hAnsi="Arial" w:cs="Arial"/>
                <w:b/>
                <w:sz w:val="18"/>
                <w:szCs w:val="18"/>
              </w:rPr>
              <w:t>Cel:</w:t>
            </w:r>
            <w:r w:rsidRPr="00000D6C">
              <w:rPr>
                <w:rFonts w:ascii="Arial" w:hAnsi="Arial" w:cs="Arial"/>
                <w:sz w:val="18"/>
                <w:szCs w:val="18"/>
              </w:rPr>
              <w:t xml:space="preserve"> </w:t>
            </w:r>
            <w:r w:rsidRPr="00000D6C">
              <w:rPr>
                <w:rFonts w:ascii="Arial" w:hAnsi="Arial" w:cs="Arial"/>
                <w:b/>
                <w:sz w:val="18"/>
                <w:szCs w:val="18"/>
              </w:rPr>
              <w:t>Zrównoważone gospodarowanie wodami powierzchniowymi i podziemnymi</w:t>
            </w:r>
          </w:p>
          <w:p w14:paraId="1BD4B32D" w14:textId="77777777" w:rsidR="00973CEB" w:rsidRPr="00000D6C" w:rsidRDefault="00973CEB" w:rsidP="00000D6C">
            <w:pPr>
              <w:pStyle w:val="Akapitzlist"/>
              <w:ind w:left="0"/>
              <w:rPr>
                <w:rFonts w:ascii="Arial" w:hAnsi="Arial" w:cs="Arial"/>
                <w:sz w:val="18"/>
                <w:szCs w:val="18"/>
              </w:rPr>
            </w:pPr>
          </w:p>
        </w:tc>
        <w:tc>
          <w:tcPr>
            <w:tcW w:w="556" w:type="pct"/>
            <w:vAlign w:val="center"/>
          </w:tcPr>
          <w:p w14:paraId="49EA7D05" w14:textId="77777777" w:rsidR="00973CEB" w:rsidRPr="00000D6C" w:rsidRDefault="00973CEB" w:rsidP="00000D6C">
            <w:pPr>
              <w:rPr>
                <w:rFonts w:ascii="Arial" w:hAnsi="Arial" w:cs="Arial"/>
                <w:sz w:val="18"/>
                <w:szCs w:val="18"/>
              </w:rPr>
            </w:pPr>
          </w:p>
        </w:tc>
        <w:tc>
          <w:tcPr>
            <w:tcW w:w="1491" w:type="pct"/>
            <w:vAlign w:val="center"/>
          </w:tcPr>
          <w:p w14:paraId="43CB1816" w14:textId="77777777" w:rsidR="00973CEB" w:rsidRPr="00000D6C" w:rsidRDefault="00973CEB" w:rsidP="00000D6C">
            <w:pPr>
              <w:rPr>
                <w:rFonts w:ascii="Arial" w:hAnsi="Arial" w:cs="Arial"/>
                <w:sz w:val="18"/>
                <w:szCs w:val="18"/>
              </w:rPr>
            </w:pPr>
          </w:p>
        </w:tc>
      </w:tr>
      <w:tr w:rsidR="00973CEB" w:rsidRPr="00000D6C" w14:paraId="35FAD2AF" w14:textId="77777777" w:rsidTr="00000D6C">
        <w:tc>
          <w:tcPr>
            <w:tcW w:w="965" w:type="pct"/>
            <w:tcBorders>
              <w:left w:val="single" w:sz="4" w:space="0" w:color="auto"/>
            </w:tcBorders>
            <w:vAlign w:val="center"/>
          </w:tcPr>
          <w:p w14:paraId="6731F782" w14:textId="77777777" w:rsidR="00973CEB" w:rsidRPr="00000D6C" w:rsidRDefault="00973CEB" w:rsidP="001F5B54">
            <w:pPr>
              <w:pStyle w:val="Default"/>
              <w:widowControl w:val="0"/>
              <w:numPr>
                <w:ilvl w:val="0"/>
                <w:numId w:val="99"/>
              </w:numPr>
              <w:suppressAutoHyphens/>
              <w:autoSpaceDN/>
              <w:adjustRightInd/>
              <w:ind w:left="319" w:hanging="319"/>
              <w:jc w:val="both"/>
              <w:rPr>
                <w:rFonts w:ascii="Arial" w:hAnsi="Arial" w:cs="Arial"/>
                <w:sz w:val="18"/>
                <w:szCs w:val="18"/>
              </w:rPr>
            </w:pPr>
            <w:r w:rsidRPr="00000D6C">
              <w:rPr>
                <w:rFonts w:ascii="Arial" w:hAnsi="Arial" w:cs="Arial"/>
                <w:sz w:val="18"/>
                <w:szCs w:val="18"/>
              </w:rPr>
              <w:t xml:space="preserve">Osiągnięcie i utrzymanie co najmniej dobrego stanu jednolitych części wód powierzchniowych i podziemnych </w:t>
            </w:r>
          </w:p>
          <w:p w14:paraId="02F122E0" w14:textId="77777777" w:rsidR="00973CEB" w:rsidRPr="00000D6C" w:rsidRDefault="00973CEB" w:rsidP="001F5B54">
            <w:pPr>
              <w:pStyle w:val="Bezodstpw"/>
              <w:numPr>
                <w:ilvl w:val="0"/>
                <w:numId w:val="99"/>
              </w:numPr>
              <w:ind w:left="319" w:hanging="319"/>
              <w:jc w:val="both"/>
              <w:rPr>
                <w:rFonts w:ascii="Arial" w:hAnsi="Arial" w:cs="Arial"/>
                <w:sz w:val="18"/>
                <w:szCs w:val="18"/>
              </w:rPr>
            </w:pPr>
            <w:r w:rsidRPr="00000D6C">
              <w:rPr>
                <w:rFonts w:ascii="Arial" w:hAnsi="Arial" w:cs="Arial"/>
                <w:sz w:val="18"/>
                <w:szCs w:val="18"/>
              </w:rPr>
              <w:t>Gospodarowanie wodami dla ochrony przed powodzią, suszą i deficytem wody</w:t>
            </w:r>
          </w:p>
          <w:p w14:paraId="77D3AD62" w14:textId="77777777" w:rsidR="00973CEB" w:rsidRPr="00000D6C" w:rsidRDefault="00973CEB" w:rsidP="00000D6C">
            <w:pPr>
              <w:pStyle w:val="Bezodstpw"/>
              <w:jc w:val="both"/>
              <w:rPr>
                <w:rFonts w:ascii="Arial" w:hAnsi="Arial" w:cs="Arial"/>
                <w:b/>
                <w:sz w:val="18"/>
                <w:szCs w:val="18"/>
              </w:rPr>
            </w:pPr>
          </w:p>
        </w:tc>
        <w:tc>
          <w:tcPr>
            <w:tcW w:w="1988" w:type="pct"/>
          </w:tcPr>
          <w:p w14:paraId="0EAF89C9" w14:textId="77777777" w:rsidR="00973CEB" w:rsidRPr="00000D6C" w:rsidRDefault="00973CEB" w:rsidP="001F5B54">
            <w:pPr>
              <w:pStyle w:val="Akapitzlist"/>
              <w:numPr>
                <w:ilvl w:val="0"/>
                <w:numId w:val="99"/>
              </w:numPr>
              <w:rPr>
                <w:rFonts w:ascii="Arial" w:hAnsi="Arial" w:cs="Arial"/>
                <w:sz w:val="18"/>
                <w:szCs w:val="18"/>
              </w:rPr>
            </w:pPr>
            <w:r w:rsidRPr="00000D6C">
              <w:rPr>
                <w:rFonts w:ascii="Arial" w:hAnsi="Arial" w:cs="Arial"/>
                <w:sz w:val="18"/>
                <w:szCs w:val="18"/>
              </w:rPr>
              <w:t>Monitoring wód powierzchniowych i podziemnych prowadzony przez GIOŚ,</w:t>
            </w:r>
          </w:p>
          <w:p w14:paraId="7F458DE7" w14:textId="77777777" w:rsidR="00973CEB" w:rsidRPr="00000D6C" w:rsidRDefault="00973CEB" w:rsidP="001F5B54">
            <w:pPr>
              <w:pStyle w:val="Akapitzlist"/>
              <w:numPr>
                <w:ilvl w:val="0"/>
                <w:numId w:val="99"/>
              </w:numPr>
              <w:rPr>
                <w:rFonts w:ascii="Arial" w:hAnsi="Arial" w:cs="Arial"/>
                <w:sz w:val="18"/>
                <w:szCs w:val="18"/>
              </w:rPr>
            </w:pPr>
            <w:r w:rsidRPr="00000D6C">
              <w:rPr>
                <w:rFonts w:ascii="Arial" w:hAnsi="Arial" w:cs="Arial"/>
                <w:sz w:val="18"/>
                <w:szCs w:val="18"/>
              </w:rPr>
              <w:t>Zachęcanie mieszkańców do montażu instalacji retencjonujących wodę deszczową poprzez artykuły w Gazecie Sucholeskiej i zorganizowany konkurs</w:t>
            </w:r>
          </w:p>
          <w:p w14:paraId="2A61C55D" w14:textId="77777777" w:rsidR="00973CEB" w:rsidRPr="00000D6C" w:rsidRDefault="00973CEB" w:rsidP="001F5B54">
            <w:pPr>
              <w:pStyle w:val="Akapitzlist"/>
              <w:numPr>
                <w:ilvl w:val="0"/>
                <w:numId w:val="99"/>
              </w:numPr>
              <w:rPr>
                <w:rFonts w:ascii="Arial" w:hAnsi="Arial" w:cs="Arial"/>
                <w:sz w:val="18"/>
                <w:szCs w:val="18"/>
              </w:rPr>
            </w:pPr>
            <w:r w:rsidRPr="00000D6C">
              <w:rPr>
                <w:rFonts w:ascii="Arial" w:hAnsi="Arial" w:cs="Arial"/>
                <w:sz w:val="18"/>
                <w:szCs w:val="18"/>
              </w:rPr>
              <w:t>Wsparcie działań zmierzających do budowy małych zbiorników retencyjnych na terenie gminy poprzez opracowanie „Koncepcji odprowadzania i zagospodarowania wód opadowych i roztopowych wraz z rozważeniem wdrożenia rozwiązań mających na celu ich retencję”,</w:t>
            </w:r>
          </w:p>
          <w:p w14:paraId="03DD50BD" w14:textId="77777777" w:rsidR="00973CEB" w:rsidRPr="00000D6C" w:rsidRDefault="00973CEB" w:rsidP="001F5B54">
            <w:pPr>
              <w:pStyle w:val="Akapitzlist"/>
              <w:numPr>
                <w:ilvl w:val="0"/>
                <w:numId w:val="99"/>
              </w:numPr>
              <w:rPr>
                <w:rFonts w:ascii="Arial" w:hAnsi="Arial" w:cs="Arial"/>
                <w:sz w:val="18"/>
                <w:szCs w:val="18"/>
              </w:rPr>
            </w:pPr>
            <w:r w:rsidRPr="00000D6C">
              <w:rPr>
                <w:rFonts w:ascii="Arial" w:eastAsia="MS Mincho" w:hAnsi="Arial" w:cs="Arial"/>
                <w:sz w:val="18"/>
                <w:szCs w:val="18"/>
              </w:rPr>
              <w:t xml:space="preserve">Prace utrzymaniowe rzeki Samicy </w:t>
            </w:r>
            <w:proofErr w:type="spellStart"/>
            <w:r w:rsidRPr="00000D6C">
              <w:rPr>
                <w:rFonts w:ascii="Arial" w:eastAsia="MS Mincho" w:hAnsi="Arial" w:cs="Arial"/>
                <w:sz w:val="18"/>
                <w:szCs w:val="18"/>
              </w:rPr>
              <w:t>Kierskiej</w:t>
            </w:r>
            <w:proofErr w:type="spellEnd"/>
            <w:r w:rsidRPr="00000D6C">
              <w:rPr>
                <w:rFonts w:ascii="Arial" w:eastAsia="MS Mincho" w:hAnsi="Arial" w:cs="Arial"/>
                <w:sz w:val="18"/>
                <w:szCs w:val="18"/>
              </w:rPr>
              <w:t xml:space="preserve"> na odcinku 15,80 km (RZGW Poznań),</w:t>
            </w:r>
          </w:p>
          <w:p w14:paraId="5C6F0EDE" w14:textId="77777777" w:rsidR="00973CEB" w:rsidRPr="00000D6C" w:rsidRDefault="00973CEB" w:rsidP="001F5B54">
            <w:pPr>
              <w:pStyle w:val="Akapitzlist"/>
              <w:numPr>
                <w:ilvl w:val="0"/>
                <w:numId w:val="99"/>
              </w:numPr>
              <w:rPr>
                <w:rFonts w:ascii="Arial" w:hAnsi="Arial" w:cs="Arial"/>
                <w:sz w:val="18"/>
                <w:szCs w:val="18"/>
              </w:rPr>
            </w:pPr>
            <w:r w:rsidRPr="00000D6C">
              <w:rPr>
                <w:rFonts w:ascii="Arial" w:hAnsi="Arial" w:cs="Arial"/>
                <w:sz w:val="18"/>
                <w:szCs w:val="18"/>
              </w:rPr>
              <w:t>Okresowa konserwacja i modernizacja melioracji wodnych na terenie gminy (Poznański Związek Spółek Wodnych)</w:t>
            </w:r>
          </w:p>
        </w:tc>
        <w:tc>
          <w:tcPr>
            <w:tcW w:w="556" w:type="pct"/>
            <w:vAlign w:val="center"/>
          </w:tcPr>
          <w:p w14:paraId="2B9A3AEF" w14:textId="77777777" w:rsidR="00973CEB" w:rsidRPr="00000D6C" w:rsidRDefault="00973CEB" w:rsidP="00000D6C">
            <w:pPr>
              <w:rPr>
                <w:rFonts w:ascii="Arial" w:hAnsi="Arial" w:cs="Arial"/>
                <w:sz w:val="18"/>
                <w:szCs w:val="18"/>
              </w:rPr>
            </w:pPr>
            <w:r w:rsidRPr="00000D6C">
              <w:rPr>
                <w:rFonts w:ascii="Arial" w:hAnsi="Arial" w:cs="Arial"/>
                <w:sz w:val="18"/>
                <w:szCs w:val="18"/>
              </w:rPr>
              <w:t xml:space="preserve">Gmina Suchy Las, GIOŚ, </w:t>
            </w:r>
          </w:p>
          <w:p w14:paraId="56D3A5F5" w14:textId="77777777" w:rsidR="00973CEB" w:rsidRPr="00000D6C" w:rsidRDefault="00973CEB" w:rsidP="00000D6C">
            <w:pPr>
              <w:rPr>
                <w:rFonts w:ascii="Arial" w:hAnsi="Arial" w:cs="Arial"/>
                <w:sz w:val="18"/>
                <w:szCs w:val="18"/>
              </w:rPr>
            </w:pPr>
            <w:r w:rsidRPr="00000D6C">
              <w:rPr>
                <w:rFonts w:ascii="Arial" w:hAnsi="Arial" w:cs="Arial"/>
                <w:sz w:val="18"/>
                <w:szCs w:val="18"/>
              </w:rPr>
              <w:t>Poznański Związek Spółek Wodnych</w:t>
            </w:r>
          </w:p>
        </w:tc>
        <w:tc>
          <w:tcPr>
            <w:tcW w:w="1491" w:type="pct"/>
            <w:vAlign w:val="center"/>
          </w:tcPr>
          <w:p w14:paraId="10929E9E" w14:textId="77777777" w:rsidR="00973CEB" w:rsidRPr="00000D6C" w:rsidRDefault="00973CEB" w:rsidP="00000D6C">
            <w:pPr>
              <w:rPr>
                <w:rFonts w:ascii="Arial" w:hAnsi="Arial" w:cs="Arial"/>
                <w:sz w:val="18"/>
                <w:szCs w:val="18"/>
              </w:rPr>
            </w:pPr>
            <w:r w:rsidRPr="00000D6C">
              <w:rPr>
                <w:rFonts w:ascii="Arial" w:hAnsi="Arial" w:cs="Arial"/>
                <w:sz w:val="18"/>
                <w:szCs w:val="18"/>
              </w:rPr>
              <w:t xml:space="preserve">Efekt: </w:t>
            </w:r>
          </w:p>
          <w:p w14:paraId="63DBDB7A" w14:textId="77777777" w:rsidR="00973CEB" w:rsidRPr="00000D6C" w:rsidRDefault="00973CEB" w:rsidP="00000D6C">
            <w:pPr>
              <w:rPr>
                <w:rFonts w:ascii="Arial" w:hAnsi="Arial" w:cs="Arial"/>
                <w:iCs/>
                <w:sz w:val="18"/>
                <w:szCs w:val="18"/>
              </w:rPr>
            </w:pPr>
            <w:r w:rsidRPr="00000D6C">
              <w:rPr>
                <w:rFonts w:ascii="Arial" w:hAnsi="Arial" w:cs="Arial"/>
                <w:iCs/>
                <w:sz w:val="18"/>
                <w:szCs w:val="18"/>
              </w:rPr>
              <w:t>regulacja stosunków wodnych w celu polepszenia zdolności produkcyjnej gleby, ułatwienia jej uprawy oraz w ochronie użytków rolnych przed powodziami i suszą</w:t>
            </w:r>
          </w:p>
          <w:p w14:paraId="047FCD7C" w14:textId="77777777" w:rsidR="00973CEB" w:rsidRPr="00000D6C" w:rsidRDefault="00973CEB" w:rsidP="00000D6C">
            <w:pPr>
              <w:rPr>
                <w:rFonts w:ascii="Arial" w:hAnsi="Arial" w:cs="Arial"/>
                <w:sz w:val="18"/>
                <w:szCs w:val="18"/>
              </w:rPr>
            </w:pPr>
          </w:p>
        </w:tc>
      </w:tr>
      <w:tr w:rsidR="00973CEB" w:rsidRPr="00000D6C" w14:paraId="2BBD134A" w14:textId="77777777" w:rsidTr="00000D6C">
        <w:tc>
          <w:tcPr>
            <w:tcW w:w="2953" w:type="pct"/>
            <w:gridSpan w:val="2"/>
            <w:tcBorders>
              <w:left w:val="single" w:sz="4" w:space="0" w:color="auto"/>
            </w:tcBorders>
            <w:vAlign w:val="center"/>
          </w:tcPr>
          <w:p w14:paraId="727145BC" w14:textId="77777777" w:rsidR="00973CEB" w:rsidRPr="00000D6C" w:rsidRDefault="00973CEB" w:rsidP="00000D6C">
            <w:pPr>
              <w:pStyle w:val="Bezodstpw"/>
              <w:jc w:val="both"/>
              <w:rPr>
                <w:rFonts w:ascii="Arial" w:hAnsi="Arial" w:cs="Arial"/>
                <w:b/>
                <w:sz w:val="18"/>
                <w:szCs w:val="18"/>
              </w:rPr>
            </w:pPr>
            <w:r w:rsidRPr="00000D6C">
              <w:rPr>
                <w:rFonts w:ascii="Arial" w:hAnsi="Arial" w:cs="Arial"/>
                <w:b/>
                <w:sz w:val="18"/>
                <w:szCs w:val="18"/>
              </w:rPr>
              <w:t>Cel: Powszechny dostęp do sieci wodociągowej i kanalizacyjnej</w:t>
            </w:r>
          </w:p>
          <w:p w14:paraId="7E8D260B" w14:textId="77777777" w:rsidR="00973CEB" w:rsidRPr="00000D6C" w:rsidRDefault="00973CEB" w:rsidP="00000D6C">
            <w:pPr>
              <w:pStyle w:val="Akapitzlist"/>
              <w:ind w:left="0"/>
              <w:rPr>
                <w:rFonts w:ascii="Arial" w:hAnsi="Arial" w:cs="Arial"/>
                <w:sz w:val="18"/>
                <w:szCs w:val="18"/>
              </w:rPr>
            </w:pPr>
          </w:p>
        </w:tc>
        <w:tc>
          <w:tcPr>
            <w:tcW w:w="556" w:type="pct"/>
            <w:vAlign w:val="center"/>
          </w:tcPr>
          <w:p w14:paraId="07F971CE" w14:textId="77777777" w:rsidR="00973CEB" w:rsidRPr="00000D6C" w:rsidRDefault="00973CEB" w:rsidP="00000D6C">
            <w:pPr>
              <w:rPr>
                <w:rFonts w:ascii="Arial" w:hAnsi="Arial" w:cs="Arial"/>
                <w:sz w:val="18"/>
                <w:szCs w:val="18"/>
              </w:rPr>
            </w:pPr>
          </w:p>
        </w:tc>
        <w:tc>
          <w:tcPr>
            <w:tcW w:w="1491" w:type="pct"/>
            <w:vAlign w:val="center"/>
          </w:tcPr>
          <w:p w14:paraId="078F9E6B" w14:textId="77777777" w:rsidR="00973CEB" w:rsidRPr="00000D6C" w:rsidRDefault="00973CEB" w:rsidP="00000D6C">
            <w:pPr>
              <w:rPr>
                <w:rFonts w:ascii="Arial" w:hAnsi="Arial" w:cs="Arial"/>
                <w:sz w:val="18"/>
                <w:szCs w:val="18"/>
              </w:rPr>
            </w:pPr>
          </w:p>
        </w:tc>
      </w:tr>
      <w:tr w:rsidR="00973CEB" w:rsidRPr="00000D6C" w14:paraId="26C35C8D" w14:textId="77777777" w:rsidTr="00000D6C">
        <w:tc>
          <w:tcPr>
            <w:tcW w:w="965" w:type="pct"/>
            <w:tcBorders>
              <w:left w:val="single" w:sz="4" w:space="0" w:color="auto"/>
            </w:tcBorders>
            <w:vAlign w:val="center"/>
          </w:tcPr>
          <w:p w14:paraId="0F99BC00" w14:textId="77777777" w:rsidR="00973CEB" w:rsidRPr="00000D6C" w:rsidRDefault="00973CEB" w:rsidP="001F5B54">
            <w:pPr>
              <w:pStyle w:val="Bezodstpw"/>
              <w:numPr>
                <w:ilvl w:val="0"/>
                <w:numId w:val="99"/>
              </w:numPr>
              <w:ind w:left="319" w:hanging="284"/>
              <w:jc w:val="both"/>
              <w:rPr>
                <w:rFonts w:ascii="Arial" w:hAnsi="Arial" w:cs="Arial"/>
                <w:sz w:val="18"/>
                <w:szCs w:val="18"/>
              </w:rPr>
            </w:pPr>
            <w:r w:rsidRPr="00000D6C">
              <w:rPr>
                <w:rFonts w:ascii="Arial" w:hAnsi="Arial" w:cs="Arial"/>
                <w:sz w:val="18"/>
                <w:szCs w:val="18"/>
              </w:rPr>
              <w:t>Rozbudowa i modernizacja sieci wodociągowej</w:t>
            </w:r>
          </w:p>
          <w:p w14:paraId="17CE15BB" w14:textId="77777777" w:rsidR="00973CEB" w:rsidRPr="00000D6C" w:rsidRDefault="00973CEB" w:rsidP="001F5B54">
            <w:pPr>
              <w:pStyle w:val="Bezodstpw"/>
              <w:numPr>
                <w:ilvl w:val="0"/>
                <w:numId w:val="99"/>
              </w:numPr>
              <w:ind w:left="319" w:hanging="284"/>
              <w:jc w:val="both"/>
              <w:rPr>
                <w:rFonts w:ascii="Arial" w:hAnsi="Arial" w:cs="Arial"/>
                <w:b/>
                <w:sz w:val="18"/>
                <w:szCs w:val="18"/>
              </w:rPr>
            </w:pPr>
            <w:r w:rsidRPr="00000D6C">
              <w:rPr>
                <w:rFonts w:ascii="Arial" w:hAnsi="Arial" w:cs="Arial"/>
                <w:sz w:val="18"/>
                <w:szCs w:val="18"/>
              </w:rPr>
              <w:t>Rozbudowa i modernizacja infrastruktury kanalizacyjnej, w tym realizacja programów sanitacji w zabudowie rozproszonej</w:t>
            </w:r>
          </w:p>
          <w:p w14:paraId="58247695" w14:textId="77777777" w:rsidR="00973CEB" w:rsidRPr="00000D6C" w:rsidRDefault="00973CEB" w:rsidP="00000D6C">
            <w:pPr>
              <w:pStyle w:val="Bezodstpw"/>
              <w:jc w:val="both"/>
              <w:rPr>
                <w:rFonts w:ascii="Arial" w:hAnsi="Arial" w:cs="Arial"/>
                <w:b/>
                <w:sz w:val="18"/>
                <w:szCs w:val="18"/>
              </w:rPr>
            </w:pPr>
          </w:p>
        </w:tc>
        <w:tc>
          <w:tcPr>
            <w:tcW w:w="1988" w:type="pct"/>
          </w:tcPr>
          <w:p w14:paraId="09E60F32" w14:textId="4E5E6F6A" w:rsidR="00973CEB" w:rsidRPr="00000D6C" w:rsidRDefault="00973CEB" w:rsidP="001F5B54">
            <w:pPr>
              <w:pStyle w:val="Akapitzlist"/>
              <w:numPr>
                <w:ilvl w:val="0"/>
                <w:numId w:val="99"/>
              </w:numPr>
              <w:rPr>
                <w:rFonts w:ascii="Arial" w:hAnsi="Arial" w:cs="Arial"/>
                <w:sz w:val="18"/>
                <w:szCs w:val="18"/>
              </w:rPr>
            </w:pPr>
            <w:r w:rsidRPr="00000D6C">
              <w:rPr>
                <w:rFonts w:ascii="Arial" w:hAnsi="Arial" w:cs="Arial"/>
                <w:sz w:val="18"/>
                <w:szCs w:val="18"/>
              </w:rPr>
              <w:t>Dalszy rozwój infrastruktury wodno-kanalizacyjnej oraz zapewnienie odpowiedniej jakości wody do picia w tym:</w:t>
            </w:r>
          </w:p>
          <w:p w14:paraId="59E19534" w14:textId="77777777" w:rsidR="00973CEB" w:rsidRPr="00000D6C" w:rsidRDefault="00973CEB" w:rsidP="00000D6C">
            <w:pPr>
              <w:pStyle w:val="Akapitzlist"/>
              <w:rPr>
                <w:rFonts w:ascii="Arial" w:hAnsi="Arial" w:cs="Arial"/>
                <w:sz w:val="18"/>
                <w:szCs w:val="18"/>
              </w:rPr>
            </w:pPr>
            <w:r w:rsidRPr="00000D6C">
              <w:rPr>
                <w:rFonts w:ascii="Arial" w:hAnsi="Arial" w:cs="Arial"/>
                <w:sz w:val="18"/>
                <w:szCs w:val="18"/>
              </w:rPr>
              <w:t>- Sieć kanalizacyjna: Suchy Las Wschód, ul. Łozowa, Stefańskiego, Lisia, Klonowa, Sprzeczna, Ogrodnicza i Zgodna, m. Golęczewo, Zielątkowo, Biedrusko ul. 7 Pułku Strzelców Konnych do ul. Leśnej, odwodnienie m. Jelonek (Gmina), sieć kanalizacyjna w Golęczewie - zakres I, w Zielątkowie (AQUANET),</w:t>
            </w:r>
          </w:p>
          <w:p w14:paraId="3E25D3E4" w14:textId="77777777" w:rsidR="00973CEB" w:rsidRPr="00000D6C" w:rsidRDefault="00973CEB" w:rsidP="00000D6C">
            <w:pPr>
              <w:pStyle w:val="Akapitzlist"/>
              <w:rPr>
                <w:rFonts w:ascii="Arial" w:hAnsi="Arial" w:cs="Arial"/>
                <w:sz w:val="18"/>
                <w:szCs w:val="18"/>
              </w:rPr>
            </w:pPr>
            <w:r w:rsidRPr="00000D6C">
              <w:rPr>
                <w:rFonts w:ascii="Arial" w:hAnsi="Arial" w:cs="Arial"/>
                <w:sz w:val="18"/>
                <w:szCs w:val="18"/>
              </w:rPr>
              <w:t>- sieć wodociągowa: ze Złotnik do Złotkowa, Golęczewa, Zielątkowa i Chludowa - zakres I, ul. Lipowej w Golęczewie, ul. Promienistej, Jesionowej i Akacjowej w Golęczewie, w ul. Oliwkowej, Cedrowej, Rzepakowej w Złotkowie (AQUANET)</w:t>
            </w:r>
          </w:p>
          <w:p w14:paraId="4C3EB02A" w14:textId="77777777" w:rsidR="00973CEB" w:rsidRPr="00000D6C" w:rsidRDefault="00973CEB" w:rsidP="00000D6C">
            <w:pPr>
              <w:pStyle w:val="Akapitzlist"/>
              <w:rPr>
                <w:rFonts w:ascii="Arial" w:hAnsi="Arial" w:cs="Arial"/>
                <w:sz w:val="18"/>
                <w:szCs w:val="18"/>
              </w:rPr>
            </w:pPr>
            <w:r w:rsidRPr="00000D6C">
              <w:rPr>
                <w:rFonts w:ascii="Arial" w:hAnsi="Arial" w:cs="Arial"/>
                <w:sz w:val="18"/>
                <w:szCs w:val="18"/>
              </w:rPr>
              <w:t>- likwidacja rur azbestowo cementowych: Golęczewo (Gmina),</w:t>
            </w:r>
          </w:p>
          <w:p w14:paraId="1BF90909" w14:textId="77777777" w:rsidR="00973CEB" w:rsidRPr="00000D6C" w:rsidRDefault="00973CEB" w:rsidP="001F5B54">
            <w:pPr>
              <w:pStyle w:val="Akapitzlist"/>
              <w:numPr>
                <w:ilvl w:val="0"/>
                <w:numId w:val="99"/>
              </w:numPr>
              <w:rPr>
                <w:rFonts w:ascii="Arial" w:hAnsi="Arial" w:cs="Arial"/>
                <w:sz w:val="18"/>
                <w:szCs w:val="18"/>
              </w:rPr>
            </w:pPr>
            <w:r w:rsidRPr="00000D6C">
              <w:rPr>
                <w:rFonts w:ascii="Arial" w:hAnsi="Arial" w:cs="Arial"/>
                <w:sz w:val="18"/>
                <w:szCs w:val="18"/>
              </w:rPr>
              <w:t>Bieżąca ewidencja i kontrola zbiorników bezodpływowych oraz ich likwidacja na obszarach nowo skanalizowanych,</w:t>
            </w:r>
          </w:p>
        </w:tc>
        <w:tc>
          <w:tcPr>
            <w:tcW w:w="556" w:type="pct"/>
            <w:vAlign w:val="center"/>
          </w:tcPr>
          <w:p w14:paraId="3BDC6693" w14:textId="77777777" w:rsidR="00973CEB" w:rsidRPr="00000D6C" w:rsidRDefault="00973CEB" w:rsidP="00000D6C">
            <w:pPr>
              <w:rPr>
                <w:rFonts w:ascii="Arial" w:hAnsi="Arial" w:cs="Arial"/>
                <w:sz w:val="18"/>
                <w:szCs w:val="18"/>
              </w:rPr>
            </w:pPr>
            <w:r w:rsidRPr="00000D6C">
              <w:rPr>
                <w:rFonts w:ascii="Arial" w:hAnsi="Arial" w:cs="Arial"/>
                <w:sz w:val="18"/>
                <w:szCs w:val="18"/>
              </w:rPr>
              <w:t xml:space="preserve">Gmina Suchy Las, AQUANET, </w:t>
            </w:r>
          </w:p>
        </w:tc>
        <w:tc>
          <w:tcPr>
            <w:tcW w:w="1491" w:type="pct"/>
            <w:vAlign w:val="center"/>
          </w:tcPr>
          <w:p w14:paraId="1157FA1C" w14:textId="77777777" w:rsidR="00973CEB" w:rsidRPr="00000D6C" w:rsidRDefault="00973CEB" w:rsidP="00000D6C">
            <w:pPr>
              <w:rPr>
                <w:rFonts w:ascii="Arial" w:hAnsi="Arial" w:cs="Arial"/>
                <w:sz w:val="18"/>
                <w:szCs w:val="18"/>
              </w:rPr>
            </w:pPr>
            <w:r w:rsidRPr="00000D6C">
              <w:rPr>
                <w:rFonts w:ascii="Arial" w:hAnsi="Arial" w:cs="Arial"/>
                <w:sz w:val="18"/>
                <w:szCs w:val="18"/>
              </w:rPr>
              <w:t>Efekt:</w:t>
            </w:r>
          </w:p>
          <w:p w14:paraId="7722BC71" w14:textId="77777777" w:rsidR="00973CEB" w:rsidRPr="00000D6C" w:rsidRDefault="00973CEB" w:rsidP="00000D6C">
            <w:pPr>
              <w:rPr>
                <w:rFonts w:ascii="Arial" w:hAnsi="Arial" w:cs="Arial"/>
                <w:sz w:val="18"/>
                <w:szCs w:val="18"/>
              </w:rPr>
            </w:pPr>
            <w:r w:rsidRPr="00000D6C">
              <w:rPr>
                <w:rFonts w:ascii="Arial" w:hAnsi="Arial" w:cs="Arial"/>
                <w:sz w:val="18"/>
                <w:szCs w:val="18"/>
              </w:rPr>
              <w:t xml:space="preserve">Zmniejszenie ilości zanieczyszczeń trafiających bezpośrednio do ziemi i wód. </w:t>
            </w:r>
          </w:p>
          <w:p w14:paraId="0AA424B4" w14:textId="77777777" w:rsidR="00973CEB" w:rsidRPr="00000D6C" w:rsidRDefault="00973CEB" w:rsidP="00000D6C">
            <w:pPr>
              <w:rPr>
                <w:rFonts w:ascii="Arial" w:hAnsi="Arial" w:cs="Arial"/>
                <w:sz w:val="18"/>
                <w:szCs w:val="18"/>
              </w:rPr>
            </w:pPr>
          </w:p>
          <w:p w14:paraId="5620C55C" w14:textId="77777777" w:rsidR="00973CEB" w:rsidRPr="00000D6C" w:rsidRDefault="00973CEB" w:rsidP="00000D6C">
            <w:pPr>
              <w:rPr>
                <w:rFonts w:ascii="Arial" w:hAnsi="Arial" w:cs="Arial"/>
                <w:sz w:val="18"/>
                <w:szCs w:val="18"/>
              </w:rPr>
            </w:pPr>
            <w:r w:rsidRPr="00000D6C">
              <w:rPr>
                <w:rFonts w:ascii="Arial" w:hAnsi="Arial" w:cs="Arial"/>
                <w:sz w:val="18"/>
                <w:szCs w:val="18"/>
              </w:rPr>
              <w:t>Wskaźniki:</w:t>
            </w:r>
          </w:p>
          <w:p w14:paraId="42404E90" w14:textId="77777777" w:rsidR="00973CEB" w:rsidRPr="00000D6C" w:rsidRDefault="00973CEB" w:rsidP="00000D6C">
            <w:pPr>
              <w:rPr>
                <w:rFonts w:ascii="Arial" w:hAnsi="Arial" w:cs="Arial"/>
                <w:sz w:val="18"/>
                <w:szCs w:val="18"/>
              </w:rPr>
            </w:pPr>
            <w:r w:rsidRPr="00000D6C">
              <w:rPr>
                <w:rFonts w:ascii="Arial" w:hAnsi="Arial" w:cs="Arial"/>
                <w:sz w:val="18"/>
                <w:szCs w:val="18"/>
              </w:rPr>
              <w:t>Długość sieci kanalizacyjnej –106,1 km (GUS 2020)</w:t>
            </w:r>
          </w:p>
          <w:p w14:paraId="3812B29E" w14:textId="77777777" w:rsidR="00973CEB" w:rsidRPr="00000D6C" w:rsidRDefault="00973CEB" w:rsidP="00000D6C">
            <w:pPr>
              <w:rPr>
                <w:rFonts w:ascii="Arial" w:hAnsi="Arial" w:cs="Arial"/>
                <w:sz w:val="18"/>
                <w:szCs w:val="18"/>
              </w:rPr>
            </w:pPr>
            <w:r w:rsidRPr="00000D6C">
              <w:rPr>
                <w:rFonts w:ascii="Arial" w:hAnsi="Arial" w:cs="Arial"/>
                <w:sz w:val="18"/>
                <w:szCs w:val="18"/>
              </w:rPr>
              <w:t>Stopień skanalizowania gminy – 76,4% (GUS 2020)</w:t>
            </w:r>
          </w:p>
          <w:p w14:paraId="405B3C1A" w14:textId="77777777" w:rsidR="00973CEB" w:rsidRPr="00000D6C" w:rsidRDefault="00973CEB" w:rsidP="00000D6C">
            <w:pPr>
              <w:rPr>
                <w:rFonts w:ascii="Arial" w:hAnsi="Arial" w:cs="Arial"/>
                <w:sz w:val="18"/>
                <w:szCs w:val="18"/>
              </w:rPr>
            </w:pPr>
            <w:r w:rsidRPr="00000D6C">
              <w:rPr>
                <w:rFonts w:ascii="Arial" w:hAnsi="Arial" w:cs="Arial"/>
                <w:sz w:val="18"/>
                <w:szCs w:val="18"/>
              </w:rPr>
              <w:t xml:space="preserve">Ilość odprowadzonych ścieków siecią kanalizacyjną –  </w:t>
            </w:r>
            <w:r w:rsidRPr="00000D6C">
              <w:rPr>
                <w:rFonts w:ascii="Arial" w:hAnsi="Arial" w:cs="Arial"/>
                <w:sz w:val="18"/>
                <w:szCs w:val="18"/>
              </w:rPr>
              <w:br/>
              <w:t>1774,2 tys. dam</w:t>
            </w:r>
            <w:r w:rsidRPr="00000D6C">
              <w:rPr>
                <w:rFonts w:ascii="Arial" w:hAnsi="Arial" w:cs="Arial"/>
                <w:sz w:val="18"/>
                <w:szCs w:val="18"/>
                <w:vertAlign w:val="superscript"/>
              </w:rPr>
              <w:t>3</w:t>
            </w:r>
            <w:r w:rsidRPr="00000D6C">
              <w:rPr>
                <w:rFonts w:ascii="Arial" w:hAnsi="Arial" w:cs="Arial"/>
                <w:sz w:val="18"/>
                <w:szCs w:val="18"/>
              </w:rPr>
              <w:t xml:space="preserve"> (GUS 2020)</w:t>
            </w:r>
          </w:p>
          <w:p w14:paraId="071D9015" w14:textId="78D2D849" w:rsidR="00973CEB" w:rsidRPr="00000D6C" w:rsidRDefault="00973CEB" w:rsidP="00000D6C">
            <w:pPr>
              <w:rPr>
                <w:rFonts w:ascii="Arial" w:hAnsi="Arial" w:cs="Arial"/>
                <w:sz w:val="18"/>
                <w:szCs w:val="18"/>
              </w:rPr>
            </w:pPr>
            <w:r w:rsidRPr="00710F5B">
              <w:rPr>
                <w:rFonts w:ascii="Arial" w:hAnsi="Arial" w:cs="Arial"/>
                <w:sz w:val="18"/>
                <w:szCs w:val="18"/>
              </w:rPr>
              <w:t xml:space="preserve">Liczba zewidencjonowanych przydomowych oczyszczalni ścieków – </w:t>
            </w:r>
            <w:r w:rsidR="00A953E5">
              <w:rPr>
                <w:rFonts w:ascii="Arial" w:hAnsi="Arial" w:cs="Arial"/>
                <w:sz w:val="18"/>
                <w:szCs w:val="18"/>
              </w:rPr>
              <w:t>4</w:t>
            </w:r>
            <w:r w:rsidR="00710F5B" w:rsidRPr="00710F5B">
              <w:rPr>
                <w:rFonts w:ascii="Arial" w:hAnsi="Arial" w:cs="Arial"/>
                <w:sz w:val="18"/>
                <w:szCs w:val="18"/>
              </w:rPr>
              <w:t>9</w:t>
            </w:r>
            <w:r w:rsidRPr="00710F5B">
              <w:rPr>
                <w:rFonts w:ascii="Arial" w:hAnsi="Arial" w:cs="Arial"/>
                <w:sz w:val="18"/>
                <w:szCs w:val="18"/>
              </w:rPr>
              <w:t xml:space="preserve"> szt. i zbiorników bezodpływowych –  </w:t>
            </w:r>
            <w:r w:rsidR="00710F5B" w:rsidRPr="00710F5B">
              <w:rPr>
                <w:rFonts w:ascii="Arial" w:hAnsi="Arial" w:cs="Arial"/>
                <w:sz w:val="18"/>
                <w:szCs w:val="18"/>
              </w:rPr>
              <w:t xml:space="preserve">648 </w:t>
            </w:r>
            <w:r w:rsidRPr="00710F5B">
              <w:rPr>
                <w:rFonts w:ascii="Arial" w:hAnsi="Arial" w:cs="Arial"/>
                <w:sz w:val="18"/>
                <w:szCs w:val="18"/>
              </w:rPr>
              <w:t>szt.</w:t>
            </w:r>
          </w:p>
          <w:p w14:paraId="142D38EB" w14:textId="77777777" w:rsidR="00973CEB" w:rsidRPr="00000D6C" w:rsidRDefault="00973CEB" w:rsidP="00000D6C">
            <w:pPr>
              <w:pStyle w:val="Tekst2"/>
              <w:ind w:left="0" w:firstLine="0"/>
              <w:jc w:val="left"/>
              <w:rPr>
                <w:iCs w:val="0"/>
                <w:sz w:val="18"/>
                <w:szCs w:val="18"/>
              </w:rPr>
            </w:pPr>
            <w:r w:rsidRPr="00000D6C">
              <w:rPr>
                <w:iCs w:val="0"/>
                <w:sz w:val="18"/>
                <w:szCs w:val="18"/>
              </w:rPr>
              <w:t>Efekt:</w:t>
            </w:r>
          </w:p>
          <w:p w14:paraId="25ED4732" w14:textId="77777777" w:rsidR="00973CEB" w:rsidRPr="00000D6C" w:rsidRDefault="00973CEB" w:rsidP="00000D6C">
            <w:pPr>
              <w:pStyle w:val="Tekst2"/>
              <w:ind w:left="0" w:firstLine="0"/>
              <w:jc w:val="left"/>
              <w:rPr>
                <w:iCs w:val="0"/>
                <w:sz w:val="18"/>
                <w:szCs w:val="18"/>
              </w:rPr>
            </w:pPr>
            <w:r w:rsidRPr="00000D6C">
              <w:rPr>
                <w:iCs w:val="0"/>
                <w:sz w:val="18"/>
                <w:szCs w:val="18"/>
              </w:rPr>
              <w:t xml:space="preserve">Wzrost liczby odbiorców wody </w:t>
            </w:r>
            <w:r w:rsidRPr="00000D6C">
              <w:rPr>
                <w:iCs w:val="0"/>
                <w:sz w:val="18"/>
                <w:szCs w:val="18"/>
              </w:rPr>
              <w:br/>
              <w:t>z sieci wodociągowej oraz wzrost poziomu zwodociągowania gminy</w:t>
            </w:r>
          </w:p>
          <w:p w14:paraId="1AD10901" w14:textId="77777777" w:rsidR="00973CEB" w:rsidRPr="00000D6C" w:rsidRDefault="00973CEB" w:rsidP="00000D6C">
            <w:pPr>
              <w:rPr>
                <w:rFonts w:ascii="Arial" w:hAnsi="Arial" w:cs="Arial"/>
                <w:sz w:val="18"/>
                <w:szCs w:val="18"/>
              </w:rPr>
            </w:pPr>
            <w:r w:rsidRPr="00000D6C">
              <w:rPr>
                <w:rFonts w:ascii="Arial" w:hAnsi="Arial" w:cs="Arial"/>
                <w:sz w:val="18"/>
                <w:szCs w:val="18"/>
              </w:rPr>
              <w:t>Wskaźniki:</w:t>
            </w:r>
          </w:p>
          <w:p w14:paraId="60533BE9" w14:textId="77777777" w:rsidR="00973CEB" w:rsidRPr="00000D6C" w:rsidRDefault="00973CEB" w:rsidP="00000D6C">
            <w:pPr>
              <w:rPr>
                <w:rFonts w:ascii="Arial" w:hAnsi="Arial" w:cs="Arial"/>
                <w:sz w:val="18"/>
                <w:szCs w:val="18"/>
              </w:rPr>
            </w:pPr>
            <w:r w:rsidRPr="00000D6C">
              <w:rPr>
                <w:rFonts w:ascii="Arial" w:hAnsi="Arial" w:cs="Arial"/>
                <w:sz w:val="18"/>
                <w:szCs w:val="18"/>
              </w:rPr>
              <w:lastRenderedPageBreak/>
              <w:t>Długość sieci wodociągowej – 147,2 km (GUS 2020)</w:t>
            </w:r>
          </w:p>
          <w:p w14:paraId="742E3D99" w14:textId="77777777" w:rsidR="00973CEB" w:rsidRPr="00000D6C" w:rsidRDefault="00973CEB" w:rsidP="00000D6C">
            <w:pPr>
              <w:rPr>
                <w:rFonts w:ascii="Arial" w:hAnsi="Arial" w:cs="Arial"/>
                <w:sz w:val="18"/>
                <w:szCs w:val="18"/>
              </w:rPr>
            </w:pPr>
            <w:r w:rsidRPr="00000D6C">
              <w:rPr>
                <w:rFonts w:ascii="Arial" w:hAnsi="Arial" w:cs="Arial"/>
                <w:sz w:val="18"/>
                <w:szCs w:val="18"/>
              </w:rPr>
              <w:t>Stopień zwodociągowania gminy – 94,9% (GUS 2020)</w:t>
            </w:r>
          </w:p>
          <w:p w14:paraId="2CFDFC43" w14:textId="77777777" w:rsidR="00973CEB" w:rsidRPr="00000D6C" w:rsidRDefault="00973CEB" w:rsidP="00000D6C">
            <w:pPr>
              <w:rPr>
                <w:rFonts w:ascii="Arial" w:hAnsi="Arial" w:cs="Arial"/>
                <w:sz w:val="18"/>
                <w:szCs w:val="18"/>
              </w:rPr>
            </w:pPr>
          </w:p>
        </w:tc>
      </w:tr>
      <w:tr w:rsidR="00973CEB" w:rsidRPr="00000D6C" w14:paraId="1B481E1B" w14:textId="77777777" w:rsidTr="00000D6C">
        <w:tc>
          <w:tcPr>
            <w:tcW w:w="2953" w:type="pct"/>
            <w:gridSpan w:val="2"/>
            <w:tcBorders>
              <w:left w:val="single" w:sz="4" w:space="0" w:color="auto"/>
            </w:tcBorders>
            <w:vAlign w:val="center"/>
          </w:tcPr>
          <w:p w14:paraId="2FC24844" w14:textId="77777777" w:rsidR="00973CEB" w:rsidRPr="00000D6C" w:rsidRDefault="00973CEB" w:rsidP="00000D6C">
            <w:pPr>
              <w:pStyle w:val="Bezodstpw"/>
              <w:jc w:val="both"/>
              <w:rPr>
                <w:rFonts w:ascii="Arial" w:hAnsi="Arial" w:cs="Arial"/>
                <w:b/>
                <w:sz w:val="18"/>
                <w:szCs w:val="18"/>
              </w:rPr>
            </w:pPr>
            <w:r w:rsidRPr="00000D6C">
              <w:rPr>
                <w:rFonts w:ascii="Arial" w:hAnsi="Arial" w:cs="Arial"/>
                <w:b/>
                <w:sz w:val="18"/>
                <w:szCs w:val="18"/>
              </w:rPr>
              <w:t>Cel: Zmniejszenie oddziaływania hałasu i promieniowania elektromagnetycznego</w:t>
            </w:r>
          </w:p>
          <w:p w14:paraId="4B5B37A3" w14:textId="77777777" w:rsidR="00973CEB" w:rsidRPr="00000D6C" w:rsidRDefault="00973CEB" w:rsidP="00000D6C">
            <w:pPr>
              <w:pStyle w:val="Akapitzlist"/>
              <w:ind w:left="0"/>
              <w:rPr>
                <w:rFonts w:ascii="Arial" w:hAnsi="Arial" w:cs="Arial"/>
                <w:sz w:val="18"/>
                <w:szCs w:val="18"/>
              </w:rPr>
            </w:pPr>
          </w:p>
        </w:tc>
        <w:tc>
          <w:tcPr>
            <w:tcW w:w="556" w:type="pct"/>
            <w:vAlign w:val="center"/>
          </w:tcPr>
          <w:p w14:paraId="05724761" w14:textId="77777777" w:rsidR="00973CEB" w:rsidRPr="00000D6C" w:rsidRDefault="00973CEB" w:rsidP="00000D6C">
            <w:pPr>
              <w:rPr>
                <w:rFonts w:ascii="Arial" w:hAnsi="Arial" w:cs="Arial"/>
                <w:sz w:val="18"/>
                <w:szCs w:val="18"/>
              </w:rPr>
            </w:pPr>
          </w:p>
        </w:tc>
        <w:tc>
          <w:tcPr>
            <w:tcW w:w="1491" w:type="pct"/>
            <w:vAlign w:val="center"/>
          </w:tcPr>
          <w:p w14:paraId="0C28FB94" w14:textId="77777777" w:rsidR="00973CEB" w:rsidRPr="00000D6C" w:rsidRDefault="00973CEB" w:rsidP="00000D6C">
            <w:pPr>
              <w:rPr>
                <w:rFonts w:ascii="Arial" w:hAnsi="Arial" w:cs="Arial"/>
                <w:sz w:val="18"/>
                <w:szCs w:val="18"/>
              </w:rPr>
            </w:pPr>
          </w:p>
        </w:tc>
      </w:tr>
      <w:tr w:rsidR="00973CEB" w:rsidRPr="00000D6C" w14:paraId="00653A4E" w14:textId="77777777" w:rsidTr="00000D6C">
        <w:tc>
          <w:tcPr>
            <w:tcW w:w="965" w:type="pct"/>
            <w:tcBorders>
              <w:left w:val="single" w:sz="4" w:space="0" w:color="auto"/>
            </w:tcBorders>
            <w:vAlign w:val="center"/>
          </w:tcPr>
          <w:p w14:paraId="38B7B445" w14:textId="77777777" w:rsidR="00973CEB" w:rsidRPr="00000D6C" w:rsidRDefault="00973CEB" w:rsidP="001F5B54">
            <w:pPr>
              <w:pStyle w:val="Bezodstpw"/>
              <w:numPr>
                <w:ilvl w:val="0"/>
                <w:numId w:val="101"/>
              </w:numPr>
              <w:autoSpaceDE w:val="0"/>
              <w:autoSpaceDN w:val="0"/>
              <w:adjustRightInd w:val="0"/>
              <w:ind w:left="177" w:hanging="177"/>
              <w:jc w:val="both"/>
              <w:rPr>
                <w:rFonts w:ascii="Arial" w:hAnsi="Arial" w:cs="Arial"/>
                <w:sz w:val="18"/>
                <w:szCs w:val="18"/>
              </w:rPr>
            </w:pPr>
            <w:r w:rsidRPr="00000D6C">
              <w:rPr>
                <w:rFonts w:ascii="Arial" w:hAnsi="Arial" w:cs="Arial"/>
                <w:sz w:val="18"/>
                <w:szCs w:val="18"/>
              </w:rPr>
              <w:t>Realizacja przedsięwzięć, zmniejszających narażenie na hałas komunikacyjny;</w:t>
            </w:r>
          </w:p>
          <w:p w14:paraId="7A8B9953" w14:textId="77777777" w:rsidR="00973CEB" w:rsidRPr="00000D6C" w:rsidRDefault="00973CEB" w:rsidP="001F5B54">
            <w:pPr>
              <w:pStyle w:val="Bezodstpw"/>
              <w:numPr>
                <w:ilvl w:val="0"/>
                <w:numId w:val="101"/>
              </w:numPr>
              <w:ind w:left="177" w:hanging="177"/>
              <w:jc w:val="both"/>
              <w:rPr>
                <w:rFonts w:ascii="Arial" w:hAnsi="Arial" w:cs="Arial"/>
                <w:sz w:val="18"/>
                <w:szCs w:val="18"/>
              </w:rPr>
            </w:pPr>
            <w:r w:rsidRPr="00000D6C">
              <w:rPr>
                <w:rFonts w:ascii="Arial" w:hAnsi="Arial" w:cs="Arial"/>
                <w:sz w:val="18"/>
                <w:szCs w:val="18"/>
              </w:rPr>
              <w:t>Minimalizacja oddziaływania promieniowania elektromagnetycznego na zdrowie człowieka i środowisko.</w:t>
            </w:r>
          </w:p>
          <w:p w14:paraId="5885F252" w14:textId="77777777" w:rsidR="00973CEB" w:rsidRPr="00000D6C" w:rsidRDefault="00973CEB" w:rsidP="00000D6C">
            <w:pPr>
              <w:pStyle w:val="Bezodstpw"/>
              <w:jc w:val="both"/>
              <w:rPr>
                <w:rFonts w:ascii="Arial" w:hAnsi="Arial" w:cs="Arial"/>
                <w:b/>
                <w:sz w:val="18"/>
                <w:szCs w:val="18"/>
              </w:rPr>
            </w:pPr>
          </w:p>
        </w:tc>
        <w:tc>
          <w:tcPr>
            <w:tcW w:w="1988" w:type="pct"/>
          </w:tcPr>
          <w:p w14:paraId="25AE26A8" w14:textId="77777777" w:rsidR="00973CEB" w:rsidRPr="00000D6C" w:rsidRDefault="00973CEB" w:rsidP="001F5B54">
            <w:pPr>
              <w:pStyle w:val="Akapitzlist"/>
              <w:numPr>
                <w:ilvl w:val="0"/>
                <w:numId w:val="101"/>
              </w:numPr>
              <w:rPr>
                <w:rFonts w:ascii="Arial" w:hAnsi="Arial" w:cs="Arial"/>
                <w:sz w:val="18"/>
                <w:szCs w:val="18"/>
              </w:rPr>
            </w:pPr>
            <w:r w:rsidRPr="00000D6C">
              <w:rPr>
                <w:rFonts w:ascii="Arial" w:hAnsi="Arial" w:cs="Arial"/>
                <w:sz w:val="18"/>
                <w:szCs w:val="18"/>
              </w:rPr>
              <w:t>Budowa, rozbudowa i poprawa stanu głównych szlaków komunikacyjnych gminy: wydana decyzja środowiskowa dla budowy trasy S11 Oborniki – Poznań (kwiecień 2022),</w:t>
            </w:r>
          </w:p>
          <w:p w14:paraId="250DBFF8" w14:textId="77777777" w:rsidR="00973CEB" w:rsidRPr="00000D6C" w:rsidRDefault="00973CEB" w:rsidP="001F5B54">
            <w:pPr>
              <w:pStyle w:val="Akapitzlist"/>
              <w:numPr>
                <w:ilvl w:val="0"/>
                <w:numId w:val="101"/>
              </w:numPr>
              <w:rPr>
                <w:rFonts w:ascii="Arial" w:hAnsi="Arial" w:cs="Arial"/>
                <w:sz w:val="18"/>
                <w:szCs w:val="18"/>
              </w:rPr>
            </w:pPr>
            <w:r w:rsidRPr="00000D6C">
              <w:rPr>
                <w:rFonts w:ascii="Arial" w:hAnsi="Arial" w:cs="Arial"/>
                <w:sz w:val="18"/>
                <w:szCs w:val="18"/>
              </w:rPr>
              <w:t>Prowadzenie kontroli emisji hałasu do środowiska z obiektów działalności gospodarczej przez WIOŚ w Poznaniu:,</w:t>
            </w:r>
          </w:p>
          <w:p w14:paraId="1B8A44C5" w14:textId="77777777" w:rsidR="00973CEB" w:rsidRPr="00000D6C" w:rsidRDefault="00973CEB" w:rsidP="001F5B54">
            <w:pPr>
              <w:pStyle w:val="Akapitzlist"/>
              <w:numPr>
                <w:ilvl w:val="0"/>
                <w:numId w:val="101"/>
              </w:numPr>
              <w:rPr>
                <w:rFonts w:ascii="Arial" w:hAnsi="Arial" w:cs="Arial"/>
                <w:sz w:val="18"/>
                <w:szCs w:val="18"/>
              </w:rPr>
            </w:pPr>
            <w:r w:rsidRPr="00000D6C">
              <w:rPr>
                <w:rFonts w:ascii="Arial" w:hAnsi="Arial" w:cs="Arial"/>
                <w:sz w:val="18"/>
                <w:szCs w:val="18"/>
              </w:rPr>
              <w:t xml:space="preserve">Wydanie 2 decyzji </w:t>
            </w:r>
            <w:r w:rsidRPr="00000D6C">
              <w:rPr>
                <w:rFonts w:ascii="Arial" w:hAnsi="Arial" w:cs="Arial"/>
                <w:color w:val="000000" w:themeColor="text1"/>
                <w:sz w:val="18"/>
                <w:szCs w:val="18"/>
              </w:rPr>
              <w:t>określających dopuszczalny poziom hałasu emitowanego do środowiska poza zakładami zlokalizowanymi na terenie gminy Suchy Las oraz jedną decyzję odmawiającą stwierdzenie wygaśnięcia decyzji o dopuszczalnym poziomie hałasu (Starosta),</w:t>
            </w:r>
          </w:p>
          <w:p w14:paraId="227CEB79" w14:textId="77777777" w:rsidR="00973CEB" w:rsidRPr="00000D6C" w:rsidRDefault="00973CEB" w:rsidP="001F5B54">
            <w:pPr>
              <w:pStyle w:val="Akapitzlist"/>
              <w:numPr>
                <w:ilvl w:val="0"/>
                <w:numId w:val="101"/>
              </w:numPr>
              <w:rPr>
                <w:rFonts w:ascii="Arial" w:hAnsi="Arial" w:cs="Arial"/>
                <w:sz w:val="18"/>
                <w:szCs w:val="18"/>
              </w:rPr>
            </w:pPr>
            <w:r w:rsidRPr="00000D6C">
              <w:rPr>
                <w:rFonts w:ascii="Arial" w:hAnsi="Arial" w:cs="Arial"/>
                <w:sz w:val="18"/>
                <w:szCs w:val="18"/>
              </w:rPr>
              <w:t>Wprowadzanie do miejscowych planów zagospodarowania przestrzennego zapisów uwzględniających ochronę przed oddziaływaniem pól elektromagnetycznych,</w:t>
            </w:r>
          </w:p>
          <w:p w14:paraId="2D623363" w14:textId="77777777" w:rsidR="00973CEB" w:rsidRPr="00000D6C" w:rsidRDefault="00973CEB" w:rsidP="00000D6C">
            <w:pPr>
              <w:pStyle w:val="Akapitzlist"/>
              <w:rPr>
                <w:rFonts w:ascii="Arial" w:hAnsi="Arial" w:cs="Arial"/>
                <w:sz w:val="18"/>
                <w:szCs w:val="18"/>
              </w:rPr>
            </w:pPr>
          </w:p>
        </w:tc>
        <w:tc>
          <w:tcPr>
            <w:tcW w:w="556" w:type="pct"/>
            <w:vAlign w:val="center"/>
          </w:tcPr>
          <w:p w14:paraId="2B5A19CF" w14:textId="77777777" w:rsidR="00973CEB" w:rsidRPr="00000D6C" w:rsidRDefault="00973CEB" w:rsidP="00000D6C">
            <w:pPr>
              <w:rPr>
                <w:rFonts w:ascii="Arial" w:hAnsi="Arial" w:cs="Arial"/>
                <w:sz w:val="18"/>
                <w:szCs w:val="18"/>
              </w:rPr>
            </w:pPr>
            <w:r w:rsidRPr="00000D6C">
              <w:rPr>
                <w:rFonts w:ascii="Arial" w:hAnsi="Arial" w:cs="Arial"/>
                <w:sz w:val="18"/>
                <w:szCs w:val="18"/>
              </w:rPr>
              <w:t>Gmina Suchy Las, GDDKiA</w:t>
            </w:r>
          </w:p>
        </w:tc>
        <w:tc>
          <w:tcPr>
            <w:tcW w:w="1491" w:type="pct"/>
            <w:vAlign w:val="center"/>
          </w:tcPr>
          <w:p w14:paraId="3A9CE08F" w14:textId="77777777" w:rsidR="00973CEB" w:rsidRPr="00000D6C" w:rsidRDefault="00973CEB" w:rsidP="00000D6C">
            <w:pPr>
              <w:rPr>
                <w:rFonts w:ascii="Arial" w:hAnsi="Arial" w:cs="Arial"/>
                <w:sz w:val="18"/>
                <w:szCs w:val="18"/>
              </w:rPr>
            </w:pPr>
            <w:r w:rsidRPr="00000D6C">
              <w:rPr>
                <w:rFonts w:ascii="Arial" w:hAnsi="Arial" w:cs="Arial"/>
                <w:sz w:val="18"/>
                <w:szCs w:val="18"/>
              </w:rPr>
              <w:t>Efekty:</w:t>
            </w:r>
          </w:p>
          <w:p w14:paraId="2F5F96EE" w14:textId="77777777" w:rsidR="00973CEB" w:rsidRPr="00000D6C" w:rsidRDefault="00973CEB" w:rsidP="00000D6C">
            <w:pPr>
              <w:rPr>
                <w:rFonts w:ascii="Arial" w:hAnsi="Arial" w:cs="Arial"/>
                <w:sz w:val="18"/>
                <w:szCs w:val="18"/>
              </w:rPr>
            </w:pPr>
            <w:r w:rsidRPr="00000D6C">
              <w:rPr>
                <w:rFonts w:ascii="Arial" w:hAnsi="Arial" w:cs="Arial"/>
                <w:sz w:val="18"/>
                <w:szCs w:val="18"/>
              </w:rPr>
              <w:t>Ograniczenie hałasu komunikacyjnego oraz poprawa komfortu życia mieszkańców</w:t>
            </w:r>
          </w:p>
          <w:p w14:paraId="012DFF28" w14:textId="77777777" w:rsidR="00973CEB" w:rsidRPr="00000D6C" w:rsidRDefault="00973CEB" w:rsidP="00000D6C">
            <w:pPr>
              <w:rPr>
                <w:rFonts w:ascii="Arial" w:hAnsi="Arial" w:cs="Arial"/>
                <w:sz w:val="18"/>
                <w:szCs w:val="18"/>
              </w:rPr>
            </w:pPr>
          </w:p>
          <w:p w14:paraId="5CA25B13" w14:textId="77777777" w:rsidR="00973CEB" w:rsidRPr="00000D6C" w:rsidRDefault="00973CEB" w:rsidP="00000D6C">
            <w:pPr>
              <w:rPr>
                <w:rFonts w:ascii="Arial" w:hAnsi="Arial" w:cs="Arial"/>
                <w:sz w:val="18"/>
                <w:szCs w:val="18"/>
              </w:rPr>
            </w:pPr>
            <w:r w:rsidRPr="00000D6C">
              <w:rPr>
                <w:rFonts w:ascii="Arial" w:hAnsi="Arial" w:cs="Arial"/>
                <w:sz w:val="18"/>
                <w:szCs w:val="18"/>
              </w:rPr>
              <w:t>Wskaźniki:</w:t>
            </w:r>
          </w:p>
          <w:p w14:paraId="5B8CD4EC" w14:textId="77777777" w:rsidR="00973CEB" w:rsidRPr="00000D6C" w:rsidRDefault="00973CEB" w:rsidP="00000D6C">
            <w:pPr>
              <w:rPr>
                <w:rFonts w:ascii="Arial" w:hAnsi="Arial" w:cs="Arial"/>
                <w:sz w:val="18"/>
                <w:szCs w:val="18"/>
              </w:rPr>
            </w:pPr>
            <w:r w:rsidRPr="00000D6C">
              <w:rPr>
                <w:rFonts w:ascii="Arial" w:hAnsi="Arial" w:cs="Arial"/>
                <w:sz w:val="18"/>
                <w:szCs w:val="18"/>
              </w:rPr>
              <w:t>w latach 2020-2021 wykonano 8 kontroli, stwierdzono przekroczenia w 3 zakładach</w:t>
            </w:r>
          </w:p>
          <w:p w14:paraId="44D1520D" w14:textId="77777777" w:rsidR="00973CEB" w:rsidRPr="00000D6C" w:rsidRDefault="00973CEB" w:rsidP="00000D6C">
            <w:pPr>
              <w:rPr>
                <w:rFonts w:ascii="Arial" w:hAnsi="Arial" w:cs="Arial"/>
                <w:sz w:val="18"/>
                <w:szCs w:val="18"/>
              </w:rPr>
            </w:pPr>
          </w:p>
          <w:p w14:paraId="2D45A147" w14:textId="77777777" w:rsidR="00973CEB" w:rsidRPr="00000D6C" w:rsidRDefault="00973CEB" w:rsidP="00000D6C">
            <w:pPr>
              <w:rPr>
                <w:rFonts w:ascii="Arial" w:hAnsi="Arial" w:cs="Arial"/>
                <w:sz w:val="18"/>
                <w:szCs w:val="18"/>
              </w:rPr>
            </w:pPr>
            <w:r w:rsidRPr="00000D6C">
              <w:rPr>
                <w:rFonts w:ascii="Arial" w:hAnsi="Arial" w:cs="Arial"/>
                <w:sz w:val="18"/>
                <w:szCs w:val="18"/>
              </w:rPr>
              <w:t>Efekt:</w:t>
            </w:r>
          </w:p>
          <w:p w14:paraId="6348F17D" w14:textId="77777777" w:rsidR="00973CEB" w:rsidRPr="00000D6C" w:rsidRDefault="00973CEB" w:rsidP="00000D6C">
            <w:pPr>
              <w:rPr>
                <w:rFonts w:ascii="Arial" w:hAnsi="Arial" w:cs="Arial"/>
                <w:sz w:val="18"/>
                <w:szCs w:val="18"/>
              </w:rPr>
            </w:pPr>
            <w:r w:rsidRPr="00000D6C">
              <w:rPr>
                <w:rFonts w:ascii="Arial" w:hAnsi="Arial" w:cs="Arial"/>
                <w:sz w:val="18"/>
                <w:szCs w:val="18"/>
              </w:rPr>
              <w:t>Zmniejszenie zagrożenia promieniowaniem elektromagnetycznym</w:t>
            </w:r>
          </w:p>
        </w:tc>
      </w:tr>
      <w:tr w:rsidR="00973CEB" w:rsidRPr="00000D6C" w14:paraId="04ACFA3C" w14:textId="77777777" w:rsidTr="00000D6C">
        <w:tc>
          <w:tcPr>
            <w:tcW w:w="2953" w:type="pct"/>
            <w:gridSpan w:val="2"/>
            <w:tcBorders>
              <w:left w:val="single" w:sz="4" w:space="0" w:color="auto"/>
            </w:tcBorders>
            <w:vAlign w:val="center"/>
          </w:tcPr>
          <w:p w14:paraId="467A7968" w14:textId="77777777" w:rsidR="00973CEB" w:rsidRPr="00000D6C" w:rsidRDefault="00973CEB" w:rsidP="00000D6C">
            <w:pPr>
              <w:pStyle w:val="Default"/>
              <w:jc w:val="both"/>
              <w:rPr>
                <w:rFonts w:ascii="Arial" w:hAnsi="Arial" w:cs="Arial"/>
                <w:sz w:val="18"/>
                <w:szCs w:val="18"/>
              </w:rPr>
            </w:pPr>
            <w:r w:rsidRPr="00000D6C">
              <w:rPr>
                <w:rFonts w:ascii="Arial" w:hAnsi="Arial" w:cs="Arial"/>
                <w:b/>
                <w:sz w:val="18"/>
                <w:szCs w:val="18"/>
              </w:rPr>
              <w:t>Cel:</w:t>
            </w:r>
            <w:r w:rsidRPr="00000D6C">
              <w:rPr>
                <w:rFonts w:ascii="Arial" w:hAnsi="Arial" w:cs="Arial"/>
                <w:sz w:val="18"/>
                <w:szCs w:val="18"/>
              </w:rPr>
              <w:t xml:space="preserve"> </w:t>
            </w:r>
            <w:r w:rsidRPr="00000D6C">
              <w:rPr>
                <w:rFonts w:ascii="Arial" w:hAnsi="Arial" w:cs="Arial"/>
                <w:b/>
                <w:sz w:val="18"/>
                <w:szCs w:val="18"/>
              </w:rPr>
              <w:t>Ochrona i zrównoważone wykorzystanie gleb i zasobów kopalin oraz ograniczanie presji na środowisko</w:t>
            </w:r>
            <w:r w:rsidRPr="00000D6C">
              <w:rPr>
                <w:rFonts w:ascii="Arial" w:hAnsi="Arial" w:cs="Arial"/>
                <w:sz w:val="18"/>
                <w:szCs w:val="18"/>
              </w:rPr>
              <w:t xml:space="preserve"> </w:t>
            </w:r>
          </w:p>
          <w:p w14:paraId="63907807" w14:textId="77777777" w:rsidR="00973CEB" w:rsidRPr="00000D6C" w:rsidRDefault="00973CEB" w:rsidP="00000D6C">
            <w:pPr>
              <w:pStyle w:val="Akapitzlist"/>
              <w:rPr>
                <w:rFonts w:ascii="Arial" w:hAnsi="Arial" w:cs="Arial"/>
                <w:sz w:val="18"/>
                <w:szCs w:val="18"/>
              </w:rPr>
            </w:pPr>
          </w:p>
        </w:tc>
        <w:tc>
          <w:tcPr>
            <w:tcW w:w="556" w:type="pct"/>
            <w:vAlign w:val="center"/>
          </w:tcPr>
          <w:p w14:paraId="38598653" w14:textId="77777777" w:rsidR="00973CEB" w:rsidRPr="00000D6C" w:rsidRDefault="00973CEB" w:rsidP="00000D6C">
            <w:pPr>
              <w:rPr>
                <w:rFonts w:ascii="Arial" w:hAnsi="Arial" w:cs="Arial"/>
                <w:sz w:val="18"/>
                <w:szCs w:val="18"/>
              </w:rPr>
            </w:pPr>
          </w:p>
        </w:tc>
        <w:tc>
          <w:tcPr>
            <w:tcW w:w="1491" w:type="pct"/>
            <w:vAlign w:val="center"/>
          </w:tcPr>
          <w:p w14:paraId="5D82F990" w14:textId="77777777" w:rsidR="00973CEB" w:rsidRPr="00000D6C" w:rsidRDefault="00973CEB" w:rsidP="00000D6C">
            <w:pPr>
              <w:rPr>
                <w:rFonts w:ascii="Arial" w:hAnsi="Arial" w:cs="Arial"/>
                <w:sz w:val="18"/>
                <w:szCs w:val="18"/>
              </w:rPr>
            </w:pPr>
          </w:p>
        </w:tc>
      </w:tr>
      <w:tr w:rsidR="00973CEB" w:rsidRPr="00000D6C" w14:paraId="0E012C4B" w14:textId="77777777" w:rsidTr="00000D6C">
        <w:tc>
          <w:tcPr>
            <w:tcW w:w="965" w:type="pct"/>
            <w:tcBorders>
              <w:left w:val="single" w:sz="4" w:space="0" w:color="auto"/>
            </w:tcBorders>
            <w:vAlign w:val="center"/>
          </w:tcPr>
          <w:p w14:paraId="7B087901" w14:textId="77777777" w:rsidR="00973CEB" w:rsidRPr="00000D6C" w:rsidRDefault="00973CEB" w:rsidP="001F5B54">
            <w:pPr>
              <w:pStyle w:val="Default"/>
              <w:widowControl w:val="0"/>
              <w:numPr>
                <w:ilvl w:val="0"/>
                <w:numId w:val="99"/>
              </w:numPr>
              <w:suppressAutoHyphens/>
              <w:autoSpaceDN/>
              <w:adjustRightInd/>
              <w:ind w:left="177" w:hanging="177"/>
              <w:jc w:val="both"/>
              <w:rPr>
                <w:rFonts w:ascii="Arial" w:hAnsi="Arial" w:cs="Arial"/>
                <w:sz w:val="18"/>
                <w:szCs w:val="18"/>
              </w:rPr>
            </w:pPr>
            <w:r w:rsidRPr="00000D6C">
              <w:rPr>
                <w:rFonts w:ascii="Arial" w:hAnsi="Arial" w:cs="Arial"/>
                <w:sz w:val="18"/>
                <w:szCs w:val="18"/>
              </w:rPr>
              <w:t xml:space="preserve">Zrównoważona gospodarka zasobami surowców naturalnych </w:t>
            </w:r>
          </w:p>
          <w:p w14:paraId="0F1717D3" w14:textId="77777777" w:rsidR="00973CEB" w:rsidRPr="00000D6C" w:rsidRDefault="00973CEB" w:rsidP="001F5B54">
            <w:pPr>
              <w:pStyle w:val="Bezodstpw"/>
              <w:numPr>
                <w:ilvl w:val="0"/>
                <w:numId w:val="99"/>
              </w:numPr>
              <w:ind w:left="177" w:hanging="177"/>
              <w:jc w:val="both"/>
              <w:rPr>
                <w:rFonts w:ascii="Arial" w:hAnsi="Arial" w:cs="Arial"/>
                <w:sz w:val="18"/>
                <w:szCs w:val="18"/>
              </w:rPr>
            </w:pPr>
            <w:r w:rsidRPr="00000D6C">
              <w:rPr>
                <w:rFonts w:ascii="Arial" w:hAnsi="Arial" w:cs="Arial"/>
                <w:sz w:val="18"/>
                <w:szCs w:val="18"/>
              </w:rPr>
              <w:t>Ochrona gleb oraz rekultywacja terenów zdegradowanych i zdewastowanych</w:t>
            </w:r>
          </w:p>
          <w:p w14:paraId="03F9A1E5" w14:textId="77777777" w:rsidR="00973CEB" w:rsidRPr="00000D6C" w:rsidRDefault="00973CEB" w:rsidP="00000D6C">
            <w:pPr>
              <w:pStyle w:val="Bezodstpw"/>
              <w:autoSpaceDE w:val="0"/>
              <w:autoSpaceDN w:val="0"/>
              <w:adjustRightInd w:val="0"/>
              <w:jc w:val="both"/>
              <w:rPr>
                <w:rFonts w:ascii="Arial" w:hAnsi="Arial" w:cs="Arial"/>
                <w:sz w:val="18"/>
                <w:szCs w:val="18"/>
              </w:rPr>
            </w:pPr>
          </w:p>
        </w:tc>
        <w:tc>
          <w:tcPr>
            <w:tcW w:w="1988" w:type="pct"/>
          </w:tcPr>
          <w:p w14:paraId="1AC47010" w14:textId="77777777" w:rsidR="00973CEB" w:rsidRPr="00000D6C" w:rsidRDefault="00973CEB" w:rsidP="001F5B54">
            <w:pPr>
              <w:pStyle w:val="Akapitzlist"/>
              <w:numPr>
                <w:ilvl w:val="0"/>
                <w:numId w:val="99"/>
              </w:numPr>
              <w:rPr>
                <w:rFonts w:ascii="Arial" w:hAnsi="Arial" w:cs="Arial"/>
                <w:sz w:val="18"/>
                <w:szCs w:val="18"/>
              </w:rPr>
            </w:pPr>
            <w:r w:rsidRPr="00000D6C">
              <w:rPr>
                <w:rFonts w:ascii="Arial" w:hAnsi="Arial" w:cs="Arial"/>
                <w:sz w:val="18"/>
                <w:szCs w:val="18"/>
              </w:rPr>
              <w:t>Ochrona gleb najlepszych kompleksów w MPZP przed zainwestowaniem oraz uwzględnianie zapisów dotyczących ograniczenia zmian naturalnego ukształtowania powierzchni ziemi,</w:t>
            </w:r>
          </w:p>
          <w:p w14:paraId="7D0BCD2E" w14:textId="77777777" w:rsidR="00973CEB" w:rsidRPr="00000D6C" w:rsidRDefault="00973CEB" w:rsidP="001F5B54">
            <w:pPr>
              <w:pStyle w:val="Akapitzlist"/>
              <w:numPr>
                <w:ilvl w:val="0"/>
                <w:numId w:val="99"/>
              </w:numPr>
              <w:rPr>
                <w:rFonts w:ascii="Arial" w:hAnsi="Arial" w:cs="Arial"/>
                <w:sz w:val="18"/>
                <w:szCs w:val="18"/>
              </w:rPr>
            </w:pPr>
            <w:r w:rsidRPr="00000D6C">
              <w:rPr>
                <w:rFonts w:ascii="Arial" w:hAnsi="Arial" w:cs="Arial"/>
                <w:sz w:val="18"/>
                <w:szCs w:val="18"/>
              </w:rPr>
              <w:t>Prowadzenie badań gleby i ziemi oraz monitoring ich stanu na podstawie dostępnych wyników (OSChR),</w:t>
            </w:r>
          </w:p>
        </w:tc>
        <w:tc>
          <w:tcPr>
            <w:tcW w:w="556" w:type="pct"/>
            <w:vAlign w:val="center"/>
          </w:tcPr>
          <w:p w14:paraId="48CB66D4" w14:textId="77777777" w:rsidR="00973CEB" w:rsidRPr="00000D6C" w:rsidRDefault="00973CEB" w:rsidP="00000D6C">
            <w:pPr>
              <w:rPr>
                <w:rFonts w:ascii="Arial" w:hAnsi="Arial" w:cs="Arial"/>
                <w:sz w:val="18"/>
                <w:szCs w:val="18"/>
              </w:rPr>
            </w:pPr>
            <w:r w:rsidRPr="00000D6C">
              <w:rPr>
                <w:rFonts w:ascii="Arial" w:hAnsi="Arial" w:cs="Arial"/>
                <w:sz w:val="18"/>
                <w:szCs w:val="18"/>
              </w:rPr>
              <w:t>Gmina Suchy Las,</w:t>
            </w:r>
          </w:p>
          <w:p w14:paraId="3E34BC71" w14:textId="77777777" w:rsidR="00973CEB" w:rsidRPr="00000D6C" w:rsidRDefault="00973CEB" w:rsidP="00000D6C">
            <w:pPr>
              <w:rPr>
                <w:rFonts w:ascii="Arial" w:hAnsi="Arial" w:cs="Arial"/>
                <w:sz w:val="18"/>
                <w:szCs w:val="18"/>
              </w:rPr>
            </w:pPr>
            <w:r w:rsidRPr="00000D6C">
              <w:rPr>
                <w:rFonts w:ascii="Arial" w:hAnsi="Arial" w:cs="Arial"/>
                <w:sz w:val="18"/>
                <w:szCs w:val="18"/>
              </w:rPr>
              <w:t>OSChR</w:t>
            </w:r>
          </w:p>
        </w:tc>
        <w:tc>
          <w:tcPr>
            <w:tcW w:w="1491" w:type="pct"/>
            <w:vAlign w:val="center"/>
          </w:tcPr>
          <w:p w14:paraId="082E0456" w14:textId="77777777" w:rsidR="00973CEB" w:rsidRPr="00000D6C" w:rsidRDefault="00973CEB" w:rsidP="00000D6C">
            <w:pPr>
              <w:pStyle w:val="Tekst2"/>
              <w:ind w:left="0" w:firstLine="0"/>
              <w:jc w:val="left"/>
              <w:rPr>
                <w:iCs w:val="0"/>
                <w:sz w:val="18"/>
                <w:szCs w:val="18"/>
              </w:rPr>
            </w:pPr>
            <w:r w:rsidRPr="00000D6C">
              <w:rPr>
                <w:iCs w:val="0"/>
                <w:sz w:val="18"/>
                <w:szCs w:val="18"/>
              </w:rPr>
              <w:t>Efekty:</w:t>
            </w:r>
          </w:p>
          <w:p w14:paraId="6868FD14" w14:textId="77777777" w:rsidR="00973CEB" w:rsidRPr="00000D6C" w:rsidRDefault="00973CEB" w:rsidP="00000D6C">
            <w:pPr>
              <w:pStyle w:val="Tekst2"/>
              <w:ind w:left="0" w:firstLine="0"/>
              <w:jc w:val="left"/>
              <w:rPr>
                <w:iCs w:val="0"/>
                <w:sz w:val="18"/>
                <w:szCs w:val="18"/>
              </w:rPr>
            </w:pPr>
            <w:r w:rsidRPr="00000D6C">
              <w:rPr>
                <w:iCs w:val="0"/>
                <w:sz w:val="18"/>
                <w:szCs w:val="18"/>
              </w:rPr>
              <w:t>Wzrost świadomości ekologicznej dotyczącej znaczenia gleb i ochrony obszarów cennych rolniczo</w:t>
            </w:r>
          </w:p>
          <w:p w14:paraId="1EC1DE0E" w14:textId="77777777" w:rsidR="00973CEB" w:rsidRPr="00000D6C" w:rsidRDefault="00973CEB" w:rsidP="00000D6C">
            <w:pPr>
              <w:pStyle w:val="Tekst2"/>
              <w:ind w:left="0" w:firstLine="0"/>
              <w:jc w:val="left"/>
              <w:rPr>
                <w:iCs w:val="0"/>
                <w:sz w:val="18"/>
                <w:szCs w:val="18"/>
              </w:rPr>
            </w:pPr>
          </w:p>
          <w:p w14:paraId="0E70873F" w14:textId="77777777" w:rsidR="00973CEB" w:rsidRPr="00000D6C" w:rsidRDefault="00973CEB" w:rsidP="00000D6C">
            <w:pPr>
              <w:pStyle w:val="Tekst2"/>
              <w:ind w:left="0" w:firstLine="0"/>
              <w:jc w:val="left"/>
              <w:rPr>
                <w:sz w:val="18"/>
                <w:szCs w:val="18"/>
              </w:rPr>
            </w:pPr>
          </w:p>
        </w:tc>
      </w:tr>
      <w:tr w:rsidR="00973CEB" w:rsidRPr="00000D6C" w14:paraId="016A7200" w14:textId="77777777" w:rsidTr="00000D6C">
        <w:tc>
          <w:tcPr>
            <w:tcW w:w="965" w:type="pct"/>
            <w:tcBorders>
              <w:left w:val="single" w:sz="4" w:space="0" w:color="auto"/>
            </w:tcBorders>
            <w:vAlign w:val="center"/>
          </w:tcPr>
          <w:p w14:paraId="5E0CF9C2" w14:textId="77777777" w:rsidR="00973CEB" w:rsidRPr="00000D6C" w:rsidRDefault="00973CEB" w:rsidP="00000D6C">
            <w:pPr>
              <w:pStyle w:val="Bezodstpw"/>
              <w:jc w:val="both"/>
              <w:rPr>
                <w:rFonts w:ascii="Arial" w:hAnsi="Arial" w:cs="Arial"/>
                <w:b/>
                <w:sz w:val="18"/>
                <w:szCs w:val="18"/>
              </w:rPr>
            </w:pPr>
            <w:r w:rsidRPr="00000D6C">
              <w:rPr>
                <w:rFonts w:ascii="Arial" w:hAnsi="Arial" w:cs="Arial"/>
                <w:b/>
                <w:sz w:val="18"/>
                <w:szCs w:val="18"/>
              </w:rPr>
              <w:t>Cel: Racjonalna gospodarka odpadami</w:t>
            </w:r>
          </w:p>
          <w:p w14:paraId="32D67061" w14:textId="77777777" w:rsidR="00973CEB" w:rsidRPr="00000D6C" w:rsidRDefault="00973CEB" w:rsidP="00000D6C">
            <w:pPr>
              <w:pStyle w:val="Default"/>
              <w:jc w:val="both"/>
              <w:rPr>
                <w:rFonts w:ascii="Arial" w:hAnsi="Arial" w:cs="Arial"/>
                <w:b/>
                <w:sz w:val="18"/>
                <w:szCs w:val="18"/>
              </w:rPr>
            </w:pPr>
          </w:p>
        </w:tc>
        <w:tc>
          <w:tcPr>
            <w:tcW w:w="1988" w:type="pct"/>
          </w:tcPr>
          <w:p w14:paraId="67A1F81A" w14:textId="77777777" w:rsidR="00973CEB" w:rsidRPr="00000D6C" w:rsidRDefault="00973CEB" w:rsidP="00000D6C">
            <w:pPr>
              <w:pStyle w:val="Akapitzlist"/>
              <w:ind w:left="0"/>
              <w:rPr>
                <w:rFonts w:ascii="Arial" w:hAnsi="Arial" w:cs="Arial"/>
                <w:sz w:val="18"/>
                <w:szCs w:val="18"/>
              </w:rPr>
            </w:pPr>
          </w:p>
        </w:tc>
        <w:tc>
          <w:tcPr>
            <w:tcW w:w="556" w:type="pct"/>
            <w:vAlign w:val="center"/>
          </w:tcPr>
          <w:p w14:paraId="4BB7E67F" w14:textId="77777777" w:rsidR="00973CEB" w:rsidRPr="00000D6C" w:rsidRDefault="00973CEB" w:rsidP="00000D6C">
            <w:pPr>
              <w:rPr>
                <w:rFonts w:ascii="Arial" w:hAnsi="Arial" w:cs="Arial"/>
                <w:sz w:val="18"/>
                <w:szCs w:val="18"/>
              </w:rPr>
            </w:pPr>
          </w:p>
        </w:tc>
        <w:tc>
          <w:tcPr>
            <w:tcW w:w="1491" w:type="pct"/>
            <w:vAlign w:val="center"/>
          </w:tcPr>
          <w:p w14:paraId="691262F0" w14:textId="77777777" w:rsidR="00973CEB" w:rsidRPr="00000D6C" w:rsidRDefault="00973CEB" w:rsidP="00000D6C">
            <w:pPr>
              <w:rPr>
                <w:rFonts w:ascii="Arial" w:hAnsi="Arial" w:cs="Arial"/>
                <w:sz w:val="18"/>
                <w:szCs w:val="18"/>
              </w:rPr>
            </w:pPr>
          </w:p>
        </w:tc>
      </w:tr>
      <w:tr w:rsidR="00973CEB" w:rsidRPr="00000D6C" w14:paraId="26095BE3" w14:textId="77777777" w:rsidTr="00000D6C">
        <w:tc>
          <w:tcPr>
            <w:tcW w:w="965" w:type="pct"/>
            <w:tcBorders>
              <w:left w:val="single" w:sz="4" w:space="0" w:color="auto"/>
            </w:tcBorders>
            <w:vAlign w:val="center"/>
          </w:tcPr>
          <w:p w14:paraId="6BA4112F" w14:textId="77777777" w:rsidR="00973CEB" w:rsidRPr="00000D6C" w:rsidRDefault="00973CEB" w:rsidP="001F5B54">
            <w:pPr>
              <w:pStyle w:val="Bezodstpw"/>
              <w:numPr>
                <w:ilvl w:val="0"/>
                <w:numId w:val="102"/>
              </w:numPr>
              <w:ind w:left="319" w:hanging="284"/>
              <w:jc w:val="both"/>
              <w:rPr>
                <w:rFonts w:ascii="Arial" w:hAnsi="Arial" w:cs="Arial"/>
                <w:sz w:val="18"/>
                <w:szCs w:val="18"/>
              </w:rPr>
            </w:pPr>
            <w:r w:rsidRPr="00000D6C">
              <w:rPr>
                <w:rFonts w:ascii="Arial" w:hAnsi="Arial" w:cs="Arial"/>
                <w:sz w:val="18"/>
                <w:szCs w:val="18"/>
              </w:rPr>
              <w:t>Ograniczenie ilości odpadów, trafiających bezpośrednio na składowisko oraz zmniejszenie uciążliwości odpadów;</w:t>
            </w:r>
          </w:p>
          <w:p w14:paraId="10343835" w14:textId="77777777" w:rsidR="00973CEB" w:rsidRPr="00000D6C" w:rsidRDefault="00973CEB" w:rsidP="001F5B54">
            <w:pPr>
              <w:pStyle w:val="Bezodstpw"/>
              <w:numPr>
                <w:ilvl w:val="0"/>
                <w:numId w:val="102"/>
              </w:numPr>
              <w:ind w:left="319" w:hanging="284"/>
              <w:jc w:val="both"/>
              <w:rPr>
                <w:rFonts w:ascii="Arial" w:hAnsi="Arial" w:cs="Arial"/>
                <w:sz w:val="18"/>
                <w:szCs w:val="18"/>
              </w:rPr>
            </w:pPr>
            <w:r w:rsidRPr="00000D6C">
              <w:rPr>
                <w:rFonts w:ascii="Arial" w:hAnsi="Arial" w:cs="Arial"/>
                <w:sz w:val="18"/>
                <w:szCs w:val="18"/>
              </w:rPr>
              <w:lastRenderedPageBreak/>
              <w:t>Likwidacja azbestu.</w:t>
            </w:r>
          </w:p>
          <w:p w14:paraId="3E5CF922" w14:textId="77777777" w:rsidR="00973CEB" w:rsidRPr="00000D6C" w:rsidRDefault="00973CEB" w:rsidP="00000D6C">
            <w:pPr>
              <w:pStyle w:val="Bezodstpw"/>
              <w:jc w:val="both"/>
              <w:rPr>
                <w:rFonts w:ascii="Arial" w:hAnsi="Arial" w:cs="Arial"/>
                <w:b/>
                <w:sz w:val="18"/>
                <w:szCs w:val="18"/>
              </w:rPr>
            </w:pPr>
          </w:p>
        </w:tc>
        <w:tc>
          <w:tcPr>
            <w:tcW w:w="1988" w:type="pct"/>
          </w:tcPr>
          <w:p w14:paraId="0FCE69D1" w14:textId="77777777" w:rsidR="00973CEB" w:rsidRPr="00000D6C" w:rsidRDefault="00973CEB" w:rsidP="001F5B54">
            <w:pPr>
              <w:pStyle w:val="Akapitzlist"/>
              <w:numPr>
                <w:ilvl w:val="0"/>
                <w:numId w:val="102"/>
              </w:numPr>
              <w:rPr>
                <w:rFonts w:ascii="Arial" w:hAnsi="Arial" w:cs="Arial"/>
                <w:sz w:val="18"/>
                <w:szCs w:val="18"/>
              </w:rPr>
            </w:pPr>
            <w:r w:rsidRPr="00000D6C">
              <w:rPr>
                <w:rFonts w:ascii="Arial" w:hAnsi="Arial" w:cs="Arial"/>
                <w:sz w:val="18"/>
                <w:szCs w:val="18"/>
              </w:rPr>
              <w:lastRenderedPageBreak/>
              <w:t>Objęcie wszystkich mieszkańców systemem odbioru odpadów komunalnych oraz selektywnego zbierania odpadów,</w:t>
            </w:r>
          </w:p>
          <w:p w14:paraId="7CBE2FF1" w14:textId="77777777" w:rsidR="00973CEB" w:rsidRPr="00000D6C" w:rsidRDefault="00973CEB" w:rsidP="001F5B54">
            <w:pPr>
              <w:pStyle w:val="Akapitzlist"/>
              <w:numPr>
                <w:ilvl w:val="0"/>
                <w:numId w:val="102"/>
              </w:numPr>
              <w:rPr>
                <w:rFonts w:ascii="Arial" w:hAnsi="Arial" w:cs="Arial"/>
                <w:sz w:val="18"/>
                <w:szCs w:val="18"/>
              </w:rPr>
            </w:pPr>
            <w:r w:rsidRPr="00000D6C">
              <w:rPr>
                <w:rFonts w:ascii="Arial" w:hAnsi="Arial" w:cs="Arial"/>
                <w:sz w:val="18"/>
                <w:szCs w:val="18"/>
              </w:rPr>
              <w:t xml:space="preserve">Kontynuacja działań informacyjnych i edukacyjnych w zakresie prawidłowego gospodarowania odpadami komunalnymi poprzez publikację artykułów informacyjnych i </w:t>
            </w:r>
            <w:r w:rsidRPr="00000D6C">
              <w:rPr>
                <w:rFonts w:ascii="Arial" w:hAnsi="Arial" w:cs="Arial"/>
                <w:sz w:val="18"/>
                <w:szCs w:val="18"/>
              </w:rPr>
              <w:lastRenderedPageBreak/>
              <w:t xml:space="preserve">edukacyjnych w zakresie prawidłowego gospodarowania odpadami komunalnymi, w Gazecie Sucholeskiej, </w:t>
            </w:r>
          </w:p>
          <w:p w14:paraId="27423986" w14:textId="77777777" w:rsidR="00973CEB" w:rsidRPr="00000D6C" w:rsidRDefault="00973CEB" w:rsidP="001F5B54">
            <w:pPr>
              <w:pStyle w:val="Akapitzlist"/>
              <w:numPr>
                <w:ilvl w:val="0"/>
                <w:numId w:val="102"/>
              </w:numPr>
              <w:rPr>
                <w:rFonts w:ascii="Arial" w:hAnsi="Arial" w:cs="Arial"/>
                <w:sz w:val="18"/>
                <w:szCs w:val="18"/>
              </w:rPr>
            </w:pPr>
            <w:r w:rsidRPr="00000D6C">
              <w:rPr>
                <w:rFonts w:ascii="Arial" w:hAnsi="Arial" w:cs="Arial"/>
                <w:sz w:val="18"/>
                <w:szCs w:val="18"/>
              </w:rPr>
              <w:t>Uzyskanie zakładanych poziomów redukcji odpadów, recyklingu i przygotowania do ponownego użycia i odzysku poszczególnych rodzajów odpadów</w:t>
            </w:r>
          </w:p>
          <w:p w14:paraId="32A57EA8" w14:textId="77777777" w:rsidR="00973CEB" w:rsidRPr="00000D6C" w:rsidRDefault="00973CEB" w:rsidP="001F5B54">
            <w:pPr>
              <w:pStyle w:val="Akapitzlist"/>
              <w:numPr>
                <w:ilvl w:val="0"/>
                <w:numId w:val="102"/>
              </w:numPr>
              <w:rPr>
                <w:rFonts w:ascii="Arial" w:hAnsi="Arial" w:cs="Arial"/>
                <w:sz w:val="18"/>
                <w:szCs w:val="18"/>
              </w:rPr>
            </w:pPr>
            <w:r w:rsidRPr="00000D6C">
              <w:rPr>
                <w:rFonts w:ascii="Arial" w:hAnsi="Arial" w:cs="Arial"/>
                <w:sz w:val="18"/>
                <w:szCs w:val="18"/>
              </w:rPr>
              <w:t>Promowanie budowy przydomowych kompostowników poprzez wprowadzenie zniżki na odbiór odpadów za posiadanie przydomowego kompostownika,</w:t>
            </w:r>
          </w:p>
          <w:p w14:paraId="11F8B69F" w14:textId="77777777" w:rsidR="00973CEB" w:rsidRPr="00000D6C" w:rsidRDefault="00973CEB" w:rsidP="001F5B54">
            <w:pPr>
              <w:pStyle w:val="Akapitzlist"/>
              <w:numPr>
                <w:ilvl w:val="0"/>
                <w:numId w:val="102"/>
              </w:numPr>
              <w:rPr>
                <w:rFonts w:ascii="Arial" w:hAnsi="Arial" w:cs="Arial"/>
                <w:sz w:val="18"/>
                <w:szCs w:val="18"/>
              </w:rPr>
            </w:pPr>
            <w:r w:rsidRPr="00000D6C">
              <w:rPr>
                <w:rFonts w:ascii="Arial" w:hAnsi="Arial" w:cs="Arial"/>
                <w:sz w:val="18"/>
                <w:szCs w:val="18"/>
              </w:rPr>
              <w:t>Kontrola podmiotów prowadzących działalność w zakresie odbierania, zbierania, transportu, odzysku i unieszkodliwiania odpadów (Gmina, WIOŚ),</w:t>
            </w:r>
          </w:p>
          <w:p w14:paraId="0D829F19" w14:textId="77777777" w:rsidR="00973CEB" w:rsidRPr="00000D6C" w:rsidRDefault="00973CEB" w:rsidP="001F5B54">
            <w:pPr>
              <w:pStyle w:val="Akapitzlist"/>
              <w:numPr>
                <w:ilvl w:val="0"/>
                <w:numId w:val="102"/>
              </w:numPr>
              <w:rPr>
                <w:rFonts w:ascii="Arial" w:hAnsi="Arial" w:cs="Arial"/>
                <w:sz w:val="18"/>
                <w:szCs w:val="18"/>
              </w:rPr>
            </w:pPr>
            <w:r w:rsidRPr="00000D6C">
              <w:rPr>
                <w:rFonts w:ascii="Arial" w:hAnsi="Arial" w:cs="Arial"/>
                <w:sz w:val="18"/>
                <w:szCs w:val="18"/>
              </w:rPr>
              <w:t>Likwidacja „dzikich wysypisk” odpadów,</w:t>
            </w:r>
          </w:p>
          <w:p w14:paraId="671E316F" w14:textId="77777777" w:rsidR="00973CEB" w:rsidRPr="00000D6C" w:rsidRDefault="00973CEB" w:rsidP="001F5B54">
            <w:pPr>
              <w:pStyle w:val="Akapitzlist"/>
              <w:numPr>
                <w:ilvl w:val="0"/>
                <w:numId w:val="102"/>
              </w:numPr>
              <w:rPr>
                <w:rFonts w:ascii="Arial" w:hAnsi="Arial" w:cs="Arial"/>
                <w:sz w:val="18"/>
                <w:szCs w:val="18"/>
              </w:rPr>
            </w:pPr>
            <w:r w:rsidRPr="00000D6C">
              <w:rPr>
                <w:rFonts w:ascii="Arial" w:hAnsi="Arial" w:cs="Arial"/>
                <w:sz w:val="18"/>
                <w:szCs w:val="18"/>
              </w:rPr>
              <w:t>Prowadzenie ewidencji wyrobów azbestowych w bazie azbestowej,</w:t>
            </w:r>
          </w:p>
          <w:p w14:paraId="0C5B67BD" w14:textId="77777777" w:rsidR="00973CEB" w:rsidRPr="00000D6C" w:rsidRDefault="00973CEB" w:rsidP="001F5B54">
            <w:pPr>
              <w:pStyle w:val="Akapitzlist"/>
              <w:numPr>
                <w:ilvl w:val="0"/>
                <w:numId w:val="102"/>
              </w:numPr>
              <w:rPr>
                <w:rFonts w:ascii="Arial" w:hAnsi="Arial" w:cs="Arial"/>
                <w:sz w:val="18"/>
                <w:szCs w:val="18"/>
              </w:rPr>
            </w:pPr>
            <w:r w:rsidRPr="00000D6C">
              <w:rPr>
                <w:rFonts w:ascii="Arial" w:hAnsi="Arial" w:cs="Arial"/>
                <w:sz w:val="18"/>
                <w:szCs w:val="18"/>
              </w:rPr>
              <w:t xml:space="preserve">Pomoc w usuwaniu azbestu </w:t>
            </w:r>
          </w:p>
        </w:tc>
        <w:tc>
          <w:tcPr>
            <w:tcW w:w="556" w:type="pct"/>
            <w:vAlign w:val="center"/>
          </w:tcPr>
          <w:p w14:paraId="29A76D2B" w14:textId="77777777" w:rsidR="00973CEB" w:rsidRPr="00000D6C" w:rsidRDefault="00973CEB" w:rsidP="00000D6C">
            <w:pPr>
              <w:rPr>
                <w:rFonts w:ascii="Arial" w:hAnsi="Arial" w:cs="Arial"/>
                <w:sz w:val="18"/>
                <w:szCs w:val="18"/>
              </w:rPr>
            </w:pPr>
            <w:r w:rsidRPr="00000D6C">
              <w:rPr>
                <w:rFonts w:ascii="Arial" w:hAnsi="Arial" w:cs="Arial"/>
                <w:sz w:val="18"/>
                <w:szCs w:val="18"/>
              </w:rPr>
              <w:lastRenderedPageBreak/>
              <w:t xml:space="preserve">Gmina Suchy Las, </w:t>
            </w:r>
          </w:p>
          <w:p w14:paraId="1713C43E" w14:textId="77777777" w:rsidR="00973CEB" w:rsidRPr="00000D6C" w:rsidRDefault="00973CEB" w:rsidP="00000D6C">
            <w:pPr>
              <w:rPr>
                <w:rFonts w:ascii="Arial" w:hAnsi="Arial" w:cs="Arial"/>
                <w:sz w:val="18"/>
                <w:szCs w:val="18"/>
              </w:rPr>
            </w:pPr>
            <w:r w:rsidRPr="00000D6C">
              <w:rPr>
                <w:rFonts w:ascii="Arial" w:hAnsi="Arial" w:cs="Arial"/>
                <w:sz w:val="18"/>
                <w:szCs w:val="18"/>
              </w:rPr>
              <w:t>Powiat</w:t>
            </w:r>
          </w:p>
        </w:tc>
        <w:tc>
          <w:tcPr>
            <w:tcW w:w="1491" w:type="pct"/>
            <w:vAlign w:val="center"/>
          </w:tcPr>
          <w:p w14:paraId="6C5C4C26" w14:textId="77777777" w:rsidR="00973CEB" w:rsidRPr="00000D6C" w:rsidRDefault="00973CEB" w:rsidP="00000D6C">
            <w:pPr>
              <w:rPr>
                <w:rFonts w:ascii="Arial" w:hAnsi="Arial" w:cs="Arial"/>
                <w:sz w:val="18"/>
                <w:szCs w:val="18"/>
              </w:rPr>
            </w:pPr>
            <w:r w:rsidRPr="00000D6C">
              <w:rPr>
                <w:rFonts w:ascii="Arial" w:hAnsi="Arial" w:cs="Arial"/>
                <w:sz w:val="18"/>
                <w:szCs w:val="18"/>
              </w:rPr>
              <w:t>Efekt:</w:t>
            </w:r>
          </w:p>
          <w:p w14:paraId="2BE22E8A" w14:textId="77777777" w:rsidR="00973CEB" w:rsidRPr="00000D6C" w:rsidRDefault="00973CEB" w:rsidP="00000D6C">
            <w:pPr>
              <w:pStyle w:val="Tekst2"/>
              <w:ind w:left="0" w:firstLine="0"/>
              <w:jc w:val="left"/>
              <w:rPr>
                <w:sz w:val="18"/>
                <w:szCs w:val="18"/>
              </w:rPr>
            </w:pPr>
            <w:r w:rsidRPr="00000D6C">
              <w:rPr>
                <w:sz w:val="18"/>
                <w:szCs w:val="18"/>
              </w:rPr>
              <w:t>Podniesienie świadomości ekologicznej mieszkańców w zakresie prawidłowego postępowania z odpadami, zmniejszenie ilości dzikich wysypisk odpadów</w:t>
            </w:r>
          </w:p>
          <w:p w14:paraId="1F202ACB" w14:textId="77777777" w:rsidR="00973CEB" w:rsidRPr="00000D6C" w:rsidRDefault="00973CEB" w:rsidP="00000D6C">
            <w:pPr>
              <w:pStyle w:val="Tekst2"/>
              <w:ind w:left="0" w:firstLine="0"/>
              <w:jc w:val="left"/>
              <w:rPr>
                <w:sz w:val="18"/>
                <w:szCs w:val="18"/>
              </w:rPr>
            </w:pPr>
          </w:p>
          <w:p w14:paraId="30166C3D" w14:textId="77777777" w:rsidR="00973CEB" w:rsidRPr="00000D6C" w:rsidRDefault="00973CEB" w:rsidP="00000D6C">
            <w:pPr>
              <w:rPr>
                <w:rFonts w:ascii="Arial" w:hAnsi="Arial" w:cs="Arial"/>
                <w:sz w:val="18"/>
                <w:szCs w:val="18"/>
              </w:rPr>
            </w:pPr>
            <w:r w:rsidRPr="00000D6C">
              <w:rPr>
                <w:rFonts w:ascii="Arial" w:hAnsi="Arial" w:cs="Arial"/>
                <w:sz w:val="18"/>
                <w:szCs w:val="18"/>
              </w:rPr>
              <w:t>Efekt:</w:t>
            </w:r>
          </w:p>
          <w:p w14:paraId="6743265E" w14:textId="58856F7F" w:rsidR="00973CEB" w:rsidRPr="00000D6C" w:rsidRDefault="00973CEB" w:rsidP="00000D6C">
            <w:pPr>
              <w:rPr>
                <w:rFonts w:ascii="Arial" w:hAnsi="Arial" w:cs="Arial"/>
                <w:sz w:val="18"/>
                <w:szCs w:val="18"/>
              </w:rPr>
            </w:pPr>
            <w:r w:rsidRPr="00000D6C">
              <w:rPr>
                <w:rFonts w:ascii="Arial" w:hAnsi="Arial" w:cs="Arial"/>
                <w:sz w:val="18"/>
                <w:szCs w:val="18"/>
              </w:rPr>
              <w:lastRenderedPageBreak/>
              <w:t xml:space="preserve">Uzyskanie zakładanych poziomów odzysku i recyklingu poszczególnych rodzajów odpadów, zmniejszenie strumienia odpadów kierowanych na składowisko </w:t>
            </w:r>
          </w:p>
          <w:p w14:paraId="1623C58F" w14:textId="77777777" w:rsidR="00973CEB" w:rsidRPr="00000D6C" w:rsidRDefault="00973CEB" w:rsidP="00000D6C">
            <w:pPr>
              <w:rPr>
                <w:rFonts w:ascii="Arial" w:hAnsi="Arial" w:cs="Arial"/>
                <w:sz w:val="18"/>
                <w:szCs w:val="18"/>
              </w:rPr>
            </w:pPr>
            <w:r w:rsidRPr="00000D6C">
              <w:rPr>
                <w:rFonts w:ascii="Arial" w:hAnsi="Arial" w:cs="Arial"/>
                <w:sz w:val="18"/>
                <w:szCs w:val="18"/>
              </w:rPr>
              <w:t xml:space="preserve">Wskaźniki: </w:t>
            </w:r>
          </w:p>
          <w:p w14:paraId="755EB784" w14:textId="77777777" w:rsidR="00973CEB" w:rsidRPr="00000D6C" w:rsidRDefault="00973CEB" w:rsidP="00000D6C">
            <w:pPr>
              <w:rPr>
                <w:rFonts w:ascii="Arial" w:hAnsi="Arial" w:cs="Arial"/>
                <w:sz w:val="18"/>
                <w:szCs w:val="18"/>
              </w:rPr>
            </w:pPr>
            <w:r w:rsidRPr="00000D6C">
              <w:rPr>
                <w:rFonts w:ascii="Arial" w:hAnsi="Arial" w:cs="Arial"/>
                <w:sz w:val="18"/>
                <w:szCs w:val="18"/>
              </w:rPr>
              <w:t>Osiągnięte poziomy w 2021 r.:</w:t>
            </w:r>
          </w:p>
          <w:p w14:paraId="4DB3487A" w14:textId="77777777" w:rsidR="00973CEB" w:rsidRPr="00000D6C" w:rsidRDefault="00973CEB" w:rsidP="00000D6C">
            <w:pPr>
              <w:rPr>
                <w:rFonts w:ascii="Arial" w:hAnsi="Arial" w:cs="Arial"/>
                <w:color w:val="000000"/>
                <w:sz w:val="18"/>
                <w:szCs w:val="18"/>
              </w:rPr>
            </w:pPr>
            <w:r w:rsidRPr="00000D6C">
              <w:rPr>
                <w:rFonts w:ascii="Arial" w:hAnsi="Arial" w:cs="Arial"/>
                <w:color w:val="000000"/>
                <w:sz w:val="18"/>
                <w:szCs w:val="18"/>
              </w:rPr>
              <w:t xml:space="preserve">poziom recyklingu i przygotowania do ponownego użycia odpadów komunalnych- 47,10%, </w:t>
            </w:r>
          </w:p>
          <w:p w14:paraId="71F03E2B" w14:textId="77777777" w:rsidR="00973CEB" w:rsidRPr="00000D6C" w:rsidRDefault="00973CEB" w:rsidP="00000D6C">
            <w:pPr>
              <w:rPr>
                <w:rFonts w:ascii="Arial" w:hAnsi="Arial" w:cs="Arial"/>
                <w:sz w:val="18"/>
                <w:szCs w:val="18"/>
              </w:rPr>
            </w:pPr>
            <w:r w:rsidRPr="00000D6C">
              <w:rPr>
                <w:rFonts w:ascii="Arial" w:hAnsi="Arial" w:cs="Arial"/>
                <w:color w:val="000000"/>
                <w:sz w:val="18"/>
                <w:szCs w:val="18"/>
              </w:rPr>
              <w:t>poziom recyklingu i przygotowania do ponownego użycia i odzysku innymi metodami odpadów innych niż niebezpieczne, odpadów budowalnych i rozbiórkowych wyniósł 78,99%.</w:t>
            </w:r>
          </w:p>
          <w:p w14:paraId="288DED43" w14:textId="77777777" w:rsidR="00973CEB" w:rsidRPr="00000D6C" w:rsidRDefault="00973CEB" w:rsidP="00000D6C">
            <w:pPr>
              <w:rPr>
                <w:rFonts w:ascii="Arial" w:hAnsi="Arial" w:cs="Arial"/>
                <w:sz w:val="18"/>
                <w:szCs w:val="18"/>
              </w:rPr>
            </w:pPr>
            <w:r w:rsidRPr="00000D6C">
              <w:rPr>
                <w:rFonts w:ascii="Arial" w:hAnsi="Arial" w:cs="Arial"/>
                <w:sz w:val="18"/>
                <w:szCs w:val="18"/>
              </w:rPr>
              <w:t>Efekt:</w:t>
            </w:r>
          </w:p>
          <w:p w14:paraId="67D3DDB5" w14:textId="77777777" w:rsidR="00973CEB" w:rsidRPr="00000D6C" w:rsidRDefault="00973CEB" w:rsidP="00000D6C">
            <w:pPr>
              <w:pStyle w:val="Tekst2"/>
              <w:ind w:left="0" w:firstLine="0"/>
              <w:jc w:val="left"/>
              <w:rPr>
                <w:iCs w:val="0"/>
                <w:sz w:val="18"/>
                <w:szCs w:val="18"/>
              </w:rPr>
            </w:pPr>
            <w:r w:rsidRPr="00000D6C">
              <w:rPr>
                <w:iCs w:val="0"/>
                <w:sz w:val="18"/>
                <w:szCs w:val="18"/>
              </w:rPr>
              <w:t>Zmniejszenie negatywnego oddziaływania wyrobów azbestowych na środowisko i człowieka, bezpieczne usunięcie odpadów azbestowych z terenu powiatu</w:t>
            </w:r>
          </w:p>
          <w:p w14:paraId="45ED55B3" w14:textId="77777777" w:rsidR="00973CEB" w:rsidRPr="00000D6C" w:rsidRDefault="00973CEB" w:rsidP="00000D6C">
            <w:pPr>
              <w:pStyle w:val="Tekst2"/>
              <w:ind w:left="0" w:firstLine="0"/>
              <w:jc w:val="left"/>
              <w:rPr>
                <w:iCs w:val="0"/>
                <w:sz w:val="18"/>
                <w:szCs w:val="18"/>
              </w:rPr>
            </w:pPr>
          </w:p>
          <w:p w14:paraId="3CFD91EA" w14:textId="77777777" w:rsidR="00973CEB" w:rsidRPr="00000D6C" w:rsidRDefault="00973CEB" w:rsidP="00000D6C">
            <w:pPr>
              <w:pStyle w:val="Tekst2"/>
              <w:ind w:left="0" w:firstLine="0"/>
              <w:jc w:val="left"/>
              <w:rPr>
                <w:iCs w:val="0"/>
                <w:sz w:val="18"/>
                <w:szCs w:val="18"/>
              </w:rPr>
            </w:pPr>
            <w:r w:rsidRPr="00000D6C">
              <w:rPr>
                <w:iCs w:val="0"/>
                <w:sz w:val="18"/>
                <w:szCs w:val="18"/>
              </w:rPr>
              <w:t xml:space="preserve">Wskaźniki: </w:t>
            </w:r>
          </w:p>
          <w:p w14:paraId="66D38856" w14:textId="77777777" w:rsidR="00973CEB" w:rsidRPr="00000D6C" w:rsidRDefault="00973CEB" w:rsidP="00000D6C">
            <w:pPr>
              <w:rPr>
                <w:rFonts w:ascii="Arial" w:hAnsi="Arial" w:cs="Arial"/>
                <w:sz w:val="18"/>
                <w:szCs w:val="18"/>
              </w:rPr>
            </w:pPr>
            <w:r w:rsidRPr="00000D6C">
              <w:rPr>
                <w:rFonts w:ascii="Arial" w:hAnsi="Arial" w:cs="Arial"/>
                <w:sz w:val="18"/>
                <w:szCs w:val="18"/>
              </w:rPr>
              <w:t>Ilość pozostałych do usunięcia wyrobów azbestowych – 1 088,5 Mg</w:t>
            </w:r>
          </w:p>
          <w:p w14:paraId="5C222C46" w14:textId="77777777" w:rsidR="00973CEB" w:rsidRPr="00000D6C" w:rsidRDefault="00973CEB" w:rsidP="00000D6C">
            <w:pPr>
              <w:rPr>
                <w:rFonts w:ascii="Arial" w:hAnsi="Arial" w:cs="Arial"/>
                <w:sz w:val="18"/>
                <w:szCs w:val="18"/>
              </w:rPr>
            </w:pPr>
            <w:r w:rsidRPr="00000D6C">
              <w:rPr>
                <w:rFonts w:ascii="Arial" w:hAnsi="Arial" w:cs="Arial"/>
                <w:sz w:val="18"/>
                <w:szCs w:val="18"/>
              </w:rPr>
              <w:t>Ilość usuniętych wyrobów azbestowych w latach 2018-2021: 195,331 Mg</w:t>
            </w:r>
          </w:p>
        </w:tc>
      </w:tr>
      <w:tr w:rsidR="00973CEB" w:rsidRPr="00000D6C" w14:paraId="10FAC621" w14:textId="77777777" w:rsidTr="00000D6C">
        <w:tc>
          <w:tcPr>
            <w:tcW w:w="2953" w:type="pct"/>
            <w:gridSpan w:val="2"/>
            <w:tcBorders>
              <w:left w:val="single" w:sz="4" w:space="0" w:color="auto"/>
            </w:tcBorders>
            <w:vAlign w:val="center"/>
          </w:tcPr>
          <w:p w14:paraId="5016E0DD" w14:textId="77777777" w:rsidR="00973CEB" w:rsidRPr="00000D6C" w:rsidRDefault="00973CEB" w:rsidP="00000D6C">
            <w:pPr>
              <w:pStyle w:val="Bezodstpw"/>
              <w:jc w:val="both"/>
              <w:rPr>
                <w:rFonts w:ascii="Arial" w:hAnsi="Arial" w:cs="Arial"/>
                <w:b/>
                <w:sz w:val="18"/>
                <w:szCs w:val="18"/>
              </w:rPr>
            </w:pPr>
            <w:r w:rsidRPr="00000D6C">
              <w:rPr>
                <w:rFonts w:ascii="Arial" w:hAnsi="Arial" w:cs="Arial"/>
                <w:b/>
                <w:sz w:val="18"/>
                <w:szCs w:val="18"/>
              </w:rPr>
              <w:t>Cel: Ochrona walorów przyrodniczych i krajobrazowych</w:t>
            </w:r>
          </w:p>
          <w:p w14:paraId="18BD707B" w14:textId="77777777" w:rsidR="00973CEB" w:rsidRPr="00000D6C" w:rsidRDefault="00973CEB" w:rsidP="00000D6C">
            <w:pPr>
              <w:pStyle w:val="Akapitzlist"/>
              <w:ind w:left="0"/>
              <w:rPr>
                <w:rFonts w:ascii="Arial" w:hAnsi="Arial" w:cs="Arial"/>
                <w:sz w:val="18"/>
                <w:szCs w:val="18"/>
              </w:rPr>
            </w:pPr>
          </w:p>
        </w:tc>
        <w:tc>
          <w:tcPr>
            <w:tcW w:w="556" w:type="pct"/>
            <w:vAlign w:val="center"/>
          </w:tcPr>
          <w:p w14:paraId="3690CB44" w14:textId="77777777" w:rsidR="00973CEB" w:rsidRPr="00000D6C" w:rsidRDefault="00973CEB" w:rsidP="00000D6C">
            <w:pPr>
              <w:rPr>
                <w:rFonts w:ascii="Arial" w:hAnsi="Arial" w:cs="Arial"/>
                <w:sz w:val="18"/>
                <w:szCs w:val="18"/>
              </w:rPr>
            </w:pPr>
          </w:p>
        </w:tc>
        <w:tc>
          <w:tcPr>
            <w:tcW w:w="1491" w:type="pct"/>
            <w:vAlign w:val="center"/>
          </w:tcPr>
          <w:p w14:paraId="6BD2CC76" w14:textId="77777777" w:rsidR="00973CEB" w:rsidRPr="00000D6C" w:rsidRDefault="00973CEB" w:rsidP="00000D6C">
            <w:pPr>
              <w:rPr>
                <w:rFonts w:ascii="Arial" w:hAnsi="Arial" w:cs="Arial"/>
                <w:sz w:val="18"/>
                <w:szCs w:val="18"/>
              </w:rPr>
            </w:pPr>
          </w:p>
        </w:tc>
      </w:tr>
      <w:tr w:rsidR="00973CEB" w:rsidRPr="00000D6C" w14:paraId="139276A2" w14:textId="77777777" w:rsidTr="00000D6C">
        <w:tc>
          <w:tcPr>
            <w:tcW w:w="965" w:type="pct"/>
            <w:tcBorders>
              <w:left w:val="single" w:sz="4" w:space="0" w:color="auto"/>
            </w:tcBorders>
            <w:vAlign w:val="center"/>
          </w:tcPr>
          <w:p w14:paraId="7F8F8BD1" w14:textId="77777777" w:rsidR="00973CEB" w:rsidRPr="00000D6C" w:rsidRDefault="00973CEB" w:rsidP="001F5B54">
            <w:pPr>
              <w:pStyle w:val="Bezodstpw"/>
              <w:numPr>
                <w:ilvl w:val="0"/>
                <w:numId w:val="103"/>
              </w:numPr>
              <w:ind w:left="177" w:hanging="177"/>
              <w:jc w:val="both"/>
              <w:rPr>
                <w:rFonts w:ascii="Arial" w:hAnsi="Arial" w:cs="Arial"/>
                <w:sz w:val="18"/>
                <w:szCs w:val="18"/>
              </w:rPr>
            </w:pPr>
            <w:r w:rsidRPr="00000D6C">
              <w:rPr>
                <w:rFonts w:ascii="Arial" w:hAnsi="Arial" w:cs="Arial"/>
                <w:sz w:val="18"/>
                <w:szCs w:val="18"/>
              </w:rPr>
              <w:t>Wzmocnienie systemu obszarów chronionych;</w:t>
            </w:r>
          </w:p>
          <w:p w14:paraId="40F3DB18" w14:textId="77777777" w:rsidR="00973CEB" w:rsidRPr="00000D6C" w:rsidRDefault="00973CEB" w:rsidP="001F5B54">
            <w:pPr>
              <w:pStyle w:val="Bezodstpw"/>
              <w:numPr>
                <w:ilvl w:val="0"/>
                <w:numId w:val="103"/>
              </w:numPr>
              <w:ind w:left="177" w:hanging="177"/>
              <w:jc w:val="both"/>
              <w:rPr>
                <w:rFonts w:ascii="Arial" w:hAnsi="Arial" w:cs="Arial"/>
                <w:sz w:val="18"/>
                <w:szCs w:val="18"/>
              </w:rPr>
            </w:pPr>
            <w:r w:rsidRPr="00000D6C">
              <w:rPr>
                <w:rFonts w:ascii="Arial" w:hAnsi="Arial" w:cs="Arial"/>
                <w:sz w:val="18"/>
                <w:szCs w:val="18"/>
              </w:rPr>
              <w:t>Rozwój obszarów zieleni oraz utrzymanie terenów już istniejących;</w:t>
            </w:r>
          </w:p>
          <w:p w14:paraId="6628FF75" w14:textId="77777777" w:rsidR="00973CEB" w:rsidRPr="00000D6C" w:rsidRDefault="00973CEB" w:rsidP="001F5B54">
            <w:pPr>
              <w:pStyle w:val="Bezodstpw"/>
              <w:numPr>
                <w:ilvl w:val="0"/>
                <w:numId w:val="103"/>
              </w:numPr>
              <w:ind w:left="177" w:hanging="177"/>
              <w:jc w:val="both"/>
              <w:rPr>
                <w:rFonts w:ascii="Arial" w:hAnsi="Arial" w:cs="Arial"/>
                <w:sz w:val="18"/>
                <w:szCs w:val="18"/>
              </w:rPr>
            </w:pPr>
            <w:r w:rsidRPr="00000D6C">
              <w:rPr>
                <w:rFonts w:ascii="Arial" w:hAnsi="Arial" w:cs="Arial"/>
                <w:sz w:val="18"/>
                <w:szCs w:val="18"/>
              </w:rPr>
              <w:t>Promocja walorów przyrodniczych i zrównoważony rozwój turystyki;</w:t>
            </w:r>
          </w:p>
          <w:p w14:paraId="4DDD203E" w14:textId="77777777" w:rsidR="00973CEB" w:rsidRPr="00000D6C" w:rsidRDefault="00973CEB" w:rsidP="001F5B54">
            <w:pPr>
              <w:pStyle w:val="Bezodstpw"/>
              <w:numPr>
                <w:ilvl w:val="0"/>
                <w:numId w:val="103"/>
              </w:numPr>
              <w:ind w:left="177" w:hanging="177"/>
              <w:jc w:val="both"/>
              <w:rPr>
                <w:rFonts w:ascii="Arial" w:hAnsi="Arial" w:cs="Arial"/>
                <w:sz w:val="18"/>
                <w:szCs w:val="18"/>
              </w:rPr>
            </w:pPr>
            <w:r w:rsidRPr="00000D6C">
              <w:rPr>
                <w:rFonts w:ascii="Arial" w:hAnsi="Arial" w:cs="Arial"/>
                <w:sz w:val="18"/>
                <w:szCs w:val="18"/>
              </w:rPr>
              <w:t>Ochrona powierzchni i spójności lasów.</w:t>
            </w:r>
          </w:p>
          <w:p w14:paraId="372AC437" w14:textId="77777777" w:rsidR="00973CEB" w:rsidRPr="00000D6C" w:rsidRDefault="00973CEB" w:rsidP="00000D6C">
            <w:pPr>
              <w:pStyle w:val="Bezodstpw"/>
              <w:jc w:val="both"/>
              <w:rPr>
                <w:rFonts w:ascii="Arial" w:hAnsi="Arial" w:cs="Arial"/>
                <w:b/>
                <w:sz w:val="18"/>
                <w:szCs w:val="18"/>
              </w:rPr>
            </w:pPr>
          </w:p>
        </w:tc>
        <w:tc>
          <w:tcPr>
            <w:tcW w:w="1988" w:type="pct"/>
          </w:tcPr>
          <w:p w14:paraId="7EB635B6" w14:textId="2C6E5220" w:rsidR="00973CEB" w:rsidRPr="00000D6C" w:rsidRDefault="00973CEB" w:rsidP="001F5B54">
            <w:pPr>
              <w:pStyle w:val="Akapitzlist"/>
              <w:numPr>
                <w:ilvl w:val="0"/>
                <w:numId w:val="103"/>
              </w:numPr>
              <w:rPr>
                <w:rFonts w:ascii="Arial" w:hAnsi="Arial" w:cs="Arial"/>
                <w:sz w:val="18"/>
                <w:szCs w:val="18"/>
              </w:rPr>
            </w:pPr>
            <w:r w:rsidRPr="0082658B">
              <w:rPr>
                <w:rFonts w:ascii="Arial" w:hAnsi="Arial" w:cs="Arial"/>
                <w:sz w:val="18"/>
                <w:szCs w:val="18"/>
              </w:rPr>
              <w:t>Ustanowienie now</w:t>
            </w:r>
            <w:r w:rsidR="002A0676" w:rsidRPr="0082658B">
              <w:rPr>
                <w:rFonts w:ascii="Arial" w:hAnsi="Arial" w:cs="Arial"/>
                <w:sz w:val="18"/>
                <w:szCs w:val="18"/>
              </w:rPr>
              <w:t>ych</w:t>
            </w:r>
            <w:r w:rsidRPr="0082658B">
              <w:rPr>
                <w:rFonts w:ascii="Arial" w:hAnsi="Arial" w:cs="Arial"/>
                <w:sz w:val="18"/>
                <w:szCs w:val="18"/>
              </w:rPr>
              <w:t xml:space="preserve"> pomnik</w:t>
            </w:r>
            <w:r w:rsidR="002A0676" w:rsidRPr="0082658B">
              <w:rPr>
                <w:rFonts w:ascii="Arial" w:hAnsi="Arial" w:cs="Arial"/>
                <w:sz w:val="18"/>
                <w:szCs w:val="18"/>
              </w:rPr>
              <w:t>ów</w:t>
            </w:r>
            <w:r w:rsidRPr="0082658B">
              <w:rPr>
                <w:rFonts w:ascii="Arial" w:hAnsi="Arial" w:cs="Arial"/>
                <w:sz w:val="18"/>
                <w:szCs w:val="18"/>
              </w:rPr>
              <w:t xml:space="preserve"> przyrody </w:t>
            </w:r>
            <w:r w:rsidR="002A0676" w:rsidRPr="0082658B">
              <w:rPr>
                <w:rFonts w:ascii="Arial" w:hAnsi="Arial" w:cs="Arial"/>
                <w:sz w:val="18"/>
                <w:szCs w:val="18"/>
              </w:rPr>
              <w:t xml:space="preserve">(„Dąb Niepodległości” w Golęczewie oraz </w:t>
            </w:r>
            <w:r w:rsidRPr="0082658B">
              <w:rPr>
                <w:rFonts w:ascii="Arial" w:hAnsi="Arial" w:cs="Arial"/>
                <w:sz w:val="18"/>
                <w:szCs w:val="18"/>
              </w:rPr>
              <w:t xml:space="preserve">„Dąb Gajowy” </w:t>
            </w:r>
            <w:r w:rsidR="002A0676" w:rsidRPr="0082658B">
              <w:rPr>
                <w:rFonts w:ascii="Arial" w:hAnsi="Arial" w:cs="Arial"/>
                <w:sz w:val="18"/>
                <w:szCs w:val="18"/>
              </w:rPr>
              <w:t>w Suchym Lesie) oraz</w:t>
            </w:r>
            <w:r w:rsidR="002A0676">
              <w:rPr>
                <w:rFonts w:ascii="Arial" w:hAnsi="Arial" w:cs="Arial"/>
                <w:sz w:val="18"/>
                <w:szCs w:val="18"/>
              </w:rPr>
              <w:t xml:space="preserve"> </w:t>
            </w:r>
            <w:r w:rsidRPr="00000D6C">
              <w:rPr>
                <w:rFonts w:ascii="Arial" w:hAnsi="Arial" w:cs="Arial"/>
                <w:sz w:val="18"/>
                <w:szCs w:val="18"/>
              </w:rPr>
              <w:t>prowadzenie bieżących zabiegów na pomnikach przyrody w Biedrusku oraz Zielątkowie,</w:t>
            </w:r>
          </w:p>
          <w:p w14:paraId="2F378F1D" w14:textId="1419FB87" w:rsidR="00973CEB" w:rsidRPr="00000D6C" w:rsidRDefault="002A0676" w:rsidP="001F5B54">
            <w:pPr>
              <w:pStyle w:val="Akapitzlist"/>
              <w:numPr>
                <w:ilvl w:val="0"/>
                <w:numId w:val="103"/>
              </w:numPr>
              <w:rPr>
                <w:rFonts w:ascii="Arial" w:hAnsi="Arial" w:cs="Arial"/>
                <w:sz w:val="18"/>
                <w:szCs w:val="18"/>
              </w:rPr>
            </w:pPr>
            <w:r>
              <w:rPr>
                <w:rFonts w:ascii="Arial" w:hAnsi="Arial" w:cs="Arial"/>
                <w:sz w:val="18"/>
                <w:szCs w:val="18"/>
              </w:rPr>
              <w:t>B</w:t>
            </w:r>
            <w:r w:rsidR="00973CEB" w:rsidRPr="00000D6C">
              <w:rPr>
                <w:rFonts w:ascii="Arial" w:hAnsi="Arial" w:cs="Arial"/>
                <w:sz w:val="18"/>
                <w:szCs w:val="18"/>
              </w:rPr>
              <w:t>udowa terenu aktywnej edukacji i sportu w Suchym Lesie, oraz rozpoczęto realizację wiaty turystycznej w Golęczewie przez Stowarzyszenie Lokalna Grupa Działania Kraina Trzech Rzek,</w:t>
            </w:r>
          </w:p>
          <w:p w14:paraId="017A1917" w14:textId="77777777" w:rsidR="00973CEB" w:rsidRPr="00000D6C" w:rsidRDefault="00973CEB" w:rsidP="001F5B54">
            <w:pPr>
              <w:pStyle w:val="Akapitzlist"/>
              <w:numPr>
                <w:ilvl w:val="0"/>
                <w:numId w:val="103"/>
              </w:numPr>
              <w:rPr>
                <w:rFonts w:ascii="Arial" w:hAnsi="Arial" w:cs="Arial"/>
                <w:sz w:val="18"/>
                <w:szCs w:val="18"/>
              </w:rPr>
            </w:pPr>
            <w:r w:rsidRPr="00000D6C">
              <w:rPr>
                <w:rFonts w:ascii="Arial" w:hAnsi="Arial" w:cs="Arial"/>
                <w:sz w:val="18"/>
                <w:szCs w:val="18"/>
              </w:rPr>
              <w:t>Utrzymanie, pielęgnacja i zakładanie terenów zieleni</w:t>
            </w:r>
          </w:p>
        </w:tc>
        <w:tc>
          <w:tcPr>
            <w:tcW w:w="556" w:type="pct"/>
            <w:vAlign w:val="center"/>
          </w:tcPr>
          <w:p w14:paraId="44213AC2" w14:textId="77777777" w:rsidR="00973CEB" w:rsidRPr="00000D6C" w:rsidRDefault="00973CEB" w:rsidP="00000D6C">
            <w:pPr>
              <w:rPr>
                <w:rFonts w:ascii="Arial" w:hAnsi="Arial" w:cs="Arial"/>
                <w:sz w:val="18"/>
                <w:szCs w:val="18"/>
              </w:rPr>
            </w:pPr>
            <w:r w:rsidRPr="00000D6C">
              <w:rPr>
                <w:rFonts w:ascii="Arial" w:hAnsi="Arial" w:cs="Arial"/>
                <w:sz w:val="18"/>
                <w:szCs w:val="18"/>
              </w:rPr>
              <w:t>Gmina</w:t>
            </w:r>
          </w:p>
        </w:tc>
        <w:tc>
          <w:tcPr>
            <w:tcW w:w="1491" w:type="pct"/>
            <w:vAlign w:val="center"/>
          </w:tcPr>
          <w:p w14:paraId="49D7EF2E" w14:textId="77777777" w:rsidR="00973CEB" w:rsidRPr="00000D6C" w:rsidRDefault="00973CEB" w:rsidP="00000D6C">
            <w:pPr>
              <w:rPr>
                <w:rFonts w:ascii="Arial" w:hAnsi="Arial" w:cs="Arial"/>
                <w:sz w:val="18"/>
                <w:szCs w:val="18"/>
              </w:rPr>
            </w:pPr>
            <w:r w:rsidRPr="00000D6C">
              <w:rPr>
                <w:rFonts w:ascii="Arial" w:hAnsi="Arial" w:cs="Arial"/>
                <w:sz w:val="18"/>
                <w:szCs w:val="18"/>
              </w:rPr>
              <w:t xml:space="preserve">Efekt: </w:t>
            </w:r>
          </w:p>
          <w:p w14:paraId="7BFFA0AF" w14:textId="77777777" w:rsidR="00973CEB" w:rsidRPr="00000D6C" w:rsidRDefault="00973CEB" w:rsidP="00000D6C">
            <w:pPr>
              <w:rPr>
                <w:rFonts w:ascii="Arial" w:hAnsi="Arial" w:cs="Arial"/>
                <w:sz w:val="18"/>
                <w:szCs w:val="18"/>
              </w:rPr>
            </w:pPr>
            <w:r w:rsidRPr="00000D6C">
              <w:rPr>
                <w:rFonts w:ascii="Arial" w:hAnsi="Arial" w:cs="Arial"/>
                <w:sz w:val="18"/>
                <w:szCs w:val="18"/>
              </w:rPr>
              <w:t>Objęcie ochroną obszarów cennych przyrodniczo,</w:t>
            </w:r>
          </w:p>
          <w:p w14:paraId="18C445C6" w14:textId="77777777" w:rsidR="00973CEB" w:rsidRPr="00000D6C" w:rsidRDefault="00973CEB" w:rsidP="00000D6C">
            <w:pPr>
              <w:rPr>
                <w:rFonts w:ascii="Arial" w:hAnsi="Arial" w:cs="Arial"/>
                <w:sz w:val="18"/>
                <w:szCs w:val="18"/>
              </w:rPr>
            </w:pPr>
            <w:r w:rsidRPr="00000D6C">
              <w:rPr>
                <w:rFonts w:ascii="Arial" w:hAnsi="Arial" w:cs="Arial"/>
                <w:sz w:val="18"/>
                <w:szCs w:val="18"/>
              </w:rPr>
              <w:t xml:space="preserve">Wskaźnik: </w:t>
            </w:r>
          </w:p>
          <w:p w14:paraId="3CB57B7F" w14:textId="77777777" w:rsidR="00973CEB" w:rsidRPr="0082658B" w:rsidRDefault="00973CEB" w:rsidP="00000D6C">
            <w:pPr>
              <w:rPr>
                <w:rFonts w:ascii="Arial" w:hAnsi="Arial" w:cs="Arial"/>
                <w:sz w:val="18"/>
                <w:szCs w:val="18"/>
              </w:rPr>
            </w:pPr>
            <w:r w:rsidRPr="00000D6C">
              <w:rPr>
                <w:rFonts w:ascii="Arial" w:hAnsi="Arial" w:cs="Arial"/>
                <w:sz w:val="18"/>
                <w:szCs w:val="18"/>
              </w:rPr>
              <w:t xml:space="preserve">powierzchnia obszarów chronionych: 7 650,29 ha, </w:t>
            </w:r>
            <w:r w:rsidRPr="0082658B">
              <w:rPr>
                <w:rFonts w:ascii="Arial" w:hAnsi="Arial" w:cs="Arial"/>
                <w:sz w:val="18"/>
                <w:szCs w:val="18"/>
              </w:rPr>
              <w:t>65,9% powierzchni gminy (GUS 2020)</w:t>
            </w:r>
          </w:p>
          <w:p w14:paraId="194F8451" w14:textId="41C34348" w:rsidR="00973CEB" w:rsidRPr="00000D6C" w:rsidRDefault="00973CEB" w:rsidP="00000D6C">
            <w:pPr>
              <w:rPr>
                <w:rFonts w:ascii="Arial" w:hAnsi="Arial" w:cs="Arial"/>
                <w:sz w:val="18"/>
                <w:szCs w:val="18"/>
              </w:rPr>
            </w:pPr>
            <w:r w:rsidRPr="0082658B">
              <w:rPr>
                <w:rFonts w:ascii="Arial" w:hAnsi="Arial" w:cs="Arial"/>
                <w:sz w:val="18"/>
                <w:szCs w:val="18"/>
              </w:rPr>
              <w:t>Liczba pomników przyrody na terenie gminy: 2</w:t>
            </w:r>
            <w:r w:rsidR="00A4103C" w:rsidRPr="0082658B">
              <w:rPr>
                <w:rFonts w:ascii="Arial" w:hAnsi="Arial" w:cs="Arial"/>
                <w:sz w:val="18"/>
                <w:szCs w:val="18"/>
              </w:rPr>
              <w:t>4</w:t>
            </w:r>
            <w:r w:rsidRPr="0082658B">
              <w:rPr>
                <w:rFonts w:ascii="Arial" w:hAnsi="Arial" w:cs="Arial"/>
                <w:sz w:val="18"/>
                <w:szCs w:val="18"/>
              </w:rPr>
              <w:t xml:space="preserve"> szt.</w:t>
            </w:r>
            <w:r w:rsidR="00A4103C" w:rsidRPr="0082658B">
              <w:rPr>
                <w:rFonts w:ascii="Arial" w:hAnsi="Arial" w:cs="Arial"/>
                <w:sz w:val="18"/>
                <w:szCs w:val="18"/>
              </w:rPr>
              <w:t xml:space="preserve"> (23 przyrody ożywionej i 1 - nieożywionej. Głównie są to pojedyncze drzewa (19 szt.) bądź grupy drzew (3) – łącznie tą formą ochrony objęto 111 drzew. Za pomnik przyrody uznano również jeden głaz narzutowy)</w:t>
            </w:r>
          </w:p>
          <w:p w14:paraId="1A93CE5A" w14:textId="77777777" w:rsidR="00973CEB" w:rsidRPr="00000D6C" w:rsidRDefault="00973CEB" w:rsidP="00000D6C">
            <w:pPr>
              <w:rPr>
                <w:rFonts w:ascii="Arial" w:hAnsi="Arial" w:cs="Arial"/>
                <w:sz w:val="18"/>
                <w:szCs w:val="18"/>
              </w:rPr>
            </w:pPr>
          </w:p>
          <w:p w14:paraId="33600BA4" w14:textId="77777777" w:rsidR="00973CEB" w:rsidRPr="00000D6C" w:rsidRDefault="00973CEB" w:rsidP="00000D6C">
            <w:pPr>
              <w:rPr>
                <w:rFonts w:ascii="Arial" w:hAnsi="Arial" w:cs="Arial"/>
                <w:sz w:val="18"/>
                <w:szCs w:val="18"/>
              </w:rPr>
            </w:pPr>
            <w:r w:rsidRPr="00000D6C">
              <w:rPr>
                <w:rFonts w:ascii="Arial" w:hAnsi="Arial" w:cs="Arial"/>
                <w:sz w:val="18"/>
                <w:szCs w:val="18"/>
              </w:rPr>
              <w:t>Efekt:</w:t>
            </w:r>
          </w:p>
          <w:p w14:paraId="06AB6E38" w14:textId="77777777" w:rsidR="00973CEB" w:rsidRPr="00000D6C" w:rsidRDefault="00973CEB" w:rsidP="00000D6C">
            <w:pPr>
              <w:rPr>
                <w:rFonts w:ascii="Arial" w:hAnsi="Arial" w:cs="Arial"/>
                <w:sz w:val="18"/>
                <w:szCs w:val="18"/>
              </w:rPr>
            </w:pPr>
            <w:r w:rsidRPr="00000D6C">
              <w:rPr>
                <w:rFonts w:ascii="Arial" w:hAnsi="Arial" w:cs="Arial"/>
                <w:sz w:val="18"/>
                <w:szCs w:val="18"/>
              </w:rPr>
              <w:t>Zwiększenie powierzchni obszarów zielonych w miejscach publicznych, zwiększenie różnorodności biologicznej</w:t>
            </w:r>
          </w:p>
          <w:p w14:paraId="79B01370" w14:textId="77777777" w:rsidR="00973CEB" w:rsidRPr="00000D6C" w:rsidRDefault="00973CEB" w:rsidP="00000D6C">
            <w:pPr>
              <w:rPr>
                <w:rFonts w:ascii="Arial" w:hAnsi="Arial" w:cs="Arial"/>
                <w:sz w:val="18"/>
                <w:szCs w:val="18"/>
              </w:rPr>
            </w:pPr>
            <w:r w:rsidRPr="00000D6C">
              <w:rPr>
                <w:rFonts w:ascii="Arial" w:hAnsi="Arial" w:cs="Arial"/>
                <w:sz w:val="18"/>
                <w:szCs w:val="18"/>
              </w:rPr>
              <w:t>Wskaźnik:</w:t>
            </w:r>
          </w:p>
          <w:p w14:paraId="72E69942" w14:textId="77777777" w:rsidR="00973CEB" w:rsidRPr="00000D6C" w:rsidRDefault="00973CEB" w:rsidP="00000D6C">
            <w:pPr>
              <w:rPr>
                <w:rFonts w:ascii="Arial" w:hAnsi="Arial" w:cs="Arial"/>
                <w:sz w:val="18"/>
                <w:szCs w:val="18"/>
              </w:rPr>
            </w:pPr>
            <w:r w:rsidRPr="00000D6C">
              <w:rPr>
                <w:rFonts w:ascii="Arial" w:hAnsi="Arial" w:cs="Arial"/>
                <w:sz w:val="18"/>
                <w:szCs w:val="18"/>
              </w:rPr>
              <w:t>powierzchnia terenów zielonych: 3,71 ha (GUS),</w:t>
            </w:r>
          </w:p>
        </w:tc>
      </w:tr>
      <w:tr w:rsidR="00973CEB" w:rsidRPr="00000D6C" w14:paraId="0143ECA5" w14:textId="77777777" w:rsidTr="00000D6C">
        <w:tc>
          <w:tcPr>
            <w:tcW w:w="2953" w:type="pct"/>
            <w:gridSpan w:val="2"/>
            <w:tcBorders>
              <w:left w:val="single" w:sz="4" w:space="0" w:color="auto"/>
            </w:tcBorders>
            <w:vAlign w:val="center"/>
          </w:tcPr>
          <w:p w14:paraId="74DDEFDA" w14:textId="77777777" w:rsidR="00973CEB" w:rsidRPr="00000D6C" w:rsidRDefault="00973CEB" w:rsidP="00000D6C">
            <w:pPr>
              <w:pStyle w:val="Bezodstpw"/>
              <w:jc w:val="both"/>
              <w:rPr>
                <w:rFonts w:ascii="Arial" w:hAnsi="Arial" w:cs="Arial"/>
                <w:b/>
                <w:sz w:val="18"/>
                <w:szCs w:val="18"/>
              </w:rPr>
            </w:pPr>
            <w:r w:rsidRPr="00000D6C">
              <w:rPr>
                <w:rFonts w:ascii="Arial" w:hAnsi="Arial" w:cs="Arial"/>
                <w:b/>
                <w:sz w:val="18"/>
                <w:szCs w:val="18"/>
              </w:rPr>
              <w:lastRenderedPageBreak/>
              <w:t>Cel: Przeciwdziałanie awariom i zagrożeniom środowiska, m.in. powodziom, suszom, wiatrom huraganowym, nawalnym deszczom, awariom instalacji przemysłowych</w:t>
            </w:r>
          </w:p>
          <w:p w14:paraId="01477795" w14:textId="77777777" w:rsidR="00973CEB" w:rsidRPr="00000D6C" w:rsidRDefault="00973CEB" w:rsidP="00000D6C">
            <w:pPr>
              <w:pStyle w:val="Akapitzlist"/>
              <w:ind w:left="0"/>
              <w:rPr>
                <w:rFonts w:ascii="Arial" w:hAnsi="Arial" w:cs="Arial"/>
                <w:sz w:val="18"/>
                <w:szCs w:val="18"/>
              </w:rPr>
            </w:pPr>
          </w:p>
        </w:tc>
        <w:tc>
          <w:tcPr>
            <w:tcW w:w="556" w:type="pct"/>
            <w:vAlign w:val="center"/>
          </w:tcPr>
          <w:p w14:paraId="2DC34C7F" w14:textId="77777777" w:rsidR="00973CEB" w:rsidRPr="00000D6C" w:rsidRDefault="00973CEB" w:rsidP="00000D6C">
            <w:pPr>
              <w:rPr>
                <w:rFonts w:ascii="Arial" w:hAnsi="Arial" w:cs="Arial"/>
                <w:sz w:val="18"/>
                <w:szCs w:val="18"/>
              </w:rPr>
            </w:pPr>
          </w:p>
        </w:tc>
        <w:tc>
          <w:tcPr>
            <w:tcW w:w="1491" w:type="pct"/>
            <w:vAlign w:val="center"/>
          </w:tcPr>
          <w:p w14:paraId="385A74E9" w14:textId="77777777" w:rsidR="00973CEB" w:rsidRPr="00000D6C" w:rsidRDefault="00973CEB" w:rsidP="00000D6C">
            <w:pPr>
              <w:rPr>
                <w:rFonts w:ascii="Arial" w:hAnsi="Arial" w:cs="Arial"/>
                <w:sz w:val="18"/>
                <w:szCs w:val="18"/>
              </w:rPr>
            </w:pPr>
          </w:p>
        </w:tc>
      </w:tr>
      <w:tr w:rsidR="00973CEB" w:rsidRPr="00000D6C" w14:paraId="4FB7D6C3" w14:textId="77777777" w:rsidTr="00000D6C">
        <w:tc>
          <w:tcPr>
            <w:tcW w:w="965" w:type="pct"/>
            <w:tcBorders>
              <w:left w:val="single" w:sz="4" w:space="0" w:color="auto"/>
            </w:tcBorders>
            <w:vAlign w:val="center"/>
          </w:tcPr>
          <w:p w14:paraId="25DA3795" w14:textId="77777777" w:rsidR="00973CEB" w:rsidRPr="00000D6C" w:rsidRDefault="00973CEB" w:rsidP="001F5B54">
            <w:pPr>
              <w:pStyle w:val="Default"/>
              <w:widowControl w:val="0"/>
              <w:numPr>
                <w:ilvl w:val="0"/>
                <w:numId w:val="100"/>
              </w:numPr>
              <w:suppressAutoHyphens/>
              <w:autoSpaceDN/>
              <w:adjustRightInd/>
              <w:ind w:left="319" w:hanging="284"/>
              <w:jc w:val="both"/>
              <w:rPr>
                <w:rFonts w:ascii="Arial" w:hAnsi="Arial" w:cs="Arial"/>
                <w:sz w:val="18"/>
                <w:szCs w:val="18"/>
              </w:rPr>
            </w:pPr>
            <w:r w:rsidRPr="00000D6C">
              <w:rPr>
                <w:rFonts w:ascii="Arial" w:hAnsi="Arial" w:cs="Arial"/>
                <w:sz w:val="18"/>
                <w:szCs w:val="18"/>
              </w:rPr>
              <w:t>Rozwój systemu ostrzegania i reagowania na zagrożenia bezpieczeństwa i porządku publicznego.</w:t>
            </w:r>
          </w:p>
          <w:p w14:paraId="3F93071A" w14:textId="77777777" w:rsidR="00973CEB" w:rsidRPr="00000D6C" w:rsidRDefault="00973CEB" w:rsidP="00000D6C">
            <w:pPr>
              <w:pStyle w:val="Bezodstpw"/>
              <w:jc w:val="both"/>
              <w:rPr>
                <w:rFonts w:ascii="Arial" w:hAnsi="Arial" w:cs="Arial"/>
                <w:b/>
                <w:sz w:val="18"/>
                <w:szCs w:val="18"/>
              </w:rPr>
            </w:pPr>
          </w:p>
        </w:tc>
        <w:tc>
          <w:tcPr>
            <w:tcW w:w="1988" w:type="pct"/>
          </w:tcPr>
          <w:p w14:paraId="068449BA" w14:textId="77777777" w:rsidR="00973CEB" w:rsidRPr="00000D6C" w:rsidRDefault="00973CEB" w:rsidP="001F5B54">
            <w:pPr>
              <w:pStyle w:val="Akapitzlist"/>
              <w:numPr>
                <w:ilvl w:val="0"/>
                <w:numId w:val="100"/>
              </w:numPr>
              <w:jc w:val="both"/>
              <w:rPr>
                <w:rFonts w:ascii="Arial" w:hAnsi="Arial" w:cs="Arial"/>
                <w:sz w:val="18"/>
                <w:szCs w:val="18"/>
              </w:rPr>
            </w:pPr>
            <w:r w:rsidRPr="00000D6C">
              <w:rPr>
                <w:rFonts w:ascii="Arial" w:hAnsi="Arial" w:cs="Arial"/>
                <w:sz w:val="18"/>
                <w:szCs w:val="18"/>
              </w:rPr>
              <w:t xml:space="preserve">Wykreowanie właściwych </w:t>
            </w:r>
            <w:proofErr w:type="spellStart"/>
            <w:r w:rsidRPr="00000D6C">
              <w:rPr>
                <w:rFonts w:ascii="Arial" w:hAnsi="Arial" w:cs="Arial"/>
                <w:sz w:val="18"/>
                <w:szCs w:val="18"/>
              </w:rPr>
              <w:t>zachowań</w:t>
            </w:r>
            <w:proofErr w:type="spellEnd"/>
            <w:r w:rsidRPr="00000D6C">
              <w:rPr>
                <w:rFonts w:ascii="Arial" w:hAnsi="Arial" w:cs="Arial"/>
                <w:sz w:val="18"/>
                <w:szCs w:val="18"/>
              </w:rPr>
              <w:t xml:space="preserve"> społeczeństwa w sytuacji wystąpienia awarii: organizowanie ćwiczeń OSP na obiektach gminy Suchy Las, organizowanie pokazów i prelekcji na festynach gminnych, w szkołach na terenie gminy, umieszczanie informacji z zakresu bezpieczeństwa w wydawnictwach gminnych, </w:t>
            </w:r>
          </w:p>
          <w:p w14:paraId="1C0D1520" w14:textId="77777777" w:rsidR="00973CEB" w:rsidRPr="00000D6C" w:rsidRDefault="00973CEB" w:rsidP="001F5B54">
            <w:pPr>
              <w:pStyle w:val="Akapitzlist"/>
              <w:numPr>
                <w:ilvl w:val="0"/>
                <w:numId w:val="100"/>
              </w:numPr>
              <w:rPr>
                <w:rFonts w:ascii="Arial" w:hAnsi="Arial" w:cs="Arial"/>
                <w:sz w:val="18"/>
                <w:szCs w:val="18"/>
              </w:rPr>
            </w:pPr>
            <w:r w:rsidRPr="00000D6C">
              <w:rPr>
                <w:rFonts w:ascii="Arial" w:hAnsi="Arial" w:cs="Arial"/>
                <w:sz w:val="18"/>
                <w:szCs w:val="18"/>
              </w:rPr>
              <w:t>Dofinansowanie jednostek Ochotniczej Straży Pożarnej – wyposażenie jednostek OSP w specjalistyczny sprzęt ratowniczo-gaśniczy,</w:t>
            </w:r>
          </w:p>
          <w:p w14:paraId="3CF03B13" w14:textId="77777777" w:rsidR="00973CEB" w:rsidRPr="00000D6C" w:rsidRDefault="00973CEB" w:rsidP="001F5B54">
            <w:pPr>
              <w:pStyle w:val="Akapitzlist"/>
              <w:numPr>
                <w:ilvl w:val="0"/>
                <w:numId w:val="100"/>
              </w:numPr>
              <w:rPr>
                <w:rFonts w:ascii="Arial" w:hAnsi="Arial" w:cs="Arial"/>
                <w:sz w:val="18"/>
                <w:szCs w:val="18"/>
              </w:rPr>
            </w:pPr>
            <w:r w:rsidRPr="00000D6C">
              <w:rPr>
                <w:rFonts w:ascii="Arial" w:hAnsi="Arial" w:cs="Arial"/>
                <w:sz w:val="18"/>
                <w:szCs w:val="18"/>
              </w:rPr>
              <w:t xml:space="preserve">Edukacja i zwiększanie świadomości w zakresie: zmian klimatu i sposobów minimalizowania ich skutków, wpływu inwazyjnych gatunków obcych oraz znaczenia i konieczności oszczędzania zasobów naturalnych, poprzez publikacje w Gazecie Sucholeskiej, </w:t>
            </w:r>
          </w:p>
        </w:tc>
        <w:tc>
          <w:tcPr>
            <w:tcW w:w="556" w:type="pct"/>
            <w:vAlign w:val="center"/>
          </w:tcPr>
          <w:p w14:paraId="6717288F" w14:textId="77777777" w:rsidR="00973CEB" w:rsidRPr="00000D6C" w:rsidRDefault="00973CEB" w:rsidP="00000D6C">
            <w:pPr>
              <w:rPr>
                <w:rFonts w:ascii="Arial" w:hAnsi="Arial" w:cs="Arial"/>
                <w:sz w:val="18"/>
                <w:szCs w:val="18"/>
              </w:rPr>
            </w:pPr>
            <w:r w:rsidRPr="00000D6C">
              <w:rPr>
                <w:rFonts w:ascii="Arial" w:hAnsi="Arial" w:cs="Arial"/>
                <w:sz w:val="18"/>
                <w:szCs w:val="18"/>
              </w:rPr>
              <w:t>Gmina</w:t>
            </w:r>
          </w:p>
        </w:tc>
        <w:tc>
          <w:tcPr>
            <w:tcW w:w="1491" w:type="pct"/>
            <w:vAlign w:val="center"/>
          </w:tcPr>
          <w:p w14:paraId="7E7BDBEC" w14:textId="77777777" w:rsidR="00973CEB" w:rsidRPr="00000D6C" w:rsidRDefault="00973CEB" w:rsidP="00000D6C">
            <w:pPr>
              <w:rPr>
                <w:rFonts w:ascii="Arial" w:hAnsi="Arial" w:cs="Arial"/>
                <w:sz w:val="18"/>
                <w:szCs w:val="18"/>
              </w:rPr>
            </w:pPr>
            <w:r w:rsidRPr="00000D6C">
              <w:rPr>
                <w:rFonts w:ascii="Arial" w:hAnsi="Arial" w:cs="Arial"/>
                <w:sz w:val="18"/>
                <w:szCs w:val="18"/>
              </w:rPr>
              <w:t>Efekt:</w:t>
            </w:r>
          </w:p>
          <w:p w14:paraId="70B0F51A" w14:textId="77777777" w:rsidR="00973CEB" w:rsidRPr="00000D6C" w:rsidRDefault="00973CEB" w:rsidP="00000D6C">
            <w:pPr>
              <w:rPr>
                <w:rFonts w:ascii="Arial" w:hAnsi="Arial" w:cs="Arial"/>
                <w:sz w:val="18"/>
                <w:szCs w:val="18"/>
              </w:rPr>
            </w:pPr>
            <w:r w:rsidRPr="00000D6C">
              <w:rPr>
                <w:rFonts w:ascii="Arial" w:hAnsi="Arial" w:cs="Arial"/>
                <w:sz w:val="18"/>
                <w:szCs w:val="18"/>
              </w:rPr>
              <w:t>Wzrost bezpieczeństwa publicznego</w:t>
            </w:r>
          </w:p>
        </w:tc>
      </w:tr>
    </w:tbl>
    <w:p w14:paraId="5C410DD0" w14:textId="77777777" w:rsidR="00C47261" w:rsidRPr="00000D6C" w:rsidRDefault="00C47261" w:rsidP="00C47261">
      <w:pPr>
        <w:rPr>
          <w:color w:val="FF0000"/>
        </w:rPr>
      </w:pPr>
    </w:p>
    <w:p w14:paraId="5F38EBD0" w14:textId="77777777" w:rsidR="00405809" w:rsidRPr="00000D6C" w:rsidRDefault="00405809" w:rsidP="00C64EC8">
      <w:pPr>
        <w:autoSpaceDE w:val="0"/>
        <w:autoSpaceDN w:val="0"/>
        <w:adjustRightInd w:val="0"/>
        <w:jc w:val="both"/>
        <w:rPr>
          <w:rFonts w:ascii="Arial" w:hAnsi="Arial" w:cs="Arial"/>
          <w:color w:val="FF0000"/>
        </w:rPr>
        <w:sectPr w:rsidR="00405809" w:rsidRPr="00000D6C" w:rsidSect="00703C98">
          <w:footnotePr>
            <w:numStart w:val="3"/>
          </w:footnotePr>
          <w:pgSz w:w="16838" w:h="11906" w:orient="landscape" w:code="9"/>
          <w:pgMar w:top="1418" w:right="1077" w:bottom="1418" w:left="1418" w:header="709" w:footer="442" w:gutter="0"/>
          <w:cols w:space="708"/>
          <w:docGrid w:linePitch="360"/>
        </w:sectPr>
      </w:pPr>
    </w:p>
    <w:p w14:paraId="25BB6E25" w14:textId="77777777" w:rsidR="00E56BEF" w:rsidRPr="00000D6C" w:rsidRDefault="008D7ED8" w:rsidP="00650DFC">
      <w:pPr>
        <w:pStyle w:val="Nagwek1"/>
        <w:tabs>
          <w:tab w:val="clear" w:pos="772"/>
          <w:tab w:val="num" w:pos="432"/>
        </w:tabs>
        <w:suppressAutoHyphens/>
        <w:spacing w:after="120"/>
        <w:ind w:left="431" w:hanging="431"/>
        <w:rPr>
          <w:rFonts w:cs="Arial"/>
          <w:szCs w:val="20"/>
        </w:rPr>
      </w:pPr>
      <w:bookmarkStart w:id="320" w:name="_Toc104815632"/>
      <w:r w:rsidRPr="00000D6C">
        <w:lastRenderedPageBreak/>
        <w:t>Analiza SWOT</w:t>
      </w:r>
      <w:bookmarkEnd w:id="320"/>
    </w:p>
    <w:p w14:paraId="227D4448" w14:textId="644DE3F5" w:rsidR="001E559B" w:rsidRPr="00000D6C" w:rsidRDefault="001E559B" w:rsidP="001E559B">
      <w:pPr>
        <w:pStyle w:val="Tekst2Znak"/>
        <w:ind w:left="0" w:firstLine="0"/>
      </w:pPr>
      <w:r w:rsidRPr="00000D6C">
        <w:t xml:space="preserve">W celu uporządkowania informacji zebranych m.in. w wyniku dokonanej analizy aktualnego stanu środowiska naturalnego na terenie </w:t>
      </w:r>
      <w:r w:rsidR="00570490" w:rsidRPr="00000D6C">
        <w:t xml:space="preserve">gminy </w:t>
      </w:r>
      <w:r w:rsidR="0043752F" w:rsidRPr="00000D6C">
        <w:t>Suchy Las</w:t>
      </w:r>
      <w:r w:rsidR="00570490" w:rsidRPr="00000D6C">
        <w:t xml:space="preserve"> </w:t>
      </w:r>
      <w:r w:rsidRPr="00000D6C">
        <w:t>oraz innych zebranych w trakcie prac danych i informacji posłużono się analizą SWOT. Analiza SWOT jest narzędziem, dzięki któremu można zanalizować i rozpoznać silne i słabe strony, a także istniejące i potencjalne szanse, i zagrożenia płynące z szerokiej gamy czynników. W poniższej tabeli przedstawiono strategiczne czynniki, istotnie wpływające w dalszych rozdziałach Programu na formułowanie celów, kierunków i zadań zmierzających do poprawy stanu środowis</w:t>
      </w:r>
      <w:r w:rsidR="007707D8" w:rsidRPr="00000D6C">
        <w:t xml:space="preserve">ka na terenie </w:t>
      </w:r>
      <w:r w:rsidR="00D13BFA" w:rsidRPr="00000D6C">
        <w:t xml:space="preserve">gminy </w:t>
      </w:r>
      <w:r w:rsidR="0065792B" w:rsidRPr="00000D6C">
        <w:t>Suchy Las</w:t>
      </w:r>
      <w:r w:rsidRPr="00000D6C">
        <w:t xml:space="preserve">. W wyniku analizy określono mocne i słabe strony </w:t>
      </w:r>
      <w:r w:rsidR="00570490" w:rsidRPr="00000D6C">
        <w:t xml:space="preserve">gminy </w:t>
      </w:r>
      <w:r w:rsidRPr="00000D6C">
        <w:t xml:space="preserve">(czynniki wewnętrzne), a na tej podstawie wyznaczono szanse i zagrożenia (czynniki zewnętrzne), rozpatrując je nie tylko pod kątem ochrony środowiska, lecz także w kontekście czynników społeczno – gospodarczych związanych pośrednio lub bezpośrednio ze środowiskiem, kierując się nadrzędną zasadą zrównoważonego rozwoju, na której założeniach opiera się niniejszy Program. </w:t>
      </w:r>
    </w:p>
    <w:p w14:paraId="68E94C69" w14:textId="4EAFC209" w:rsidR="008B36FD" w:rsidRPr="00000D6C" w:rsidRDefault="008B36FD" w:rsidP="008B36FD">
      <w:pPr>
        <w:pStyle w:val="Legenda"/>
        <w:rPr>
          <w:rFonts w:cs="Arial"/>
          <w:color w:val="000000" w:themeColor="text1"/>
        </w:rPr>
      </w:pPr>
      <w:bookmarkStart w:id="321" w:name="_Toc102997443"/>
      <w:bookmarkStart w:id="322" w:name="_Toc459115139"/>
      <w:bookmarkStart w:id="323" w:name="_Hlk38966751"/>
      <w:r w:rsidRPr="00000D6C">
        <w:rPr>
          <w:rFonts w:cs="Arial"/>
          <w:color w:val="000000" w:themeColor="text1"/>
        </w:rPr>
        <w:t xml:space="preserve">Tabela </w:t>
      </w:r>
      <w:r w:rsidRPr="00000D6C">
        <w:rPr>
          <w:rFonts w:cs="Arial"/>
          <w:color w:val="000000" w:themeColor="text1"/>
        </w:rPr>
        <w:fldChar w:fldCharType="begin"/>
      </w:r>
      <w:r w:rsidRPr="00000D6C">
        <w:rPr>
          <w:rFonts w:cs="Arial"/>
          <w:color w:val="000000" w:themeColor="text1"/>
        </w:rPr>
        <w:instrText xml:space="preserve"> SEQ Tabela \* ARABIC </w:instrText>
      </w:r>
      <w:r w:rsidRPr="00000D6C">
        <w:rPr>
          <w:rFonts w:cs="Arial"/>
          <w:color w:val="000000" w:themeColor="text1"/>
        </w:rPr>
        <w:fldChar w:fldCharType="separate"/>
      </w:r>
      <w:r w:rsidR="0065792B" w:rsidRPr="00000D6C">
        <w:rPr>
          <w:rFonts w:cs="Arial"/>
          <w:noProof/>
          <w:color w:val="000000" w:themeColor="text1"/>
        </w:rPr>
        <w:t>25</w:t>
      </w:r>
      <w:r w:rsidRPr="00000D6C">
        <w:rPr>
          <w:rFonts w:cs="Arial"/>
          <w:noProof/>
          <w:color w:val="000000" w:themeColor="text1"/>
        </w:rPr>
        <w:fldChar w:fldCharType="end"/>
      </w:r>
      <w:r w:rsidRPr="00000D6C">
        <w:rPr>
          <w:rFonts w:cs="Arial"/>
          <w:color w:val="000000" w:themeColor="text1"/>
        </w:rPr>
        <w:t xml:space="preserve"> Obszar interwencji: ochrona klimatu i jakość powietrza</w:t>
      </w:r>
      <w:bookmarkEnd w:id="321"/>
      <w:r w:rsidRPr="00000D6C">
        <w:rPr>
          <w:rFonts w:cs="Arial"/>
          <w:color w:val="000000" w:themeColor="text1"/>
        </w:rPr>
        <w:t xml:space="preserve"> </w:t>
      </w:r>
      <w:bookmarkEnd w:id="3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10"/>
      </w:tblGrid>
      <w:tr w:rsidR="008B36FD" w:rsidRPr="00000D6C" w14:paraId="30F3F552" w14:textId="77777777" w:rsidTr="00000D6C">
        <w:tc>
          <w:tcPr>
            <w:tcW w:w="4531" w:type="dxa"/>
            <w:tcBorders>
              <w:top w:val="single" w:sz="12" w:space="0" w:color="auto"/>
              <w:left w:val="single" w:sz="12" w:space="0" w:color="auto"/>
              <w:bottom w:val="single" w:sz="12" w:space="0" w:color="auto"/>
              <w:right w:val="single" w:sz="12" w:space="0" w:color="auto"/>
            </w:tcBorders>
          </w:tcPr>
          <w:p w14:paraId="59255A5E"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MOCNE STRONY</w:t>
            </w:r>
          </w:p>
          <w:p w14:paraId="0908BC84"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c>
          <w:tcPr>
            <w:tcW w:w="4511" w:type="dxa"/>
            <w:tcBorders>
              <w:top w:val="single" w:sz="12" w:space="0" w:color="auto"/>
              <w:left w:val="single" w:sz="12" w:space="0" w:color="auto"/>
              <w:bottom w:val="single" w:sz="12" w:space="0" w:color="auto"/>
              <w:right w:val="single" w:sz="12" w:space="0" w:color="auto"/>
            </w:tcBorders>
          </w:tcPr>
          <w:p w14:paraId="2F34CACD"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 xml:space="preserve">SŁABE STRONY </w:t>
            </w:r>
          </w:p>
          <w:p w14:paraId="1754F2D1"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r>
      <w:tr w:rsidR="008B36FD" w:rsidRPr="00000D6C" w14:paraId="5164D718" w14:textId="77777777" w:rsidTr="00000D6C">
        <w:tc>
          <w:tcPr>
            <w:tcW w:w="4531" w:type="dxa"/>
            <w:tcBorders>
              <w:top w:val="single" w:sz="12" w:space="0" w:color="auto"/>
              <w:bottom w:val="single" w:sz="12" w:space="0" w:color="auto"/>
            </w:tcBorders>
          </w:tcPr>
          <w:p w14:paraId="1A1729E0"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brak przemysłu wybitnie zanieczyszczającego powietrze;</w:t>
            </w:r>
          </w:p>
          <w:p w14:paraId="05AE3D1C"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wysoki stopień podłączonych mieszkańców do sieci gazowniczej (99,5%);</w:t>
            </w:r>
          </w:p>
          <w:p w14:paraId="086B20A2"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istniejące czujniki monitorujące stan powietrza w gminie;</w:t>
            </w:r>
          </w:p>
          <w:p w14:paraId="0990E0F9" w14:textId="5B187F03" w:rsidR="008B36FD" w:rsidRPr="00DC3BFA" w:rsidRDefault="008B36FD" w:rsidP="0023379F">
            <w:pPr>
              <w:pStyle w:val="Akapitzlist"/>
              <w:numPr>
                <w:ilvl w:val="0"/>
                <w:numId w:val="29"/>
              </w:numPr>
              <w:rPr>
                <w:rFonts w:ascii="Arial" w:hAnsi="Arial" w:cs="Arial"/>
                <w:color w:val="000000" w:themeColor="text1"/>
              </w:rPr>
            </w:pPr>
            <w:r w:rsidRPr="00DC3BFA">
              <w:rPr>
                <w:rFonts w:ascii="Arial" w:hAnsi="Arial" w:cs="Arial"/>
                <w:color w:val="000000" w:themeColor="text1"/>
              </w:rPr>
              <w:t xml:space="preserve">dofinansowanie do </w:t>
            </w:r>
            <w:r w:rsidRPr="00DC3BFA">
              <w:rPr>
                <w:rFonts w:ascii="Arial" w:eastAsia="CenturyGothic" w:hAnsi="Arial" w:cs="Arial"/>
                <w:color w:val="000000" w:themeColor="text1"/>
                <w:lang w:eastAsia="en-US"/>
              </w:rPr>
              <w:t>zakupu instalacji wykorzystujących odnawialne</w:t>
            </w:r>
            <w:r w:rsidR="00DC3BFA">
              <w:rPr>
                <w:rFonts w:ascii="Arial" w:eastAsia="CenturyGothic" w:hAnsi="Arial" w:cs="Arial"/>
                <w:color w:val="000000" w:themeColor="text1"/>
                <w:lang w:eastAsia="en-US"/>
              </w:rPr>
              <w:t xml:space="preserve"> </w:t>
            </w:r>
            <w:r w:rsidRPr="00DC3BFA">
              <w:rPr>
                <w:rFonts w:ascii="Arial" w:eastAsia="CenturyGothic" w:hAnsi="Arial" w:cs="Arial"/>
                <w:color w:val="000000" w:themeColor="text1"/>
                <w:lang w:eastAsia="en-US"/>
              </w:rPr>
              <w:t>źródła energii,</w:t>
            </w:r>
          </w:p>
          <w:p w14:paraId="16136582"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rozwój niskoemisyjnej komunikacji publicznej w tym Poznańskiej Kolei Metropolitalnej;</w:t>
            </w:r>
          </w:p>
          <w:p w14:paraId="0129F6C9"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wymiana oświetlenia na mniej energochłonne i budowa nowego energooszczędnego oświetlenia;</w:t>
            </w:r>
          </w:p>
          <w:p w14:paraId="41ED263B"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dofinansowanie kosztów wymiany źródeł ciepła w budynkach;</w:t>
            </w:r>
          </w:p>
          <w:p w14:paraId="41E07B87" w14:textId="77777777" w:rsidR="008B36FD" w:rsidRPr="00000D6C" w:rsidRDefault="008B36FD" w:rsidP="00000D6C">
            <w:pPr>
              <w:ind w:left="360"/>
              <w:rPr>
                <w:rFonts w:ascii="Arial" w:hAnsi="Arial" w:cs="Arial"/>
                <w:color w:val="000000" w:themeColor="text1"/>
              </w:rPr>
            </w:pPr>
          </w:p>
        </w:tc>
        <w:tc>
          <w:tcPr>
            <w:tcW w:w="4511" w:type="dxa"/>
            <w:tcBorders>
              <w:top w:val="single" w:sz="12" w:space="0" w:color="auto"/>
              <w:bottom w:val="single" w:sz="12" w:space="0" w:color="auto"/>
            </w:tcBorders>
          </w:tcPr>
          <w:p w14:paraId="5BEFC408"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występowanie zjawisk smogowych;</w:t>
            </w:r>
          </w:p>
          <w:p w14:paraId="18404684"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eastAsia="CenturyGothic" w:hAnsi="Arial" w:cs="Arial"/>
                <w:color w:val="000000" w:themeColor="text1"/>
              </w:rPr>
              <w:t>spalanie paliw stałych w kotłach o niskiej efektywności;</w:t>
            </w:r>
          </w:p>
          <w:p w14:paraId="74DE0719"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eastAsia="CenturyGothic" w:hAnsi="Arial" w:cs="Arial"/>
                <w:color w:val="000000" w:themeColor="text1"/>
              </w:rPr>
              <w:t>rosnąca emisja zanieczyszczeń z ruchu komunikacyjnego;</w:t>
            </w:r>
          </w:p>
          <w:p w14:paraId="04C33F6C" w14:textId="77777777" w:rsidR="008B36FD" w:rsidRPr="00000D6C" w:rsidRDefault="008B36FD" w:rsidP="001F5B54">
            <w:pPr>
              <w:pStyle w:val="Akapitzlist"/>
              <w:numPr>
                <w:ilvl w:val="0"/>
                <w:numId w:val="29"/>
              </w:numPr>
              <w:rPr>
                <w:color w:val="000000" w:themeColor="text1"/>
              </w:rPr>
            </w:pPr>
            <w:r w:rsidRPr="00000D6C">
              <w:rPr>
                <w:rFonts w:ascii="Arial" w:eastAsia="CenturyGothic" w:hAnsi="Arial" w:cs="Arial"/>
                <w:color w:val="000000" w:themeColor="text1"/>
              </w:rPr>
              <w:t>niska efektywność energetyczna starszych budynków mieszkalnych;</w:t>
            </w:r>
          </w:p>
        </w:tc>
      </w:tr>
      <w:tr w:rsidR="008B36FD" w:rsidRPr="00000D6C" w14:paraId="6D3948CA" w14:textId="77777777" w:rsidTr="00000D6C">
        <w:tc>
          <w:tcPr>
            <w:tcW w:w="4531" w:type="dxa"/>
            <w:tcBorders>
              <w:top w:val="single" w:sz="12" w:space="0" w:color="auto"/>
              <w:left w:val="single" w:sz="12" w:space="0" w:color="auto"/>
              <w:bottom w:val="single" w:sz="12" w:space="0" w:color="auto"/>
              <w:right w:val="single" w:sz="12" w:space="0" w:color="auto"/>
            </w:tcBorders>
          </w:tcPr>
          <w:p w14:paraId="249C8ACA"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SZANSE</w:t>
            </w:r>
          </w:p>
          <w:p w14:paraId="24851D68"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c>
          <w:tcPr>
            <w:tcW w:w="4511" w:type="dxa"/>
            <w:tcBorders>
              <w:top w:val="single" w:sz="12" w:space="0" w:color="auto"/>
              <w:left w:val="single" w:sz="12" w:space="0" w:color="auto"/>
              <w:bottom w:val="single" w:sz="12" w:space="0" w:color="auto"/>
              <w:right w:val="single" w:sz="12" w:space="0" w:color="auto"/>
            </w:tcBorders>
          </w:tcPr>
          <w:p w14:paraId="21C5F733"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ZAGROŻENIA</w:t>
            </w:r>
          </w:p>
          <w:p w14:paraId="42A91FE4"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r>
      <w:tr w:rsidR="008B36FD" w:rsidRPr="00000D6C" w14:paraId="0E55F599" w14:textId="77777777" w:rsidTr="00000D6C">
        <w:tc>
          <w:tcPr>
            <w:tcW w:w="4531" w:type="dxa"/>
            <w:tcBorders>
              <w:top w:val="single" w:sz="12" w:space="0" w:color="auto"/>
            </w:tcBorders>
          </w:tcPr>
          <w:p w14:paraId="49AA5ADA"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rosnąca dostępność nowych technologii wykorzystujących odnawialne źródła energii poprzez dofinansowanie z programów „Czyste Powietrze” oraz „Mój Prąd”;</w:t>
            </w:r>
          </w:p>
          <w:p w14:paraId="276C4592"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wsparcie finansowe dla działań związanych z likwidacją „niskiej emisji”;</w:t>
            </w:r>
          </w:p>
          <w:p w14:paraId="7FB5CCD9"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realizacja założeń Planu gospodarki niskoemisyjnej;</w:t>
            </w:r>
          </w:p>
          <w:p w14:paraId="7C80A6BA"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likwidacja kotłowni wykorzystujących paliwa stałe;</w:t>
            </w:r>
          </w:p>
        </w:tc>
        <w:tc>
          <w:tcPr>
            <w:tcW w:w="4511" w:type="dxa"/>
            <w:tcBorders>
              <w:top w:val="single" w:sz="12" w:space="0" w:color="auto"/>
            </w:tcBorders>
          </w:tcPr>
          <w:p w14:paraId="6E891E2F"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rosnąca ilość pojazdów na drogach;</w:t>
            </w:r>
          </w:p>
          <w:p w14:paraId="1D57F194"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eastAsia="CenturyGothic" w:hAnsi="Arial" w:cs="Arial"/>
                <w:color w:val="000000" w:themeColor="text1"/>
              </w:rPr>
              <w:t>zanieczyszczenia powietrza z gmin i powiatów ościennych;</w:t>
            </w:r>
          </w:p>
          <w:p w14:paraId="51DB8206"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powszechne palenie drewnem w kominkach;</w:t>
            </w:r>
          </w:p>
          <w:p w14:paraId="6D17F00D"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wysoki koszt inwestycji w OZE;</w:t>
            </w:r>
          </w:p>
          <w:p w14:paraId="4A6114B0" w14:textId="5AB9C005" w:rsidR="008B36FD" w:rsidRPr="00000D6C" w:rsidRDefault="008B36FD" w:rsidP="001F5B54">
            <w:pPr>
              <w:pStyle w:val="Akapitzlist"/>
              <w:numPr>
                <w:ilvl w:val="0"/>
                <w:numId w:val="29"/>
              </w:numPr>
              <w:rPr>
                <w:rFonts w:ascii="Arial" w:hAnsi="Arial" w:cs="Arial"/>
                <w:color w:val="000000" w:themeColor="text1"/>
              </w:rPr>
            </w:pPr>
            <w:r w:rsidRPr="0082658B">
              <w:rPr>
                <w:rFonts w:ascii="Arial" w:hAnsi="Arial" w:cs="Arial"/>
                <w:color w:val="000000" w:themeColor="text1"/>
              </w:rPr>
              <w:t>niewykorzystywanie gazu do celów grzewczych przez wszystkie</w:t>
            </w:r>
            <w:r w:rsidRPr="00000D6C">
              <w:rPr>
                <w:rFonts w:ascii="Arial" w:hAnsi="Arial" w:cs="Arial"/>
                <w:color w:val="000000" w:themeColor="text1"/>
              </w:rPr>
              <w:t xml:space="preserve"> nieruchomości na terenach, na których znajduje się sieć gazowa;</w:t>
            </w:r>
          </w:p>
          <w:p w14:paraId="0963886C" w14:textId="77777777" w:rsidR="008B36FD" w:rsidRPr="00000D6C" w:rsidRDefault="008B36FD" w:rsidP="00000D6C">
            <w:pPr>
              <w:ind w:left="360"/>
              <w:rPr>
                <w:rFonts w:ascii="Arial" w:hAnsi="Arial" w:cs="Arial"/>
                <w:color w:val="000000" w:themeColor="text1"/>
              </w:rPr>
            </w:pPr>
          </w:p>
          <w:p w14:paraId="4A753A9A" w14:textId="77777777" w:rsidR="008B36FD" w:rsidRPr="00000D6C" w:rsidRDefault="008B36FD" w:rsidP="00000D6C">
            <w:pPr>
              <w:pStyle w:val="Akapitzlist"/>
              <w:rPr>
                <w:rFonts w:ascii="Arial" w:hAnsi="Arial" w:cs="Arial"/>
                <w:color w:val="000000" w:themeColor="text1"/>
              </w:rPr>
            </w:pPr>
          </w:p>
        </w:tc>
      </w:tr>
    </w:tbl>
    <w:p w14:paraId="12BBA548" w14:textId="77777777" w:rsidR="008B36FD" w:rsidRPr="00000D6C" w:rsidRDefault="008B36FD" w:rsidP="008B36FD">
      <w:pPr>
        <w:rPr>
          <w:rFonts w:ascii="Arial" w:hAnsi="Arial" w:cs="Arial"/>
          <w:color w:val="000000" w:themeColor="text1"/>
        </w:rPr>
      </w:pPr>
    </w:p>
    <w:p w14:paraId="43C0858F" w14:textId="1DEE0543" w:rsidR="008B36FD" w:rsidRPr="00000D6C" w:rsidRDefault="008B36FD" w:rsidP="008B36FD">
      <w:pPr>
        <w:pStyle w:val="Legenda"/>
        <w:rPr>
          <w:rFonts w:cs="Arial"/>
          <w:color w:val="000000" w:themeColor="text1"/>
        </w:rPr>
      </w:pPr>
      <w:bookmarkStart w:id="324" w:name="_Toc459115140"/>
      <w:bookmarkStart w:id="325" w:name="_Toc102997444"/>
      <w:r w:rsidRPr="00000D6C">
        <w:rPr>
          <w:rFonts w:cs="Arial"/>
          <w:color w:val="000000" w:themeColor="text1"/>
        </w:rPr>
        <w:t xml:space="preserve">Tabela </w:t>
      </w:r>
      <w:r w:rsidRPr="00000D6C">
        <w:rPr>
          <w:rFonts w:cs="Arial"/>
          <w:color w:val="000000" w:themeColor="text1"/>
        </w:rPr>
        <w:fldChar w:fldCharType="begin"/>
      </w:r>
      <w:r w:rsidRPr="00000D6C">
        <w:rPr>
          <w:rFonts w:cs="Arial"/>
          <w:color w:val="000000" w:themeColor="text1"/>
        </w:rPr>
        <w:instrText xml:space="preserve"> SEQ Tabela \* ARABIC </w:instrText>
      </w:r>
      <w:r w:rsidRPr="00000D6C">
        <w:rPr>
          <w:rFonts w:cs="Arial"/>
          <w:color w:val="000000" w:themeColor="text1"/>
        </w:rPr>
        <w:fldChar w:fldCharType="separate"/>
      </w:r>
      <w:r w:rsidR="0065792B" w:rsidRPr="00000D6C">
        <w:rPr>
          <w:rFonts w:cs="Arial"/>
          <w:noProof/>
          <w:color w:val="000000" w:themeColor="text1"/>
        </w:rPr>
        <w:t>26</w:t>
      </w:r>
      <w:r w:rsidRPr="00000D6C">
        <w:rPr>
          <w:rFonts w:cs="Arial"/>
          <w:noProof/>
          <w:color w:val="000000" w:themeColor="text1"/>
        </w:rPr>
        <w:fldChar w:fldCharType="end"/>
      </w:r>
      <w:r w:rsidRPr="00000D6C">
        <w:rPr>
          <w:rFonts w:cs="Arial"/>
          <w:color w:val="000000" w:themeColor="text1"/>
        </w:rPr>
        <w:t xml:space="preserve"> Obszar interwencji: </w:t>
      </w:r>
      <w:bookmarkEnd w:id="324"/>
      <w:r w:rsidRPr="00000D6C">
        <w:rPr>
          <w:rFonts w:cs="Arial"/>
          <w:color w:val="000000" w:themeColor="text1"/>
        </w:rPr>
        <w:t>ochrona przed hałasem</w:t>
      </w:r>
      <w:bookmarkEnd w:id="3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7"/>
        <w:gridCol w:w="4513"/>
      </w:tblGrid>
      <w:tr w:rsidR="008B36FD" w:rsidRPr="00000D6C" w14:paraId="4619525A" w14:textId="77777777" w:rsidTr="00000D6C">
        <w:tc>
          <w:tcPr>
            <w:tcW w:w="4606" w:type="dxa"/>
            <w:tcBorders>
              <w:top w:val="single" w:sz="12" w:space="0" w:color="auto"/>
              <w:left w:val="single" w:sz="12" w:space="0" w:color="auto"/>
              <w:bottom w:val="single" w:sz="12" w:space="0" w:color="auto"/>
              <w:right w:val="single" w:sz="12" w:space="0" w:color="auto"/>
            </w:tcBorders>
          </w:tcPr>
          <w:p w14:paraId="4BD0A6F3"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MOCNE STRONY</w:t>
            </w:r>
          </w:p>
          <w:p w14:paraId="1EA1969D"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381BD2D0"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 xml:space="preserve">SŁABE STRONY </w:t>
            </w:r>
          </w:p>
          <w:p w14:paraId="1E733DDF"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r>
      <w:tr w:rsidR="008B36FD" w:rsidRPr="00000D6C" w14:paraId="3F8645A5" w14:textId="77777777" w:rsidTr="00000D6C">
        <w:tc>
          <w:tcPr>
            <w:tcW w:w="4606" w:type="dxa"/>
            <w:tcBorders>
              <w:top w:val="single" w:sz="12" w:space="0" w:color="auto"/>
              <w:bottom w:val="single" w:sz="12" w:space="0" w:color="auto"/>
            </w:tcBorders>
          </w:tcPr>
          <w:p w14:paraId="54792554" w14:textId="77777777" w:rsidR="008B36FD" w:rsidRPr="00000D6C" w:rsidRDefault="008B36FD" w:rsidP="001F5B54">
            <w:pPr>
              <w:pStyle w:val="Akapitzlist"/>
              <w:numPr>
                <w:ilvl w:val="0"/>
                <w:numId w:val="28"/>
              </w:numPr>
              <w:rPr>
                <w:rFonts w:ascii="Arial" w:hAnsi="Arial" w:cs="Arial"/>
                <w:color w:val="000000" w:themeColor="text1"/>
              </w:rPr>
            </w:pPr>
            <w:r w:rsidRPr="00000D6C">
              <w:rPr>
                <w:rFonts w:ascii="Arial" w:hAnsi="Arial" w:cs="Arial"/>
                <w:color w:val="000000" w:themeColor="text1"/>
              </w:rPr>
              <w:t>budowa ścieżek rowerowych i chodników oraz promowanie ruchu rowerowego;</w:t>
            </w:r>
          </w:p>
          <w:p w14:paraId="4699F12A" w14:textId="77777777" w:rsidR="008B36FD" w:rsidRPr="00000D6C" w:rsidRDefault="008B36FD" w:rsidP="001F5B54">
            <w:pPr>
              <w:pStyle w:val="Akapitzlist"/>
              <w:numPr>
                <w:ilvl w:val="0"/>
                <w:numId w:val="28"/>
              </w:numPr>
              <w:rPr>
                <w:rFonts w:ascii="Arial" w:hAnsi="Arial" w:cs="Arial"/>
                <w:color w:val="000000" w:themeColor="text1"/>
              </w:rPr>
            </w:pPr>
            <w:r w:rsidRPr="00000D6C">
              <w:rPr>
                <w:rFonts w:ascii="Arial" w:hAnsi="Arial" w:cs="Arial"/>
                <w:color w:val="000000" w:themeColor="text1"/>
              </w:rPr>
              <w:t>poprawa stanu technicznego dróg lokalnych;</w:t>
            </w:r>
          </w:p>
          <w:p w14:paraId="1AC5B672" w14:textId="77777777" w:rsidR="008B36FD" w:rsidRPr="00000D6C" w:rsidRDefault="008B36FD" w:rsidP="001F5B54">
            <w:pPr>
              <w:pStyle w:val="Akapitzlist"/>
              <w:numPr>
                <w:ilvl w:val="0"/>
                <w:numId w:val="28"/>
              </w:numPr>
              <w:rPr>
                <w:rFonts w:ascii="Arial" w:hAnsi="Arial" w:cs="Arial"/>
                <w:color w:val="000000" w:themeColor="text1"/>
              </w:rPr>
            </w:pPr>
            <w:r w:rsidRPr="00000D6C">
              <w:rPr>
                <w:rFonts w:ascii="Arial" w:hAnsi="Arial" w:cs="Arial"/>
                <w:color w:val="000000" w:themeColor="text1"/>
              </w:rPr>
              <w:lastRenderedPageBreak/>
              <w:t>rozwój infrastruktury komunikacji publicznej w tym Poznańskiej Kolei Metropolitalnej;</w:t>
            </w:r>
          </w:p>
          <w:p w14:paraId="2DF4F341" w14:textId="77777777" w:rsidR="008B36FD" w:rsidRPr="00000D6C" w:rsidRDefault="008B36FD" w:rsidP="001F5B54">
            <w:pPr>
              <w:pStyle w:val="Akapitzlist"/>
              <w:numPr>
                <w:ilvl w:val="0"/>
                <w:numId w:val="28"/>
              </w:numPr>
              <w:rPr>
                <w:rFonts w:ascii="Arial" w:hAnsi="Arial" w:cs="Arial"/>
                <w:color w:val="000000" w:themeColor="text1"/>
              </w:rPr>
            </w:pPr>
            <w:r w:rsidRPr="00000D6C">
              <w:rPr>
                <w:rFonts w:ascii="Arial" w:hAnsi="Arial" w:cs="Arial"/>
                <w:color w:val="000000" w:themeColor="text1"/>
              </w:rPr>
              <w:t>dalsza rozbudowa trasy S11 omijającej tereny zabudowane;</w:t>
            </w:r>
          </w:p>
          <w:p w14:paraId="2924D52A" w14:textId="77777777" w:rsidR="008B36FD" w:rsidRPr="00000D6C" w:rsidRDefault="008B36FD" w:rsidP="001F5B54">
            <w:pPr>
              <w:pStyle w:val="Akapitzlist"/>
              <w:numPr>
                <w:ilvl w:val="0"/>
                <w:numId w:val="28"/>
              </w:numPr>
              <w:rPr>
                <w:rFonts w:ascii="Arial" w:hAnsi="Arial" w:cs="Arial"/>
                <w:color w:val="000000" w:themeColor="text1"/>
              </w:rPr>
            </w:pPr>
            <w:r w:rsidRPr="00000D6C">
              <w:rPr>
                <w:rFonts w:ascii="Arial" w:hAnsi="Arial" w:cs="Arial"/>
                <w:color w:val="000000" w:themeColor="text1"/>
              </w:rPr>
              <w:t xml:space="preserve">prowadzone w zakładach kontrole poziomu hałasu; </w:t>
            </w:r>
          </w:p>
        </w:tc>
        <w:tc>
          <w:tcPr>
            <w:tcW w:w="4606" w:type="dxa"/>
            <w:tcBorders>
              <w:top w:val="single" w:sz="12" w:space="0" w:color="auto"/>
              <w:bottom w:val="single" w:sz="12" w:space="0" w:color="auto"/>
            </w:tcBorders>
          </w:tcPr>
          <w:p w14:paraId="051269DA" w14:textId="77777777" w:rsidR="008B36FD" w:rsidRPr="00000D6C" w:rsidRDefault="008B36FD" w:rsidP="001F5B54">
            <w:pPr>
              <w:pStyle w:val="Akapitzlist"/>
              <w:numPr>
                <w:ilvl w:val="0"/>
                <w:numId w:val="28"/>
              </w:numPr>
              <w:rPr>
                <w:rFonts w:ascii="Arial" w:hAnsi="Arial" w:cs="Arial"/>
                <w:color w:val="000000" w:themeColor="text1"/>
              </w:rPr>
            </w:pPr>
            <w:r w:rsidRPr="00000D6C">
              <w:rPr>
                <w:rFonts w:ascii="Arial" w:hAnsi="Arial" w:cs="Arial"/>
                <w:color w:val="000000" w:themeColor="text1"/>
              </w:rPr>
              <w:lastRenderedPageBreak/>
              <w:t>silny rozwój urbanistyczny i sąsiedztwo Poznania potęgujący wzmożony ruch samochodowy i hałas komunikacyjny;</w:t>
            </w:r>
          </w:p>
          <w:p w14:paraId="2E738F83" w14:textId="77777777" w:rsidR="008B36FD" w:rsidRPr="00000D6C" w:rsidRDefault="008B36FD" w:rsidP="001F5B54">
            <w:pPr>
              <w:pStyle w:val="Akapitzlist"/>
              <w:numPr>
                <w:ilvl w:val="0"/>
                <w:numId w:val="28"/>
              </w:numPr>
              <w:rPr>
                <w:rFonts w:ascii="Arial" w:hAnsi="Arial" w:cs="Arial"/>
                <w:color w:val="000000" w:themeColor="text1"/>
              </w:rPr>
            </w:pPr>
            <w:r w:rsidRPr="00000D6C">
              <w:rPr>
                <w:rFonts w:ascii="Arial" w:hAnsi="Arial" w:cs="Arial"/>
                <w:color w:val="000000" w:themeColor="text1"/>
              </w:rPr>
              <w:t>brak aktualnych danych na temat poziomu hałasu;</w:t>
            </w:r>
          </w:p>
          <w:p w14:paraId="22555ABA" w14:textId="77777777" w:rsidR="008B36FD" w:rsidRPr="00000D6C" w:rsidRDefault="008B36FD" w:rsidP="00000D6C">
            <w:pPr>
              <w:pStyle w:val="Akapitzlist"/>
              <w:rPr>
                <w:rFonts w:ascii="Arial" w:hAnsi="Arial" w:cs="Arial"/>
                <w:color w:val="000000" w:themeColor="text1"/>
              </w:rPr>
            </w:pPr>
          </w:p>
        </w:tc>
      </w:tr>
      <w:tr w:rsidR="008B36FD" w:rsidRPr="00000D6C" w14:paraId="04B8C85F" w14:textId="77777777" w:rsidTr="00000D6C">
        <w:tc>
          <w:tcPr>
            <w:tcW w:w="4606" w:type="dxa"/>
            <w:tcBorders>
              <w:top w:val="single" w:sz="12" w:space="0" w:color="auto"/>
              <w:left w:val="single" w:sz="12" w:space="0" w:color="auto"/>
              <w:bottom w:val="single" w:sz="12" w:space="0" w:color="auto"/>
              <w:right w:val="single" w:sz="12" w:space="0" w:color="auto"/>
            </w:tcBorders>
          </w:tcPr>
          <w:p w14:paraId="1D2AAE00"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SZANSE</w:t>
            </w:r>
          </w:p>
          <w:p w14:paraId="0961EE6D"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0D047676"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ZAGROŻENIA</w:t>
            </w:r>
          </w:p>
          <w:p w14:paraId="7F413C71"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r>
      <w:tr w:rsidR="008B36FD" w:rsidRPr="00000D6C" w14:paraId="0E442E77" w14:textId="77777777" w:rsidTr="00000D6C">
        <w:tc>
          <w:tcPr>
            <w:tcW w:w="4606" w:type="dxa"/>
            <w:tcBorders>
              <w:top w:val="single" w:sz="12" w:space="0" w:color="auto"/>
            </w:tcBorders>
          </w:tcPr>
          <w:p w14:paraId="3FEB87CE"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podjęcie działań zmniejszających hałas samochodowy (stosowanie cichych nawierzchni, dźwiękoszczelnych okien, wprowadzanie zadrzewień przydrożnych, działania organizacyjne itp.);</w:t>
            </w:r>
          </w:p>
          <w:p w14:paraId="49C5B284"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budowa obwodnic miast i mniejszych miejscowości,</w:t>
            </w:r>
          </w:p>
        </w:tc>
        <w:tc>
          <w:tcPr>
            <w:tcW w:w="4606" w:type="dxa"/>
            <w:tcBorders>
              <w:top w:val="single" w:sz="12" w:space="0" w:color="auto"/>
            </w:tcBorders>
          </w:tcPr>
          <w:p w14:paraId="405E5323"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wzrastający ruch pojazdów;</w:t>
            </w:r>
          </w:p>
          <w:p w14:paraId="7DA82FBE"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zły stan techniczny pojazdów;</w:t>
            </w:r>
          </w:p>
          <w:p w14:paraId="383C778C"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zwiększenie zasięgu narażenia na hałas komunikacyjny i przemysłowy;</w:t>
            </w:r>
          </w:p>
          <w:p w14:paraId="02C30284" w14:textId="77777777" w:rsidR="008B36FD" w:rsidRPr="00000D6C" w:rsidRDefault="008B36FD" w:rsidP="00000D6C">
            <w:pPr>
              <w:pStyle w:val="Akapitzlist"/>
              <w:rPr>
                <w:rFonts w:ascii="Arial" w:hAnsi="Arial" w:cs="Arial"/>
                <w:color w:val="000000" w:themeColor="text1"/>
              </w:rPr>
            </w:pPr>
          </w:p>
        </w:tc>
      </w:tr>
    </w:tbl>
    <w:p w14:paraId="68B73AA9" w14:textId="77777777" w:rsidR="008B36FD" w:rsidRPr="00000D6C" w:rsidRDefault="008B36FD" w:rsidP="008B36FD">
      <w:pPr>
        <w:rPr>
          <w:rFonts w:ascii="Arial" w:hAnsi="Arial" w:cs="Arial"/>
          <w:color w:val="000000" w:themeColor="text1"/>
        </w:rPr>
      </w:pPr>
    </w:p>
    <w:p w14:paraId="58525569" w14:textId="728C09A0" w:rsidR="008B36FD" w:rsidRPr="00000D6C" w:rsidRDefault="008B36FD" w:rsidP="008B36FD">
      <w:pPr>
        <w:pStyle w:val="Legenda"/>
        <w:rPr>
          <w:rFonts w:cs="Arial"/>
          <w:color w:val="000000" w:themeColor="text1"/>
        </w:rPr>
      </w:pPr>
      <w:bookmarkStart w:id="326" w:name="_Toc459115141"/>
      <w:bookmarkStart w:id="327" w:name="_Toc102997445"/>
      <w:r w:rsidRPr="00000D6C">
        <w:rPr>
          <w:rFonts w:cs="Arial"/>
          <w:color w:val="000000" w:themeColor="text1"/>
        </w:rPr>
        <w:t xml:space="preserve">Tabela </w:t>
      </w:r>
      <w:r w:rsidRPr="00000D6C">
        <w:rPr>
          <w:rFonts w:cs="Arial"/>
          <w:color w:val="000000" w:themeColor="text1"/>
        </w:rPr>
        <w:fldChar w:fldCharType="begin"/>
      </w:r>
      <w:r w:rsidRPr="00000D6C">
        <w:rPr>
          <w:rFonts w:cs="Arial"/>
          <w:color w:val="000000" w:themeColor="text1"/>
        </w:rPr>
        <w:instrText xml:space="preserve"> SEQ Tabela \* ARABIC </w:instrText>
      </w:r>
      <w:r w:rsidRPr="00000D6C">
        <w:rPr>
          <w:rFonts w:cs="Arial"/>
          <w:color w:val="000000" w:themeColor="text1"/>
        </w:rPr>
        <w:fldChar w:fldCharType="separate"/>
      </w:r>
      <w:r w:rsidR="0065792B" w:rsidRPr="00000D6C">
        <w:rPr>
          <w:rFonts w:cs="Arial"/>
          <w:noProof/>
          <w:color w:val="000000" w:themeColor="text1"/>
        </w:rPr>
        <w:t>27</w:t>
      </w:r>
      <w:r w:rsidRPr="00000D6C">
        <w:rPr>
          <w:rFonts w:cs="Arial"/>
          <w:noProof/>
          <w:color w:val="000000" w:themeColor="text1"/>
        </w:rPr>
        <w:fldChar w:fldCharType="end"/>
      </w:r>
      <w:r w:rsidRPr="00000D6C">
        <w:rPr>
          <w:rFonts w:cs="Arial"/>
          <w:color w:val="000000" w:themeColor="text1"/>
        </w:rPr>
        <w:t xml:space="preserve"> Obszar interwencji: pola elektromagnetyczne</w:t>
      </w:r>
      <w:bookmarkEnd w:id="326"/>
      <w:bookmarkEnd w:id="3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4519"/>
      </w:tblGrid>
      <w:tr w:rsidR="008B36FD" w:rsidRPr="00000D6C" w14:paraId="74F5EBDB" w14:textId="77777777" w:rsidTr="00000D6C">
        <w:tc>
          <w:tcPr>
            <w:tcW w:w="4606" w:type="dxa"/>
            <w:tcBorders>
              <w:top w:val="single" w:sz="12" w:space="0" w:color="auto"/>
              <w:left w:val="single" w:sz="12" w:space="0" w:color="auto"/>
              <w:bottom w:val="single" w:sz="12" w:space="0" w:color="auto"/>
              <w:right w:val="single" w:sz="12" w:space="0" w:color="auto"/>
            </w:tcBorders>
          </w:tcPr>
          <w:p w14:paraId="69A38C30"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MOCNE STRONY</w:t>
            </w:r>
          </w:p>
          <w:p w14:paraId="4245EE9F"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0FE013CB"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 xml:space="preserve">SŁABE STRONY </w:t>
            </w:r>
          </w:p>
          <w:p w14:paraId="226417E8"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r>
      <w:tr w:rsidR="008B36FD" w:rsidRPr="00000D6C" w14:paraId="430DE18B" w14:textId="77777777" w:rsidTr="00000D6C">
        <w:tc>
          <w:tcPr>
            <w:tcW w:w="4606" w:type="dxa"/>
            <w:tcBorders>
              <w:top w:val="single" w:sz="12" w:space="0" w:color="auto"/>
              <w:bottom w:val="single" w:sz="12" w:space="0" w:color="auto"/>
            </w:tcBorders>
          </w:tcPr>
          <w:p w14:paraId="196622D4"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prowadzenie przez Starostę wykazu rejestru zgłoszeń stacji bazowych oraz sprawozdania z pomiaru natężenia promieniowania elektromagnetycznego;</w:t>
            </w:r>
          </w:p>
          <w:p w14:paraId="7E52D2A3"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brak przekroczeń dopuszczalnych poziomów natężenia promieniowania elektromagnetycznego w gminach sąsiednich;</w:t>
            </w:r>
          </w:p>
          <w:p w14:paraId="4A67BD30"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uwzględnianie w mpzp oddziaływania pól elektromagnetycznych;</w:t>
            </w:r>
          </w:p>
        </w:tc>
        <w:tc>
          <w:tcPr>
            <w:tcW w:w="4606" w:type="dxa"/>
            <w:tcBorders>
              <w:top w:val="single" w:sz="12" w:space="0" w:color="auto"/>
              <w:bottom w:val="single" w:sz="12" w:space="0" w:color="auto"/>
            </w:tcBorders>
          </w:tcPr>
          <w:p w14:paraId="08D1AB97"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brak pomiarów natężenie pola elektromagnetycznego na terenie gminy;</w:t>
            </w:r>
          </w:p>
          <w:p w14:paraId="6EB06877" w14:textId="77777777" w:rsidR="008B36FD" w:rsidRPr="00000D6C" w:rsidRDefault="008B36FD" w:rsidP="001F5B54">
            <w:pPr>
              <w:pStyle w:val="Akapitzlist"/>
              <w:numPr>
                <w:ilvl w:val="0"/>
                <w:numId w:val="29"/>
              </w:numPr>
              <w:rPr>
                <w:rFonts w:ascii="Arial" w:hAnsi="Arial" w:cs="Arial"/>
                <w:color w:val="000000" w:themeColor="text1"/>
              </w:rPr>
            </w:pPr>
            <w:r w:rsidRPr="00000D6C">
              <w:rPr>
                <w:rFonts w:ascii="Arial" w:hAnsi="Arial" w:cs="Arial"/>
                <w:color w:val="000000" w:themeColor="text1"/>
              </w:rPr>
              <w:t>stan techniczny linii napowietrznych, ryzyko powstania awarii w wyniku ekstremalnych warunków pogodowych;</w:t>
            </w:r>
          </w:p>
          <w:p w14:paraId="00A4884F" w14:textId="77777777" w:rsidR="008B36FD" w:rsidRPr="00000D6C" w:rsidRDefault="008B36FD" w:rsidP="00000D6C">
            <w:pPr>
              <w:pStyle w:val="Akapitzlist"/>
              <w:rPr>
                <w:rFonts w:ascii="Arial" w:hAnsi="Arial" w:cs="Arial"/>
                <w:color w:val="000000" w:themeColor="text1"/>
              </w:rPr>
            </w:pPr>
          </w:p>
        </w:tc>
      </w:tr>
      <w:tr w:rsidR="008B36FD" w:rsidRPr="00000D6C" w14:paraId="66A21E75" w14:textId="77777777" w:rsidTr="00000D6C">
        <w:tc>
          <w:tcPr>
            <w:tcW w:w="4606" w:type="dxa"/>
            <w:tcBorders>
              <w:top w:val="single" w:sz="12" w:space="0" w:color="auto"/>
              <w:left w:val="single" w:sz="12" w:space="0" w:color="auto"/>
              <w:bottom w:val="single" w:sz="12" w:space="0" w:color="auto"/>
              <w:right w:val="single" w:sz="12" w:space="0" w:color="auto"/>
            </w:tcBorders>
          </w:tcPr>
          <w:p w14:paraId="069256BC"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SZANSE</w:t>
            </w:r>
          </w:p>
          <w:p w14:paraId="371622F2"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67475DAD"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ZAGROŻENIA</w:t>
            </w:r>
          </w:p>
          <w:p w14:paraId="37E1A5CB"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r>
      <w:tr w:rsidR="008B36FD" w:rsidRPr="00000D6C" w14:paraId="71A29B50" w14:textId="77777777" w:rsidTr="00000D6C">
        <w:tc>
          <w:tcPr>
            <w:tcW w:w="4606" w:type="dxa"/>
            <w:tcBorders>
              <w:top w:val="single" w:sz="12" w:space="0" w:color="auto"/>
            </w:tcBorders>
          </w:tcPr>
          <w:p w14:paraId="747753CE"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monitoring pozwalający wykrycie ponadnormatywne stężenie promieniowania;</w:t>
            </w:r>
          </w:p>
        </w:tc>
        <w:tc>
          <w:tcPr>
            <w:tcW w:w="4606" w:type="dxa"/>
            <w:tcBorders>
              <w:top w:val="single" w:sz="12" w:space="0" w:color="auto"/>
            </w:tcBorders>
          </w:tcPr>
          <w:p w14:paraId="20D6F5DB"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wzrastająca ilość urządzeń emitujących pole elektromagnetyczne, które może spowodować przekroczenia dopuszczalnych poziomów;</w:t>
            </w:r>
          </w:p>
        </w:tc>
      </w:tr>
    </w:tbl>
    <w:p w14:paraId="062D3437" w14:textId="77777777" w:rsidR="008B36FD" w:rsidRPr="00000D6C" w:rsidRDefault="008B36FD" w:rsidP="008B36FD">
      <w:pPr>
        <w:rPr>
          <w:rFonts w:ascii="Arial" w:hAnsi="Arial" w:cs="Arial"/>
          <w:color w:val="000000" w:themeColor="text1"/>
        </w:rPr>
      </w:pPr>
    </w:p>
    <w:p w14:paraId="0F38E80B" w14:textId="6DD75684" w:rsidR="008B36FD" w:rsidRPr="00000D6C" w:rsidRDefault="008B36FD" w:rsidP="008B36FD">
      <w:pPr>
        <w:pStyle w:val="Legenda"/>
        <w:rPr>
          <w:rFonts w:cs="Arial"/>
          <w:color w:val="000000" w:themeColor="text1"/>
        </w:rPr>
      </w:pPr>
      <w:bookmarkStart w:id="328" w:name="_Toc459115142"/>
      <w:bookmarkStart w:id="329" w:name="_Toc102997446"/>
      <w:r w:rsidRPr="00000D6C">
        <w:rPr>
          <w:rFonts w:cs="Arial"/>
          <w:color w:val="000000" w:themeColor="text1"/>
        </w:rPr>
        <w:t xml:space="preserve">Tabela </w:t>
      </w:r>
      <w:r w:rsidRPr="00000D6C">
        <w:rPr>
          <w:rFonts w:cs="Arial"/>
          <w:color w:val="000000" w:themeColor="text1"/>
        </w:rPr>
        <w:fldChar w:fldCharType="begin"/>
      </w:r>
      <w:r w:rsidRPr="00000D6C">
        <w:rPr>
          <w:rFonts w:cs="Arial"/>
          <w:color w:val="000000" w:themeColor="text1"/>
        </w:rPr>
        <w:instrText xml:space="preserve"> SEQ Tabela \* ARABIC </w:instrText>
      </w:r>
      <w:r w:rsidRPr="00000D6C">
        <w:rPr>
          <w:rFonts w:cs="Arial"/>
          <w:color w:val="000000" w:themeColor="text1"/>
        </w:rPr>
        <w:fldChar w:fldCharType="separate"/>
      </w:r>
      <w:r w:rsidR="0065792B" w:rsidRPr="00000D6C">
        <w:rPr>
          <w:rFonts w:cs="Arial"/>
          <w:noProof/>
          <w:color w:val="000000" w:themeColor="text1"/>
        </w:rPr>
        <w:t>28</w:t>
      </w:r>
      <w:r w:rsidRPr="00000D6C">
        <w:rPr>
          <w:rFonts w:cs="Arial"/>
          <w:noProof/>
          <w:color w:val="000000" w:themeColor="text1"/>
        </w:rPr>
        <w:fldChar w:fldCharType="end"/>
      </w:r>
      <w:r w:rsidRPr="00000D6C">
        <w:rPr>
          <w:rFonts w:cs="Arial"/>
          <w:color w:val="000000" w:themeColor="text1"/>
        </w:rPr>
        <w:t xml:space="preserve"> Obszar interwencji: </w:t>
      </w:r>
      <w:bookmarkEnd w:id="328"/>
      <w:r w:rsidRPr="00000D6C">
        <w:rPr>
          <w:rFonts w:cs="Arial"/>
          <w:color w:val="000000" w:themeColor="text1"/>
        </w:rPr>
        <w:t>gospodarowanie wodami</w:t>
      </w:r>
      <w:bookmarkEnd w:id="32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4520"/>
      </w:tblGrid>
      <w:tr w:rsidR="008B36FD" w:rsidRPr="00000D6C" w14:paraId="1F524F1F" w14:textId="77777777" w:rsidTr="00000D6C">
        <w:tc>
          <w:tcPr>
            <w:tcW w:w="4606" w:type="dxa"/>
            <w:tcBorders>
              <w:top w:val="single" w:sz="12" w:space="0" w:color="auto"/>
              <w:left w:val="single" w:sz="12" w:space="0" w:color="auto"/>
              <w:bottom w:val="single" w:sz="12" w:space="0" w:color="auto"/>
              <w:right w:val="single" w:sz="12" w:space="0" w:color="auto"/>
            </w:tcBorders>
          </w:tcPr>
          <w:p w14:paraId="152A9B1B"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MOCNE STRONY</w:t>
            </w:r>
          </w:p>
          <w:p w14:paraId="1E8D1BA0"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2669812C"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 xml:space="preserve">SŁABE STRONY </w:t>
            </w:r>
          </w:p>
          <w:p w14:paraId="388D49BB"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r>
      <w:tr w:rsidR="008B36FD" w:rsidRPr="00000D6C" w14:paraId="1A7B9D17" w14:textId="77777777" w:rsidTr="00000D6C">
        <w:tc>
          <w:tcPr>
            <w:tcW w:w="4606" w:type="dxa"/>
            <w:tcBorders>
              <w:top w:val="single" w:sz="12" w:space="0" w:color="auto"/>
              <w:bottom w:val="single" w:sz="12" w:space="0" w:color="auto"/>
            </w:tcBorders>
          </w:tcPr>
          <w:p w14:paraId="33B216FA"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poprawa stanu chemicznego jednolitych części wód podziemnych JCWPd;</w:t>
            </w:r>
          </w:p>
          <w:p w14:paraId="52284FEF"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opracowane mapy zagrożenia powodziowego do wykorzystania przy opracowywaniu MPZP;</w:t>
            </w:r>
          </w:p>
          <w:p w14:paraId="6F8F58DE" w14:textId="77777777" w:rsidR="008B36FD" w:rsidRPr="00000D6C" w:rsidRDefault="008B36FD" w:rsidP="00000D6C">
            <w:pPr>
              <w:pStyle w:val="Akapitzlist"/>
              <w:rPr>
                <w:rFonts w:ascii="Arial" w:hAnsi="Arial" w:cs="Arial"/>
                <w:color w:val="000000" w:themeColor="text1"/>
              </w:rPr>
            </w:pPr>
          </w:p>
          <w:p w14:paraId="69511CB4" w14:textId="77777777" w:rsidR="008B36FD" w:rsidRPr="00000D6C" w:rsidRDefault="008B36FD" w:rsidP="00000D6C">
            <w:pPr>
              <w:pStyle w:val="Akapitzlist"/>
              <w:rPr>
                <w:rFonts w:ascii="Arial" w:hAnsi="Arial" w:cs="Arial"/>
                <w:color w:val="000000" w:themeColor="text1"/>
              </w:rPr>
            </w:pPr>
          </w:p>
        </w:tc>
        <w:tc>
          <w:tcPr>
            <w:tcW w:w="4606" w:type="dxa"/>
            <w:tcBorders>
              <w:top w:val="single" w:sz="12" w:space="0" w:color="auto"/>
              <w:bottom w:val="single" w:sz="12" w:space="0" w:color="auto"/>
            </w:tcBorders>
          </w:tcPr>
          <w:p w14:paraId="67C7207F"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słaby stan ogólny wszystkich jednolitych części wód powierzchniowych JCWP;</w:t>
            </w:r>
          </w:p>
          <w:p w14:paraId="5D3692AF"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jcwpd zagrożone nieosiągnięciem celów środowiskowych ze względu na stan ilościowy;</w:t>
            </w:r>
          </w:p>
          <w:p w14:paraId="11A628A8"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brak monitoringu wód podziemnych i powierzchniowych na terenie gminy;</w:t>
            </w:r>
          </w:p>
          <w:p w14:paraId="2E7269C8"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intensywny rozwój terenów utwardzonych, zanik powierzchni biologicznie czynnych;</w:t>
            </w:r>
          </w:p>
          <w:p w14:paraId="7650F2B2"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występowanie obszarów zagrożonych powodzią i suszą;</w:t>
            </w:r>
          </w:p>
        </w:tc>
      </w:tr>
      <w:tr w:rsidR="008B36FD" w:rsidRPr="00000D6C" w14:paraId="13DF0881" w14:textId="77777777" w:rsidTr="00000D6C">
        <w:tc>
          <w:tcPr>
            <w:tcW w:w="4606" w:type="dxa"/>
            <w:tcBorders>
              <w:top w:val="single" w:sz="12" w:space="0" w:color="auto"/>
              <w:left w:val="single" w:sz="12" w:space="0" w:color="auto"/>
              <w:bottom w:val="single" w:sz="12" w:space="0" w:color="auto"/>
              <w:right w:val="single" w:sz="12" w:space="0" w:color="auto"/>
            </w:tcBorders>
          </w:tcPr>
          <w:p w14:paraId="134629BD"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SZANSE</w:t>
            </w:r>
          </w:p>
          <w:p w14:paraId="05BBFBD9"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17B9728D"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ZAGROŻENIA</w:t>
            </w:r>
          </w:p>
          <w:p w14:paraId="406C3FF9"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r>
      <w:tr w:rsidR="008B36FD" w:rsidRPr="00000D6C" w14:paraId="35588228" w14:textId="77777777" w:rsidTr="00000D6C">
        <w:tc>
          <w:tcPr>
            <w:tcW w:w="4606" w:type="dxa"/>
            <w:tcBorders>
              <w:top w:val="single" w:sz="12" w:space="0" w:color="auto"/>
            </w:tcBorders>
          </w:tcPr>
          <w:p w14:paraId="6E55F68E" w14:textId="77777777" w:rsidR="008B36FD" w:rsidRPr="00000D6C" w:rsidRDefault="008B36FD" w:rsidP="001F5B54">
            <w:pPr>
              <w:pStyle w:val="Akapitzlist"/>
              <w:numPr>
                <w:ilvl w:val="0"/>
                <w:numId w:val="25"/>
              </w:numPr>
              <w:rPr>
                <w:rFonts w:ascii="Arial" w:hAnsi="Arial" w:cs="Arial"/>
                <w:color w:val="000000" w:themeColor="text1"/>
              </w:rPr>
            </w:pPr>
            <w:r w:rsidRPr="00000D6C">
              <w:rPr>
                <w:rFonts w:ascii="Arial" w:hAnsi="Arial" w:cs="Arial"/>
                <w:color w:val="000000" w:themeColor="text1"/>
              </w:rPr>
              <w:t>stosowanie nowych rozwiązań w budowie urządzeń wodnych;</w:t>
            </w:r>
          </w:p>
          <w:p w14:paraId="72E0A08A" w14:textId="77777777" w:rsidR="008B36FD" w:rsidRPr="00000D6C" w:rsidRDefault="008B36FD" w:rsidP="001F5B54">
            <w:pPr>
              <w:pStyle w:val="Akapitzlist"/>
              <w:numPr>
                <w:ilvl w:val="0"/>
                <w:numId w:val="25"/>
              </w:numPr>
              <w:rPr>
                <w:rFonts w:ascii="Arial" w:hAnsi="Arial" w:cs="Arial"/>
                <w:color w:val="000000" w:themeColor="text1"/>
              </w:rPr>
            </w:pPr>
            <w:r w:rsidRPr="00000D6C">
              <w:rPr>
                <w:rFonts w:ascii="Arial" w:hAnsi="Arial" w:cs="Arial"/>
                <w:color w:val="000000" w:themeColor="text1"/>
              </w:rPr>
              <w:lastRenderedPageBreak/>
              <w:t>utrzymanie rowów melioracyjnych w dobrym stanie;</w:t>
            </w:r>
          </w:p>
          <w:p w14:paraId="2E7BD12F"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zintensyfikowanie prac nad poprawą jakości wód powierzchniowych;</w:t>
            </w:r>
          </w:p>
          <w:p w14:paraId="5F14C613"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zwiększenie ilości punktów monitoringowych wód;</w:t>
            </w:r>
          </w:p>
          <w:p w14:paraId="3AFFA41D"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budowa małych zbiorników retencyjnych i podjęcie działań zmierzających do zatrzymywania wody w glebie;</w:t>
            </w:r>
          </w:p>
          <w:p w14:paraId="7C47C4DF" w14:textId="77777777" w:rsidR="008B36FD" w:rsidRPr="00000D6C" w:rsidRDefault="008B36FD" w:rsidP="00000D6C">
            <w:pPr>
              <w:rPr>
                <w:rFonts w:ascii="Arial" w:hAnsi="Arial" w:cs="Arial"/>
                <w:color w:val="000000" w:themeColor="text1"/>
              </w:rPr>
            </w:pPr>
          </w:p>
        </w:tc>
        <w:tc>
          <w:tcPr>
            <w:tcW w:w="4606" w:type="dxa"/>
            <w:tcBorders>
              <w:top w:val="single" w:sz="12" w:space="0" w:color="auto"/>
            </w:tcBorders>
          </w:tcPr>
          <w:p w14:paraId="6858A522" w14:textId="77777777" w:rsidR="008B36FD" w:rsidRPr="00000D6C" w:rsidRDefault="008B36FD" w:rsidP="001F5B54">
            <w:pPr>
              <w:pStyle w:val="Akapitzlist"/>
              <w:numPr>
                <w:ilvl w:val="0"/>
                <w:numId w:val="22"/>
              </w:numPr>
              <w:rPr>
                <w:rFonts w:ascii="Arial" w:hAnsi="Arial" w:cs="Arial"/>
                <w:color w:val="000000" w:themeColor="text1"/>
              </w:rPr>
            </w:pPr>
            <w:r w:rsidRPr="00000D6C">
              <w:rPr>
                <w:rFonts w:ascii="Arial" w:hAnsi="Arial" w:cs="Arial"/>
                <w:color w:val="000000" w:themeColor="text1"/>
              </w:rPr>
              <w:lastRenderedPageBreak/>
              <w:t>niebezpieczeństwo obniżenia poziomu wód i zakłócenia stosunków hydrologicznych;</w:t>
            </w:r>
          </w:p>
          <w:p w14:paraId="15BE972A" w14:textId="45C02DB7" w:rsidR="008B36FD" w:rsidRPr="0082658B" w:rsidRDefault="008B36FD" w:rsidP="00301199">
            <w:pPr>
              <w:pStyle w:val="Akapitzlist"/>
              <w:numPr>
                <w:ilvl w:val="0"/>
                <w:numId w:val="24"/>
              </w:numPr>
              <w:rPr>
                <w:rFonts w:ascii="Arial" w:hAnsi="Arial" w:cs="Arial"/>
                <w:color w:val="000000" w:themeColor="text1"/>
              </w:rPr>
            </w:pPr>
            <w:r w:rsidRPr="0082658B">
              <w:rPr>
                <w:rFonts w:ascii="Arial" w:hAnsi="Arial" w:cs="Arial"/>
                <w:color w:val="000000" w:themeColor="text1"/>
              </w:rPr>
              <w:lastRenderedPageBreak/>
              <w:t>zmiany klimatu powodujące wzrost parowania wody (susze);</w:t>
            </w:r>
          </w:p>
          <w:p w14:paraId="4BB9E379" w14:textId="77777777" w:rsidR="008B36FD" w:rsidRPr="00000D6C" w:rsidRDefault="008B36FD" w:rsidP="001F5B54">
            <w:pPr>
              <w:pStyle w:val="Akapitzlist"/>
              <w:numPr>
                <w:ilvl w:val="0"/>
                <w:numId w:val="22"/>
              </w:numPr>
              <w:rPr>
                <w:rFonts w:ascii="Arial" w:hAnsi="Arial" w:cs="Arial"/>
                <w:color w:val="000000" w:themeColor="text1"/>
              </w:rPr>
            </w:pPr>
            <w:r w:rsidRPr="00000D6C">
              <w:rPr>
                <w:rFonts w:ascii="Arial" w:hAnsi="Arial" w:cs="Arial"/>
                <w:color w:val="000000" w:themeColor="text1"/>
              </w:rPr>
              <w:t>niewielkie sumy opadów atmosferycznych (cień opadowy);</w:t>
            </w:r>
          </w:p>
        </w:tc>
      </w:tr>
    </w:tbl>
    <w:p w14:paraId="1F861346" w14:textId="01A092D9" w:rsidR="008B36FD" w:rsidRPr="00000D6C" w:rsidRDefault="008B36FD" w:rsidP="008B36FD">
      <w:pPr>
        <w:pStyle w:val="Legenda"/>
        <w:rPr>
          <w:rFonts w:cs="Arial"/>
          <w:color w:val="000000" w:themeColor="text1"/>
        </w:rPr>
      </w:pPr>
      <w:bookmarkStart w:id="330" w:name="_Toc459115143"/>
      <w:bookmarkStart w:id="331" w:name="_Toc102997447"/>
      <w:r w:rsidRPr="00000D6C">
        <w:rPr>
          <w:rFonts w:cs="Arial"/>
          <w:color w:val="000000" w:themeColor="text1"/>
        </w:rPr>
        <w:t xml:space="preserve">Tabela </w:t>
      </w:r>
      <w:r w:rsidRPr="00000D6C">
        <w:rPr>
          <w:rFonts w:cs="Arial"/>
          <w:color w:val="000000" w:themeColor="text1"/>
        </w:rPr>
        <w:fldChar w:fldCharType="begin"/>
      </w:r>
      <w:r w:rsidRPr="00000D6C">
        <w:rPr>
          <w:rFonts w:cs="Arial"/>
          <w:color w:val="000000" w:themeColor="text1"/>
        </w:rPr>
        <w:instrText xml:space="preserve"> SEQ Tabela \* ARABIC </w:instrText>
      </w:r>
      <w:r w:rsidRPr="00000D6C">
        <w:rPr>
          <w:rFonts w:cs="Arial"/>
          <w:color w:val="000000" w:themeColor="text1"/>
        </w:rPr>
        <w:fldChar w:fldCharType="separate"/>
      </w:r>
      <w:r w:rsidR="0065792B" w:rsidRPr="00000D6C">
        <w:rPr>
          <w:rFonts w:cs="Arial"/>
          <w:noProof/>
          <w:color w:val="000000" w:themeColor="text1"/>
        </w:rPr>
        <w:t>29</w:t>
      </w:r>
      <w:r w:rsidRPr="00000D6C">
        <w:rPr>
          <w:rFonts w:cs="Arial"/>
          <w:noProof/>
          <w:color w:val="000000" w:themeColor="text1"/>
        </w:rPr>
        <w:fldChar w:fldCharType="end"/>
      </w:r>
      <w:r w:rsidRPr="00000D6C">
        <w:rPr>
          <w:rFonts w:cs="Arial"/>
          <w:color w:val="000000" w:themeColor="text1"/>
        </w:rPr>
        <w:t xml:space="preserve"> Obszar interwencji: gospodarka wodno-ściekowa</w:t>
      </w:r>
      <w:bookmarkEnd w:id="330"/>
      <w:bookmarkEnd w:id="3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6"/>
        <w:gridCol w:w="4524"/>
      </w:tblGrid>
      <w:tr w:rsidR="008B36FD" w:rsidRPr="00000D6C" w14:paraId="709C47B8" w14:textId="77777777" w:rsidTr="00000D6C">
        <w:tc>
          <w:tcPr>
            <w:tcW w:w="4606" w:type="dxa"/>
            <w:tcBorders>
              <w:top w:val="single" w:sz="12" w:space="0" w:color="auto"/>
              <w:left w:val="single" w:sz="12" w:space="0" w:color="auto"/>
              <w:bottom w:val="single" w:sz="12" w:space="0" w:color="auto"/>
              <w:right w:val="single" w:sz="12" w:space="0" w:color="auto"/>
            </w:tcBorders>
          </w:tcPr>
          <w:p w14:paraId="759E16A1"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MOCNE STRONY</w:t>
            </w:r>
          </w:p>
          <w:p w14:paraId="4CD71327"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720691F6"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 xml:space="preserve">SŁABE STRONY </w:t>
            </w:r>
          </w:p>
          <w:p w14:paraId="011A7F8F"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r>
      <w:tr w:rsidR="008B36FD" w:rsidRPr="00000D6C" w14:paraId="5168BBBC" w14:textId="77777777" w:rsidTr="00000D6C">
        <w:tc>
          <w:tcPr>
            <w:tcW w:w="4606" w:type="dxa"/>
            <w:tcBorders>
              <w:top w:val="single" w:sz="12" w:space="0" w:color="auto"/>
              <w:bottom w:val="single" w:sz="12" w:space="0" w:color="auto"/>
            </w:tcBorders>
          </w:tcPr>
          <w:p w14:paraId="36785595"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bardzo dobre wyposażenie w infrastrukturę wodociągową (94,9%);</w:t>
            </w:r>
          </w:p>
          <w:p w14:paraId="4177FE2F"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wzrost  stopnia skanalizowania gminy do 76,4%;</w:t>
            </w:r>
          </w:p>
          <w:p w14:paraId="335F2EBC"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prowadzona ewidencja przydomowych oczyszczalni ścieków i zbiorników bezodpływowych;</w:t>
            </w:r>
          </w:p>
          <w:p w14:paraId="6590BE15"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utworzone aglomeracje w zakresie oczyszczania ścieków komunalnych;</w:t>
            </w:r>
          </w:p>
        </w:tc>
        <w:tc>
          <w:tcPr>
            <w:tcW w:w="4606" w:type="dxa"/>
            <w:tcBorders>
              <w:top w:val="single" w:sz="12" w:space="0" w:color="auto"/>
              <w:bottom w:val="single" w:sz="12" w:space="0" w:color="auto"/>
            </w:tcBorders>
          </w:tcPr>
          <w:p w14:paraId="7CD91905"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ryzyko nieszczelności istniejących zbiorników bezodpływowych;</w:t>
            </w:r>
          </w:p>
          <w:p w14:paraId="2FA1DC83"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duże dysproporcje pomiędzy zwodociągowaniem a skanalizowaniem;</w:t>
            </w:r>
          </w:p>
          <w:p w14:paraId="6F9565A1"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brak kontroli jakości wód pobieranych z indywidualnych ujęć (studni);</w:t>
            </w:r>
          </w:p>
        </w:tc>
      </w:tr>
      <w:tr w:rsidR="008B36FD" w:rsidRPr="00000D6C" w14:paraId="5CE92D04" w14:textId="77777777" w:rsidTr="00000D6C">
        <w:tc>
          <w:tcPr>
            <w:tcW w:w="4606" w:type="dxa"/>
            <w:tcBorders>
              <w:top w:val="single" w:sz="12" w:space="0" w:color="auto"/>
              <w:left w:val="single" w:sz="12" w:space="0" w:color="auto"/>
              <w:bottom w:val="single" w:sz="12" w:space="0" w:color="auto"/>
              <w:right w:val="single" w:sz="12" w:space="0" w:color="auto"/>
            </w:tcBorders>
          </w:tcPr>
          <w:p w14:paraId="39F70B04"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SZANSE</w:t>
            </w:r>
          </w:p>
          <w:p w14:paraId="556E6B9F"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0823A46F"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ZAGROŻENIA</w:t>
            </w:r>
          </w:p>
          <w:p w14:paraId="5A67D87E"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r>
      <w:tr w:rsidR="008B36FD" w:rsidRPr="00000D6C" w14:paraId="2BE124CF" w14:textId="77777777" w:rsidTr="00000D6C">
        <w:tc>
          <w:tcPr>
            <w:tcW w:w="4606" w:type="dxa"/>
            <w:tcBorders>
              <w:top w:val="single" w:sz="12" w:space="0" w:color="auto"/>
            </w:tcBorders>
          </w:tcPr>
          <w:p w14:paraId="7870EB16" w14:textId="77777777" w:rsidR="008B36FD" w:rsidRPr="00000D6C" w:rsidRDefault="008B36FD" w:rsidP="001F5B54">
            <w:pPr>
              <w:pStyle w:val="Akapitzlist"/>
              <w:numPr>
                <w:ilvl w:val="0"/>
                <w:numId w:val="30"/>
              </w:numPr>
              <w:rPr>
                <w:rFonts w:ascii="Arial" w:hAnsi="Arial" w:cs="Arial"/>
                <w:color w:val="000000" w:themeColor="text1"/>
              </w:rPr>
            </w:pPr>
            <w:r w:rsidRPr="00000D6C">
              <w:rPr>
                <w:rFonts w:ascii="Arial" w:hAnsi="Arial" w:cs="Arial"/>
                <w:color w:val="000000" w:themeColor="text1"/>
              </w:rPr>
              <w:t>współpraca z innymi jednostkami samorządowymi w celu poprawy stanu i jakości wód;</w:t>
            </w:r>
          </w:p>
          <w:p w14:paraId="1EF795C4" w14:textId="77777777" w:rsidR="008B36FD" w:rsidRPr="00000D6C" w:rsidRDefault="008B36FD" w:rsidP="001F5B54">
            <w:pPr>
              <w:pStyle w:val="Akapitzlist"/>
              <w:numPr>
                <w:ilvl w:val="0"/>
                <w:numId w:val="30"/>
              </w:numPr>
              <w:rPr>
                <w:rFonts w:ascii="Arial" w:hAnsi="Arial" w:cs="Arial"/>
                <w:color w:val="000000" w:themeColor="text1"/>
              </w:rPr>
            </w:pPr>
            <w:r w:rsidRPr="00000D6C">
              <w:rPr>
                <w:rFonts w:ascii="Arial" w:hAnsi="Arial" w:cs="Arial"/>
                <w:color w:val="000000" w:themeColor="text1"/>
              </w:rPr>
              <w:t>likwidacja nieszczelnych zbiorników bezodpływowych;</w:t>
            </w:r>
          </w:p>
          <w:p w14:paraId="1B3953E7" w14:textId="77777777" w:rsidR="008B36FD" w:rsidRPr="00000D6C" w:rsidRDefault="008B36FD" w:rsidP="001F5B54">
            <w:pPr>
              <w:pStyle w:val="Akapitzlist"/>
              <w:numPr>
                <w:ilvl w:val="0"/>
                <w:numId w:val="30"/>
              </w:numPr>
              <w:rPr>
                <w:rFonts w:ascii="Arial" w:hAnsi="Arial" w:cs="Arial"/>
                <w:color w:val="000000" w:themeColor="text1"/>
              </w:rPr>
            </w:pPr>
            <w:r w:rsidRPr="00000D6C">
              <w:rPr>
                <w:rFonts w:ascii="Arial" w:hAnsi="Arial" w:cs="Arial"/>
                <w:color w:val="000000" w:themeColor="text1"/>
              </w:rPr>
              <w:t>rozbudowa systemu odprowadzania ścieków na terenie gminy;</w:t>
            </w:r>
          </w:p>
          <w:p w14:paraId="01547447"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realizacja założeń KPOŚK;</w:t>
            </w:r>
          </w:p>
          <w:p w14:paraId="1FFD737A" w14:textId="77777777" w:rsidR="008B36FD" w:rsidRPr="00000D6C" w:rsidRDefault="008B36FD" w:rsidP="00000D6C">
            <w:pPr>
              <w:rPr>
                <w:rFonts w:ascii="Arial" w:hAnsi="Arial" w:cs="Arial"/>
                <w:color w:val="000000" w:themeColor="text1"/>
              </w:rPr>
            </w:pPr>
          </w:p>
        </w:tc>
        <w:tc>
          <w:tcPr>
            <w:tcW w:w="4606" w:type="dxa"/>
            <w:tcBorders>
              <w:top w:val="single" w:sz="12" w:space="0" w:color="auto"/>
            </w:tcBorders>
          </w:tcPr>
          <w:p w14:paraId="5943E530" w14:textId="77777777" w:rsidR="008B36FD" w:rsidRPr="00000D6C" w:rsidRDefault="008B36FD" w:rsidP="001F5B54">
            <w:pPr>
              <w:pStyle w:val="Default"/>
              <w:numPr>
                <w:ilvl w:val="0"/>
                <w:numId w:val="26"/>
              </w:numPr>
              <w:rPr>
                <w:rFonts w:ascii="Arial" w:hAnsi="Arial" w:cs="Arial"/>
                <w:color w:val="000000" w:themeColor="text1"/>
              </w:rPr>
            </w:pPr>
            <w:r w:rsidRPr="00000D6C">
              <w:rPr>
                <w:rFonts w:ascii="Arial" w:hAnsi="Arial" w:cs="Arial"/>
                <w:color w:val="000000" w:themeColor="text1"/>
              </w:rPr>
              <w:t>wysokie koszty inwestycji z zakresu rozwoju i modernizacji infrastruktury wodno-kanalizacyjnej;</w:t>
            </w:r>
          </w:p>
          <w:p w14:paraId="1CBC4DED"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silny rozwój osadniczy powodujący zwiększony pobór wód i większą produkcję ścieków;</w:t>
            </w:r>
          </w:p>
          <w:p w14:paraId="7F06330B"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zmiany klimatyczne wpływające na wzrost częstotliwości występowania suszy (okresowe niedobory wody, spadek ciśnienia w sieci wodociągowej).</w:t>
            </w:r>
            <w:r w:rsidRPr="00000D6C">
              <w:rPr>
                <w:color w:val="000000" w:themeColor="text1"/>
              </w:rPr>
              <w:t xml:space="preserve"> </w:t>
            </w:r>
          </w:p>
        </w:tc>
      </w:tr>
    </w:tbl>
    <w:p w14:paraId="774DDDC1" w14:textId="77777777" w:rsidR="008B36FD" w:rsidRPr="00000D6C" w:rsidRDefault="008B36FD" w:rsidP="008B36FD">
      <w:pPr>
        <w:rPr>
          <w:rFonts w:ascii="Arial" w:hAnsi="Arial" w:cs="Arial"/>
          <w:color w:val="000000" w:themeColor="text1"/>
        </w:rPr>
      </w:pPr>
    </w:p>
    <w:p w14:paraId="01413D0A" w14:textId="2B38C5F3" w:rsidR="008B36FD" w:rsidRPr="00000D6C" w:rsidRDefault="008B36FD" w:rsidP="008B36FD">
      <w:pPr>
        <w:pStyle w:val="Legenda"/>
        <w:rPr>
          <w:rFonts w:cs="Arial"/>
          <w:color w:val="000000" w:themeColor="text1"/>
        </w:rPr>
      </w:pPr>
      <w:bookmarkStart w:id="332" w:name="_Toc459115144"/>
      <w:bookmarkStart w:id="333" w:name="_Toc102997448"/>
      <w:r w:rsidRPr="00000D6C">
        <w:rPr>
          <w:rFonts w:cs="Arial"/>
          <w:color w:val="000000" w:themeColor="text1"/>
        </w:rPr>
        <w:t xml:space="preserve">Tabela </w:t>
      </w:r>
      <w:r w:rsidRPr="00000D6C">
        <w:rPr>
          <w:rFonts w:cs="Arial"/>
          <w:color w:val="000000" w:themeColor="text1"/>
        </w:rPr>
        <w:fldChar w:fldCharType="begin"/>
      </w:r>
      <w:r w:rsidRPr="00000D6C">
        <w:rPr>
          <w:rFonts w:cs="Arial"/>
          <w:color w:val="000000" w:themeColor="text1"/>
        </w:rPr>
        <w:instrText xml:space="preserve"> SEQ Tabela \* ARABIC </w:instrText>
      </w:r>
      <w:r w:rsidRPr="00000D6C">
        <w:rPr>
          <w:rFonts w:cs="Arial"/>
          <w:color w:val="000000" w:themeColor="text1"/>
        </w:rPr>
        <w:fldChar w:fldCharType="separate"/>
      </w:r>
      <w:r w:rsidR="0065792B" w:rsidRPr="00000D6C">
        <w:rPr>
          <w:rFonts w:cs="Arial"/>
          <w:noProof/>
          <w:color w:val="000000" w:themeColor="text1"/>
        </w:rPr>
        <w:t>30</w:t>
      </w:r>
      <w:r w:rsidRPr="00000D6C">
        <w:rPr>
          <w:rFonts w:cs="Arial"/>
          <w:noProof/>
          <w:color w:val="000000" w:themeColor="text1"/>
        </w:rPr>
        <w:fldChar w:fldCharType="end"/>
      </w:r>
      <w:r w:rsidRPr="00000D6C">
        <w:rPr>
          <w:rFonts w:cs="Arial"/>
          <w:color w:val="000000" w:themeColor="text1"/>
        </w:rPr>
        <w:t xml:space="preserve"> Obszar interwencji: zasoby geologiczne</w:t>
      </w:r>
      <w:bookmarkEnd w:id="332"/>
      <w:bookmarkEnd w:id="3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9"/>
        <w:gridCol w:w="4521"/>
      </w:tblGrid>
      <w:tr w:rsidR="008B36FD" w:rsidRPr="00000D6C" w14:paraId="4E6BB05D" w14:textId="77777777" w:rsidTr="00000D6C">
        <w:tc>
          <w:tcPr>
            <w:tcW w:w="4606" w:type="dxa"/>
            <w:tcBorders>
              <w:top w:val="single" w:sz="12" w:space="0" w:color="auto"/>
              <w:left w:val="single" w:sz="12" w:space="0" w:color="auto"/>
              <w:bottom w:val="single" w:sz="12" w:space="0" w:color="auto"/>
              <w:right w:val="single" w:sz="12" w:space="0" w:color="auto"/>
            </w:tcBorders>
          </w:tcPr>
          <w:p w14:paraId="3ECF48ED"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MOCNE STRONY</w:t>
            </w:r>
          </w:p>
          <w:p w14:paraId="312D90F4"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3C1EB250"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 xml:space="preserve">SŁABE STRONY </w:t>
            </w:r>
          </w:p>
          <w:p w14:paraId="00AB8075"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r>
      <w:tr w:rsidR="008B36FD" w:rsidRPr="00000D6C" w14:paraId="3F883C4A" w14:textId="77777777" w:rsidTr="00000D6C">
        <w:tc>
          <w:tcPr>
            <w:tcW w:w="4606" w:type="dxa"/>
            <w:tcBorders>
              <w:top w:val="single" w:sz="12" w:space="0" w:color="auto"/>
              <w:bottom w:val="single" w:sz="12" w:space="0" w:color="auto"/>
            </w:tcBorders>
          </w:tcPr>
          <w:p w14:paraId="1459D1E8" w14:textId="77777777" w:rsidR="008B36FD" w:rsidRPr="00000D6C" w:rsidRDefault="008B36FD" w:rsidP="001F5B54">
            <w:pPr>
              <w:pStyle w:val="Default"/>
              <w:numPr>
                <w:ilvl w:val="0"/>
                <w:numId w:val="39"/>
              </w:numPr>
              <w:rPr>
                <w:rFonts w:ascii="Arial" w:hAnsi="Arial" w:cs="Arial"/>
                <w:color w:val="000000" w:themeColor="text1"/>
              </w:rPr>
            </w:pPr>
            <w:r w:rsidRPr="00000D6C">
              <w:rPr>
                <w:rFonts w:ascii="Arial" w:hAnsi="Arial" w:cs="Arial"/>
                <w:color w:val="000000" w:themeColor="text1"/>
              </w:rPr>
              <w:t>brak eksploatacji złóż kopalin;</w:t>
            </w:r>
          </w:p>
        </w:tc>
        <w:tc>
          <w:tcPr>
            <w:tcW w:w="4606" w:type="dxa"/>
            <w:tcBorders>
              <w:top w:val="single" w:sz="12" w:space="0" w:color="auto"/>
              <w:bottom w:val="single" w:sz="12" w:space="0" w:color="auto"/>
            </w:tcBorders>
          </w:tcPr>
          <w:p w14:paraId="54D6625C"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możliwość podejmowania nielegalnej eksploatacji surowców w ramach prowadzenia inwestycji budowlanej;</w:t>
            </w:r>
          </w:p>
        </w:tc>
      </w:tr>
      <w:tr w:rsidR="008B36FD" w:rsidRPr="00000D6C" w14:paraId="34D27A66" w14:textId="77777777" w:rsidTr="00000D6C">
        <w:tc>
          <w:tcPr>
            <w:tcW w:w="4606" w:type="dxa"/>
            <w:tcBorders>
              <w:top w:val="single" w:sz="12" w:space="0" w:color="auto"/>
              <w:left w:val="single" w:sz="12" w:space="0" w:color="auto"/>
              <w:bottom w:val="single" w:sz="12" w:space="0" w:color="auto"/>
              <w:right w:val="single" w:sz="12" w:space="0" w:color="auto"/>
            </w:tcBorders>
          </w:tcPr>
          <w:p w14:paraId="687DA6B1"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SZANSE</w:t>
            </w:r>
          </w:p>
          <w:p w14:paraId="3770BCE7"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7B0BB345"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ZAGROŻENIA</w:t>
            </w:r>
          </w:p>
          <w:p w14:paraId="0AE9579B"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r>
      <w:tr w:rsidR="008B36FD" w:rsidRPr="00000D6C" w14:paraId="0995C899" w14:textId="77777777" w:rsidTr="00000D6C">
        <w:tc>
          <w:tcPr>
            <w:tcW w:w="4606" w:type="dxa"/>
            <w:tcBorders>
              <w:top w:val="single" w:sz="12" w:space="0" w:color="auto"/>
            </w:tcBorders>
          </w:tcPr>
          <w:p w14:paraId="09AE7187"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wykorzystanie pomp ciepła do ogrzewania budynków,</w:t>
            </w:r>
          </w:p>
        </w:tc>
        <w:tc>
          <w:tcPr>
            <w:tcW w:w="4606" w:type="dxa"/>
            <w:tcBorders>
              <w:top w:val="single" w:sz="12" w:space="0" w:color="auto"/>
            </w:tcBorders>
          </w:tcPr>
          <w:p w14:paraId="0445ECB0"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nielegalna eksploatacja zasobów naturalnych;</w:t>
            </w:r>
          </w:p>
        </w:tc>
      </w:tr>
    </w:tbl>
    <w:p w14:paraId="523D52F3" w14:textId="77777777" w:rsidR="008B36FD" w:rsidRPr="00000D6C" w:rsidRDefault="008B36FD" w:rsidP="008B36FD">
      <w:pPr>
        <w:rPr>
          <w:rFonts w:ascii="Arial" w:hAnsi="Arial" w:cs="Arial"/>
          <w:color w:val="000000" w:themeColor="text1"/>
        </w:rPr>
      </w:pPr>
    </w:p>
    <w:p w14:paraId="15A4050E" w14:textId="4D238014" w:rsidR="008B36FD" w:rsidRPr="00000D6C" w:rsidRDefault="008B36FD" w:rsidP="008B36FD">
      <w:pPr>
        <w:pStyle w:val="Legenda"/>
        <w:rPr>
          <w:rFonts w:cs="Arial"/>
          <w:color w:val="000000" w:themeColor="text1"/>
        </w:rPr>
      </w:pPr>
      <w:bookmarkStart w:id="334" w:name="_Toc459115145"/>
      <w:bookmarkStart w:id="335" w:name="_Toc102997449"/>
      <w:r w:rsidRPr="00000D6C">
        <w:rPr>
          <w:rFonts w:cs="Arial"/>
          <w:color w:val="000000" w:themeColor="text1"/>
        </w:rPr>
        <w:t xml:space="preserve">Tabela </w:t>
      </w:r>
      <w:r w:rsidRPr="00000D6C">
        <w:rPr>
          <w:rFonts w:cs="Arial"/>
          <w:color w:val="000000" w:themeColor="text1"/>
        </w:rPr>
        <w:fldChar w:fldCharType="begin"/>
      </w:r>
      <w:r w:rsidRPr="00000D6C">
        <w:rPr>
          <w:rFonts w:cs="Arial"/>
          <w:color w:val="000000" w:themeColor="text1"/>
        </w:rPr>
        <w:instrText xml:space="preserve"> SEQ Tabela \* ARABIC </w:instrText>
      </w:r>
      <w:r w:rsidRPr="00000D6C">
        <w:rPr>
          <w:rFonts w:cs="Arial"/>
          <w:color w:val="000000" w:themeColor="text1"/>
        </w:rPr>
        <w:fldChar w:fldCharType="separate"/>
      </w:r>
      <w:r w:rsidR="0065792B" w:rsidRPr="00000D6C">
        <w:rPr>
          <w:rFonts w:cs="Arial"/>
          <w:noProof/>
          <w:color w:val="000000" w:themeColor="text1"/>
        </w:rPr>
        <w:t>31</w:t>
      </w:r>
      <w:r w:rsidRPr="00000D6C">
        <w:rPr>
          <w:rFonts w:cs="Arial"/>
          <w:noProof/>
          <w:color w:val="000000" w:themeColor="text1"/>
        </w:rPr>
        <w:fldChar w:fldCharType="end"/>
      </w:r>
      <w:r w:rsidRPr="00000D6C">
        <w:rPr>
          <w:rFonts w:cs="Arial"/>
          <w:color w:val="000000" w:themeColor="text1"/>
        </w:rPr>
        <w:t xml:space="preserve"> Obszar interwencji: gleby</w:t>
      </w:r>
      <w:bookmarkEnd w:id="334"/>
      <w:bookmarkEnd w:id="33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5"/>
        <w:gridCol w:w="4515"/>
      </w:tblGrid>
      <w:tr w:rsidR="008B36FD" w:rsidRPr="00000D6C" w14:paraId="5EAC4EF8" w14:textId="77777777" w:rsidTr="00000D6C">
        <w:tc>
          <w:tcPr>
            <w:tcW w:w="4606" w:type="dxa"/>
            <w:tcBorders>
              <w:top w:val="single" w:sz="12" w:space="0" w:color="auto"/>
              <w:left w:val="single" w:sz="12" w:space="0" w:color="auto"/>
              <w:bottom w:val="single" w:sz="12" w:space="0" w:color="auto"/>
              <w:right w:val="single" w:sz="12" w:space="0" w:color="auto"/>
            </w:tcBorders>
          </w:tcPr>
          <w:p w14:paraId="50629638"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MOCNE STRONY</w:t>
            </w:r>
          </w:p>
          <w:p w14:paraId="7129BBA8"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691109A6"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 xml:space="preserve">SŁABE STRONY </w:t>
            </w:r>
          </w:p>
          <w:p w14:paraId="4DAC1B9E"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r>
      <w:tr w:rsidR="008B36FD" w:rsidRPr="00000D6C" w14:paraId="42B2062A" w14:textId="77777777" w:rsidTr="00000D6C">
        <w:tc>
          <w:tcPr>
            <w:tcW w:w="4606" w:type="dxa"/>
            <w:tcBorders>
              <w:top w:val="single" w:sz="12" w:space="0" w:color="auto"/>
              <w:bottom w:val="single" w:sz="12" w:space="0" w:color="auto"/>
            </w:tcBorders>
          </w:tcPr>
          <w:p w14:paraId="135E6061"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występowanie obszarów z glebą dobrej klasy, co zapewnia potencjał dla produkcji żywności wysokiej jakości;</w:t>
            </w:r>
          </w:p>
          <w:p w14:paraId="26A42C60" w14:textId="77777777" w:rsidR="008B36FD" w:rsidRPr="00000D6C" w:rsidRDefault="008B36FD" w:rsidP="001F5B54">
            <w:pPr>
              <w:pStyle w:val="Bezodstpw"/>
              <w:numPr>
                <w:ilvl w:val="0"/>
                <w:numId w:val="19"/>
              </w:numPr>
              <w:rPr>
                <w:rFonts w:ascii="Arial" w:hAnsi="Arial" w:cs="Arial"/>
                <w:color w:val="000000" w:themeColor="text1"/>
              </w:rPr>
            </w:pPr>
            <w:r w:rsidRPr="00000D6C">
              <w:rPr>
                <w:rFonts w:ascii="Arial" w:hAnsi="Arial" w:cs="Arial"/>
                <w:color w:val="000000" w:themeColor="text1"/>
              </w:rPr>
              <w:t>systematyczne badania zasobności gleb umożliwiające właściwe nawożenie gleb użytkowanych rolniczo;</w:t>
            </w:r>
          </w:p>
        </w:tc>
        <w:tc>
          <w:tcPr>
            <w:tcW w:w="4606" w:type="dxa"/>
            <w:tcBorders>
              <w:top w:val="single" w:sz="12" w:space="0" w:color="auto"/>
              <w:bottom w:val="single" w:sz="12" w:space="0" w:color="auto"/>
            </w:tcBorders>
          </w:tcPr>
          <w:p w14:paraId="03472F21"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występowanie gleb podatnych na degradację,</w:t>
            </w:r>
          </w:p>
          <w:p w14:paraId="5CE7A6B4"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przeobrażanie gleb na cele budowlane;</w:t>
            </w:r>
          </w:p>
          <w:p w14:paraId="3DF33D8E"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powstawanie dzikich wysypisk odpadów, zaśmiecanie lasów i rowów przydrożnych;</w:t>
            </w:r>
          </w:p>
          <w:p w14:paraId="378D4C39" w14:textId="77777777" w:rsidR="008B36FD" w:rsidRPr="00000D6C" w:rsidRDefault="008B36FD" w:rsidP="00000D6C">
            <w:pPr>
              <w:pStyle w:val="Default"/>
              <w:ind w:left="720"/>
              <w:rPr>
                <w:rFonts w:ascii="Arial" w:hAnsi="Arial" w:cs="Arial"/>
                <w:color w:val="000000" w:themeColor="text1"/>
              </w:rPr>
            </w:pPr>
          </w:p>
        </w:tc>
      </w:tr>
      <w:tr w:rsidR="008B36FD" w:rsidRPr="00000D6C" w14:paraId="75AAE098" w14:textId="77777777" w:rsidTr="00000D6C">
        <w:tc>
          <w:tcPr>
            <w:tcW w:w="4606" w:type="dxa"/>
            <w:tcBorders>
              <w:top w:val="single" w:sz="12" w:space="0" w:color="auto"/>
              <w:left w:val="single" w:sz="12" w:space="0" w:color="auto"/>
              <w:bottom w:val="single" w:sz="12" w:space="0" w:color="auto"/>
              <w:right w:val="single" w:sz="12" w:space="0" w:color="auto"/>
            </w:tcBorders>
          </w:tcPr>
          <w:p w14:paraId="42A362D5"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SZANSE</w:t>
            </w:r>
          </w:p>
          <w:p w14:paraId="11135C99"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lastRenderedPageBreak/>
              <w:t>(czynniki zewnętrzne)</w:t>
            </w:r>
          </w:p>
        </w:tc>
        <w:tc>
          <w:tcPr>
            <w:tcW w:w="4606" w:type="dxa"/>
            <w:tcBorders>
              <w:top w:val="single" w:sz="12" w:space="0" w:color="auto"/>
              <w:left w:val="single" w:sz="12" w:space="0" w:color="auto"/>
              <w:bottom w:val="single" w:sz="12" w:space="0" w:color="auto"/>
              <w:right w:val="single" w:sz="12" w:space="0" w:color="auto"/>
            </w:tcBorders>
          </w:tcPr>
          <w:p w14:paraId="2ED41D8B"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lastRenderedPageBreak/>
              <w:t>ZAGROŻENIA</w:t>
            </w:r>
          </w:p>
          <w:p w14:paraId="1A7E2DAC"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lastRenderedPageBreak/>
              <w:t>(czynniki zewnętrzne)</w:t>
            </w:r>
          </w:p>
        </w:tc>
      </w:tr>
      <w:tr w:rsidR="008B36FD" w:rsidRPr="00000D6C" w14:paraId="3E9B4663" w14:textId="77777777" w:rsidTr="00000D6C">
        <w:tc>
          <w:tcPr>
            <w:tcW w:w="4606" w:type="dxa"/>
            <w:tcBorders>
              <w:top w:val="single" w:sz="12" w:space="0" w:color="auto"/>
            </w:tcBorders>
          </w:tcPr>
          <w:p w14:paraId="37772181"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rozwój rolnictwa ekologicznego;</w:t>
            </w:r>
          </w:p>
          <w:p w14:paraId="704D161F"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wapnowanie gleb zakwaszonych;</w:t>
            </w:r>
          </w:p>
          <w:p w14:paraId="58568F4F"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systematyczna kontrola jakości gleb;</w:t>
            </w:r>
          </w:p>
          <w:p w14:paraId="0BC4A0D8"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likwidacja istniejących dzikich wysypisk odpadów oraz zapobieganie powstawaniu nowych;</w:t>
            </w:r>
          </w:p>
          <w:p w14:paraId="115B3B77"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rozwój ścieżek rowerowych;</w:t>
            </w:r>
          </w:p>
          <w:p w14:paraId="7404F229"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 xml:space="preserve">wzrost sum opadów atmosferycznych; </w:t>
            </w:r>
          </w:p>
        </w:tc>
        <w:tc>
          <w:tcPr>
            <w:tcW w:w="4606" w:type="dxa"/>
            <w:tcBorders>
              <w:top w:val="single" w:sz="12" w:space="0" w:color="auto"/>
            </w:tcBorders>
          </w:tcPr>
          <w:p w14:paraId="7CCAF5FE" w14:textId="77777777" w:rsidR="008B36FD" w:rsidRPr="00000D6C" w:rsidRDefault="008B36FD" w:rsidP="001F5B54">
            <w:pPr>
              <w:pStyle w:val="Akapitzlist"/>
              <w:numPr>
                <w:ilvl w:val="0"/>
                <w:numId w:val="27"/>
              </w:numPr>
              <w:rPr>
                <w:rFonts w:ascii="Arial" w:hAnsi="Arial" w:cs="Arial"/>
                <w:color w:val="000000" w:themeColor="text1"/>
              </w:rPr>
            </w:pPr>
            <w:r w:rsidRPr="00000D6C">
              <w:rPr>
                <w:rFonts w:ascii="Arial" w:hAnsi="Arial" w:cs="Arial"/>
                <w:color w:val="000000" w:themeColor="text1"/>
              </w:rPr>
              <w:t>presja urbanizacyjna;</w:t>
            </w:r>
          </w:p>
          <w:p w14:paraId="114C0F15" w14:textId="42B6F747" w:rsidR="008B36FD" w:rsidRPr="0082658B" w:rsidRDefault="008B36FD" w:rsidP="001F5B54">
            <w:pPr>
              <w:pStyle w:val="Akapitzlist"/>
              <w:numPr>
                <w:ilvl w:val="0"/>
                <w:numId w:val="27"/>
              </w:numPr>
              <w:rPr>
                <w:rFonts w:ascii="Arial" w:hAnsi="Arial" w:cs="Arial"/>
                <w:color w:val="000000" w:themeColor="text1"/>
              </w:rPr>
            </w:pPr>
            <w:r w:rsidRPr="0082658B">
              <w:rPr>
                <w:rFonts w:ascii="Arial" w:hAnsi="Arial" w:cs="Arial"/>
                <w:color w:val="000000" w:themeColor="text1"/>
              </w:rPr>
              <w:t>n</w:t>
            </w:r>
            <w:r w:rsidR="000E07EB">
              <w:rPr>
                <w:rFonts w:ascii="Arial" w:hAnsi="Arial" w:cs="Arial"/>
                <w:color w:val="000000" w:themeColor="text1"/>
              </w:rPr>
              <w:t>iewłaściwe</w:t>
            </w:r>
            <w:r w:rsidR="0082658B" w:rsidRPr="0082658B">
              <w:rPr>
                <w:rFonts w:ascii="Arial" w:hAnsi="Arial" w:cs="Arial"/>
                <w:color w:val="000000" w:themeColor="text1"/>
              </w:rPr>
              <w:t xml:space="preserve"> </w:t>
            </w:r>
            <w:r w:rsidRPr="0082658B">
              <w:rPr>
                <w:rFonts w:ascii="Arial" w:hAnsi="Arial" w:cs="Arial"/>
                <w:color w:val="000000" w:themeColor="text1"/>
              </w:rPr>
              <w:t>stosowanie nawozów sztucznych i środków ochrony roślin w rolnictwie</w:t>
            </w:r>
            <w:r w:rsidR="0082658B" w:rsidRPr="0082658B">
              <w:rPr>
                <w:rFonts w:ascii="Arial" w:hAnsi="Arial" w:cs="Arial"/>
                <w:color w:val="000000" w:themeColor="text1"/>
              </w:rPr>
              <w:t>;</w:t>
            </w:r>
          </w:p>
          <w:p w14:paraId="2DEB4B35" w14:textId="77777777" w:rsidR="008B36FD" w:rsidRPr="00000D6C" w:rsidRDefault="008B36FD" w:rsidP="001F5B54">
            <w:pPr>
              <w:pStyle w:val="Akapitzlist"/>
              <w:numPr>
                <w:ilvl w:val="0"/>
                <w:numId w:val="27"/>
              </w:numPr>
              <w:rPr>
                <w:rFonts w:ascii="Arial" w:hAnsi="Arial" w:cs="Arial"/>
                <w:color w:val="000000" w:themeColor="text1"/>
              </w:rPr>
            </w:pPr>
            <w:r w:rsidRPr="00000D6C">
              <w:rPr>
                <w:rFonts w:ascii="Arial" w:hAnsi="Arial" w:cs="Arial"/>
                <w:color w:val="000000" w:themeColor="text1"/>
              </w:rPr>
              <w:t>powstawanie dzikich wysypisk odpadów, dalsze zaśmiecanie lasów i rowów przydrożnych;</w:t>
            </w:r>
          </w:p>
          <w:p w14:paraId="36B0FB09" w14:textId="77777777" w:rsidR="008B36FD" w:rsidRPr="00000D6C" w:rsidRDefault="008B36FD" w:rsidP="001F5B54">
            <w:pPr>
              <w:pStyle w:val="Akapitzlist"/>
              <w:numPr>
                <w:ilvl w:val="0"/>
                <w:numId w:val="27"/>
              </w:numPr>
              <w:rPr>
                <w:rFonts w:ascii="Arial" w:hAnsi="Arial" w:cs="Arial"/>
                <w:color w:val="000000" w:themeColor="text1"/>
              </w:rPr>
            </w:pPr>
            <w:r w:rsidRPr="00000D6C">
              <w:rPr>
                <w:rFonts w:ascii="Arial" w:hAnsi="Arial" w:cs="Arial"/>
                <w:color w:val="000000" w:themeColor="text1"/>
              </w:rPr>
              <w:t>występowanie długich okresów suszy,</w:t>
            </w:r>
          </w:p>
        </w:tc>
      </w:tr>
    </w:tbl>
    <w:p w14:paraId="65E80DB1" w14:textId="77777777" w:rsidR="008B36FD" w:rsidRPr="00000D6C" w:rsidRDefault="008B36FD" w:rsidP="008B36FD">
      <w:pPr>
        <w:rPr>
          <w:rFonts w:ascii="Arial" w:hAnsi="Arial" w:cs="Arial"/>
          <w:color w:val="000000" w:themeColor="text1"/>
        </w:rPr>
      </w:pPr>
      <w:bookmarkStart w:id="336" w:name="_Toc459115146"/>
    </w:p>
    <w:p w14:paraId="12623551" w14:textId="0FB74DF1" w:rsidR="008B36FD" w:rsidRPr="00000D6C" w:rsidRDefault="008B36FD" w:rsidP="008B36FD">
      <w:pPr>
        <w:pStyle w:val="Legenda"/>
        <w:rPr>
          <w:rFonts w:cs="Arial"/>
          <w:color w:val="000000" w:themeColor="text1"/>
        </w:rPr>
      </w:pPr>
      <w:bookmarkStart w:id="337" w:name="_Toc102997450"/>
      <w:r w:rsidRPr="00000D6C">
        <w:rPr>
          <w:rFonts w:cs="Arial"/>
          <w:color w:val="000000" w:themeColor="text1"/>
        </w:rPr>
        <w:t xml:space="preserve">Tabela </w:t>
      </w:r>
      <w:r w:rsidRPr="00000D6C">
        <w:rPr>
          <w:rFonts w:cs="Arial"/>
          <w:color w:val="000000" w:themeColor="text1"/>
        </w:rPr>
        <w:fldChar w:fldCharType="begin"/>
      </w:r>
      <w:r w:rsidRPr="00000D6C">
        <w:rPr>
          <w:rFonts w:cs="Arial"/>
          <w:color w:val="000000" w:themeColor="text1"/>
        </w:rPr>
        <w:instrText xml:space="preserve"> SEQ Tabela \* ARABIC </w:instrText>
      </w:r>
      <w:r w:rsidRPr="00000D6C">
        <w:rPr>
          <w:rFonts w:cs="Arial"/>
          <w:color w:val="000000" w:themeColor="text1"/>
        </w:rPr>
        <w:fldChar w:fldCharType="separate"/>
      </w:r>
      <w:r w:rsidR="0065792B" w:rsidRPr="00000D6C">
        <w:rPr>
          <w:rFonts w:cs="Arial"/>
          <w:noProof/>
          <w:color w:val="000000" w:themeColor="text1"/>
        </w:rPr>
        <w:t>32</w:t>
      </w:r>
      <w:r w:rsidRPr="00000D6C">
        <w:rPr>
          <w:rFonts w:cs="Arial"/>
          <w:noProof/>
          <w:color w:val="000000" w:themeColor="text1"/>
        </w:rPr>
        <w:fldChar w:fldCharType="end"/>
      </w:r>
      <w:r w:rsidRPr="00000D6C">
        <w:rPr>
          <w:rFonts w:cs="Arial"/>
          <w:color w:val="000000" w:themeColor="text1"/>
        </w:rPr>
        <w:t xml:space="preserve"> Obszar interwencji: gospodarka odpadami i zapobieganie powstawaniu odpadów</w:t>
      </w:r>
      <w:bookmarkEnd w:id="336"/>
      <w:bookmarkEnd w:id="3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9"/>
        <w:gridCol w:w="4521"/>
      </w:tblGrid>
      <w:tr w:rsidR="008B36FD" w:rsidRPr="00000D6C" w14:paraId="7D4DF027" w14:textId="77777777" w:rsidTr="00000D6C">
        <w:tc>
          <w:tcPr>
            <w:tcW w:w="4606" w:type="dxa"/>
            <w:tcBorders>
              <w:top w:val="single" w:sz="12" w:space="0" w:color="auto"/>
              <w:left w:val="single" w:sz="12" w:space="0" w:color="auto"/>
              <w:bottom w:val="single" w:sz="12" w:space="0" w:color="auto"/>
              <w:right w:val="single" w:sz="12" w:space="0" w:color="auto"/>
            </w:tcBorders>
          </w:tcPr>
          <w:p w14:paraId="5CA41B1F"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MOCNE STRONY</w:t>
            </w:r>
          </w:p>
          <w:p w14:paraId="1EB16508"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167DA58C"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 xml:space="preserve">SŁABE STRONY </w:t>
            </w:r>
          </w:p>
          <w:p w14:paraId="6D44A3D4"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r>
      <w:tr w:rsidR="008B36FD" w:rsidRPr="00000D6C" w14:paraId="46D3F964" w14:textId="77777777" w:rsidTr="00000D6C">
        <w:tc>
          <w:tcPr>
            <w:tcW w:w="4606" w:type="dxa"/>
            <w:tcBorders>
              <w:top w:val="single" w:sz="12" w:space="0" w:color="auto"/>
              <w:bottom w:val="single" w:sz="12" w:space="0" w:color="auto"/>
            </w:tcBorders>
          </w:tcPr>
          <w:p w14:paraId="3202F6FD" w14:textId="77777777" w:rsidR="008B36FD" w:rsidRPr="0082658B" w:rsidRDefault="008B36FD" w:rsidP="001F5B54">
            <w:pPr>
              <w:pStyle w:val="Akapitzlist"/>
              <w:numPr>
                <w:ilvl w:val="0"/>
                <w:numId w:val="23"/>
              </w:numPr>
              <w:rPr>
                <w:rFonts w:ascii="Arial" w:hAnsi="Arial" w:cs="Arial"/>
                <w:color w:val="000000" w:themeColor="text1"/>
              </w:rPr>
            </w:pPr>
            <w:r w:rsidRPr="0082658B">
              <w:rPr>
                <w:rFonts w:ascii="Arial" w:hAnsi="Arial" w:cs="Arial"/>
                <w:color w:val="000000" w:themeColor="text1"/>
              </w:rPr>
              <w:t>sprawny system odbioru i zagospodarowania odpadów;</w:t>
            </w:r>
          </w:p>
          <w:p w14:paraId="36CA1443" w14:textId="3FFC3B27" w:rsidR="008B36FD" w:rsidRPr="0082658B" w:rsidRDefault="008B36FD" w:rsidP="001F5B54">
            <w:pPr>
              <w:pStyle w:val="Akapitzlist"/>
              <w:numPr>
                <w:ilvl w:val="0"/>
                <w:numId w:val="23"/>
              </w:numPr>
              <w:rPr>
                <w:rFonts w:ascii="Arial" w:hAnsi="Arial" w:cs="Arial"/>
                <w:color w:val="000000" w:themeColor="text1"/>
              </w:rPr>
            </w:pPr>
            <w:r w:rsidRPr="0082658B">
              <w:rPr>
                <w:rFonts w:ascii="Arial" w:hAnsi="Arial" w:cs="Arial"/>
                <w:color w:val="000000" w:themeColor="text1"/>
              </w:rPr>
              <w:t>funkcjonując</w:t>
            </w:r>
            <w:r w:rsidR="00817CA6" w:rsidRPr="0082658B">
              <w:rPr>
                <w:rFonts w:ascii="Arial" w:hAnsi="Arial" w:cs="Arial"/>
                <w:color w:val="000000" w:themeColor="text1"/>
              </w:rPr>
              <w:t>e</w:t>
            </w:r>
            <w:r w:rsidRPr="0082658B">
              <w:rPr>
                <w:rFonts w:ascii="Arial" w:hAnsi="Arial" w:cs="Arial"/>
                <w:color w:val="000000" w:themeColor="text1"/>
              </w:rPr>
              <w:t xml:space="preserve"> PSZOK</w:t>
            </w:r>
            <w:r w:rsidR="00817CA6" w:rsidRPr="0082658B">
              <w:rPr>
                <w:rFonts w:ascii="Arial" w:hAnsi="Arial" w:cs="Arial"/>
                <w:color w:val="000000" w:themeColor="text1"/>
              </w:rPr>
              <w:t>-i (stacjonarny i mobilny)</w:t>
            </w:r>
            <w:r w:rsidRPr="0082658B">
              <w:rPr>
                <w:rFonts w:ascii="Arial" w:hAnsi="Arial" w:cs="Arial"/>
                <w:color w:val="000000" w:themeColor="text1"/>
              </w:rPr>
              <w:t xml:space="preserve"> na terenie gminy;</w:t>
            </w:r>
          </w:p>
          <w:p w14:paraId="01782BB4" w14:textId="77777777" w:rsidR="008B36FD" w:rsidRPr="00000D6C" w:rsidRDefault="008B36FD" w:rsidP="001F5B54">
            <w:pPr>
              <w:pStyle w:val="Akapitzlist"/>
              <w:numPr>
                <w:ilvl w:val="0"/>
                <w:numId w:val="23"/>
              </w:numPr>
              <w:rPr>
                <w:rFonts w:ascii="Arial" w:hAnsi="Arial" w:cs="Arial"/>
                <w:color w:val="000000" w:themeColor="text1"/>
              </w:rPr>
            </w:pPr>
            <w:r w:rsidRPr="0082658B">
              <w:rPr>
                <w:rFonts w:ascii="Arial" w:hAnsi="Arial" w:cs="Arial"/>
                <w:color w:val="000000" w:themeColor="text1"/>
              </w:rPr>
              <w:t>wzrost masy selektywnie zbieranych odpadów</w:t>
            </w:r>
            <w:r w:rsidRPr="00000D6C">
              <w:rPr>
                <w:rFonts w:ascii="Arial" w:hAnsi="Arial" w:cs="Arial"/>
                <w:color w:val="000000" w:themeColor="text1"/>
              </w:rPr>
              <w:t xml:space="preserve"> biodegradowalnych i opakowaniowych;</w:t>
            </w:r>
          </w:p>
          <w:p w14:paraId="7A31584D" w14:textId="77777777" w:rsidR="008B36FD" w:rsidRPr="00000D6C" w:rsidRDefault="008B36FD" w:rsidP="001F5B54">
            <w:pPr>
              <w:pStyle w:val="Bezodstpw"/>
              <w:numPr>
                <w:ilvl w:val="0"/>
                <w:numId w:val="23"/>
              </w:numPr>
              <w:rPr>
                <w:rFonts w:ascii="Arial" w:hAnsi="Arial" w:cs="Arial"/>
                <w:color w:val="000000" w:themeColor="text1"/>
              </w:rPr>
            </w:pPr>
            <w:r w:rsidRPr="00000D6C">
              <w:rPr>
                <w:rFonts w:ascii="Arial" w:hAnsi="Arial" w:cs="Arial"/>
                <w:color w:val="000000" w:themeColor="text1"/>
              </w:rPr>
              <w:t>osiągnięte wskaźniki recyklingu przygotowania do ponownego użycia i odzysku innymi metodami niektórych frakcji odpadów komunalnych;</w:t>
            </w:r>
          </w:p>
          <w:p w14:paraId="52157FDA" w14:textId="77777777" w:rsidR="008B36FD" w:rsidRPr="00000D6C" w:rsidRDefault="008B36FD" w:rsidP="001F5B54">
            <w:pPr>
              <w:pStyle w:val="Akapitzlist"/>
              <w:numPr>
                <w:ilvl w:val="0"/>
                <w:numId w:val="23"/>
              </w:numPr>
              <w:rPr>
                <w:rFonts w:ascii="Arial" w:hAnsi="Arial" w:cs="Arial"/>
                <w:color w:val="000000" w:themeColor="text1"/>
              </w:rPr>
            </w:pPr>
            <w:r w:rsidRPr="00000D6C">
              <w:rPr>
                <w:rFonts w:ascii="Arial" w:hAnsi="Arial" w:cs="Arial"/>
                <w:color w:val="000000" w:themeColor="text1"/>
              </w:rPr>
              <w:t>pomoc mieszkańcom w usuwaniu wyrobów azbestowych;</w:t>
            </w:r>
          </w:p>
        </w:tc>
        <w:tc>
          <w:tcPr>
            <w:tcW w:w="4606" w:type="dxa"/>
            <w:tcBorders>
              <w:top w:val="single" w:sz="12" w:space="0" w:color="auto"/>
              <w:bottom w:val="single" w:sz="12" w:space="0" w:color="auto"/>
            </w:tcBorders>
          </w:tcPr>
          <w:p w14:paraId="1DD6B992"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wzrost konsumpcjonizmu przejawiający się wzrostem ilości wytwarzanych odpadów;</w:t>
            </w:r>
          </w:p>
          <w:p w14:paraId="5199D4AE" w14:textId="365836FA"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trudności w identyfikacji mieszkańców niewypełniających obowiązku selektywnego zbierania odpadów w n</w:t>
            </w:r>
            <w:r w:rsidR="00817CA6">
              <w:rPr>
                <w:rFonts w:ascii="Arial" w:hAnsi="Arial" w:cs="Arial"/>
                <w:color w:val="000000" w:themeColor="text1"/>
              </w:rPr>
              <w:t>ieruchomościach wielorodzinnych</w:t>
            </w:r>
            <w:r w:rsidRPr="00000D6C">
              <w:rPr>
                <w:rFonts w:ascii="Arial" w:hAnsi="Arial" w:cs="Arial"/>
                <w:color w:val="000000" w:themeColor="text1"/>
              </w:rPr>
              <w:t>;</w:t>
            </w:r>
          </w:p>
          <w:p w14:paraId="1580EB5C" w14:textId="77777777" w:rsidR="008B36FD" w:rsidRPr="00000D6C" w:rsidRDefault="008B36FD" w:rsidP="001F5B54">
            <w:pPr>
              <w:pStyle w:val="Bezodstpw"/>
              <w:numPr>
                <w:ilvl w:val="0"/>
                <w:numId w:val="19"/>
              </w:numPr>
              <w:rPr>
                <w:rFonts w:ascii="Arial" w:hAnsi="Arial" w:cs="Arial"/>
                <w:color w:val="000000" w:themeColor="text1"/>
              </w:rPr>
            </w:pPr>
            <w:r w:rsidRPr="00000D6C">
              <w:rPr>
                <w:rFonts w:ascii="Arial" w:hAnsi="Arial" w:cs="Arial"/>
                <w:color w:val="000000" w:themeColor="text1"/>
              </w:rPr>
              <w:t>duże koszty funkcjonowania systemu odbioru odpadów;</w:t>
            </w:r>
          </w:p>
          <w:p w14:paraId="0DD1DB3A"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ilości wyrobów azbestowych pozostających w użyciu;</w:t>
            </w:r>
          </w:p>
        </w:tc>
      </w:tr>
      <w:tr w:rsidR="008B36FD" w:rsidRPr="00000D6C" w14:paraId="3AC5600F" w14:textId="77777777" w:rsidTr="00000D6C">
        <w:tc>
          <w:tcPr>
            <w:tcW w:w="4606" w:type="dxa"/>
            <w:tcBorders>
              <w:top w:val="single" w:sz="12" w:space="0" w:color="auto"/>
              <w:left w:val="single" w:sz="12" w:space="0" w:color="auto"/>
              <w:bottom w:val="single" w:sz="12" w:space="0" w:color="auto"/>
              <w:right w:val="single" w:sz="12" w:space="0" w:color="auto"/>
            </w:tcBorders>
          </w:tcPr>
          <w:p w14:paraId="4D134971"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SZANSE</w:t>
            </w:r>
          </w:p>
          <w:p w14:paraId="77F56544"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1C3ACD27"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ZAGROŻENIA</w:t>
            </w:r>
          </w:p>
          <w:p w14:paraId="16DD16EE"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r>
      <w:tr w:rsidR="008B36FD" w:rsidRPr="00000D6C" w14:paraId="1A9BA703" w14:textId="77777777" w:rsidTr="00000D6C">
        <w:tc>
          <w:tcPr>
            <w:tcW w:w="4606" w:type="dxa"/>
            <w:tcBorders>
              <w:top w:val="single" w:sz="12" w:space="0" w:color="auto"/>
            </w:tcBorders>
          </w:tcPr>
          <w:p w14:paraId="4102F0BF" w14:textId="77777777" w:rsidR="008B36FD" w:rsidRPr="00E50943" w:rsidRDefault="008B36FD" w:rsidP="001F5B54">
            <w:pPr>
              <w:pStyle w:val="Akapitzlist"/>
              <w:numPr>
                <w:ilvl w:val="0"/>
                <w:numId w:val="26"/>
              </w:numPr>
              <w:rPr>
                <w:rFonts w:ascii="Arial" w:hAnsi="Arial" w:cs="Arial"/>
                <w:color w:val="000000" w:themeColor="text1"/>
              </w:rPr>
            </w:pPr>
            <w:r w:rsidRPr="00E50943">
              <w:rPr>
                <w:rFonts w:ascii="Arial" w:hAnsi="Arial" w:cs="Arial"/>
                <w:color w:val="000000" w:themeColor="text1"/>
              </w:rPr>
              <w:t>uzyskanie odpowiednich poziomów odzysku i recyklingu założonych w KPGO;</w:t>
            </w:r>
          </w:p>
          <w:p w14:paraId="28DAAC4D" w14:textId="77777777" w:rsidR="008B36FD" w:rsidRPr="00E50943" w:rsidRDefault="008B36FD" w:rsidP="001F5B54">
            <w:pPr>
              <w:pStyle w:val="Akapitzlist"/>
              <w:numPr>
                <w:ilvl w:val="0"/>
                <w:numId w:val="26"/>
              </w:numPr>
              <w:rPr>
                <w:rFonts w:ascii="Arial" w:hAnsi="Arial" w:cs="Arial"/>
                <w:color w:val="000000" w:themeColor="text1"/>
              </w:rPr>
            </w:pPr>
            <w:r w:rsidRPr="00E50943">
              <w:rPr>
                <w:rFonts w:ascii="Arial" w:hAnsi="Arial" w:cs="Arial"/>
                <w:color w:val="000000" w:themeColor="text1"/>
              </w:rPr>
              <w:t>dalsza edukacja ekologiczna w zakresie właściwego postępowania z różnego rodzaju odpadami oraz system motywowania względami ekonomicznymi;</w:t>
            </w:r>
          </w:p>
          <w:p w14:paraId="6810C270" w14:textId="77777777" w:rsidR="008B36FD" w:rsidRPr="00E50943" w:rsidRDefault="008B36FD" w:rsidP="001F5B54">
            <w:pPr>
              <w:pStyle w:val="Akapitzlist"/>
              <w:numPr>
                <w:ilvl w:val="0"/>
                <w:numId w:val="26"/>
              </w:numPr>
              <w:rPr>
                <w:rFonts w:ascii="Arial" w:hAnsi="Arial" w:cs="Arial"/>
                <w:color w:val="000000" w:themeColor="text1"/>
              </w:rPr>
            </w:pPr>
            <w:r w:rsidRPr="00E50943">
              <w:rPr>
                <w:rFonts w:ascii="Arial" w:hAnsi="Arial" w:cs="Arial"/>
                <w:color w:val="000000" w:themeColor="text1"/>
              </w:rPr>
              <w:t>pozyskiwanie środków finansowych na usuwanie azbestu;</w:t>
            </w:r>
          </w:p>
        </w:tc>
        <w:tc>
          <w:tcPr>
            <w:tcW w:w="4606" w:type="dxa"/>
            <w:tcBorders>
              <w:top w:val="single" w:sz="12" w:space="0" w:color="auto"/>
            </w:tcBorders>
          </w:tcPr>
          <w:p w14:paraId="1C3FEA39" w14:textId="53BCB3E4" w:rsidR="00817CA6" w:rsidRPr="00E50943" w:rsidRDefault="00817CA6" w:rsidP="001F5B54">
            <w:pPr>
              <w:pStyle w:val="Akapitzlist"/>
              <w:numPr>
                <w:ilvl w:val="0"/>
                <w:numId w:val="19"/>
              </w:numPr>
              <w:rPr>
                <w:rFonts w:ascii="Arial" w:hAnsi="Arial" w:cs="Arial"/>
                <w:color w:val="000000" w:themeColor="text1"/>
              </w:rPr>
            </w:pPr>
            <w:r w:rsidRPr="00E50943">
              <w:rPr>
                <w:rFonts w:ascii="Arial" w:hAnsi="Arial" w:cs="Arial"/>
                <w:color w:val="000000" w:themeColor="text1"/>
              </w:rPr>
              <w:t>rosnące koszty zagospodarowania odpadów selektywnie odbieranych od mieszkańców (wzrastające ceny na instalacjach)</w:t>
            </w:r>
            <w:r w:rsidR="00E50943" w:rsidRPr="00E50943">
              <w:rPr>
                <w:rFonts w:ascii="Arial" w:hAnsi="Arial" w:cs="Arial"/>
                <w:color w:val="000000" w:themeColor="text1"/>
              </w:rPr>
              <w:t>;</w:t>
            </w:r>
          </w:p>
          <w:p w14:paraId="72B1BA3C" w14:textId="13DD1CE1" w:rsidR="00817CA6" w:rsidRPr="00E50943" w:rsidRDefault="00817CA6" w:rsidP="001F5B54">
            <w:pPr>
              <w:pStyle w:val="Akapitzlist"/>
              <w:numPr>
                <w:ilvl w:val="0"/>
                <w:numId w:val="19"/>
              </w:numPr>
              <w:rPr>
                <w:rFonts w:ascii="Arial" w:hAnsi="Arial" w:cs="Arial"/>
                <w:color w:val="000000" w:themeColor="text1"/>
              </w:rPr>
            </w:pPr>
            <w:r w:rsidRPr="00E50943">
              <w:rPr>
                <w:rFonts w:ascii="Arial" w:hAnsi="Arial" w:cs="Arial"/>
                <w:color w:val="000000" w:themeColor="text1"/>
              </w:rPr>
              <w:t>okresowe problemy z odbiorem przez instalacje niektórych frakcji odpadów</w:t>
            </w:r>
            <w:r w:rsidR="00E50943" w:rsidRPr="00E50943">
              <w:rPr>
                <w:rFonts w:ascii="Arial" w:hAnsi="Arial" w:cs="Arial"/>
                <w:color w:val="000000" w:themeColor="text1"/>
              </w:rPr>
              <w:t>;</w:t>
            </w:r>
          </w:p>
          <w:p w14:paraId="21994B1D" w14:textId="1BAA4D2B" w:rsidR="00817CA6" w:rsidRPr="00E50943" w:rsidRDefault="00817CA6" w:rsidP="001F5B54">
            <w:pPr>
              <w:pStyle w:val="Akapitzlist"/>
              <w:numPr>
                <w:ilvl w:val="0"/>
                <w:numId w:val="19"/>
              </w:numPr>
              <w:rPr>
                <w:rFonts w:ascii="Arial" w:hAnsi="Arial" w:cs="Arial"/>
                <w:color w:val="000000" w:themeColor="text1"/>
              </w:rPr>
            </w:pPr>
            <w:r w:rsidRPr="00E50943">
              <w:rPr>
                <w:rFonts w:ascii="Arial" w:hAnsi="Arial" w:cs="Arial"/>
                <w:color w:val="000000" w:themeColor="text1"/>
              </w:rPr>
              <w:t>konieczność transportowania odpadów do zagospodarowania na znaczne odległości (emisja spalin pojazdów, duże koszty zagospodarowania odpadów)</w:t>
            </w:r>
            <w:r w:rsidR="00E50943" w:rsidRPr="00E50943">
              <w:rPr>
                <w:rFonts w:ascii="Arial" w:hAnsi="Arial" w:cs="Arial"/>
                <w:color w:val="000000" w:themeColor="text1"/>
              </w:rPr>
              <w:t>;</w:t>
            </w:r>
          </w:p>
          <w:p w14:paraId="660032EE" w14:textId="31D039A3" w:rsidR="008B36FD" w:rsidRPr="00E50943" w:rsidRDefault="00817CA6" w:rsidP="001F5B54">
            <w:pPr>
              <w:pStyle w:val="Akapitzlist"/>
              <w:numPr>
                <w:ilvl w:val="0"/>
                <w:numId w:val="19"/>
              </w:numPr>
              <w:rPr>
                <w:rFonts w:ascii="Arial" w:hAnsi="Arial" w:cs="Arial"/>
                <w:color w:val="000000" w:themeColor="text1"/>
              </w:rPr>
            </w:pPr>
            <w:r w:rsidRPr="00E50943">
              <w:rPr>
                <w:rFonts w:ascii="Arial" w:hAnsi="Arial" w:cs="Arial"/>
                <w:color w:val="000000" w:themeColor="text1"/>
              </w:rPr>
              <w:t xml:space="preserve">możliwy </w:t>
            </w:r>
            <w:r w:rsidR="008B36FD" w:rsidRPr="00E50943">
              <w:rPr>
                <w:rFonts w:ascii="Arial" w:hAnsi="Arial" w:cs="Arial"/>
                <w:color w:val="000000" w:themeColor="text1"/>
              </w:rPr>
              <w:t xml:space="preserve">problem z uzyskaniem </w:t>
            </w:r>
            <w:r w:rsidRPr="00E50943">
              <w:rPr>
                <w:rFonts w:ascii="Arial" w:hAnsi="Arial" w:cs="Arial"/>
                <w:color w:val="000000" w:themeColor="text1"/>
              </w:rPr>
              <w:t xml:space="preserve">w przyszłości </w:t>
            </w:r>
            <w:r w:rsidR="008B36FD" w:rsidRPr="00E50943">
              <w:rPr>
                <w:rFonts w:ascii="Arial" w:hAnsi="Arial" w:cs="Arial"/>
                <w:color w:val="000000" w:themeColor="text1"/>
              </w:rPr>
              <w:t>zakładanych poziomów odzysku i recyklingu  zwłaszcza odpadów opakowaniowych i biodegradowalnych;</w:t>
            </w:r>
          </w:p>
          <w:p w14:paraId="30AEB20C" w14:textId="77777777" w:rsidR="008B36FD" w:rsidRPr="00E50943" w:rsidRDefault="008B36FD" w:rsidP="001F5B54">
            <w:pPr>
              <w:pStyle w:val="Akapitzlist"/>
              <w:numPr>
                <w:ilvl w:val="0"/>
                <w:numId w:val="19"/>
              </w:numPr>
              <w:rPr>
                <w:rFonts w:ascii="Arial" w:hAnsi="Arial" w:cs="Arial"/>
                <w:color w:val="000000" w:themeColor="text1"/>
              </w:rPr>
            </w:pPr>
            <w:r w:rsidRPr="00E50943">
              <w:rPr>
                <w:rFonts w:ascii="Arial" w:hAnsi="Arial" w:cs="Arial"/>
                <w:color w:val="000000" w:themeColor="text1"/>
              </w:rPr>
              <w:t>nielegalne wysypiska odpadów;</w:t>
            </w:r>
          </w:p>
          <w:p w14:paraId="1BDDEEDE" w14:textId="77777777" w:rsidR="008B36FD" w:rsidRPr="00E50943" w:rsidRDefault="008B36FD" w:rsidP="001F5B54">
            <w:pPr>
              <w:pStyle w:val="Akapitzlist"/>
              <w:numPr>
                <w:ilvl w:val="0"/>
                <w:numId w:val="19"/>
              </w:numPr>
              <w:rPr>
                <w:rFonts w:ascii="Arial" w:hAnsi="Arial" w:cs="Arial"/>
                <w:color w:val="000000" w:themeColor="text1"/>
              </w:rPr>
            </w:pPr>
            <w:r w:rsidRPr="00E50943">
              <w:rPr>
                <w:rFonts w:ascii="Arial" w:hAnsi="Arial" w:cs="Arial"/>
                <w:color w:val="000000" w:themeColor="text1"/>
              </w:rPr>
              <w:t>wysokie koszty wymiany azbestowych pokryć dachowych;</w:t>
            </w:r>
          </w:p>
          <w:p w14:paraId="2C21753E" w14:textId="77777777" w:rsidR="008B36FD" w:rsidRPr="00E50943" w:rsidRDefault="008B36FD" w:rsidP="001F5B54">
            <w:pPr>
              <w:pStyle w:val="Akapitzlist"/>
              <w:numPr>
                <w:ilvl w:val="0"/>
                <w:numId w:val="19"/>
              </w:numPr>
              <w:rPr>
                <w:rFonts w:ascii="Arial" w:hAnsi="Arial" w:cs="Arial"/>
                <w:color w:val="000000" w:themeColor="text1"/>
              </w:rPr>
            </w:pPr>
            <w:r w:rsidRPr="00E50943">
              <w:rPr>
                <w:rFonts w:ascii="Arial" w:hAnsi="Arial" w:cs="Arial"/>
                <w:color w:val="000000" w:themeColor="text1"/>
              </w:rPr>
              <w:t>nielegalne pozbywanie się wyrobów azbestowych;</w:t>
            </w:r>
          </w:p>
        </w:tc>
      </w:tr>
    </w:tbl>
    <w:p w14:paraId="6062EF9C" w14:textId="10E35009" w:rsidR="008B36FD" w:rsidRPr="00000D6C" w:rsidRDefault="008B36FD" w:rsidP="008B36FD">
      <w:pPr>
        <w:rPr>
          <w:rFonts w:ascii="Arial" w:hAnsi="Arial" w:cs="Arial"/>
          <w:color w:val="000000" w:themeColor="text1"/>
        </w:rPr>
      </w:pPr>
    </w:p>
    <w:p w14:paraId="4E8F257D" w14:textId="1A9819A1" w:rsidR="008B36FD" w:rsidRPr="00000D6C" w:rsidRDefault="008B36FD" w:rsidP="008B36FD">
      <w:pPr>
        <w:pStyle w:val="Legenda"/>
        <w:rPr>
          <w:rFonts w:cs="Arial"/>
          <w:color w:val="000000" w:themeColor="text1"/>
        </w:rPr>
      </w:pPr>
      <w:bookmarkStart w:id="338" w:name="_Toc459115147"/>
      <w:bookmarkStart w:id="339" w:name="_Toc102997451"/>
      <w:r w:rsidRPr="00000D6C">
        <w:rPr>
          <w:rFonts w:cs="Arial"/>
          <w:color w:val="000000" w:themeColor="text1"/>
        </w:rPr>
        <w:t xml:space="preserve">Tabela </w:t>
      </w:r>
      <w:r w:rsidRPr="00000D6C">
        <w:rPr>
          <w:rFonts w:cs="Arial"/>
          <w:color w:val="000000" w:themeColor="text1"/>
        </w:rPr>
        <w:fldChar w:fldCharType="begin"/>
      </w:r>
      <w:r w:rsidRPr="00000D6C">
        <w:rPr>
          <w:rFonts w:cs="Arial"/>
          <w:color w:val="000000" w:themeColor="text1"/>
        </w:rPr>
        <w:instrText xml:space="preserve"> SEQ Tabela \* ARABIC </w:instrText>
      </w:r>
      <w:r w:rsidRPr="00000D6C">
        <w:rPr>
          <w:rFonts w:cs="Arial"/>
          <w:color w:val="000000" w:themeColor="text1"/>
        </w:rPr>
        <w:fldChar w:fldCharType="separate"/>
      </w:r>
      <w:r w:rsidR="0065792B" w:rsidRPr="00000D6C">
        <w:rPr>
          <w:rFonts w:cs="Arial"/>
          <w:noProof/>
          <w:color w:val="000000" w:themeColor="text1"/>
        </w:rPr>
        <w:t>33</w:t>
      </w:r>
      <w:r w:rsidRPr="00000D6C">
        <w:rPr>
          <w:rFonts w:cs="Arial"/>
          <w:noProof/>
          <w:color w:val="000000" w:themeColor="text1"/>
        </w:rPr>
        <w:fldChar w:fldCharType="end"/>
      </w:r>
      <w:r w:rsidRPr="00000D6C">
        <w:rPr>
          <w:rFonts w:cs="Arial"/>
          <w:color w:val="000000" w:themeColor="text1"/>
        </w:rPr>
        <w:t xml:space="preserve"> Obszar interwencji: zasoby przyrodnicze</w:t>
      </w:r>
      <w:bookmarkEnd w:id="338"/>
      <w:bookmarkEnd w:id="33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8"/>
        <w:gridCol w:w="4522"/>
      </w:tblGrid>
      <w:tr w:rsidR="008B36FD" w:rsidRPr="00000D6C" w14:paraId="17954D59" w14:textId="77777777" w:rsidTr="00000D6C">
        <w:tc>
          <w:tcPr>
            <w:tcW w:w="4606" w:type="dxa"/>
            <w:tcBorders>
              <w:top w:val="single" w:sz="12" w:space="0" w:color="auto"/>
              <w:left w:val="single" w:sz="12" w:space="0" w:color="auto"/>
              <w:bottom w:val="single" w:sz="12" w:space="0" w:color="auto"/>
              <w:right w:val="single" w:sz="12" w:space="0" w:color="auto"/>
            </w:tcBorders>
          </w:tcPr>
          <w:p w14:paraId="649E02E0"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MOCNE STRONY</w:t>
            </w:r>
          </w:p>
          <w:p w14:paraId="1CE13CBE"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07E4180C"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 xml:space="preserve">SŁABE STRONY </w:t>
            </w:r>
          </w:p>
          <w:p w14:paraId="547B41BA"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r>
      <w:tr w:rsidR="008B36FD" w:rsidRPr="00000D6C" w14:paraId="0E226BD2" w14:textId="77777777" w:rsidTr="00000D6C">
        <w:tc>
          <w:tcPr>
            <w:tcW w:w="4606" w:type="dxa"/>
            <w:tcBorders>
              <w:top w:val="single" w:sz="12" w:space="0" w:color="auto"/>
              <w:bottom w:val="single" w:sz="12" w:space="0" w:color="auto"/>
            </w:tcBorders>
          </w:tcPr>
          <w:p w14:paraId="55C4FB77"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duży udział obszarów objętych ochroną prawną (65,9% powierzchni gminy) oraz obszarów Natura 2000;</w:t>
            </w:r>
          </w:p>
          <w:p w14:paraId="00EFDD8D"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lastRenderedPageBreak/>
              <w:t>brak dużych zakładów emitujących zanieczyszczenia;</w:t>
            </w:r>
          </w:p>
          <w:p w14:paraId="0D130B1F"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przebiegające korytarze ekologiczne o randze krajowej i regionalnej;</w:t>
            </w:r>
          </w:p>
          <w:p w14:paraId="2E9E4DC6"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dość wysoki stopień zalesienia (29,9%);</w:t>
            </w:r>
          </w:p>
          <w:p w14:paraId="0A1A7C0A" w14:textId="77777777" w:rsidR="008B36FD" w:rsidRPr="00000D6C" w:rsidRDefault="008B36FD" w:rsidP="00000D6C">
            <w:pPr>
              <w:pStyle w:val="Akapitzlist"/>
              <w:rPr>
                <w:rFonts w:ascii="Arial" w:hAnsi="Arial" w:cs="Arial"/>
                <w:color w:val="000000" w:themeColor="text1"/>
              </w:rPr>
            </w:pPr>
          </w:p>
        </w:tc>
        <w:tc>
          <w:tcPr>
            <w:tcW w:w="4606" w:type="dxa"/>
            <w:tcBorders>
              <w:top w:val="single" w:sz="12" w:space="0" w:color="auto"/>
              <w:bottom w:val="single" w:sz="12" w:space="0" w:color="auto"/>
            </w:tcBorders>
          </w:tcPr>
          <w:p w14:paraId="351531F6"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lastRenderedPageBreak/>
              <w:t>antropopresja, rozwój zabudowy mieszkaniowej i usługowej;</w:t>
            </w:r>
          </w:p>
          <w:p w14:paraId="092A6D8B"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betonowanie i zabudowa powierzchni biologicznie czynnych;</w:t>
            </w:r>
          </w:p>
          <w:p w14:paraId="3BB92E0C"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lastRenderedPageBreak/>
              <w:t>trudności z utrzymaniem czystości lasów;</w:t>
            </w:r>
          </w:p>
          <w:p w14:paraId="4A285B90"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słaba jakość wód powierzchniowych (zanieczyszczenie ekosystemów wodnych);</w:t>
            </w:r>
          </w:p>
          <w:p w14:paraId="592F503B" w14:textId="02FBBB39" w:rsidR="00315B4D" w:rsidRPr="00315B4D" w:rsidRDefault="008B36FD" w:rsidP="00315B4D">
            <w:pPr>
              <w:pStyle w:val="Default"/>
              <w:numPr>
                <w:ilvl w:val="0"/>
                <w:numId w:val="19"/>
              </w:numPr>
              <w:rPr>
                <w:rFonts w:ascii="Arial" w:hAnsi="Arial" w:cs="Arial"/>
                <w:color w:val="000000" w:themeColor="text1"/>
              </w:rPr>
            </w:pPr>
            <w:r w:rsidRPr="00315B4D">
              <w:rPr>
                <w:rFonts w:ascii="Arial" w:hAnsi="Arial" w:cs="Arial"/>
                <w:color w:val="000000" w:themeColor="text1"/>
              </w:rPr>
              <w:t>nieuzasadniona wycinka drzew i krzewów</w:t>
            </w:r>
            <w:r w:rsidR="00315B4D" w:rsidRPr="00315B4D">
              <w:rPr>
                <w:rFonts w:ascii="Arial" w:hAnsi="Arial" w:cs="Arial"/>
                <w:color w:val="000000" w:themeColor="text1"/>
              </w:rPr>
              <w:t>;</w:t>
            </w:r>
          </w:p>
          <w:p w14:paraId="7B4E83C7" w14:textId="1E450721" w:rsidR="008B36FD" w:rsidRPr="00000D6C" w:rsidRDefault="008B36FD" w:rsidP="00315B4D">
            <w:pPr>
              <w:pStyle w:val="Default"/>
              <w:numPr>
                <w:ilvl w:val="0"/>
                <w:numId w:val="19"/>
              </w:numPr>
              <w:rPr>
                <w:rFonts w:ascii="Arial" w:hAnsi="Arial" w:cs="Arial"/>
                <w:color w:val="000000" w:themeColor="text1"/>
              </w:rPr>
            </w:pPr>
            <w:r w:rsidRPr="00000D6C">
              <w:rPr>
                <w:rFonts w:ascii="Arial" w:hAnsi="Arial" w:cs="Arial"/>
                <w:color w:val="000000" w:themeColor="text1"/>
              </w:rPr>
              <w:t>niebezpieczeństwo związane z nielegalnym wypalaniem traw i nieużytków;</w:t>
            </w:r>
          </w:p>
        </w:tc>
      </w:tr>
      <w:tr w:rsidR="008B36FD" w:rsidRPr="00000D6C" w14:paraId="7DA6AC6A" w14:textId="77777777" w:rsidTr="00000D6C">
        <w:tc>
          <w:tcPr>
            <w:tcW w:w="4606" w:type="dxa"/>
            <w:tcBorders>
              <w:top w:val="single" w:sz="12" w:space="0" w:color="auto"/>
              <w:left w:val="single" w:sz="12" w:space="0" w:color="auto"/>
              <w:bottom w:val="single" w:sz="12" w:space="0" w:color="auto"/>
              <w:right w:val="single" w:sz="12" w:space="0" w:color="auto"/>
            </w:tcBorders>
          </w:tcPr>
          <w:p w14:paraId="598F1AF3"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SZANSE</w:t>
            </w:r>
          </w:p>
          <w:p w14:paraId="6209B6F0"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29BC0D26"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ZAGROŻENIA</w:t>
            </w:r>
          </w:p>
          <w:p w14:paraId="2E513D3A"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r>
      <w:tr w:rsidR="008B36FD" w:rsidRPr="00000D6C" w14:paraId="3DEA3930" w14:textId="77777777" w:rsidTr="00000D6C">
        <w:tc>
          <w:tcPr>
            <w:tcW w:w="4606" w:type="dxa"/>
            <w:tcBorders>
              <w:top w:val="single" w:sz="12" w:space="0" w:color="auto"/>
            </w:tcBorders>
          </w:tcPr>
          <w:p w14:paraId="7E31503F" w14:textId="77777777" w:rsidR="008B36FD" w:rsidRPr="00000D6C" w:rsidRDefault="008B36FD" w:rsidP="001F5B54">
            <w:pPr>
              <w:pStyle w:val="Akapitzlist"/>
              <w:numPr>
                <w:ilvl w:val="0"/>
                <w:numId w:val="20"/>
              </w:numPr>
              <w:rPr>
                <w:rFonts w:ascii="Arial" w:hAnsi="Arial" w:cs="Arial"/>
                <w:color w:val="000000" w:themeColor="text1"/>
              </w:rPr>
            </w:pPr>
            <w:r w:rsidRPr="00000D6C">
              <w:rPr>
                <w:rFonts w:ascii="Arial" w:hAnsi="Arial" w:cs="Arial"/>
                <w:color w:val="000000" w:themeColor="text1"/>
              </w:rPr>
              <w:t>rozwój turystyki pieszej i rowerowej;</w:t>
            </w:r>
          </w:p>
          <w:p w14:paraId="44E076E6" w14:textId="77777777" w:rsidR="008B36FD" w:rsidRPr="00000D6C" w:rsidRDefault="008B36FD" w:rsidP="001F5B54">
            <w:pPr>
              <w:pStyle w:val="Akapitzlist"/>
              <w:numPr>
                <w:ilvl w:val="0"/>
                <w:numId w:val="20"/>
              </w:numPr>
              <w:rPr>
                <w:rFonts w:ascii="Arial" w:hAnsi="Arial" w:cs="Arial"/>
                <w:color w:val="000000" w:themeColor="text1"/>
              </w:rPr>
            </w:pPr>
            <w:r w:rsidRPr="00000D6C">
              <w:rPr>
                <w:rFonts w:ascii="Arial" w:hAnsi="Arial" w:cs="Arial"/>
                <w:color w:val="000000" w:themeColor="text1"/>
              </w:rPr>
              <w:t>rozwój agroturystyki;</w:t>
            </w:r>
          </w:p>
          <w:p w14:paraId="723E32B0"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rozwój bezpiecznego zaplecza dla rekreacji i turystyki (kontenery na śmieci, ubikacje, wydzielone pola biwakowe, wydzielone łowiska, parkingi itp.);</w:t>
            </w:r>
          </w:p>
          <w:p w14:paraId="572B81AC"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prowadzenie zalesień na gruntach prywatnych i państwowych;</w:t>
            </w:r>
          </w:p>
          <w:p w14:paraId="3B1A8784"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wzrost świadomości ekologicznej mieszkańców;</w:t>
            </w:r>
          </w:p>
          <w:p w14:paraId="03CD993D"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zalesianie gruntów rolnych o najsłabszej wartości użytkowej dla rolnictwa;</w:t>
            </w:r>
          </w:p>
        </w:tc>
        <w:tc>
          <w:tcPr>
            <w:tcW w:w="4606" w:type="dxa"/>
            <w:tcBorders>
              <w:top w:val="single" w:sz="12" w:space="0" w:color="auto"/>
            </w:tcBorders>
          </w:tcPr>
          <w:p w14:paraId="017C7B2D" w14:textId="77777777" w:rsidR="008B36FD" w:rsidRPr="00000D6C" w:rsidRDefault="008B36FD" w:rsidP="001F5B54">
            <w:pPr>
              <w:pStyle w:val="Akapitzlist"/>
              <w:numPr>
                <w:ilvl w:val="0"/>
                <w:numId w:val="21"/>
              </w:numPr>
              <w:rPr>
                <w:rFonts w:ascii="Arial" w:hAnsi="Arial" w:cs="Arial"/>
                <w:color w:val="000000" w:themeColor="text1"/>
              </w:rPr>
            </w:pPr>
            <w:r w:rsidRPr="00000D6C">
              <w:rPr>
                <w:rFonts w:ascii="Arial" w:hAnsi="Arial" w:cs="Arial"/>
                <w:color w:val="000000" w:themeColor="text1"/>
              </w:rPr>
              <w:t>zagrożenie dla funkcjonowania obszarów objętych ochroną prawną nieposiadających opracowanych planów ochronnych;</w:t>
            </w:r>
          </w:p>
          <w:p w14:paraId="1F8E21CD"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zaniechanie dotychczasowego użytkowania rolnego;</w:t>
            </w:r>
          </w:p>
          <w:p w14:paraId="2AB36EA5"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zaśmiecanie, silna penetracja lasów przez człowieka, kłusownictwo;</w:t>
            </w:r>
          </w:p>
          <w:p w14:paraId="40A8859F" w14:textId="77777777" w:rsidR="008B36FD" w:rsidRPr="00000D6C" w:rsidRDefault="008B36FD" w:rsidP="001F5B54">
            <w:pPr>
              <w:pStyle w:val="Akapitzlist"/>
              <w:numPr>
                <w:ilvl w:val="0"/>
                <w:numId w:val="21"/>
              </w:numPr>
              <w:rPr>
                <w:rFonts w:ascii="Arial" w:hAnsi="Arial" w:cs="Arial"/>
                <w:color w:val="000000" w:themeColor="text1"/>
              </w:rPr>
            </w:pPr>
            <w:r w:rsidRPr="00000D6C">
              <w:rPr>
                <w:rFonts w:ascii="Arial" w:hAnsi="Arial" w:cs="Arial"/>
                <w:color w:val="000000" w:themeColor="text1"/>
              </w:rPr>
              <w:t>wzrost natężenia ruchu turystycznego;</w:t>
            </w:r>
          </w:p>
          <w:p w14:paraId="1C1B0682" w14:textId="77777777" w:rsidR="008B36FD" w:rsidRPr="00000D6C" w:rsidRDefault="008B36FD" w:rsidP="001F5B54">
            <w:pPr>
              <w:pStyle w:val="Akapitzlist"/>
              <w:numPr>
                <w:ilvl w:val="0"/>
                <w:numId w:val="21"/>
              </w:numPr>
              <w:rPr>
                <w:rFonts w:ascii="Arial" w:hAnsi="Arial" w:cs="Arial"/>
                <w:color w:val="000000" w:themeColor="text1"/>
              </w:rPr>
            </w:pPr>
            <w:r w:rsidRPr="00000D6C">
              <w:rPr>
                <w:rFonts w:ascii="Arial" w:hAnsi="Arial" w:cs="Arial"/>
                <w:color w:val="000000" w:themeColor="text1"/>
              </w:rPr>
              <w:t>zagrożenie dla rodzimych gatunków flory i fauny przez napływ gatunków inwazyjnych;</w:t>
            </w:r>
          </w:p>
          <w:p w14:paraId="53D56E03" w14:textId="7BD09159" w:rsidR="008B36FD" w:rsidRPr="00813474" w:rsidRDefault="008B36FD" w:rsidP="00813474">
            <w:pPr>
              <w:pStyle w:val="Akapitzlist"/>
              <w:numPr>
                <w:ilvl w:val="0"/>
                <w:numId w:val="19"/>
              </w:numPr>
              <w:rPr>
                <w:rFonts w:ascii="Arial" w:hAnsi="Arial" w:cs="Arial"/>
                <w:color w:val="000000" w:themeColor="text1"/>
              </w:rPr>
            </w:pPr>
            <w:r w:rsidRPr="00000D6C">
              <w:rPr>
                <w:rFonts w:ascii="Arial" w:hAnsi="Arial" w:cs="Arial"/>
                <w:color w:val="000000" w:themeColor="text1"/>
              </w:rPr>
              <w:t>długotrwałe występowanie suszy</w:t>
            </w:r>
            <w:r w:rsidR="00315B4D">
              <w:rPr>
                <w:rFonts w:ascii="Arial" w:hAnsi="Arial" w:cs="Arial"/>
                <w:color w:val="000000" w:themeColor="text1"/>
              </w:rPr>
              <w:t>;</w:t>
            </w:r>
          </w:p>
        </w:tc>
      </w:tr>
    </w:tbl>
    <w:p w14:paraId="5DA0C6F2" w14:textId="77777777" w:rsidR="008B36FD" w:rsidRPr="00000D6C" w:rsidRDefault="008B36FD" w:rsidP="008B36FD">
      <w:pPr>
        <w:rPr>
          <w:rFonts w:ascii="Arial" w:hAnsi="Arial" w:cs="Arial"/>
          <w:color w:val="000000" w:themeColor="text1"/>
        </w:rPr>
      </w:pPr>
    </w:p>
    <w:p w14:paraId="7BFD09F4" w14:textId="7E08785E" w:rsidR="008B36FD" w:rsidRPr="00000D6C" w:rsidRDefault="008B36FD" w:rsidP="008B36FD">
      <w:pPr>
        <w:pStyle w:val="Legenda"/>
        <w:rPr>
          <w:rFonts w:cs="Arial"/>
          <w:color w:val="000000" w:themeColor="text1"/>
        </w:rPr>
      </w:pPr>
      <w:bookmarkStart w:id="340" w:name="_Toc459115148"/>
      <w:bookmarkStart w:id="341" w:name="_Toc102997452"/>
      <w:r w:rsidRPr="00000D6C">
        <w:rPr>
          <w:rFonts w:cs="Arial"/>
          <w:color w:val="000000" w:themeColor="text1"/>
        </w:rPr>
        <w:t xml:space="preserve">Tabela </w:t>
      </w:r>
      <w:r w:rsidRPr="00000D6C">
        <w:rPr>
          <w:rFonts w:cs="Arial"/>
          <w:color w:val="000000" w:themeColor="text1"/>
        </w:rPr>
        <w:fldChar w:fldCharType="begin"/>
      </w:r>
      <w:r w:rsidRPr="00000D6C">
        <w:rPr>
          <w:rFonts w:cs="Arial"/>
          <w:color w:val="000000" w:themeColor="text1"/>
        </w:rPr>
        <w:instrText xml:space="preserve"> SEQ Tabela \* ARABIC </w:instrText>
      </w:r>
      <w:r w:rsidRPr="00000D6C">
        <w:rPr>
          <w:rFonts w:cs="Arial"/>
          <w:color w:val="000000" w:themeColor="text1"/>
        </w:rPr>
        <w:fldChar w:fldCharType="separate"/>
      </w:r>
      <w:r w:rsidR="0065792B" w:rsidRPr="00000D6C">
        <w:rPr>
          <w:rFonts w:cs="Arial"/>
          <w:noProof/>
          <w:color w:val="000000" w:themeColor="text1"/>
        </w:rPr>
        <w:t>34</w:t>
      </w:r>
      <w:r w:rsidRPr="00000D6C">
        <w:rPr>
          <w:rFonts w:cs="Arial"/>
          <w:color w:val="000000" w:themeColor="text1"/>
        </w:rPr>
        <w:fldChar w:fldCharType="end"/>
      </w:r>
      <w:r w:rsidRPr="00000D6C">
        <w:rPr>
          <w:rFonts w:cs="Arial"/>
          <w:color w:val="000000" w:themeColor="text1"/>
        </w:rPr>
        <w:t xml:space="preserve"> Obszar interwencji: nadzwyczajne zagrożenia środowiska</w:t>
      </w:r>
      <w:bookmarkEnd w:id="340"/>
      <w:bookmarkEnd w:id="3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0"/>
        <w:gridCol w:w="4520"/>
      </w:tblGrid>
      <w:tr w:rsidR="008B36FD" w:rsidRPr="00000D6C" w14:paraId="3671ED55" w14:textId="77777777" w:rsidTr="00000D6C">
        <w:tc>
          <w:tcPr>
            <w:tcW w:w="4569" w:type="dxa"/>
            <w:tcBorders>
              <w:top w:val="single" w:sz="12" w:space="0" w:color="auto"/>
              <w:left w:val="single" w:sz="12" w:space="0" w:color="auto"/>
              <w:bottom w:val="single" w:sz="12" w:space="0" w:color="auto"/>
              <w:right w:val="single" w:sz="12" w:space="0" w:color="auto"/>
            </w:tcBorders>
          </w:tcPr>
          <w:p w14:paraId="3573BFE4"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MOCNE STRONY</w:t>
            </w:r>
          </w:p>
          <w:p w14:paraId="3495572F"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c>
          <w:tcPr>
            <w:tcW w:w="4576" w:type="dxa"/>
            <w:tcBorders>
              <w:top w:val="single" w:sz="12" w:space="0" w:color="auto"/>
              <w:left w:val="single" w:sz="12" w:space="0" w:color="auto"/>
              <w:bottom w:val="single" w:sz="12" w:space="0" w:color="auto"/>
              <w:right w:val="single" w:sz="12" w:space="0" w:color="auto"/>
            </w:tcBorders>
          </w:tcPr>
          <w:p w14:paraId="603E793E"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 xml:space="preserve">SŁABE STRONY </w:t>
            </w:r>
          </w:p>
          <w:p w14:paraId="57BE3130"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r>
      <w:tr w:rsidR="008B36FD" w:rsidRPr="00000D6C" w14:paraId="501B8B95" w14:textId="77777777" w:rsidTr="00000D6C">
        <w:tc>
          <w:tcPr>
            <w:tcW w:w="4569" w:type="dxa"/>
            <w:tcBorders>
              <w:top w:val="single" w:sz="12" w:space="0" w:color="auto"/>
              <w:bottom w:val="single" w:sz="12" w:space="0" w:color="auto"/>
            </w:tcBorders>
          </w:tcPr>
          <w:p w14:paraId="4BAAA920" w14:textId="77777777" w:rsidR="008B36FD" w:rsidRPr="00000D6C" w:rsidRDefault="008B36FD" w:rsidP="001F5B54">
            <w:pPr>
              <w:pStyle w:val="Bezodstpw"/>
              <w:numPr>
                <w:ilvl w:val="0"/>
                <w:numId w:val="19"/>
              </w:numPr>
              <w:rPr>
                <w:rFonts w:ascii="Arial" w:hAnsi="Arial" w:cs="Arial"/>
                <w:color w:val="000000" w:themeColor="text1"/>
              </w:rPr>
            </w:pPr>
            <w:r w:rsidRPr="00000D6C">
              <w:rPr>
                <w:rFonts w:ascii="Arial" w:hAnsi="Arial" w:cs="Arial"/>
                <w:color w:val="000000" w:themeColor="text1"/>
              </w:rPr>
              <w:t>brak zakładów o dużym ryzyku wystąpienia awarii i zwiększonym wystąpieniu awarii ZDR i ZZR;</w:t>
            </w:r>
          </w:p>
          <w:p w14:paraId="6D2702E5" w14:textId="77777777" w:rsidR="008B36FD" w:rsidRPr="00000D6C" w:rsidRDefault="008B36FD" w:rsidP="001F5B54">
            <w:pPr>
              <w:pStyle w:val="Bezodstpw"/>
              <w:numPr>
                <w:ilvl w:val="0"/>
                <w:numId w:val="19"/>
              </w:numPr>
              <w:rPr>
                <w:rFonts w:ascii="Arial" w:hAnsi="Arial" w:cs="Arial"/>
                <w:color w:val="000000" w:themeColor="text1"/>
              </w:rPr>
            </w:pPr>
            <w:r w:rsidRPr="00000D6C">
              <w:rPr>
                <w:rFonts w:ascii="Arial" w:hAnsi="Arial" w:cs="Arial"/>
                <w:color w:val="000000" w:themeColor="text1"/>
              </w:rPr>
              <w:t>dobre doposażenie jednostek ochrony przeciwpożarowej w sprzęt i pojazdy pożarnicze;</w:t>
            </w:r>
          </w:p>
          <w:p w14:paraId="0CA6F5F8" w14:textId="77777777" w:rsidR="008B36FD" w:rsidRPr="00000D6C" w:rsidRDefault="008B36FD" w:rsidP="001F5B54">
            <w:pPr>
              <w:pStyle w:val="Bezodstpw"/>
              <w:numPr>
                <w:ilvl w:val="0"/>
                <w:numId w:val="19"/>
              </w:numPr>
              <w:rPr>
                <w:rFonts w:ascii="Arial" w:hAnsi="Arial" w:cs="Arial"/>
                <w:color w:val="000000" w:themeColor="text1"/>
              </w:rPr>
            </w:pPr>
            <w:r w:rsidRPr="00000D6C">
              <w:rPr>
                <w:rFonts w:ascii="Arial" w:hAnsi="Arial" w:cs="Arial"/>
                <w:color w:val="000000" w:themeColor="text1"/>
              </w:rPr>
              <w:t>rozwinięty system zarządzania kryzysowego;</w:t>
            </w:r>
          </w:p>
          <w:p w14:paraId="7C36D86C"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prowadzenie kontroli przez WIOŚ;</w:t>
            </w:r>
          </w:p>
        </w:tc>
        <w:tc>
          <w:tcPr>
            <w:tcW w:w="4576" w:type="dxa"/>
            <w:tcBorders>
              <w:top w:val="single" w:sz="12" w:space="0" w:color="auto"/>
              <w:bottom w:val="single" w:sz="12" w:space="0" w:color="auto"/>
            </w:tcBorders>
          </w:tcPr>
          <w:p w14:paraId="5F19A350"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niewystarczająca ilość zbiorników retencyjnych;</w:t>
            </w:r>
          </w:p>
          <w:p w14:paraId="759B2C78"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występowanie obszarów zagrożonych powodzią i suszą;</w:t>
            </w:r>
          </w:p>
          <w:p w14:paraId="5D05F3D3"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duże natężenie ruchu tranzytowego przez teren gminy;</w:t>
            </w:r>
          </w:p>
          <w:p w14:paraId="4867C5C9" w14:textId="77777777" w:rsidR="008B36FD" w:rsidRPr="00000D6C" w:rsidRDefault="008B36FD" w:rsidP="00000D6C">
            <w:pPr>
              <w:pStyle w:val="Default"/>
              <w:ind w:left="720"/>
              <w:rPr>
                <w:rFonts w:ascii="Arial" w:hAnsi="Arial" w:cs="Arial"/>
                <w:color w:val="000000" w:themeColor="text1"/>
              </w:rPr>
            </w:pPr>
          </w:p>
        </w:tc>
      </w:tr>
      <w:tr w:rsidR="008B36FD" w:rsidRPr="00000D6C" w14:paraId="50D02886" w14:textId="77777777" w:rsidTr="00000D6C">
        <w:tc>
          <w:tcPr>
            <w:tcW w:w="4569" w:type="dxa"/>
            <w:tcBorders>
              <w:top w:val="single" w:sz="12" w:space="0" w:color="auto"/>
              <w:left w:val="single" w:sz="12" w:space="0" w:color="auto"/>
              <w:bottom w:val="single" w:sz="12" w:space="0" w:color="auto"/>
              <w:right w:val="single" w:sz="12" w:space="0" w:color="auto"/>
            </w:tcBorders>
          </w:tcPr>
          <w:p w14:paraId="4BC6AB9E"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SZANSE</w:t>
            </w:r>
          </w:p>
          <w:p w14:paraId="1FB2BA19"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c>
          <w:tcPr>
            <w:tcW w:w="4576" w:type="dxa"/>
            <w:tcBorders>
              <w:top w:val="single" w:sz="12" w:space="0" w:color="auto"/>
              <w:left w:val="single" w:sz="12" w:space="0" w:color="auto"/>
              <w:bottom w:val="single" w:sz="12" w:space="0" w:color="auto"/>
              <w:right w:val="single" w:sz="12" w:space="0" w:color="auto"/>
            </w:tcBorders>
          </w:tcPr>
          <w:p w14:paraId="269A0190"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ZAGROŻENIA</w:t>
            </w:r>
          </w:p>
          <w:p w14:paraId="7D3AB8CA"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r>
      <w:tr w:rsidR="008B36FD" w:rsidRPr="00000D6C" w14:paraId="7D14AB2A" w14:textId="77777777" w:rsidTr="00000D6C">
        <w:tc>
          <w:tcPr>
            <w:tcW w:w="4569" w:type="dxa"/>
            <w:tcBorders>
              <w:top w:val="single" w:sz="12" w:space="0" w:color="auto"/>
            </w:tcBorders>
          </w:tcPr>
          <w:p w14:paraId="5CAF825B" w14:textId="456448F1" w:rsidR="008B36FD" w:rsidRPr="00000D6C" w:rsidRDefault="008B36FD" w:rsidP="001F5B54">
            <w:pPr>
              <w:pStyle w:val="Bezodstpw"/>
              <w:numPr>
                <w:ilvl w:val="0"/>
                <w:numId w:val="104"/>
              </w:numPr>
              <w:rPr>
                <w:rFonts w:ascii="Arial" w:hAnsi="Arial" w:cs="Arial"/>
                <w:color w:val="000000" w:themeColor="text1"/>
              </w:rPr>
            </w:pPr>
            <w:r w:rsidRPr="00000D6C">
              <w:rPr>
                <w:rFonts w:ascii="Arial" w:hAnsi="Arial" w:cs="Arial"/>
                <w:color w:val="000000" w:themeColor="text1"/>
              </w:rPr>
              <w:t>systematyczne szkolenia jednostek</w:t>
            </w:r>
          </w:p>
          <w:p w14:paraId="5428C98E" w14:textId="77777777" w:rsidR="008B36FD" w:rsidRPr="00000D6C" w:rsidRDefault="008B36FD" w:rsidP="001F5B54">
            <w:pPr>
              <w:pStyle w:val="Bezodstpw"/>
              <w:numPr>
                <w:ilvl w:val="0"/>
                <w:numId w:val="104"/>
              </w:numPr>
              <w:rPr>
                <w:rFonts w:ascii="Arial" w:hAnsi="Arial" w:cs="Arial"/>
                <w:color w:val="000000" w:themeColor="text1"/>
              </w:rPr>
            </w:pPr>
            <w:r w:rsidRPr="00000D6C">
              <w:rPr>
                <w:rFonts w:ascii="Arial" w:hAnsi="Arial" w:cs="Arial"/>
                <w:color w:val="000000" w:themeColor="text1"/>
              </w:rPr>
              <w:t>odpowiedzialnych za usuwanie</w:t>
            </w:r>
          </w:p>
          <w:p w14:paraId="27DF87AA" w14:textId="77777777" w:rsidR="00BC7D9F" w:rsidRDefault="00BC7D9F" w:rsidP="00BC7D9F">
            <w:pPr>
              <w:pStyle w:val="Bezodstpw"/>
              <w:ind w:left="720"/>
              <w:rPr>
                <w:rFonts w:ascii="Arial" w:hAnsi="Arial" w:cs="Arial"/>
                <w:color w:val="000000" w:themeColor="text1"/>
              </w:rPr>
            </w:pPr>
            <w:r>
              <w:rPr>
                <w:rFonts w:ascii="Arial" w:hAnsi="Arial" w:cs="Arial"/>
                <w:color w:val="000000" w:themeColor="text1"/>
              </w:rPr>
              <w:t>skutków poważnych awarii</w:t>
            </w:r>
          </w:p>
          <w:p w14:paraId="3BC92706" w14:textId="1BA519E8" w:rsidR="008B36FD" w:rsidRPr="00000D6C" w:rsidRDefault="008B36FD" w:rsidP="00BC7D9F">
            <w:pPr>
              <w:pStyle w:val="Bezodstpw"/>
              <w:numPr>
                <w:ilvl w:val="0"/>
                <w:numId w:val="104"/>
              </w:numPr>
              <w:rPr>
                <w:rFonts w:ascii="Arial" w:hAnsi="Arial" w:cs="Arial"/>
                <w:color w:val="000000" w:themeColor="text1"/>
              </w:rPr>
            </w:pPr>
            <w:r w:rsidRPr="00000D6C">
              <w:rPr>
                <w:rFonts w:ascii="Arial" w:hAnsi="Arial" w:cs="Arial"/>
                <w:color w:val="000000" w:themeColor="text1"/>
              </w:rPr>
              <w:t>zwiększenie świadomości społeczeństwa na temat postępowania w przypadku wystąpienia poważnej awarii;</w:t>
            </w:r>
          </w:p>
          <w:p w14:paraId="2EEAF43C" w14:textId="77777777" w:rsidR="008B36FD" w:rsidRPr="00000D6C" w:rsidRDefault="008B36FD" w:rsidP="00000D6C">
            <w:pPr>
              <w:pStyle w:val="Akapitzlist"/>
              <w:rPr>
                <w:rFonts w:ascii="Arial" w:hAnsi="Arial" w:cs="Arial"/>
                <w:color w:val="000000" w:themeColor="text1"/>
              </w:rPr>
            </w:pPr>
          </w:p>
        </w:tc>
        <w:tc>
          <w:tcPr>
            <w:tcW w:w="4576" w:type="dxa"/>
            <w:tcBorders>
              <w:top w:val="single" w:sz="12" w:space="0" w:color="auto"/>
            </w:tcBorders>
          </w:tcPr>
          <w:p w14:paraId="06A88096"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wzrost częstości i intensywności ekstremalnych stanów pogodowych;</w:t>
            </w:r>
          </w:p>
          <w:p w14:paraId="0959A55B"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wzrost zapotrzebowania na wodę do nawodnień w okresach suszy oraz wzrost częstości występowania intensywnych opadów w okresie letnim i zwiększenia potrzeb odwadniania;</w:t>
            </w:r>
          </w:p>
          <w:p w14:paraId="4F2943A3"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zwiększenie możliwości wystąpienia awarii w wyniku rozwoju infrastruktury technicznej;</w:t>
            </w:r>
          </w:p>
        </w:tc>
      </w:tr>
    </w:tbl>
    <w:p w14:paraId="1CF75A21" w14:textId="7EAE9484" w:rsidR="008B36FD" w:rsidRPr="00000D6C" w:rsidRDefault="008B36FD" w:rsidP="008B36FD">
      <w:pPr>
        <w:pStyle w:val="Legenda"/>
        <w:rPr>
          <w:rFonts w:cs="Arial"/>
          <w:color w:val="000000" w:themeColor="text1"/>
        </w:rPr>
      </w:pPr>
      <w:bookmarkStart w:id="342" w:name="_Toc459115149"/>
      <w:bookmarkStart w:id="343" w:name="_Toc102997453"/>
      <w:r w:rsidRPr="00000D6C">
        <w:rPr>
          <w:rFonts w:cs="Arial"/>
          <w:color w:val="000000" w:themeColor="text1"/>
        </w:rPr>
        <w:t xml:space="preserve">Tabela </w:t>
      </w:r>
      <w:r w:rsidRPr="00000D6C">
        <w:rPr>
          <w:rFonts w:cs="Arial"/>
          <w:color w:val="000000" w:themeColor="text1"/>
        </w:rPr>
        <w:fldChar w:fldCharType="begin"/>
      </w:r>
      <w:r w:rsidRPr="00000D6C">
        <w:rPr>
          <w:rFonts w:cs="Arial"/>
          <w:color w:val="000000" w:themeColor="text1"/>
        </w:rPr>
        <w:instrText xml:space="preserve"> SEQ Tabela \* ARABIC </w:instrText>
      </w:r>
      <w:r w:rsidRPr="00000D6C">
        <w:rPr>
          <w:rFonts w:cs="Arial"/>
          <w:color w:val="000000" w:themeColor="text1"/>
        </w:rPr>
        <w:fldChar w:fldCharType="separate"/>
      </w:r>
      <w:r w:rsidR="0065792B" w:rsidRPr="00000D6C">
        <w:rPr>
          <w:rFonts w:cs="Arial"/>
          <w:noProof/>
          <w:color w:val="000000" w:themeColor="text1"/>
        </w:rPr>
        <w:t>35</w:t>
      </w:r>
      <w:r w:rsidRPr="00000D6C">
        <w:rPr>
          <w:rFonts w:cs="Arial"/>
          <w:noProof/>
          <w:color w:val="000000" w:themeColor="text1"/>
        </w:rPr>
        <w:fldChar w:fldCharType="end"/>
      </w:r>
      <w:r w:rsidRPr="00000D6C">
        <w:rPr>
          <w:rFonts w:cs="Arial"/>
          <w:color w:val="000000" w:themeColor="text1"/>
        </w:rPr>
        <w:t xml:space="preserve"> Obszar interwencji: edukacja i świadomość ekologiczna mieszkańców</w:t>
      </w:r>
      <w:bookmarkEnd w:id="342"/>
      <w:bookmarkEnd w:id="3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8"/>
        <w:gridCol w:w="4522"/>
      </w:tblGrid>
      <w:tr w:rsidR="008B36FD" w:rsidRPr="00000D6C" w14:paraId="12580A04" w14:textId="77777777" w:rsidTr="00000D6C">
        <w:tc>
          <w:tcPr>
            <w:tcW w:w="4606" w:type="dxa"/>
            <w:tcBorders>
              <w:top w:val="single" w:sz="12" w:space="0" w:color="auto"/>
              <w:left w:val="single" w:sz="12" w:space="0" w:color="auto"/>
              <w:bottom w:val="single" w:sz="12" w:space="0" w:color="auto"/>
              <w:right w:val="single" w:sz="12" w:space="0" w:color="auto"/>
            </w:tcBorders>
          </w:tcPr>
          <w:p w14:paraId="58495ECE"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MOCNE STRONY</w:t>
            </w:r>
          </w:p>
          <w:p w14:paraId="11C6F53B"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c>
          <w:tcPr>
            <w:tcW w:w="4606" w:type="dxa"/>
            <w:tcBorders>
              <w:top w:val="single" w:sz="12" w:space="0" w:color="auto"/>
              <w:left w:val="single" w:sz="12" w:space="0" w:color="auto"/>
              <w:bottom w:val="single" w:sz="12" w:space="0" w:color="auto"/>
              <w:right w:val="single" w:sz="12" w:space="0" w:color="auto"/>
            </w:tcBorders>
          </w:tcPr>
          <w:p w14:paraId="18BA9D98"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 xml:space="preserve">SŁABE STRONY </w:t>
            </w:r>
          </w:p>
          <w:p w14:paraId="4A3C9CCC"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wewnętrzne)</w:t>
            </w:r>
          </w:p>
        </w:tc>
      </w:tr>
      <w:tr w:rsidR="008B36FD" w:rsidRPr="00000D6C" w14:paraId="7C58BDE6" w14:textId="77777777" w:rsidTr="00000D6C">
        <w:tc>
          <w:tcPr>
            <w:tcW w:w="4606" w:type="dxa"/>
            <w:tcBorders>
              <w:top w:val="single" w:sz="12" w:space="0" w:color="auto"/>
              <w:bottom w:val="single" w:sz="12" w:space="0" w:color="auto"/>
            </w:tcBorders>
          </w:tcPr>
          <w:p w14:paraId="5684EF01" w14:textId="3C4DA87A" w:rsidR="008B36FD" w:rsidRPr="00000D6C" w:rsidRDefault="008B36FD" w:rsidP="001F5B54">
            <w:pPr>
              <w:pStyle w:val="Akapitzlist"/>
              <w:numPr>
                <w:ilvl w:val="0"/>
                <w:numId w:val="31"/>
              </w:numPr>
              <w:rPr>
                <w:rFonts w:ascii="Arial" w:hAnsi="Arial" w:cs="Arial"/>
                <w:color w:val="000000" w:themeColor="text1"/>
              </w:rPr>
            </w:pPr>
            <w:r w:rsidRPr="00000D6C">
              <w:rPr>
                <w:rFonts w:ascii="Arial" w:hAnsi="Arial" w:cs="Arial"/>
                <w:color w:val="000000" w:themeColor="text1"/>
              </w:rPr>
              <w:t>realizacja edukacji ekologicznej przez  Gminę</w:t>
            </w:r>
            <w:r w:rsidR="00BE4FD4">
              <w:rPr>
                <w:rFonts w:ascii="Arial" w:hAnsi="Arial" w:cs="Arial"/>
                <w:color w:val="000000" w:themeColor="text1"/>
              </w:rPr>
              <w:t xml:space="preserve">, </w:t>
            </w:r>
            <w:r w:rsidRPr="00000D6C">
              <w:rPr>
                <w:rFonts w:ascii="Arial" w:hAnsi="Arial" w:cs="Arial"/>
                <w:color w:val="000000" w:themeColor="text1"/>
              </w:rPr>
              <w:t>inne instytucje publiczne</w:t>
            </w:r>
            <w:r w:rsidR="005B23C6">
              <w:rPr>
                <w:rFonts w:ascii="Arial" w:hAnsi="Arial" w:cs="Arial"/>
                <w:color w:val="000000" w:themeColor="text1"/>
              </w:rPr>
              <w:t xml:space="preserve"> i organizacje pozarządowe</w:t>
            </w:r>
            <w:r w:rsidRPr="00000D6C">
              <w:rPr>
                <w:rFonts w:ascii="Arial" w:hAnsi="Arial" w:cs="Arial"/>
                <w:color w:val="000000" w:themeColor="text1"/>
              </w:rPr>
              <w:t>;</w:t>
            </w:r>
          </w:p>
          <w:p w14:paraId="74AF6E6A" w14:textId="3D49DEFB" w:rsidR="008B36FD" w:rsidRPr="00000D6C" w:rsidRDefault="008B36FD" w:rsidP="001F5B54">
            <w:pPr>
              <w:pStyle w:val="Akapitzlist"/>
              <w:numPr>
                <w:ilvl w:val="0"/>
                <w:numId w:val="31"/>
              </w:numPr>
              <w:rPr>
                <w:rFonts w:ascii="Arial" w:hAnsi="Arial" w:cs="Arial"/>
                <w:color w:val="000000" w:themeColor="text1"/>
              </w:rPr>
            </w:pPr>
            <w:r w:rsidRPr="00000D6C">
              <w:rPr>
                <w:rFonts w:ascii="Arial" w:hAnsi="Arial" w:cs="Arial"/>
                <w:color w:val="000000" w:themeColor="text1"/>
              </w:rPr>
              <w:lastRenderedPageBreak/>
              <w:t>zaangażowanie jednostek samorządowych w edukację ekologiczną mieszkańców;</w:t>
            </w:r>
          </w:p>
          <w:p w14:paraId="55FC0CC3" w14:textId="390E555A" w:rsidR="008B36FD" w:rsidRPr="00000D6C" w:rsidRDefault="008B36FD" w:rsidP="001F5B54">
            <w:pPr>
              <w:pStyle w:val="Akapitzlist"/>
              <w:numPr>
                <w:ilvl w:val="0"/>
                <w:numId w:val="31"/>
              </w:numPr>
              <w:rPr>
                <w:rFonts w:ascii="Arial" w:hAnsi="Arial" w:cs="Arial"/>
                <w:color w:val="000000" w:themeColor="text1"/>
              </w:rPr>
            </w:pPr>
            <w:r w:rsidRPr="00000D6C">
              <w:rPr>
                <w:rFonts w:ascii="Arial" w:hAnsi="Arial" w:cs="Arial"/>
                <w:color w:val="000000" w:themeColor="text1"/>
              </w:rPr>
              <w:t>akcje informacyjne dotyczące możliwości uzyskania dofinasowania;</w:t>
            </w:r>
          </w:p>
          <w:p w14:paraId="407245A2" w14:textId="77777777" w:rsidR="008B36FD" w:rsidRPr="00000D6C" w:rsidRDefault="008B36FD" w:rsidP="001F5B54">
            <w:pPr>
              <w:pStyle w:val="Akapitzlist"/>
              <w:numPr>
                <w:ilvl w:val="0"/>
                <w:numId w:val="31"/>
              </w:numPr>
              <w:rPr>
                <w:rFonts w:ascii="Arial" w:hAnsi="Arial" w:cs="Arial"/>
                <w:color w:val="000000" w:themeColor="text1"/>
              </w:rPr>
            </w:pPr>
            <w:r w:rsidRPr="00000D6C">
              <w:rPr>
                <w:rFonts w:ascii="Arial" w:hAnsi="Arial" w:cs="Arial"/>
                <w:color w:val="000000" w:themeColor="text1"/>
              </w:rPr>
              <w:t>współpraca między placówkami przy organizacji imprez, uroczystości, akcji ekologicznych;</w:t>
            </w:r>
          </w:p>
        </w:tc>
        <w:tc>
          <w:tcPr>
            <w:tcW w:w="4606" w:type="dxa"/>
            <w:tcBorders>
              <w:top w:val="single" w:sz="12" w:space="0" w:color="auto"/>
              <w:bottom w:val="single" w:sz="12" w:space="0" w:color="auto"/>
            </w:tcBorders>
          </w:tcPr>
          <w:p w14:paraId="6A5DF85F" w14:textId="144B6A1C"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lastRenderedPageBreak/>
              <w:t xml:space="preserve">bagatelizowanie </w:t>
            </w:r>
            <w:r w:rsidR="00E25C8D">
              <w:rPr>
                <w:rFonts w:ascii="Arial" w:hAnsi="Arial" w:cs="Arial"/>
                <w:color w:val="000000" w:themeColor="text1"/>
              </w:rPr>
              <w:t xml:space="preserve">przez mieszkańców </w:t>
            </w:r>
            <w:r w:rsidRPr="00000D6C">
              <w:rPr>
                <w:rFonts w:ascii="Arial" w:hAnsi="Arial" w:cs="Arial"/>
                <w:color w:val="000000" w:themeColor="text1"/>
              </w:rPr>
              <w:t>potrzeb ochrony środowiska;</w:t>
            </w:r>
          </w:p>
          <w:p w14:paraId="320E3240"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dzikie wysypiska, zaśmiecanie lasów, terenów zielonych;</w:t>
            </w:r>
          </w:p>
          <w:p w14:paraId="65AA7DA4"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lastRenderedPageBreak/>
              <w:t>wzrost konsumpcjonizmu przy jednoczesnym braku odpowiedzialności za wytwarzane odpady;</w:t>
            </w:r>
          </w:p>
          <w:p w14:paraId="58A2E5DA" w14:textId="77777777" w:rsidR="008B36FD" w:rsidRPr="00000D6C" w:rsidRDefault="008B36FD" w:rsidP="001F5B54">
            <w:pPr>
              <w:pStyle w:val="Default"/>
              <w:numPr>
                <w:ilvl w:val="0"/>
                <w:numId w:val="19"/>
              </w:numPr>
              <w:rPr>
                <w:rFonts w:ascii="Arial" w:hAnsi="Arial" w:cs="Arial"/>
                <w:color w:val="000000" w:themeColor="text1"/>
              </w:rPr>
            </w:pPr>
            <w:r w:rsidRPr="00000D6C">
              <w:rPr>
                <w:rFonts w:ascii="Arial" w:hAnsi="Arial" w:cs="Arial"/>
                <w:color w:val="000000" w:themeColor="text1"/>
              </w:rPr>
              <w:t>negatywne nawyki u niektórych osób;</w:t>
            </w:r>
          </w:p>
        </w:tc>
      </w:tr>
      <w:tr w:rsidR="008B36FD" w:rsidRPr="00000D6C" w14:paraId="47CD429B" w14:textId="77777777" w:rsidTr="00000D6C">
        <w:tc>
          <w:tcPr>
            <w:tcW w:w="4606" w:type="dxa"/>
            <w:tcBorders>
              <w:top w:val="single" w:sz="12" w:space="0" w:color="auto"/>
              <w:left w:val="single" w:sz="12" w:space="0" w:color="auto"/>
              <w:bottom w:val="single" w:sz="12" w:space="0" w:color="auto"/>
              <w:right w:val="single" w:sz="12" w:space="0" w:color="auto"/>
            </w:tcBorders>
          </w:tcPr>
          <w:p w14:paraId="737A1B5C"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SZANSE</w:t>
            </w:r>
          </w:p>
          <w:p w14:paraId="2E788D89"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c>
          <w:tcPr>
            <w:tcW w:w="4606" w:type="dxa"/>
            <w:tcBorders>
              <w:top w:val="single" w:sz="12" w:space="0" w:color="auto"/>
              <w:left w:val="single" w:sz="12" w:space="0" w:color="auto"/>
              <w:bottom w:val="single" w:sz="12" w:space="0" w:color="auto"/>
              <w:right w:val="single" w:sz="12" w:space="0" w:color="auto"/>
            </w:tcBorders>
          </w:tcPr>
          <w:p w14:paraId="61DA9703"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ZAGROŻENIA</w:t>
            </w:r>
          </w:p>
          <w:p w14:paraId="19E02A8E" w14:textId="77777777" w:rsidR="008B36FD" w:rsidRPr="00000D6C" w:rsidRDefault="008B36FD" w:rsidP="00000D6C">
            <w:pPr>
              <w:pStyle w:val="Akapitzlist"/>
              <w:ind w:left="0"/>
              <w:jc w:val="center"/>
              <w:rPr>
                <w:rFonts w:ascii="Arial" w:hAnsi="Arial" w:cs="Arial"/>
                <w:b/>
                <w:color w:val="000000" w:themeColor="text1"/>
              </w:rPr>
            </w:pPr>
            <w:r w:rsidRPr="00000D6C">
              <w:rPr>
                <w:rFonts w:ascii="Arial" w:hAnsi="Arial" w:cs="Arial"/>
                <w:b/>
                <w:color w:val="000000" w:themeColor="text1"/>
              </w:rPr>
              <w:t>(czynniki zewnętrzne)</w:t>
            </w:r>
          </w:p>
        </w:tc>
      </w:tr>
      <w:tr w:rsidR="008B36FD" w:rsidRPr="00000D6C" w14:paraId="044FC745" w14:textId="77777777" w:rsidTr="00000D6C">
        <w:tc>
          <w:tcPr>
            <w:tcW w:w="4606" w:type="dxa"/>
            <w:tcBorders>
              <w:top w:val="single" w:sz="12" w:space="0" w:color="auto"/>
            </w:tcBorders>
          </w:tcPr>
          <w:p w14:paraId="288116EA" w14:textId="77777777" w:rsidR="008B36FD" w:rsidRPr="00000D6C" w:rsidRDefault="008B36FD" w:rsidP="001F5B54">
            <w:pPr>
              <w:pStyle w:val="Akapitzlist"/>
              <w:numPr>
                <w:ilvl w:val="0"/>
                <w:numId w:val="33"/>
              </w:numPr>
              <w:rPr>
                <w:rFonts w:ascii="Arial" w:hAnsi="Arial" w:cs="Arial"/>
                <w:color w:val="000000" w:themeColor="text1"/>
              </w:rPr>
            </w:pPr>
            <w:r w:rsidRPr="00000D6C">
              <w:rPr>
                <w:rFonts w:ascii="Arial" w:hAnsi="Arial" w:cs="Arial"/>
                <w:color w:val="000000" w:themeColor="text1"/>
              </w:rPr>
              <w:t>systematyczne podnoszenie kompetencji z zakresu edukacji ekologicznej nauczycieli;</w:t>
            </w:r>
          </w:p>
          <w:p w14:paraId="7B58EA58" w14:textId="77777777" w:rsidR="008B36FD" w:rsidRPr="00000D6C" w:rsidRDefault="008B36FD" w:rsidP="001F5B54">
            <w:pPr>
              <w:pStyle w:val="Akapitzlist"/>
              <w:numPr>
                <w:ilvl w:val="0"/>
                <w:numId w:val="32"/>
              </w:numPr>
              <w:rPr>
                <w:rFonts w:ascii="Arial" w:hAnsi="Arial" w:cs="Arial"/>
                <w:color w:val="000000" w:themeColor="text1"/>
              </w:rPr>
            </w:pPr>
            <w:r w:rsidRPr="00000D6C">
              <w:rPr>
                <w:rFonts w:ascii="Arial" w:hAnsi="Arial" w:cs="Arial"/>
                <w:color w:val="000000" w:themeColor="text1"/>
              </w:rPr>
              <w:t>współpraca pomiędzy samorządami i organizacjami w przygotowywaniu akcji ekologicznych;</w:t>
            </w:r>
          </w:p>
          <w:p w14:paraId="1D231BEB" w14:textId="77777777" w:rsidR="008B36FD" w:rsidRPr="00000D6C" w:rsidRDefault="008B36FD" w:rsidP="001F5B54">
            <w:pPr>
              <w:pStyle w:val="Akapitzlist"/>
              <w:numPr>
                <w:ilvl w:val="0"/>
                <w:numId w:val="26"/>
              </w:numPr>
              <w:rPr>
                <w:rFonts w:ascii="Arial" w:hAnsi="Arial" w:cs="Arial"/>
                <w:color w:val="000000" w:themeColor="text1"/>
              </w:rPr>
            </w:pPr>
            <w:r w:rsidRPr="00000D6C">
              <w:rPr>
                <w:rFonts w:ascii="Arial" w:hAnsi="Arial" w:cs="Arial"/>
                <w:color w:val="000000" w:themeColor="text1"/>
              </w:rPr>
              <w:t>spójna strategia polityk krajowych, regionalnych, lokalnych harmonijnie uwzględniająca rozwój zrównoważony i edukację ekologiczną;</w:t>
            </w:r>
          </w:p>
        </w:tc>
        <w:tc>
          <w:tcPr>
            <w:tcW w:w="4606" w:type="dxa"/>
            <w:tcBorders>
              <w:top w:val="single" w:sz="12" w:space="0" w:color="auto"/>
            </w:tcBorders>
          </w:tcPr>
          <w:p w14:paraId="66F2DA37"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niska świadomość ekologiczna społeczeństwa;</w:t>
            </w:r>
          </w:p>
          <w:p w14:paraId="0DAA53A3" w14:textId="77777777"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niski poziom zrozumienia mieszkańców dla przepisów ochrony środowiska;</w:t>
            </w:r>
          </w:p>
          <w:p w14:paraId="5A575E05" w14:textId="63A12D8F" w:rsidR="008B36FD" w:rsidRPr="00000D6C" w:rsidRDefault="008B36FD" w:rsidP="001F5B54">
            <w:pPr>
              <w:pStyle w:val="Akapitzlist"/>
              <w:numPr>
                <w:ilvl w:val="0"/>
                <w:numId w:val="19"/>
              </w:numPr>
              <w:rPr>
                <w:rFonts w:ascii="Arial" w:hAnsi="Arial" w:cs="Arial"/>
                <w:color w:val="000000" w:themeColor="text1"/>
              </w:rPr>
            </w:pPr>
            <w:r w:rsidRPr="00000D6C">
              <w:rPr>
                <w:rFonts w:ascii="Arial" w:hAnsi="Arial" w:cs="Arial"/>
                <w:color w:val="000000" w:themeColor="text1"/>
              </w:rPr>
              <w:t xml:space="preserve">konsumpcyjny styl życia i utrwalające się negatywne nawyki np. dzikie wysypiska, spalanie </w:t>
            </w:r>
            <w:r w:rsidR="00E25C8D">
              <w:rPr>
                <w:rFonts w:ascii="Arial" w:hAnsi="Arial" w:cs="Arial"/>
                <w:color w:val="000000" w:themeColor="text1"/>
              </w:rPr>
              <w:t>paliw niskiej jakości</w:t>
            </w:r>
            <w:r w:rsidRPr="00000D6C">
              <w:rPr>
                <w:rFonts w:ascii="Arial" w:hAnsi="Arial" w:cs="Arial"/>
                <w:color w:val="000000" w:themeColor="text1"/>
              </w:rPr>
              <w:t>;</w:t>
            </w:r>
          </w:p>
          <w:p w14:paraId="64BEBC6E" w14:textId="77777777" w:rsidR="008B36FD" w:rsidRPr="00000D6C" w:rsidRDefault="008B36FD" w:rsidP="00000D6C">
            <w:pPr>
              <w:pStyle w:val="Akapitzlist"/>
              <w:rPr>
                <w:rFonts w:ascii="Arial" w:hAnsi="Arial" w:cs="Arial"/>
                <w:color w:val="000000" w:themeColor="text1"/>
              </w:rPr>
            </w:pPr>
          </w:p>
        </w:tc>
      </w:tr>
      <w:bookmarkEnd w:id="323"/>
    </w:tbl>
    <w:p w14:paraId="039C467C" w14:textId="77777777" w:rsidR="008B36FD" w:rsidRPr="00000D6C" w:rsidRDefault="008B36FD" w:rsidP="008B36FD">
      <w:pPr>
        <w:rPr>
          <w:color w:val="000000" w:themeColor="text1"/>
        </w:rPr>
      </w:pPr>
    </w:p>
    <w:p w14:paraId="59648554" w14:textId="77777777" w:rsidR="001603C1" w:rsidRPr="00000D6C" w:rsidRDefault="001603C1" w:rsidP="001603C1">
      <w:pPr>
        <w:pStyle w:val="Nagwek1"/>
        <w:tabs>
          <w:tab w:val="clear" w:pos="772"/>
          <w:tab w:val="num" w:pos="432"/>
        </w:tabs>
        <w:suppressAutoHyphens/>
        <w:spacing w:before="240" w:after="120"/>
        <w:ind w:left="431" w:hanging="431"/>
        <w:rPr>
          <w:rFonts w:cs="Arial"/>
          <w:color w:val="000000" w:themeColor="text1"/>
          <w:szCs w:val="20"/>
        </w:rPr>
      </w:pPr>
      <w:bookmarkStart w:id="344" w:name="_Toc430689789"/>
      <w:bookmarkStart w:id="345" w:name="_Toc104815633"/>
      <w:r w:rsidRPr="00000D6C">
        <w:rPr>
          <w:rFonts w:cs="Arial"/>
          <w:color w:val="000000" w:themeColor="text1"/>
          <w:szCs w:val="20"/>
        </w:rPr>
        <w:t>Ce</w:t>
      </w:r>
      <w:r w:rsidR="00C21744" w:rsidRPr="00000D6C">
        <w:rPr>
          <w:rFonts w:cs="Arial"/>
          <w:color w:val="000000" w:themeColor="text1"/>
          <w:szCs w:val="20"/>
        </w:rPr>
        <w:t xml:space="preserve">le programu ochrony środowiska </w:t>
      </w:r>
      <w:r w:rsidRPr="00000D6C">
        <w:rPr>
          <w:rFonts w:cs="Arial"/>
          <w:color w:val="000000" w:themeColor="text1"/>
          <w:szCs w:val="20"/>
        </w:rPr>
        <w:t>i wskaźniki</w:t>
      </w:r>
      <w:bookmarkEnd w:id="344"/>
      <w:r w:rsidR="00C21744" w:rsidRPr="00000D6C">
        <w:rPr>
          <w:rFonts w:cs="Arial"/>
          <w:color w:val="000000" w:themeColor="text1"/>
          <w:szCs w:val="20"/>
        </w:rPr>
        <w:t xml:space="preserve"> realizacji</w:t>
      </w:r>
      <w:bookmarkEnd w:id="345"/>
    </w:p>
    <w:p w14:paraId="005BCDA6" w14:textId="3B5A80FC" w:rsidR="00816B3E" w:rsidRPr="00000D6C" w:rsidRDefault="00816B3E" w:rsidP="00816B3E">
      <w:pPr>
        <w:pStyle w:val="Tekst2Znak"/>
        <w:suppressAutoHyphens/>
        <w:ind w:left="0" w:firstLine="0"/>
        <w:rPr>
          <w:color w:val="000000" w:themeColor="text1"/>
        </w:rPr>
      </w:pPr>
      <w:r w:rsidRPr="00000D6C">
        <w:rPr>
          <w:color w:val="000000" w:themeColor="text1"/>
        </w:rPr>
        <w:t xml:space="preserve">Nadrzędnym celem Programu ochrony środowiska jest dalszy, zrównoważony rozwój oraz  stworzenie spójnej polityki środowiskowej. Opracowanie oraz uchwalenie dokumentu przez Radę </w:t>
      </w:r>
      <w:r w:rsidR="00C94EB4" w:rsidRPr="00000D6C">
        <w:rPr>
          <w:color w:val="000000" w:themeColor="text1"/>
        </w:rPr>
        <w:t xml:space="preserve">Gminy </w:t>
      </w:r>
      <w:r w:rsidRPr="00000D6C">
        <w:rPr>
          <w:color w:val="000000" w:themeColor="text1"/>
        </w:rPr>
        <w:t xml:space="preserve">pozwoli na wypełnienie ustawowego obowiązku oraz przyczyni się do poprawy i uporządkowania zarządzania środowiskiem na terenie </w:t>
      </w:r>
      <w:r w:rsidR="00D73D6A" w:rsidRPr="00000D6C">
        <w:rPr>
          <w:color w:val="000000" w:themeColor="text1"/>
        </w:rPr>
        <w:t>gminy</w:t>
      </w:r>
      <w:r w:rsidRPr="00000D6C">
        <w:rPr>
          <w:color w:val="000000" w:themeColor="text1"/>
        </w:rPr>
        <w:t>. Podjęte działania wpłyną na długotrwałą poprawę jakości środowiska naturalnego i podniesienie</w:t>
      </w:r>
      <w:r w:rsidR="008B36FD" w:rsidRPr="00000D6C">
        <w:rPr>
          <w:color w:val="000000" w:themeColor="text1"/>
        </w:rPr>
        <w:t xml:space="preserve"> </w:t>
      </w:r>
      <w:r w:rsidRPr="00000D6C">
        <w:rPr>
          <w:color w:val="000000" w:themeColor="text1"/>
        </w:rPr>
        <w:t xml:space="preserve">jakości życia jego mieszkańców. </w:t>
      </w:r>
    </w:p>
    <w:p w14:paraId="5CECFC85" w14:textId="77777777" w:rsidR="00816B3E" w:rsidRPr="00000D6C" w:rsidRDefault="00816B3E" w:rsidP="00816B3E">
      <w:pPr>
        <w:pStyle w:val="Tekst1"/>
        <w:ind w:left="0" w:firstLine="0"/>
        <w:rPr>
          <w:color w:val="FF0000"/>
        </w:rPr>
      </w:pPr>
    </w:p>
    <w:p w14:paraId="0AA06266" w14:textId="77777777" w:rsidR="00816B3E" w:rsidRPr="00000D6C" w:rsidRDefault="00816B3E" w:rsidP="00816B3E">
      <w:pPr>
        <w:pStyle w:val="Tekst1"/>
        <w:suppressAutoHyphens/>
        <w:ind w:left="0" w:firstLine="0"/>
        <w:rPr>
          <w:color w:val="000000" w:themeColor="text1"/>
        </w:rPr>
      </w:pPr>
      <w:r w:rsidRPr="00000D6C">
        <w:rPr>
          <w:color w:val="000000" w:themeColor="text1"/>
        </w:rPr>
        <w:t xml:space="preserve">Aktualny stan środowiska i przewidywane jego zmiany w aspekcie planowanego dalszego rozwoju wymuszają konieczność zrównoważonego rozwoju poprzez realizację przedsięwzięć proekologicznych. Istotnym problemem jest dokonanie zobiektywizowanego wyboru celów oraz kierunków interwencji. </w:t>
      </w:r>
    </w:p>
    <w:p w14:paraId="45EB8A04" w14:textId="77777777" w:rsidR="00816B3E" w:rsidRPr="00000D6C" w:rsidRDefault="00816B3E" w:rsidP="00816B3E">
      <w:pPr>
        <w:pStyle w:val="Tekst1"/>
        <w:suppressAutoHyphens/>
        <w:ind w:left="0" w:firstLine="0"/>
        <w:rPr>
          <w:color w:val="000000" w:themeColor="text1"/>
        </w:rPr>
      </w:pPr>
    </w:p>
    <w:p w14:paraId="781AA6AC" w14:textId="77777777" w:rsidR="00816B3E" w:rsidRPr="00000D6C" w:rsidRDefault="00816B3E" w:rsidP="00816B3E">
      <w:pPr>
        <w:pStyle w:val="Tekst1"/>
        <w:suppressAutoHyphens/>
        <w:ind w:left="0" w:firstLine="0"/>
        <w:rPr>
          <w:color w:val="000000" w:themeColor="text1"/>
        </w:rPr>
      </w:pPr>
      <w:r w:rsidRPr="00000D6C">
        <w:rPr>
          <w:color w:val="000000" w:themeColor="text1"/>
        </w:rPr>
        <w:t xml:space="preserve">Zadania i cele w zakresie ochrony środowiska wyznaczone w Programie ochrony </w:t>
      </w:r>
      <w:r w:rsidRPr="00000D6C">
        <w:rPr>
          <w:color w:val="000000" w:themeColor="text1"/>
          <w:szCs w:val="20"/>
        </w:rPr>
        <w:t>środowiska</w:t>
      </w:r>
      <w:r w:rsidRPr="00000D6C">
        <w:rPr>
          <w:color w:val="000000" w:themeColor="text1"/>
        </w:rPr>
        <w:t xml:space="preserve"> pozostają w ścisłej korelacji z zadaniami wyznaczonymi w programach ochrony środowiska na szczeblu wyższym oraz </w:t>
      </w:r>
      <w:r w:rsidRPr="00000D6C">
        <w:rPr>
          <w:color w:val="000000" w:themeColor="text1"/>
          <w:szCs w:val="20"/>
        </w:rPr>
        <w:t>uwzględniają cele zawarte w innych strategiach, programach i dokumentach programowych do realizacji ochrony środowiska, zgodnie z zasadą zrównoważonego rozwoju.</w:t>
      </w:r>
    </w:p>
    <w:p w14:paraId="0CB11A8C" w14:textId="6AF420AA" w:rsidR="00816B3E" w:rsidRPr="00000D6C" w:rsidRDefault="00816B3E" w:rsidP="00C138BA">
      <w:pPr>
        <w:jc w:val="both"/>
        <w:rPr>
          <w:rFonts w:ascii="Arial" w:hAnsi="Arial" w:cs="Arial"/>
          <w:color w:val="000000" w:themeColor="text1"/>
        </w:rPr>
      </w:pPr>
      <w:r w:rsidRPr="00000D6C">
        <w:rPr>
          <w:rFonts w:ascii="Arial" w:hAnsi="Arial" w:cs="Arial"/>
          <w:color w:val="000000" w:themeColor="text1"/>
        </w:rPr>
        <w:t>Cele długoterminowe wyznaczają stan, jaki należy osiągnąć w 20</w:t>
      </w:r>
      <w:r w:rsidR="00C94EB4" w:rsidRPr="00000D6C">
        <w:rPr>
          <w:rFonts w:ascii="Arial" w:hAnsi="Arial" w:cs="Arial"/>
          <w:color w:val="000000" w:themeColor="text1"/>
        </w:rPr>
        <w:t>30</w:t>
      </w:r>
      <w:r w:rsidRPr="00000D6C">
        <w:rPr>
          <w:rFonts w:ascii="Arial" w:hAnsi="Arial" w:cs="Arial"/>
          <w:color w:val="000000" w:themeColor="text1"/>
        </w:rPr>
        <w:t xml:space="preserve"> r., są identyfikowane na podstawie analizy stanu środowiska oraz problemów występujących na terenie </w:t>
      </w:r>
      <w:r w:rsidR="00D73D6A" w:rsidRPr="00000D6C">
        <w:rPr>
          <w:rFonts w:ascii="Arial" w:hAnsi="Arial" w:cs="Arial"/>
          <w:color w:val="000000" w:themeColor="text1"/>
        </w:rPr>
        <w:t>gminy</w:t>
      </w:r>
      <w:r w:rsidRPr="00000D6C">
        <w:rPr>
          <w:rFonts w:ascii="Arial" w:hAnsi="Arial" w:cs="Arial"/>
          <w:color w:val="000000" w:themeColor="text1"/>
        </w:rPr>
        <w:t>. Cele powinny być mierzalne, realistyczne i terminowe.</w:t>
      </w:r>
    </w:p>
    <w:p w14:paraId="01542CDA" w14:textId="2C0A8F41" w:rsidR="00816B3E" w:rsidRPr="00000D6C" w:rsidRDefault="00816B3E" w:rsidP="00816B3E">
      <w:pPr>
        <w:pStyle w:val="Tekst3"/>
        <w:suppressAutoHyphens/>
        <w:ind w:left="0" w:firstLine="0"/>
        <w:rPr>
          <w:rFonts w:cs="Arial"/>
          <w:bCs w:val="0"/>
          <w:color w:val="000000" w:themeColor="text1"/>
          <w:szCs w:val="20"/>
        </w:rPr>
      </w:pPr>
      <w:r w:rsidRPr="00000D6C">
        <w:rPr>
          <w:rFonts w:cs="Arial"/>
          <w:bCs w:val="0"/>
          <w:color w:val="000000" w:themeColor="text1"/>
          <w:szCs w:val="20"/>
        </w:rPr>
        <w:t xml:space="preserve">Realizacja założeń Programu ochrony środowiska dla </w:t>
      </w:r>
      <w:r w:rsidR="00D73D6A" w:rsidRPr="00000D6C">
        <w:rPr>
          <w:rFonts w:cs="Arial"/>
          <w:bCs w:val="0"/>
          <w:color w:val="000000" w:themeColor="text1"/>
          <w:szCs w:val="20"/>
        </w:rPr>
        <w:t>Gminy</w:t>
      </w:r>
      <w:r w:rsidR="00C94EB4" w:rsidRPr="00000D6C">
        <w:rPr>
          <w:rFonts w:cs="Arial"/>
          <w:bCs w:val="0"/>
          <w:color w:val="000000" w:themeColor="text1"/>
          <w:szCs w:val="20"/>
        </w:rPr>
        <w:t xml:space="preserve"> </w:t>
      </w:r>
      <w:r w:rsidR="008B36FD" w:rsidRPr="00000D6C">
        <w:rPr>
          <w:rFonts w:cs="Arial"/>
          <w:bCs w:val="0"/>
          <w:color w:val="000000" w:themeColor="text1"/>
          <w:szCs w:val="20"/>
        </w:rPr>
        <w:t>Suchy Las</w:t>
      </w:r>
      <w:r w:rsidR="00C94EB4" w:rsidRPr="00000D6C">
        <w:rPr>
          <w:rFonts w:cs="Arial"/>
          <w:bCs w:val="0"/>
          <w:color w:val="000000" w:themeColor="text1"/>
          <w:szCs w:val="20"/>
        </w:rPr>
        <w:t xml:space="preserve"> </w:t>
      </w:r>
      <w:r w:rsidRPr="00000D6C">
        <w:rPr>
          <w:rFonts w:cs="Arial"/>
          <w:bCs w:val="0"/>
          <w:color w:val="000000" w:themeColor="text1"/>
          <w:szCs w:val="20"/>
        </w:rPr>
        <w:t>to poprawa stanu środowiska i zapewnienie jego prawidłowego i stabilnego funkcjonowania. Zmiany wartości wskaźników i mierników charakteryzujących elementy środowiska będą stanowiły wymierny efekt realizacji założeń Programu.</w:t>
      </w:r>
    </w:p>
    <w:p w14:paraId="15495F52" w14:textId="77777777" w:rsidR="00B809B7" w:rsidRPr="00000D6C" w:rsidRDefault="00B809B7" w:rsidP="00F930AA">
      <w:pPr>
        <w:autoSpaceDE w:val="0"/>
        <w:autoSpaceDN w:val="0"/>
        <w:adjustRightInd w:val="0"/>
        <w:jc w:val="both"/>
        <w:rPr>
          <w:rFonts w:ascii="Arial" w:hAnsi="Arial" w:cs="Arial"/>
          <w:bCs/>
          <w:color w:val="000000" w:themeColor="text1"/>
        </w:rPr>
      </w:pPr>
    </w:p>
    <w:p w14:paraId="3ADA8224" w14:textId="40DD1BB2" w:rsidR="00816B3E" w:rsidRPr="00000D6C" w:rsidRDefault="006752BD" w:rsidP="00816B3E">
      <w:pPr>
        <w:autoSpaceDE w:val="0"/>
        <w:autoSpaceDN w:val="0"/>
        <w:adjustRightInd w:val="0"/>
        <w:jc w:val="both"/>
        <w:rPr>
          <w:rFonts w:ascii="Arial" w:hAnsi="Arial" w:cs="Arial"/>
          <w:bCs/>
          <w:color w:val="000000" w:themeColor="text1"/>
        </w:rPr>
      </w:pPr>
      <w:r w:rsidRPr="00000D6C">
        <w:rPr>
          <w:rFonts w:ascii="Arial" w:hAnsi="Arial" w:cs="Arial"/>
          <w:bCs/>
          <w:color w:val="000000" w:themeColor="text1"/>
        </w:rPr>
        <w:t>W poniższej tabeli przedstawiono c</w:t>
      </w:r>
      <w:r w:rsidR="00816B3E" w:rsidRPr="00000D6C">
        <w:rPr>
          <w:rFonts w:ascii="Arial" w:hAnsi="Arial" w:cs="Arial"/>
          <w:bCs/>
          <w:color w:val="000000" w:themeColor="text1"/>
        </w:rPr>
        <w:t xml:space="preserve">ele i kierunki interwencji wyznaczone w Programie ochrony środowiska dla </w:t>
      </w:r>
      <w:r w:rsidR="00D73D6A" w:rsidRPr="00000D6C">
        <w:rPr>
          <w:rFonts w:ascii="Arial" w:hAnsi="Arial" w:cs="Arial"/>
          <w:bCs/>
          <w:color w:val="000000" w:themeColor="text1"/>
        </w:rPr>
        <w:t>Gminy</w:t>
      </w:r>
      <w:r w:rsidR="008B36FD" w:rsidRPr="00000D6C">
        <w:rPr>
          <w:rFonts w:ascii="Arial" w:hAnsi="Arial" w:cs="Arial"/>
          <w:bCs/>
          <w:color w:val="000000" w:themeColor="text1"/>
        </w:rPr>
        <w:t xml:space="preserve"> Suchy Las</w:t>
      </w:r>
      <w:r w:rsidRPr="00000D6C">
        <w:rPr>
          <w:rFonts w:ascii="Arial" w:hAnsi="Arial" w:cs="Arial"/>
          <w:bCs/>
          <w:color w:val="000000" w:themeColor="text1"/>
        </w:rPr>
        <w:t>.</w:t>
      </w:r>
    </w:p>
    <w:p w14:paraId="6BBF6AA4" w14:textId="77777777" w:rsidR="00D73D6A" w:rsidRPr="00000D6C" w:rsidRDefault="00D73D6A" w:rsidP="00816B3E">
      <w:pPr>
        <w:autoSpaceDE w:val="0"/>
        <w:autoSpaceDN w:val="0"/>
        <w:adjustRightInd w:val="0"/>
        <w:jc w:val="both"/>
        <w:rPr>
          <w:rFonts w:ascii="Arial" w:hAnsi="Arial" w:cs="Arial"/>
          <w:bCs/>
          <w:color w:val="FF0000"/>
        </w:rPr>
      </w:pPr>
    </w:p>
    <w:p w14:paraId="3E83D08D" w14:textId="77777777" w:rsidR="00C94EB4" w:rsidRPr="00000D6C" w:rsidRDefault="00C94EB4" w:rsidP="00C94EB4">
      <w:pPr>
        <w:pStyle w:val="Bezodstpw"/>
        <w:jc w:val="both"/>
        <w:rPr>
          <w:rFonts w:ascii="Arial" w:hAnsi="Arial" w:cs="Arial"/>
          <w:color w:val="FF0000"/>
          <w:sz w:val="20"/>
          <w:szCs w:val="20"/>
        </w:rPr>
      </w:pPr>
    </w:p>
    <w:p w14:paraId="2D541DA3" w14:textId="77777777" w:rsidR="00C94EB4" w:rsidRPr="00000D6C" w:rsidRDefault="00C94EB4" w:rsidP="00C94EB4">
      <w:pPr>
        <w:pStyle w:val="Akapitzlist11"/>
        <w:widowControl/>
        <w:tabs>
          <w:tab w:val="left" w:pos="6972"/>
        </w:tabs>
        <w:spacing w:after="120" w:line="240" w:lineRule="auto"/>
        <w:ind w:left="0"/>
        <w:contextualSpacing/>
        <w:jc w:val="both"/>
        <w:rPr>
          <w:rFonts w:ascii="Arial" w:hAnsi="Arial" w:cs="Arial"/>
          <w:color w:val="FF0000"/>
          <w:sz w:val="20"/>
          <w:szCs w:val="20"/>
        </w:rPr>
      </w:pPr>
    </w:p>
    <w:p w14:paraId="5114A79E" w14:textId="77777777" w:rsidR="00405809" w:rsidRPr="00000D6C" w:rsidRDefault="00405809" w:rsidP="004A43D3">
      <w:pPr>
        <w:pStyle w:val="Tekst3Znak"/>
        <w:ind w:left="0" w:firstLine="0"/>
        <w:rPr>
          <w:color w:val="FF0000"/>
        </w:rPr>
        <w:sectPr w:rsidR="00405809" w:rsidRPr="00000D6C" w:rsidSect="00405809">
          <w:footnotePr>
            <w:numStart w:val="3"/>
          </w:footnotePr>
          <w:pgSz w:w="11906" w:h="16838" w:code="9"/>
          <w:pgMar w:top="1077" w:right="1418" w:bottom="1418" w:left="1418" w:header="709" w:footer="442" w:gutter="0"/>
          <w:cols w:space="708"/>
          <w:docGrid w:linePitch="360"/>
        </w:sectPr>
      </w:pPr>
    </w:p>
    <w:p w14:paraId="206F340A" w14:textId="6B7D378D" w:rsidR="00032817" w:rsidRPr="00000D6C" w:rsidRDefault="00D370FE" w:rsidP="00650DFC">
      <w:pPr>
        <w:pStyle w:val="Legenda"/>
        <w:spacing w:before="0"/>
        <w:rPr>
          <w:color w:val="000000" w:themeColor="text1"/>
        </w:rPr>
      </w:pPr>
      <w:bookmarkStart w:id="346" w:name="_Toc102997454"/>
      <w:r w:rsidRPr="00000D6C">
        <w:rPr>
          <w:color w:val="000000" w:themeColor="text1"/>
        </w:rPr>
        <w:lastRenderedPageBreak/>
        <w:t xml:space="preserve">Tabela </w:t>
      </w:r>
      <w:r w:rsidR="00456F3D" w:rsidRPr="00000D6C">
        <w:rPr>
          <w:color w:val="000000" w:themeColor="text1"/>
        </w:rPr>
        <w:fldChar w:fldCharType="begin"/>
      </w:r>
      <w:r w:rsidR="00A84A03" w:rsidRPr="00000D6C">
        <w:rPr>
          <w:color w:val="000000" w:themeColor="text1"/>
        </w:rPr>
        <w:instrText xml:space="preserve"> SEQ Tabela \* ARABIC </w:instrText>
      </w:r>
      <w:r w:rsidR="00456F3D" w:rsidRPr="00000D6C">
        <w:rPr>
          <w:color w:val="000000" w:themeColor="text1"/>
        </w:rPr>
        <w:fldChar w:fldCharType="separate"/>
      </w:r>
      <w:r w:rsidR="0065792B" w:rsidRPr="00000D6C">
        <w:rPr>
          <w:noProof/>
          <w:color w:val="000000" w:themeColor="text1"/>
        </w:rPr>
        <w:t>36</w:t>
      </w:r>
      <w:r w:rsidR="00456F3D" w:rsidRPr="00000D6C">
        <w:rPr>
          <w:color w:val="000000" w:themeColor="text1"/>
        </w:rPr>
        <w:fldChar w:fldCharType="end"/>
      </w:r>
      <w:r w:rsidRPr="00000D6C">
        <w:rPr>
          <w:color w:val="000000" w:themeColor="text1"/>
        </w:rPr>
        <w:t xml:space="preserve"> </w:t>
      </w:r>
      <w:r w:rsidR="00255A97" w:rsidRPr="00000D6C">
        <w:rPr>
          <w:color w:val="000000" w:themeColor="text1"/>
        </w:rPr>
        <w:t>Cele ekologiczne i wskaźniki monitorowania Programu</w:t>
      </w:r>
      <w:bookmarkEnd w:id="346"/>
    </w:p>
    <w:p w14:paraId="2479D982" w14:textId="77777777" w:rsidR="00783B62" w:rsidRPr="00000D6C" w:rsidRDefault="00783B62" w:rsidP="00783B62">
      <w:pPr>
        <w:rPr>
          <w:color w:val="FF0000"/>
        </w:rPr>
      </w:pPr>
      <w:bookmarkStart w:id="347" w:name="_Hlk89687477"/>
    </w:p>
    <w:tbl>
      <w:tblPr>
        <w:tblStyle w:val="Tabela-Siatka"/>
        <w:tblW w:w="5341" w:type="pct"/>
        <w:tblInd w:w="-856" w:type="dxa"/>
        <w:tblLook w:val="04A0" w:firstRow="1" w:lastRow="0" w:firstColumn="1" w:lastColumn="0" w:noHBand="0" w:noVBand="1"/>
      </w:tblPr>
      <w:tblGrid>
        <w:gridCol w:w="1182"/>
        <w:gridCol w:w="1424"/>
        <w:gridCol w:w="5071"/>
        <w:gridCol w:w="1644"/>
        <w:gridCol w:w="1736"/>
        <w:gridCol w:w="2836"/>
        <w:gridCol w:w="1418"/>
      </w:tblGrid>
      <w:tr w:rsidR="0085690E" w:rsidRPr="00000D6C" w14:paraId="3366C65F" w14:textId="77777777" w:rsidTr="0085690E">
        <w:trPr>
          <w:cantSplit/>
          <w:trHeight w:val="1134"/>
        </w:trPr>
        <w:tc>
          <w:tcPr>
            <w:tcW w:w="386" w:type="pct"/>
          </w:tcPr>
          <w:bookmarkEnd w:id="347"/>
          <w:p w14:paraId="46A49FDA" w14:textId="77777777" w:rsidR="0085690E" w:rsidRPr="00000D6C" w:rsidRDefault="0085690E" w:rsidP="00000D6C">
            <w:pPr>
              <w:jc w:val="center"/>
              <w:rPr>
                <w:rFonts w:ascii="Arial" w:hAnsi="Arial" w:cs="Arial"/>
                <w:b/>
                <w:bCs/>
                <w:sz w:val="18"/>
                <w:szCs w:val="18"/>
              </w:rPr>
            </w:pPr>
            <w:r w:rsidRPr="00000D6C">
              <w:rPr>
                <w:rFonts w:ascii="Arial" w:hAnsi="Arial" w:cs="Arial"/>
                <w:b/>
                <w:bCs/>
                <w:sz w:val="18"/>
                <w:szCs w:val="18"/>
              </w:rPr>
              <w:t xml:space="preserve">Obszar </w:t>
            </w:r>
          </w:p>
          <w:p w14:paraId="34953647" w14:textId="77777777" w:rsidR="0085690E" w:rsidRPr="00000D6C" w:rsidRDefault="0085690E" w:rsidP="00000D6C">
            <w:pPr>
              <w:jc w:val="center"/>
              <w:rPr>
                <w:rFonts w:ascii="Arial" w:hAnsi="Arial" w:cs="Arial"/>
                <w:b/>
                <w:bCs/>
                <w:sz w:val="18"/>
                <w:szCs w:val="18"/>
              </w:rPr>
            </w:pPr>
            <w:r w:rsidRPr="00000D6C">
              <w:rPr>
                <w:rFonts w:ascii="Arial" w:hAnsi="Arial" w:cs="Arial"/>
                <w:b/>
                <w:bCs/>
                <w:sz w:val="18"/>
                <w:szCs w:val="18"/>
              </w:rPr>
              <w:t>interwencji</w:t>
            </w:r>
          </w:p>
        </w:tc>
        <w:tc>
          <w:tcPr>
            <w:tcW w:w="465" w:type="pct"/>
            <w:vAlign w:val="center"/>
          </w:tcPr>
          <w:p w14:paraId="5B501197" w14:textId="77777777" w:rsidR="0085690E" w:rsidRPr="00000D6C" w:rsidRDefault="0085690E" w:rsidP="00000D6C">
            <w:pPr>
              <w:jc w:val="center"/>
              <w:rPr>
                <w:rFonts w:ascii="Arial" w:hAnsi="Arial" w:cs="Arial"/>
                <w:b/>
                <w:bCs/>
                <w:sz w:val="18"/>
                <w:szCs w:val="18"/>
              </w:rPr>
            </w:pPr>
            <w:r w:rsidRPr="00000D6C">
              <w:rPr>
                <w:rFonts w:ascii="Arial" w:hAnsi="Arial" w:cs="Arial"/>
                <w:b/>
                <w:bCs/>
                <w:sz w:val="18"/>
                <w:szCs w:val="18"/>
              </w:rPr>
              <w:t>Cele</w:t>
            </w:r>
          </w:p>
        </w:tc>
        <w:tc>
          <w:tcPr>
            <w:tcW w:w="1656" w:type="pct"/>
            <w:vAlign w:val="center"/>
          </w:tcPr>
          <w:p w14:paraId="29BFB8DB" w14:textId="77777777" w:rsidR="0085690E" w:rsidRPr="00000D6C" w:rsidRDefault="0085690E" w:rsidP="00000D6C">
            <w:pPr>
              <w:jc w:val="center"/>
              <w:rPr>
                <w:rFonts w:ascii="Arial" w:hAnsi="Arial" w:cs="Arial"/>
                <w:b/>
                <w:bCs/>
                <w:sz w:val="18"/>
                <w:szCs w:val="18"/>
              </w:rPr>
            </w:pPr>
            <w:r w:rsidRPr="00000D6C">
              <w:rPr>
                <w:rFonts w:ascii="Arial" w:hAnsi="Arial" w:cs="Arial"/>
                <w:b/>
                <w:bCs/>
                <w:sz w:val="18"/>
                <w:szCs w:val="18"/>
              </w:rPr>
              <w:t>Wskaźnik</w:t>
            </w:r>
          </w:p>
        </w:tc>
        <w:tc>
          <w:tcPr>
            <w:tcW w:w="537" w:type="pct"/>
            <w:vAlign w:val="center"/>
          </w:tcPr>
          <w:p w14:paraId="3B236BB9" w14:textId="77777777" w:rsidR="0085690E" w:rsidRPr="00000D6C" w:rsidRDefault="0085690E" w:rsidP="00000D6C">
            <w:pPr>
              <w:jc w:val="center"/>
              <w:rPr>
                <w:rFonts w:ascii="Arial" w:hAnsi="Arial" w:cs="Arial"/>
                <w:b/>
                <w:bCs/>
                <w:sz w:val="18"/>
                <w:szCs w:val="18"/>
              </w:rPr>
            </w:pPr>
            <w:r w:rsidRPr="00000D6C">
              <w:rPr>
                <w:rFonts w:ascii="Arial" w:hAnsi="Arial" w:cs="Arial"/>
                <w:b/>
                <w:bCs/>
                <w:sz w:val="18"/>
                <w:szCs w:val="18"/>
              </w:rPr>
              <w:t>Wartość bazowa 2020/2021</w:t>
            </w:r>
          </w:p>
        </w:tc>
        <w:tc>
          <w:tcPr>
            <w:tcW w:w="567" w:type="pct"/>
            <w:vAlign w:val="center"/>
          </w:tcPr>
          <w:p w14:paraId="58E85A98" w14:textId="77777777" w:rsidR="0085690E" w:rsidRPr="00000D6C" w:rsidRDefault="0085690E" w:rsidP="00000D6C">
            <w:pPr>
              <w:jc w:val="center"/>
              <w:rPr>
                <w:rFonts w:ascii="Arial" w:hAnsi="Arial" w:cs="Arial"/>
                <w:b/>
                <w:bCs/>
                <w:sz w:val="18"/>
                <w:szCs w:val="18"/>
              </w:rPr>
            </w:pPr>
            <w:r w:rsidRPr="00000D6C">
              <w:rPr>
                <w:rFonts w:ascii="Arial" w:hAnsi="Arial" w:cs="Arial"/>
                <w:b/>
                <w:bCs/>
                <w:sz w:val="18"/>
                <w:szCs w:val="18"/>
              </w:rPr>
              <w:t>Wartość docelowa (do 2030 lub tendencja zmian)</w:t>
            </w:r>
          </w:p>
        </w:tc>
        <w:tc>
          <w:tcPr>
            <w:tcW w:w="926" w:type="pct"/>
            <w:vAlign w:val="center"/>
          </w:tcPr>
          <w:p w14:paraId="64E85082" w14:textId="77777777" w:rsidR="0085690E" w:rsidRPr="00000D6C" w:rsidRDefault="0085690E" w:rsidP="00000D6C">
            <w:pPr>
              <w:jc w:val="center"/>
              <w:rPr>
                <w:rFonts w:ascii="Arial" w:hAnsi="Arial" w:cs="Arial"/>
                <w:b/>
                <w:bCs/>
                <w:sz w:val="18"/>
                <w:szCs w:val="18"/>
              </w:rPr>
            </w:pPr>
            <w:r w:rsidRPr="00000D6C">
              <w:rPr>
                <w:rFonts w:ascii="Arial" w:hAnsi="Arial" w:cs="Arial"/>
                <w:b/>
                <w:bCs/>
                <w:sz w:val="18"/>
                <w:szCs w:val="18"/>
              </w:rPr>
              <w:t>Kierunek interwencji</w:t>
            </w:r>
          </w:p>
        </w:tc>
        <w:tc>
          <w:tcPr>
            <w:tcW w:w="463" w:type="pct"/>
            <w:vAlign w:val="center"/>
          </w:tcPr>
          <w:p w14:paraId="3F657C85" w14:textId="77777777" w:rsidR="0085690E" w:rsidRPr="00000D6C" w:rsidRDefault="0085690E" w:rsidP="00000D6C">
            <w:pPr>
              <w:jc w:val="center"/>
              <w:rPr>
                <w:rFonts w:ascii="Arial" w:hAnsi="Arial" w:cs="Arial"/>
                <w:b/>
                <w:bCs/>
                <w:sz w:val="18"/>
                <w:szCs w:val="18"/>
              </w:rPr>
            </w:pPr>
            <w:r w:rsidRPr="00000D6C">
              <w:rPr>
                <w:rFonts w:ascii="Arial" w:hAnsi="Arial" w:cs="Arial"/>
                <w:b/>
                <w:bCs/>
                <w:sz w:val="18"/>
                <w:szCs w:val="18"/>
              </w:rPr>
              <w:t>Źródło danych</w:t>
            </w:r>
          </w:p>
        </w:tc>
      </w:tr>
      <w:tr w:rsidR="0085690E" w:rsidRPr="00000D6C" w14:paraId="386E6645" w14:textId="77777777" w:rsidTr="0085690E">
        <w:tc>
          <w:tcPr>
            <w:tcW w:w="386" w:type="pct"/>
            <w:vMerge w:val="restart"/>
            <w:textDirection w:val="btLr"/>
          </w:tcPr>
          <w:p w14:paraId="08D4EC01" w14:textId="77777777" w:rsidR="0085690E" w:rsidRPr="00000D6C" w:rsidRDefault="0085690E" w:rsidP="00000D6C">
            <w:pPr>
              <w:ind w:left="113" w:right="113"/>
              <w:rPr>
                <w:rFonts w:ascii="Arial" w:hAnsi="Arial" w:cs="Arial"/>
                <w:b/>
                <w:bCs/>
                <w:sz w:val="18"/>
                <w:szCs w:val="18"/>
              </w:rPr>
            </w:pPr>
            <w:r w:rsidRPr="00000D6C">
              <w:rPr>
                <w:rFonts w:ascii="Arial" w:hAnsi="Arial" w:cs="Arial"/>
                <w:b/>
                <w:bCs/>
                <w:sz w:val="18"/>
                <w:szCs w:val="18"/>
              </w:rPr>
              <w:t>OCHRONA KLIMATU I JAKOŚCI POWIETRZA</w:t>
            </w:r>
          </w:p>
        </w:tc>
        <w:tc>
          <w:tcPr>
            <w:tcW w:w="465" w:type="pct"/>
            <w:vMerge w:val="restart"/>
            <w:textDirection w:val="btLr"/>
            <w:vAlign w:val="center"/>
          </w:tcPr>
          <w:p w14:paraId="6B6E8C65" w14:textId="77777777" w:rsidR="0085690E" w:rsidRPr="00000D6C" w:rsidRDefault="0085690E" w:rsidP="00000D6C">
            <w:pPr>
              <w:ind w:left="113" w:right="113"/>
              <w:rPr>
                <w:rFonts w:ascii="Arial" w:hAnsi="Arial" w:cs="Arial"/>
                <w:sz w:val="18"/>
                <w:szCs w:val="18"/>
              </w:rPr>
            </w:pPr>
            <w:r w:rsidRPr="00000D6C">
              <w:rPr>
                <w:rFonts w:ascii="Arial" w:hAnsi="Arial" w:cs="Arial"/>
                <w:sz w:val="18"/>
                <w:szCs w:val="18"/>
              </w:rPr>
              <w:t>Cel: Poprawa jakości powietrza do osiągnięcia poziomów wymaganych przepisami prawa, spełnianie standardów emisyjnych z instalacji oraz promocja wykorzystania odnawialnych źródeł energii</w:t>
            </w:r>
          </w:p>
          <w:p w14:paraId="0B0CFB13" w14:textId="77777777" w:rsidR="0085690E" w:rsidRPr="00000D6C" w:rsidRDefault="0085690E" w:rsidP="00000D6C">
            <w:pPr>
              <w:ind w:left="113" w:right="113"/>
              <w:rPr>
                <w:rFonts w:ascii="Arial" w:hAnsi="Arial" w:cs="Arial"/>
                <w:sz w:val="18"/>
                <w:szCs w:val="18"/>
              </w:rPr>
            </w:pPr>
          </w:p>
        </w:tc>
        <w:tc>
          <w:tcPr>
            <w:tcW w:w="1656" w:type="pct"/>
            <w:vAlign w:val="center"/>
          </w:tcPr>
          <w:p w14:paraId="0C08CF76" w14:textId="77777777" w:rsidR="0085690E" w:rsidRPr="00000D6C" w:rsidRDefault="0085690E" w:rsidP="00000D6C">
            <w:pPr>
              <w:rPr>
                <w:rFonts w:ascii="Arial" w:hAnsi="Arial" w:cs="Arial"/>
                <w:sz w:val="18"/>
                <w:szCs w:val="18"/>
              </w:rPr>
            </w:pPr>
            <w:r w:rsidRPr="00000D6C">
              <w:rPr>
                <w:rFonts w:ascii="Arial" w:hAnsi="Arial" w:cs="Arial"/>
                <w:sz w:val="18"/>
                <w:szCs w:val="18"/>
              </w:rPr>
              <w:t>Klasyfikacja strefy pod względem kryteriów ochrony zdrowia i ochrony roślin (klasa)</w:t>
            </w:r>
          </w:p>
        </w:tc>
        <w:tc>
          <w:tcPr>
            <w:tcW w:w="537" w:type="pct"/>
            <w:vAlign w:val="center"/>
          </w:tcPr>
          <w:p w14:paraId="490BA740" w14:textId="77777777" w:rsidR="0085690E" w:rsidRPr="00000D6C" w:rsidRDefault="0085690E" w:rsidP="00000D6C">
            <w:pPr>
              <w:rPr>
                <w:rFonts w:ascii="Arial" w:hAnsi="Arial" w:cs="Arial"/>
                <w:sz w:val="18"/>
                <w:szCs w:val="18"/>
              </w:rPr>
            </w:pPr>
            <w:r w:rsidRPr="00000D6C">
              <w:rPr>
                <w:rFonts w:ascii="Arial" w:hAnsi="Arial" w:cs="Arial"/>
                <w:sz w:val="18"/>
                <w:szCs w:val="18"/>
              </w:rPr>
              <w:t>Klasa C: Pył PM2,5, Pył PM10, B(a)P</w:t>
            </w:r>
          </w:p>
        </w:tc>
        <w:tc>
          <w:tcPr>
            <w:tcW w:w="567" w:type="pct"/>
            <w:vAlign w:val="center"/>
          </w:tcPr>
          <w:p w14:paraId="5F1C23BB" w14:textId="77777777" w:rsidR="0085690E" w:rsidRPr="00000D6C" w:rsidRDefault="0085690E" w:rsidP="00000D6C">
            <w:pPr>
              <w:rPr>
                <w:rFonts w:ascii="Arial" w:hAnsi="Arial" w:cs="Arial"/>
                <w:sz w:val="18"/>
                <w:szCs w:val="18"/>
              </w:rPr>
            </w:pPr>
            <w:r w:rsidRPr="00000D6C">
              <w:rPr>
                <w:rFonts w:ascii="Arial" w:hAnsi="Arial" w:cs="Arial"/>
                <w:sz w:val="18"/>
                <w:szCs w:val="18"/>
              </w:rPr>
              <w:t>Klasa A dla wszystkich parametrów</w:t>
            </w:r>
          </w:p>
        </w:tc>
        <w:tc>
          <w:tcPr>
            <w:tcW w:w="926" w:type="pct"/>
            <w:vMerge w:val="restart"/>
            <w:vAlign w:val="center"/>
          </w:tcPr>
          <w:p w14:paraId="5593A2D6" w14:textId="77777777" w:rsidR="0085690E" w:rsidRPr="00000D6C" w:rsidRDefault="0085690E" w:rsidP="0085690E">
            <w:pPr>
              <w:pStyle w:val="Akapitzlist"/>
              <w:numPr>
                <w:ilvl w:val="0"/>
                <w:numId w:val="82"/>
              </w:numPr>
              <w:ind w:left="130" w:hanging="130"/>
              <w:contextualSpacing/>
              <w:rPr>
                <w:rFonts w:ascii="Arial" w:hAnsi="Arial" w:cs="Arial"/>
                <w:sz w:val="18"/>
                <w:szCs w:val="18"/>
              </w:rPr>
            </w:pPr>
            <w:r w:rsidRPr="00000D6C">
              <w:rPr>
                <w:rFonts w:ascii="Arial" w:hAnsi="Arial" w:cs="Arial"/>
                <w:sz w:val="18"/>
                <w:szCs w:val="18"/>
              </w:rPr>
              <w:t>Zmniejszenie przekroczeń dopuszczalnych poziomów stężeń monitorowanych substancji</w:t>
            </w:r>
          </w:p>
          <w:p w14:paraId="1BDAC6C8" w14:textId="77777777" w:rsidR="0085690E" w:rsidRPr="00000D6C" w:rsidRDefault="0085690E" w:rsidP="0085690E">
            <w:pPr>
              <w:pStyle w:val="Akapitzlist"/>
              <w:numPr>
                <w:ilvl w:val="0"/>
                <w:numId w:val="82"/>
              </w:numPr>
              <w:ind w:left="130" w:hanging="130"/>
              <w:contextualSpacing/>
              <w:rPr>
                <w:rFonts w:ascii="Arial" w:hAnsi="Arial" w:cs="Arial"/>
                <w:sz w:val="18"/>
                <w:szCs w:val="18"/>
              </w:rPr>
            </w:pPr>
            <w:r w:rsidRPr="00000D6C">
              <w:rPr>
                <w:rFonts w:ascii="Arial" w:hAnsi="Arial" w:cs="Arial"/>
                <w:sz w:val="18"/>
                <w:szCs w:val="18"/>
              </w:rPr>
              <w:t>Zmniejszenie powierzchniowej emisji zanieczyszczeń</w:t>
            </w:r>
          </w:p>
          <w:p w14:paraId="3308B4BC" w14:textId="77777777" w:rsidR="0085690E" w:rsidRPr="00000D6C" w:rsidRDefault="0085690E" w:rsidP="0085690E">
            <w:pPr>
              <w:pStyle w:val="Akapitzlist"/>
              <w:numPr>
                <w:ilvl w:val="0"/>
                <w:numId w:val="82"/>
              </w:numPr>
              <w:ind w:left="130" w:hanging="130"/>
              <w:contextualSpacing/>
              <w:rPr>
                <w:rFonts w:ascii="Arial" w:hAnsi="Arial" w:cs="Arial"/>
                <w:sz w:val="18"/>
                <w:szCs w:val="18"/>
              </w:rPr>
            </w:pPr>
            <w:r w:rsidRPr="00000D6C">
              <w:rPr>
                <w:rFonts w:ascii="Arial" w:hAnsi="Arial" w:cs="Arial"/>
                <w:sz w:val="18"/>
                <w:szCs w:val="18"/>
              </w:rPr>
              <w:t>Zmniejszenie emisji zanieczyszczeń ze źródeł komunikacyjnych</w:t>
            </w:r>
          </w:p>
          <w:p w14:paraId="700A4E1C" w14:textId="77777777" w:rsidR="0085690E" w:rsidRPr="00000D6C" w:rsidRDefault="0085690E" w:rsidP="0085690E">
            <w:pPr>
              <w:pStyle w:val="Akapitzlist"/>
              <w:numPr>
                <w:ilvl w:val="0"/>
                <w:numId w:val="82"/>
              </w:numPr>
              <w:ind w:left="130" w:hanging="130"/>
              <w:contextualSpacing/>
              <w:rPr>
                <w:rFonts w:ascii="Arial" w:hAnsi="Arial" w:cs="Arial"/>
                <w:sz w:val="18"/>
                <w:szCs w:val="18"/>
              </w:rPr>
            </w:pPr>
            <w:r w:rsidRPr="00000D6C">
              <w:rPr>
                <w:rFonts w:ascii="Arial" w:hAnsi="Arial" w:cs="Arial"/>
                <w:sz w:val="18"/>
                <w:szCs w:val="18"/>
              </w:rPr>
              <w:t>Zmniejszenie punktowej emisji zanieczyszczeń</w:t>
            </w:r>
          </w:p>
          <w:p w14:paraId="566382C1" w14:textId="77777777" w:rsidR="0085690E" w:rsidRPr="00000D6C" w:rsidRDefault="0085690E" w:rsidP="0085690E">
            <w:pPr>
              <w:pStyle w:val="Akapitzlist"/>
              <w:numPr>
                <w:ilvl w:val="0"/>
                <w:numId w:val="82"/>
              </w:numPr>
              <w:ind w:left="130" w:hanging="130"/>
              <w:contextualSpacing/>
              <w:rPr>
                <w:rFonts w:ascii="Arial" w:hAnsi="Arial" w:cs="Arial"/>
                <w:sz w:val="18"/>
                <w:szCs w:val="18"/>
              </w:rPr>
            </w:pPr>
            <w:r w:rsidRPr="00000D6C">
              <w:rPr>
                <w:rFonts w:ascii="Arial" w:hAnsi="Arial" w:cs="Arial"/>
                <w:sz w:val="18"/>
                <w:szCs w:val="18"/>
              </w:rPr>
              <w:t>Zwiększenie wykorzystania odnawialnych źródeł energii</w:t>
            </w:r>
          </w:p>
          <w:p w14:paraId="429C063F" w14:textId="77777777" w:rsidR="0085690E" w:rsidRPr="00000D6C" w:rsidRDefault="0085690E" w:rsidP="00000D6C">
            <w:pPr>
              <w:ind w:left="130" w:hanging="130"/>
              <w:rPr>
                <w:rFonts w:ascii="Arial" w:hAnsi="Arial" w:cs="Arial"/>
                <w:sz w:val="18"/>
                <w:szCs w:val="18"/>
              </w:rPr>
            </w:pPr>
          </w:p>
        </w:tc>
        <w:tc>
          <w:tcPr>
            <w:tcW w:w="463" w:type="pct"/>
            <w:vAlign w:val="center"/>
          </w:tcPr>
          <w:p w14:paraId="76A87A72" w14:textId="77777777" w:rsidR="0085690E" w:rsidRPr="00000D6C" w:rsidRDefault="0085690E" w:rsidP="00000D6C">
            <w:pPr>
              <w:rPr>
                <w:rFonts w:ascii="Arial" w:hAnsi="Arial" w:cs="Arial"/>
                <w:sz w:val="18"/>
                <w:szCs w:val="18"/>
              </w:rPr>
            </w:pPr>
            <w:r w:rsidRPr="00000D6C">
              <w:rPr>
                <w:rFonts w:ascii="Arial" w:hAnsi="Arial" w:cs="Arial"/>
                <w:sz w:val="18"/>
                <w:szCs w:val="18"/>
              </w:rPr>
              <w:t>GIOŚ</w:t>
            </w:r>
          </w:p>
        </w:tc>
      </w:tr>
      <w:tr w:rsidR="0085690E" w:rsidRPr="00000D6C" w14:paraId="4F5CC35A" w14:textId="77777777" w:rsidTr="0085690E">
        <w:tc>
          <w:tcPr>
            <w:tcW w:w="386" w:type="pct"/>
            <w:vMerge/>
            <w:textDirection w:val="btLr"/>
          </w:tcPr>
          <w:p w14:paraId="7E562C78" w14:textId="77777777" w:rsidR="0085690E" w:rsidRPr="00000D6C" w:rsidRDefault="0085690E" w:rsidP="00000D6C">
            <w:pPr>
              <w:ind w:left="113" w:right="113"/>
              <w:rPr>
                <w:rFonts w:ascii="Arial" w:hAnsi="Arial" w:cs="Arial"/>
                <w:b/>
                <w:bCs/>
                <w:sz w:val="18"/>
                <w:szCs w:val="18"/>
              </w:rPr>
            </w:pPr>
          </w:p>
        </w:tc>
        <w:tc>
          <w:tcPr>
            <w:tcW w:w="465" w:type="pct"/>
            <w:vMerge/>
            <w:textDirection w:val="btLr"/>
            <w:vAlign w:val="center"/>
          </w:tcPr>
          <w:p w14:paraId="4AF4FBC4" w14:textId="77777777" w:rsidR="0085690E" w:rsidRPr="00000D6C" w:rsidRDefault="0085690E" w:rsidP="00000D6C">
            <w:pPr>
              <w:ind w:left="113" w:right="113"/>
              <w:rPr>
                <w:rFonts w:ascii="Arial" w:hAnsi="Arial" w:cs="Arial"/>
                <w:sz w:val="18"/>
                <w:szCs w:val="18"/>
              </w:rPr>
            </w:pPr>
          </w:p>
        </w:tc>
        <w:tc>
          <w:tcPr>
            <w:tcW w:w="1656" w:type="pct"/>
            <w:vAlign w:val="center"/>
          </w:tcPr>
          <w:p w14:paraId="336B77EE" w14:textId="77777777" w:rsidR="0085690E" w:rsidRPr="00000D6C" w:rsidRDefault="0085690E" w:rsidP="00000D6C">
            <w:pPr>
              <w:rPr>
                <w:rFonts w:ascii="Arial" w:hAnsi="Arial" w:cs="Arial"/>
                <w:sz w:val="18"/>
                <w:szCs w:val="18"/>
              </w:rPr>
            </w:pPr>
            <w:r w:rsidRPr="00000D6C">
              <w:rPr>
                <w:rFonts w:ascii="Arial" w:hAnsi="Arial" w:cs="Arial"/>
                <w:sz w:val="18"/>
                <w:szCs w:val="18"/>
              </w:rPr>
              <w:t>Liczba sensorów do pomiaru stanu jakości powietrza zamontowanych na terenie gminy</w:t>
            </w:r>
          </w:p>
        </w:tc>
        <w:tc>
          <w:tcPr>
            <w:tcW w:w="537" w:type="pct"/>
            <w:vAlign w:val="center"/>
          </w:tcPr>
          <w:p w14:paraId="3CE4A440" w14:textId="77777777" w:rsidR="0085690E" w:rsidRPr="00000D6C" w:rsidRDefault="0085690E" w:rsidP="00000D6C">
            <w:pPr>
              <w:rPr>
                <w:rFonts w:ascii="Arial" w:hAnsi="Arial" w:cs="Arial"/>
                <w:sz w:val="18"/>
                <w:szCs w:val="18"/>
              </w:rPr>
            </w:pPr>
            <w:r w:rsidRPr="00000D6C">
              <w:rPr>
                <w:rFonts w:ascii="Arial" w:hAnsi="Arial" w:cs="Arial"/>
                <w:sz w:val="18"/>
                <w:szCs w:val="18"/>
              </w:rPr>
              <w:t>8</w:t>
            </w:r>
          </w:p>
        </w:tc>
        <w:tc>
          <w:tcPr>
            <w:tcW w:w="567" w:type="pct"/>
            <w:vAlign w:val="center"/>
          </w:tcPr>
          <w:p w14:paraId="2A7E0D55" w14:textId="77EDF13E" w:rsidR="0085690E" w:rsidRPr="00813474" w:rsidRDefault="007E236F" w:rsidP="00000D6C">
            <w:pPr>
              <w:rPr>
                <w:rFonts w:ascii="Arial" w:hAnsi="Arial" w:cs="Arial"/>
                <w:sz w:val="18"/>
                <w:szCs w:val="18"/>
              </w:rPr>
            </w:pPr>
            <w:r w:rsidRPr="00813474">
              <w:rPr>
                <w:rFonts w:ascii="Arial" w:hAnsi="Arial" w:cs="Arial"/>
                <w:sz w:val="18"/>
                <w:szCs w:val="18"/>
              </w:rPr>
              <w:t>W zależności od potrzeb</w:t>
            </w:r>
          </w:p>
        </w:tc>
        <w:tc>
          <w:tcPr>
            <w:tcW w:w="926" w:type="pct"/>
            <w:vMerge/>
            <w:vAlign w:val="center"/>
          </w:tcPr>
          <w:p w14:paraId="40D246CD" w14:textId="77777777" w:rsidR="0085690E" w:rsidRPr="00000D6C" w:rsidRDefault="0085690E" w:rsidP="00000D6C">
            <w:pPr>
              <w:ind w:left="130" w:hanging="130"/>
              <w:rPr>
                <w:rFonts w:ascii="Arial" w:hAnsi="Arial" w:cs="Arial"/>
                <w:sz w:val="18"/>
                <w:szCs w:val="18"/>
              </w:rPr>
            </w:pPr>
          </w:p>
        </w:tc>
        <w:tc>
          <w:tcPr>
            <w:tcW w:w="463" w:type="pct"/>
            <w:vAlign w:val="center"/>
          </w:tcPr>
          <w:p w14:paraId="5DF306E7" w14:textId="77777777" w:rsidR="0085690E" w:rsidRPr="00000D6C" w:rsidRDefault="0085690E" w:rsidP="00000D6C">
            <w:pPr>
              <w:rPr>
                <w:rFonts w:ascii="Arial" w:hAnsi="Arial" w:cs="Arial"/>
                <w:sz w:val="18"/>
                <w:szCs w:val="18"/>
              </w:rPr>
            </w:pPr>
            <w:proofErr w:type="spellStart"/>
            <w:r w:rsidRPr="00000D6C">
              <w:rPr>
                <w:rFonts w:ascii="Arial" w:hAnsi="Arial" w:cs="Arial"/>
                <w:sz w:val="18"/>
                <w:szCs w:val="18"/>
              </w:rPr>
              <w:t>Airly</w:t>
            </w:r>
            <w:proofErr w:type="spellEnd"/>
            <w:r w:rsidRPr="00000D6C">
              <w:rPr>
                <w:rFonts w:ascii="Arial" w:hAnsi="Arial" w:cs="Arial"/>
                <w:sz w:val="18"/>
                <w:szCs w:val="18"/>
              </w:rPr>
              <w:t xml:space="preserve">, </w:t>
            </w:r>
            <w:proofErr w:type="spellStart"/>
            <w:r w:rsidRPr="00000D6C">
              <w:rPr>
                <w:rFonts w:ascii="Arial" w:hAnsi="Arial" w:cs="Arial"/>
                <w:sz w:val="18"/>
                <w:szCs w:val="18"/>
              </w:rPr>
              <w:t>syngeos</w:t>
            </w:r>
            <w:proofErr w:type="spellEnd"/>
            <w:r w:rsidRPr="00000D6C">
              <w:rPr>
                <w:rFonts w:ascii="Arial" w:hAnsi="Arial" w:cs="Arial"/>
                <w:sz w:val="18"/>
                <w:szCs w:val="18"/>
              </w:rPr>
              <w:t xml:space="preserve"> itp.</w:t>
            </w:r>
          </w:p>
        </w:tc>
      </w:tr>
      <w:tr w:rsidR="0085690E" w:rsidRPr="00000D6C" w14:paraId="38F3510A" w14:textId="77777777" w:rsidTr="0085690E">
        <w:tc>
          <w:tcPr>
            <w:tcW w:w="386" w:type="pct"/>
            <w:vMerge/>
            <w:textDirection w:val="btLr"/>
          </w:tcPr>
          <w:p w14:paraId="34BF4211" w14:textId="77777777" w:rsidR="0085690E" w:rsidRPr="00000D6C" w:rsidRDefault="0085690E" w:rsidP="00000D6C">
            <w:pPr>
              <w:ind w:left="113" w:right="113"/>
              <w:rPr>
                <w:rFonts w:ascii="Arial" w:hAnsi="Arial" w:cs="Arial"/>
                <w:b/>
                <w:bCs/>
                <w:sz w:val="18"/>
                <w:szCs w:val="18"/>
              </w:rPr>
            </w:pPr>
          </w:p>
        </w:tc>
        <w:tc>
          <w:tcPr>
            <w:tcW w:w="465" w:type="pct"/>
            <w:vMerge/>
            <w:textDirection w:val="btLr"/>
            <w:vAlign w:val="center"/>
          </w:tcPr>
          <w:p w14:paraId="28564F02" w14:textId="77777777" w:rsidR="0085690E" w:rsidRPr="00000D6C" w:rsidRDefault="0085690E" w:rsidP="00000D6C">
            <w:pPr>
              <w:ind w:left="113" w:right="113"/>
              <w:rPr>
                <w:rFonts w:ascii="Arial" w:hAnsi="Arial" w:cs="Arial"/>
                <w:sz w:val="18"/>
                <w:szCs w:val="18"/>
              </w:rPr>
            </w:pPr>
          </w:p>
        </w:tc>
        <w:tc>
          <w:tcPr>
            <w:tcW w:w="1656" w:type="pct"/>
            <w:vAlign w:val="center"/>
          </w:tcPr>
          <w:p w14:paraId="1221C87C" w14:textId="77777777" w:rsidR="0085690E" w:rsidRPr="00000D6C" w:rsidRDefault="0085690E" w:rsidP="00000D6C">
            <w:pPr>
              <w:rPr>
                <w:rFonts w:ascii="Arial" w:hAnsi="Arial" w:cs="Arial"/>
                <w:sz w:val="18"/>
                <w:szCs w:val="18"/>
              </w:rPr>
            </w:pPr>
            <w:r w:rsidRPr="00000D6C">
              <w:rPr>
                <w:rFonts w:ascii="Arial" w:hAnsi="Arial" w:cs="Arial"/>
                <w:sz w:val="18"/>
                <w:szCs w:val="18"/>
              </w:rPr>
              <w:t>Ilość budynków użyteczności publicznej i komunalnych, w których przeprowadzono termomodernizację</w:t>
            </w:r>
          </w:p>
        </w:tc>
        <w:tc>
          <w:tcPr>
            <w:tcW w:w="537" w:type="pct"/>
            <w:vAlign w:val="center"/>
          </w:tcPr>
          <w:p w14:paraId="3514FED6" w14:textId="77777777" w:rsidR="0085690E" w:rsidRPr="00000D6C" w:rsidRDefault="0085690E" w:rsidP="00000D6C">
            <w:pPr>
              <w:rPr>
                <w:rFonts w:ascii="Arial" w:hAnsi="Arial" w:cs="Arial"/>
                <w:sz w:val="18"/>
                <w:szCs w:val="18"/>
              </w:rPr>
            </w:pPr>
            <w:r w:rsidRPr="00000D6C">
              <w:rPr>
                <w:rFonts w:ascii="Arial" w:hAnsi="Arial" w:cs="Arial"/>
                <w:sz w:val="18"/>
                <w:szCs w:val="18"/>
              </w:rPr>
              <w:t>0</w:t>
            </w:r>
          </w:p>
        </w:tc>
        <w:tc>
          <w:tcPr>
            <w:tcW w:w="567" w:type="pct"/>
            <w:vAlign w:val="center"/>
          </w:tcPr>
          <w:p w14:paraId="01811DA8" w14:textId="77777777" w:rsidR="0085690E" w:rsidRPr="00813474" w:rsidRDefault="0085690E" w:rsidP="00000D6C">
            <w:pPr>
              <w:rPr>
                <w:rFonts w:ascii="Arial" w:hAnsi="Arial" w:cs="Arial"/>
                <w:sz w:val="18"/>
                <w:szCs w:val="18"/>
              </w:rPr>
            </w:pPr>
            <w:r w:rsidRPr="00813474">
              <w:rPr>
                <w:rFonts w:ascii="Arial" w:hAnsi="Arial" w:cs="Arial"/>
                <w:sz w:val="18"/>
                <w:szCs w:val="18"/>
              </w:rPr>
              <w:t>W zależności od potrzeb</w:t>
            </w:r>
          </w:p>
        </w:tc>
        <w:tc>
          <w:tcPr>
            <w:tcW w:w="926" w:type="pct"/>
            <w:vMerge/>
            <w:vAlign w:val="center"/>
          </w:tcPr>
          <w:p w14:paraId="515B5533" w14:textId="77777777" w:rsidR="0085690E" w:rsidRPr="00000D6C" w:rsidRDefault="0085690E" w:rsidP="00000D6C">
            <w:pPr>
              <w:ind w:left="130" w:hanging="130"/>
              <w:rPr>
                <w:rFonts w:ascii="Arial" w:hAnsi="Arial" w:cs="Arial"/>
                <w:sz w:val="18"/>
                <w:szCs w:val="18"/>
              </w:rPr>
            </w:pPr>
          </w:p>
        </w:tc>
        <w:tc>
          <w:tcPr>
            <w:tcW w:w="463" w:type="pct"/>
            <w:vAlign w:val="center"/>
          </w:tcPr>
          <w:p w14:paraId="37E074F3" w14:textId="77777777" w:rsidR="0085690E" w:rsidRPr="00000D6C" w:rsidRDefault="0085690E" w:rsidP="00000D6C">
            <w:pPr>
              <w:rPr>
                <w:rFonts w:ascii="Arial" w:hAnsi="Arial" w:cs="Arial"/>
                <w:sz w:val="18"/>
                <w:szCs w:val="18"/>
              </w:rPr>
            </w:pPr>
            <w:r w:rsidRPr="00000D6C">
              <w:rPr>
                <w:rFonts w:ascii="Arial" w:hAnsi="Arial" w:cs="Arial"/>
                <w:sz w:val="18"/>
                <w:szCs w:val="18"/>
              </w:rPr>
              <w:t>Gmina</w:t>
            </w:r>
          </w:p>
        </w:tc>
      </w:tr>
      <w:tr w:rsidR="0085690E" w:rsidRPr="00000D6C" w14:paraId="002EE97F" w14:textId="77777777" w:rsidTr="0085690E">
        <w:tc>
          <w:tcPr>
            <w:tcW w:w="386" w:type="pct"/>
            <w:vMerge/>
            <w:textDirection w:val="btLr"/>
          </w:tcPr>
          <w:p w14:paraId="6978C067" w14:textId="77777777" w:rsidR="0085690E" w:rsidRPr="00000D6C" w:rsidRDefault="0085690E" w:rsidP="00000D6C">
            <w:pPr>
              <w:ind w:left="113" w:right="113"/>
              <w:rPr>
                <w:rFonts w:ascii="Arial" w:hAnsi="Arial" w:cs="Arial"/>
                <w:b/>
                <w:bCs/>
                <w:sz w:val="18"/>
                <w:szCs w:val="18"/>
              </w:rPr>
            </w:pPr>
          </w:p>
        </w:tc>
        <w:tc>
          <w:tcPr>
            <w:tcW w:w="465" w:type="pct"/>
            <w:vMerge/>
            <w:textDirection w:val="btLr"/>
            <w:vAlign w:val="center"/>
          </w:tcPr>
          <w:p w14:paraId="587A0C1A" w14:textId="77777777" w:rsidR="0085690E" w:rsidRPr="00000D6C" w:rsidRDefault="0085690E" w:rsidP="00000D6C">
            <w:pPr>
              <w:ind w:left="113" w:right="113"/>
              <w:rPr>
                <w:rFonts w:ascii="Arial" w:hAnsi="Arial" w:cs="Arial"/>
                <w:sz w:val="18"/>
                <w:szCs w:val="18"/>
              </w:rPr>
            </w:pPr>
          </w:p>
        </w:tc>
        <w:tc>
          <w:tcPr>
            <w:tcW w:w="1656" w:type="pct"/>
            <w:vAlign w:val="center"/>
          </w:tcPr>
          <w:p w14:paraId="5D2F35BC" w14:textId="77777777" w:rsidR="0085690E" w:rsidRPr="00000D6C" w:rsidRDefault="0085690E" w:rsidP="00000D6C">
            <w:pPr>
              <w:rPr>
                <w:rFonts w:ascii="Arial" w:hAnsi="Arial" w:cs="Arial"/>
                <w:sz w:val="18"/>
                <w:szCs w:val="18"/>
              </w:rPr>
            </w:pPr>
            <w:r w:rsidRPr="00000D6C">
              <w:rPr>
                <w:rFonts w:ascii="Arial" w:hAnsi="Arial" w:cs="Arial"/>
                <w:sz w:val="18"/>
                <w:szCs w:val="18"/>
              </w:rPr>
              <w:t>Ilość instalacji OZE powstałych w obiektach użyteczności publicznej</w:t>
            </w:r>
          </w:p>
        </w:tc>
        <w:tc>
          <w:tcPr>
            <w:tcW w:w="537" w:type="pct"/>
            <w:vAlign w:val="center"/>
          </w:tcPr>
          <w:p w14:paraId="772D4389" w14:textId="77777777" w:rsidR="0085690E" w:rsidRPr="00000D6C" w:rsidRDefault="0085690E" w:rsidP="00000D6C">
            <w:pPr>
              <w:rPr>
                <w:rFonts w:ascii="Arial" w:hAnsi="Arial" w:cs="Arial"/>
                <w:sz w:val="18"/>
                <w:szCs w:val="18"/>
              </w:rPr>
            </w:pPr>
            <w:r w:rsidRPr="00000D6C">
              <w:rPr>
                <w:rFonts w:ascii="Arial" w:hAnsi="Arial" w:cs="Arial"/>
                <w:sz w:val="18"/>
                <w:szCs w:val="18"/>
              </w:rPr>
              <w:t>0</w:t>
            </w:r>
          </w:p>
        </w:tc>
        <w:tc>
          <w:tcPr>
            <w:tcW w:w="567" w:type="pct"/>
            <w:vAlign w:val="center"/>
          </w:tcPr>
          <w:p w14:paraId="1E84E199" w14:textId="210DC6AC" w:rsidR="0085690E" w:rsidRPr="00813474" w:rsidRDefault="004C389A" w:rsidP="00000D6C">
            <w:pPr>
              <w:rPr>
                <w:rFonts w:ascii="Arial" w:hAnsi="Arial" w:cs="Arial"/>
                <w:sz w:val="18"/>
                <w:szCs w:val="18"/>
              </w:rPr>
            </w:pPr>
            <w:r w:rsidRPr="00813474">
              <w:rPr>
                <w:rFonts w:ascii="Arial" w:hAnsi="Arial" w:cs="Arial"/>
                <w:sz w:val="18"/>
                <w:szCs w:val="18"/>
              </w:rPr>
              <w:t>W zależności od potrzeb i możliwości</w:t>
            </w:r>
          </w:p>
        </w:tc>
        <w:tc>
          <w:tcPr>
            <w:tcW w:w="926" w:type="pct"/>
            <w:vMerge/>
            <w:vAlign w:val="center"/>
          </w:tcPr>
          <w:p w14:paraId="6ACF63C0" w14:textId="77777777" w:rsidR="0085690E" w:rsidRPr="00000D6C" w:rsidRDefault="0085690E" w:rsidP="00000D6C">
            <w:pPr>
              <w:ind w:left="130" w:hanging="130"/>
              <w:rPr>
                <w:rFonts w:ascii="Arial" w:hAnsi="Arial" w:cs="Arial"/>
                <w:sz w:val="18"/>
                <w:szCs w:val="18"/>
              </w:rPr>
            </w:pPr>
          </w:p>
        </w:tc>
        <w:tc>
          <w:tcPr>
            <w:tcW w:w="463" w:type="pct"/>
            <w:vAlign w:val="center"/>
          </w:tcPr>
          <w:p w14:paraId="3132AD4B" w14:textId="77777777" w:rsidR="0085690E" w:rsidRPr="00000D6C" w:rsidRDefault="0085690E" w:rsidP="00000D6C">
            <w:pPr>
              <w:rPr>
                <w:rFonts w:ascii="Arial" w:hAnsi="Arial" w:cs="Arial"/>
                <w:sz w:val="18"/>
                <w:szCs w:val="18"/>
              </w:rPr>
            </w:pPr>
            <w:r w:rsidRPr="00000D6C">
              <w:rPr>
                <w:rFonts w:ascii="Arial" w:hAnsi="Arial" w:cs="Arial"/>
                <w:sz w:val="18"/>
                <w:szCs w:val="18"/>
              </w:rPr>
              <w:t>Gmina</w:t>
            </w:r>
          </w:p>
        </w:tc>
      </w:tr>
      <w:tr w:rsidR="0085690E" w:rsidRPr="00000D6C" w14:paraId="0B77ECCF" w14:textId="77777777" w:rsidTr="0085690E">
        <w:tc>
          <w:tcPr>
            <w:tcW w:w="386" w:type="pct"/>
            <w:vMerge/>
            <w:textDirection w:val="btLr"/>
          </w:tcPr>
          <w:p w14:paraId="22C0590C" w14:textId="77777777" w:rsidR="0085690E" w:rsidRPr="00000D6C" w:rsidRDefault="0085690E" w:rsidP="00000D6C">
            <w:pPr>
              <w:ind w:left="113" w:right="113"/>
              <w:rPr>
                <w:rFonts w:ascii="Arial" w:hAnsi="Arial" w:cs="Arial"/>
                <w:b/>
                <w:bCs/>
                <w:sz w:val="18"/>
                <w:szCs w:val="18"/>
              </w:rPr>
            </w:pPr>
          </w:p>
        </w:tc>
        <w:tc>
          <w:tcPr>
            <w:tcW w:w="465" w:type="pct"/>
            <w:vMerge/>
            <w:textDirection w:val="btLr"/>
            <w:vAlign w:val="center"/>
          </w:tcPr>
          <w:p w14:paraId="4824E5C5" w14:textId="77777777" w:rsidR="0085690E" w:rsidRPr="00000D6C" w:rsidRDefault="0085690E" w:rsidP="00000D6C">
            <w:pPr>
              <w:ind w:left="113" w:right="113"/>
              <w:rPr>
                <w:rFonts w:ascii="Arial" w:hAnsi="Arial" w:cs="Arial"/>
                <w:sz w:val="18"/>
                <w:szCs w:val="18"/>
              </w:rPr>
            </w:pPr>
          </w:p>
        </w:tc>
        <w:tc>
          <w:tcPr>
            <w:tcW w:w="1656" w:type="pct"/>
            <w:vAlign w:val="center"/>
          </w:tcPr>
          <w:p w14:paraId="4A8F9893" w14:textId="77777777" w:rsidR="0085690E" w:rsidRPr="00000D6C" w:rsidRDefault="0085690E" w:rsidP="00000D6C">
            <w:pPr>
              <w:rPr>
                <w:rFonts w:ascii="Arial" w:hAnsi="Arial" w:cs="Arial"/>
                <w:sz w:val="18"/>
                <w:szCs w:val="18"/>
              </w:rPr>
            </w:pPr>
            <w:r w:rsidRPr="00000D6C">
              <w:rPr>
                <w:rFonts w:ascii="Arial" w:hAnsi="Arial" w:cs="Arial"/>
                <w:sz w:val="18"/>
                <w:szCs w:val="18"/>
              </w:rPr>
              <w:t>Liczba usuniętych źródeł niskiej emisji (z udzielonych dotacji)</w:t>
            </w:r>
          </w:p>
        </w:tc>
        <w:tc>
          <w:tcPr>
            <w:tcW w:w="537" w:type="pct"/>
            <w:vAlign w:val="center"/>
          </w:tcPr>
          <w:p w14:paraId="01DD095C" w14:textId="77777777" w:rsidR="0085690E" w:rsidRPr="00000D6C" w:rsidRDefault="0085690E" w:rsidP="00000D6C">
            <w:pPr>
              <w:rPr>
                <w:rFonts w:ascii="Arial" w:hAnsi="Arial" w:cs="Arial"/>
                <w:sz w:val="18"/>
                <w:szCs w:val="18"/>
              </w:rPr>
            </w:pPr>
            <w:r w:rsidRPr="00000D6C">
              <w:rPr>
                <w:rFonts w:ascii="Arial" w:hAnsi="Arial" w:cs="Arial"/>
                <w:sz w:val="18"/>
                <w:szCs w:val="18"/>
              </w:rPr>
              <w:t>18</w:t>
            </w:r>
          </w:p>
          <w:p w14:paraId="17BCCC9D" w14:textId="77777777" w:rsidR="0085690E" w:rsidRPr="00000D6C" w:rsidRDefault="0085690E" w:rsidP="00000D6C">
            <w:pPr>
              <w:rPr>
                <w:rFonts w:ascii="Arial" w:hAnsi="Arial" w:cs="Arial"/>
                <w:sz w:val="18"/>
                <w:szCs w:val="18"/>
              </w:rPr>
            </w:pPr>
            <w:r w:rsidRPr="00000D6C">
              <w:rPr>
                <w:rFonts w:ascii="Arial" w:hAnsi="Arial" w:cs="Arial"/>
                <w:sz w:val="18"/>
                <w:szCs w:val="18"/>
              </w:rPr>
              <w:t>(2020-2021)</w:t>
            </w:r>
          </w:p>
        </w:tc>
        <w:tc>
          <w:tcPr>
            <w:tcW w:w="567" w:type="pct"/>
            <w:vAlign w:val="center"/>
          </w:tcPr>
          <w:p w14:paraId="410273BC" w14:textId="77777777" w:rsidR="0085690E" w:rsidRPr="00000D6C" w:rsidRDefault="0085690E" w:rsidP="00000D6C">
            <w:pPr>
              <w:rPr>
                <w:rFonts w:ascii="Arial" w:hAnsi="Arial" w:cs="Arial"/>
                <w:sz w:val="18"/>
                <w:szCs w:val="18"/>
              </w:rPr>
            </w:pPr>
            <w:r w:rsidRPr="00000D6C">
              <w:rPr>
                <w:rFonts w:ascii="Arial" w:hAnsi="Arial" w:cs="Arial"/>
                <w:sz w:val="18"/>
                <w:szCs w:val="18"/>
              </w:rPr>
              <w:t>wzrost</w:t>
            </w:r>
          </w:p>
        </w:tc>
        <w:tc>
          <w:tcPr>
            <w:tcW w:w="926" w:type="pct"/>
            <w:vMerge/>
            <w:vAlign w:val="center"/>
          </w:tcPr>
          <w:p w14:paraId="161ED5D5" w14:textId="77777777" w:rsidR="0085690E" w:rsidRPr="00000D6C" w:rsidRDefault="0085690E" w:rsidP="00000D6C">
            <w:pPr>
              <w:ind w:left="130" w:hanging="130"/>
              <w:rPr>
                <w:rFonts w:ascii="Arial" w:hAnsi="Arial" w:cs="Arial"/>
                <w:sz w:val="18"/>
                <w:szCs w:val="18"/>
              </w:rPr>
            </w:pPr>
          </w:p>
        </w:tc>
        <w:tc>
          <w:tcPr>
            <w:tcW w:w="463" w:type="pct"/>
            <w:vAlign w:val="center"/>
          </w:tcPr>
          <w:p w14:paraId="37FDFA63" w14:textId="77777777" w:rsidR="0085690E" w:rsidRPr="00000D6C" w:rsidRDefault="0085690E" w:rsidP="00000D6C">
            <w:pPr>
              <w:rPr>
                <w:rFonts w:ascii="Arial" w:hAnsi="Arial" w:cs="Arial"/>
                <w:sz w:val="18"/>
                <w:szCs w:val="18"/>
              </w:rPr>
            </w:pPr>
            <w:r w:rsidRPr="00000D6C">
              <w:rPr>
                <w:rFonts w:ascii="Arial" w:hAnsi="Arial" w:cs="Arial"/>
                <w:sz w:val="18"/>
                <w:szCs w:val="18"/>
              </w:rPr>
              <w:t>Powiat</w:t>
            </w:r>
          </w:p>
          <w:p w14:paraId="257B6FAC" w14:textId="77777777" w:rsidR="0085690E" w:rsidRPr="00000D6C" w:rsidRDefault="0085690E" w:rsidP="00000D6C">
            <w:pPr>
              <w:rPr>
                <w:rFonts w:ascii="Arial" w:hAnsi="Arial" w:cs="Arial"/>
                <w:sz w:val="18"/>
                <w:szCs w:val="18"/>
              </w:rPr>
            </w:pPr>
          </w:p>
        </w:tc>
      </w:tr>
      <w:tr w:rsidR="0085690E" w:rsidRPr="00000D6C" w14:paraId="1AD7A27F" w14:textId="77777777" w:rsidTr="0085690E">
        <w:tc>
          <w:tcPr>
            <w:tcW w:w="386" w:type="pct"/>
            <w:vMerge/>
            <w:textDirection w:val="btLr"/>
          </w:tcPr>
          <w:p w14:paraId="12C47414" w14:textId="77777777" w:rsidR="0085690E" w:rsidRPr="00000D6C" w:rsidRDefault="0085690E" w:rsidP="00000D6C">
            <w:pPr>
              <w:ind w:left="113" w:right="113"/>
              <w:rPr>
                <w:rFonts w:ascii="Arial" w:hAnsi="Arial" w:cs="Arial"/>
                <w:b/>
                <w:bCs/>
                <w:sz w:val="18"/>
                <w:szCs w:val="18"/>
              </w:rPr>
            </w:pPr>
          </w:p>
        </w:tc>
        <w:tc>
          <w:tcPr>
            <w:tcW w:w="465" w:type="pct"/>
            <w:vMerge/>
            <w:textDirection w:val="btLr"/>
            <w:vAlign w:val="center"/>
          </w:tcPr>
          <w:p w14:paraId="15A5E38F" w14:textId="77777777" w:rsidR="0085690E" w:rsidRPr="00000D6C" w:rsidRDefault="0085690E" w:rsidP="00000D6C">
            <w:pPr>
              <w:ind w:left="113" w:right="113"/>
              <w:rPr>
                <w:rFonts w:ascii="Arial" w:hAnsi="Arial" w:cs="Arial"/>
                <w:sz w:val="18"/>
                <w:szCs w:val="18"/>
              </w:rPr>
            </w:pPr>
          </w:p>
        </w:tc>
        <w:tc>
          <w:tcPr>
            <w:tcW w:w="1656" w:type="pct"/>
            <w:vAlign w:val="center"/>
          </w:tcPr>
          <w:p w14:paraId="18179295" w14:textId="77777777" w:rsidR="0085690E" w:rsidRPr="00000D6C" w:rsidRDefault="0085690E" w:rsidP="00000D6C">
            <w:pPr>
              <w:rPr>
                <w:rFonts w:ascii="Arial" w:hAnsi="Arial" w:cs="Arial"/>
                <w:sz w:val="18"/>
                <w:szCs w:val="18"/>
              </w:rPr>
            </w:pPr>
            <w:r w:rsidRPr="00000D6C">
              <w:rPr>
                <w:rFonts w:ascii="Arial" w:hAnsi="Arial" w:cs="Arial"/>
                <w:sz w:val="18"/>
                <w:szCs w:val="18"/>
              </w:rPr>
              <w:t xml:space="preserve">Długość wybudowanej sieci gazowej </w:t>
            </w:r>
          </w:p>
        </w:tc>
        <w:tc>
          <w:tcPr>
            <w:tcW w:w="537" w:type="pct"/>
            <w:vAlign w:val="center"/>
          </w:tcPr>
          <w:p w14:paraId="5B5F295B" w14:textId="77777777" w:rsidR="0085690E" w:rsidRPr="00000D6C" w:rsidRDefault="0085690E" w:rsidP="00000D6C">
            <w:pPr>
              <w:rPr>
                <w:rFonts w:ascii="Arial" w:hAnsi="Arial" w:cs="Arial"/>
                <w:sz w:val="18"/>
                <w:szCs w:val="18"/>
              </w:rPr>
            </w:pPr>
            <w:r w:rsidRPr="00000D6C">
              <w:rPr>
                <w:rFonts w:ascii="Arial" w:hAnsi="Arial" w:cs="Arial"/>
                <w:sz w:val="18"/>
                <w:szCs w:val="18"/>
              </w:rPr>
              <w:t xml:space="preserve">5,4 km </w:t>
            </w:r>
          </w:p>
          <w:p w14:paraId="6CC26FFB" w14:textId="77777777" w:rsidR="0085690E" w:rsidRPr="00000D6C" w:rsidRDefault="0085690E" w:rsidP="00000D6C">
            <w:pPr>
              <w:rPr>
                <w:rFonts w:ascii="Arial" w:hAnsi="Arial" w:cs="Arial"/>
                <w:sz w:val="18"/>
                <w:szCs w:val="18"/>
              </w:rPr>
            </w:pPr>
            <w:r w:rsidRPr="00000D6C">
              <w:rPr>
                <w:rFonts w:ascii="Arial" w:hAnsi="Arial" w:cs="Arial"/>
                <w:sz w:val="18"/>
                <w:szCs w:val="18"/>
              </w:rPr>
              <w:t>(2018-2020)</w:t>
            </w:r>
          </w:p>
        </w:tc>
        <w:tc>
          <w:tcPr>
            <w:tcW w:w="567" w:type="pct"/>
            <w:vAlign w:val="center"/>
          </w:tcPr>
          <w:p w14:paraId="7A4EEDE9" w14:textId="77777777" w:rsidR="0085690E" w:rsidRPr="00000D6C" w:rsidRDefault="0085690E" w:rsidP="00000D6C">
            <w:pPr>
              <w:rPr>
                <w:rFonts w:ascii="Arial" w:hAnsi="Arial" w:cs="Arial"/>
                <w:sz w:val="18"/>
                <w:szCs w:val="18"/>
              </w:rPr>
            </w:pPr>
            <w:r w:rsidRPr="00000D6C">
              <w:rPr>
                <w:rFonts w:ascii="Arial" w:hAnsi="Arial" w:cs="Arial"/>
                <w:sz w:val="18"/>
                <w:szCs w:val="18"/>
              </w:rPr>
              <w:t>wzrost</w:t>
            </w:r>
          </w:p>
        </w:tc>
        <w:tc>
          <w:tcPr>
            <w:tcW w:w="926" w:type="pct"/>
            <w:vMerge/>
            <w:vAlign w:val="center"/>
          </w:tcPr>
          <w:p w14:paraId="4109FC0E" w14:textId="77777777" w:rsidR="0085690E" w:rsidRPr="00000D6C" w:rsidRDefault="0085690E" w:rsidP="00000D6C">
            <w:pPr>
              <w:ind w:left="130" w:hanging="130"/>
              <w:rPr>
                <w:rFonts w:ascii="Arial" w:hAnsi="Arial" w:cs="Arial"/>
                <w:sz w:val="18"/>
                <w:szCs w:val="18"/>
              </w:rPr>
            </w:pPr>
          </w:p>
        </w:tc>
        <w:tc>
          <w:tcPr>
            <w:tcW w:w="463" w:type="pct"/>
            <w:vAlign w:val="center"/>
          </w:tcPr>
          <w:p w14:paraId="37177B08" w14:textId="77777777" w:rsidR="0085690E" w:rsidRPr="00000D6C" w:rsidRDefault="0085690E" w:rsidP="00000D6C">
            <w:pPr>
              <w:rPr>
                <w:rFonts w:ascii="Arial" w:hAnsi="Arial" w:cs="Arial"/>
                <w:sz w:val="18"/>
                <w:szCs w:val="18"/>
              </w:rPr>
            </w:pPr>
            <w:r w:rsidRPr="00000D6C">
              <w:rPr>
                <w:rFonts w:ascii="Arial" w:hAnsi="Arial" w:cs="Arial"/>
                <w:sz w:val="18"/>
                <w:szCs w:val="18"/>
              </w:rPr>
              <w:t>operator</w:t>
            </w:r>
          </w:p>
        </w:tc>
      </w:tr>
      <w:tr w:rsidR="0085690E" w:rsidRPr="00000D6C" w14:paraId="140B3CBA" w14:textId="77777777" w:rsidTr="0085690E">
        <w:tc>
          <w:tcPr>
            <w:tcW w:w="386" w:type="pct"/>
            <w:vMerge/>
            <w:textDirection w:val="btLr"/>
          </w:tcPr>
          <w:p w14:paraId="5D81ABA4" w14:textId="77777777" w:rsidR="0085690E" w:rsidRPr="00000D6C" w:rsidRDefault="0085690E" w:rsidP="00000D6C">
            <w:pPr>
              <w:ind w:left="113" w:right="113"/>
              <w:rPr>
                <w:rFonts w:ascii="Arial" w:hAnsi="Arial" w:cs="Arial"/>
                <w:b/>
                <w:bCs/>
                <w:sz w:val="18"/>
                <w:szCs w:val="18"/>
              </w:rPr>
            </w:pPr>
          </w:p>
        </w:tc>
        <w:tc>
          <w:tcPr>
            <w:tcW w:w="465" w:type="pct"/>
            <w:vMerge/>
            <w:textDirection w:val="btLr"/>
            <w:vAlign w:val="center"/>
          </w:tcPr>
          <w:p w14:paraId="52A293AF" w14:textId="77777777" w:rsidR="0085690E" w:rsidRPr="00000D6C" w:rsidRDefault="0085690E" w:rsidP="00000D6C">
            <w:pPr>
              <w:ind w:left="113" w:right="113"/>
              <w:rPr>
                <w:rFonts w:ascii="Arial" w:hAnsi="Arial" w:cs="Arial"/>
                <w:sz w:val="18"/>
                <w:szCs w:val="18"/>
              </w:rPr>
            </w:pPr>
          </w:p>
        </w:tc>
        <w:tc>
          <w:tcPr>
            <w:tcW w:w="1656" w:type="pct"/>
            <w:vAlign w:val="center"/>
          </w:tcPr>
          <w:p w14:paraId="42088A00" w14:textId="77777777" w:rsidR="0085690E" w:rsidRPr="00000D6C" w:rsidRDefault="0085690E" w:rsidP="00000D6C">
            <w:pPr>
              <w:rPr>
                <w:rFonts w:ascii="Arial" w:hAnsi="Arial" w:cs="Arial"/>
                <w:sz w:val="18"/>
                <w:szCs w:val="18"/>
              </w:rPr>
            </w:pPr>
            <w:r w:rsidRPr="00000D6C">
              <w:rPr>
                <w:rFonts w:ascii="Arial" w:hAnsi="Arial" w:cs="Arial"/>
                <w:sz w:val="18"/>
                <w:szCs w:val="18"/>
              </w:rPr>
              <w:t>Liczba zainstalowanych nowych energooszczędnych opraw świetlnych (szt.)</w:t>
            </w:r>
          </w:p>
        </w:tc>
        <w:tc>
          <w:tcPr>
            <w:tcW w:w="537" w:type="pct"/>
            <w:vAlign w:val="center"/>
          </w:tcPr>
          <w:p w14:paraId="5CA2EB47" w14:textId="77777777" w:rsidR="0085690E" w:rsidRPr="00000D6C" w:rsidRDefault="0085690E" w:rsidP="00000D6C">
            <w:pPr>
              <w:rPr>
                <w:rFonts w:ascii="Arial" w:hAnsi="Arial" w:cs="Arial"/>
                <w:sz w:val="18"/>
                <w:szCs w:val="18"/>
              </w:rPr>
            </w:pPr>
            <w:r w:rsidRPr="00000D6C">
              <w:rPr>
                <w:rFonts w:ascii="Arial" w:hAnsi="Arial" w:cs="Arial"/>
                <w:sz w:val="18"/>
                <w:szCs w:val="18"/>
              </w:rPr>
              <w:t>nowe 301 szt.</w:t>
            </w:r>
          </w:p>
          <w:p w14:paraId="7128F55B" w14:textId="77777777" w:rsidR="0085690E" w:rsidRPr="00000D6C" w:rsidRDefault="0085690E" w:rsidP="00000D6C">
            <w:pPr>
              <w:rPr>
                <w:rFonts w:ascii="Arial" w:hAnsi="Arial" w:cs="Arial"/>
                <w:sz w:val="18"/>
                <w:szCs w:val="18"/>
              </w:rPr>
            </w:pPr>
            <w:r w:rsidRPr="00000D6C">
              <w:rPr>
                <w:rFonts w:ascii="Arial" w:hAnsi="Arial" w:cs="Arial"/>
                <w:sz w:val="18"/>
                <w:szCs w:val="18"/>
              </w:rPr>
              <w:t>wymiana 581 szt.</w:t>
            </w:r>
          </w:p>
        </w:tc>
        <w:tc>
          <w:tcPr>
            <w:tcW w:w="567" w:type="pct"/>
            <w:vAlign w:val="center"/>
          </w:tcPr>
          <w:p w14:paraId="4B5999D8" w14:textId="77777777" w:rsidR="0085690E" w:rsidRPr="00000D6C" w:rsidRDefault="0085690E" w:rsidP="00000D6C">
            <w:pPr>
              <w:rPr>
                <w:rFonts w:ascii="Arial" w:hAnsi="Arial" w:cs="Arial"/>
                <w:sz w:val="18"/>
                <w:szCs w:val="18"/>
              </w:rPr>
            </w:pPr>
            <w:r w:rsidRPr="00000D6C">
              <w:rPr>
                <w:rFonts w:ascii="Arial" w:hAnsi="Arial" w:cs="Arial"/>
                <w:sz w:val="18"/>
                <w:szCs w:val="18"/>
              </w:rPr>
              <w:t>wzrost</w:t>
            </w:r>
          </w:p>
        </w:tc>
        <w:tc>
          <w:tcPr>
            <w:tcW w:w="926" w:type="pct"/>
            <w:vMerge/>
            <w:vAlign w:val="center"/>
          </w:tcPr>
          <w:p w14:paraId="476FE1FD" w14:textId="77777777" w:rsidR="0085690E" w:rsidRPr="00000D6C" w:rsidRDefault="0085690E" w:rsidP="00000D6C">
            <w:pPr>
              <w:ind w:left="130" w:hanging="130"/>
              <w:rPr>
                <w:rFonts w:ascii="Arial" w:hAnsi="Arial" w:cs="Arial"/>
                <w:sz w:val="18"/>
                <w:szCs w:val="18"/>
              </w:rPr>
            </w:pPr>
          </w:p>
        </w:tc>
        <w:tc>
          <w:tcPr>
            <w:tcW w:w="463" w:type="pct"/>
            <w:vAlign w:val="center"/>
          </w:tcPr>
          <w:p w14:paraId="2A3D7DAE" w14:textId="77777777" w:rsidR="0085690E" w:rsidRPr="00000D6C" w:rsidRDefault="0085690E" w:rsidP="00000D6C">
            <w:pPr>
              <w:rPr>
                <w:rFonts w:ascii="Arial" w:hAnsi="Arial" w:cs="Arial"/>
                <w:sz w:val="18"/>
                <w:szCs w:val="18"/>
              </w:rPr>
            </w:pPr>
            <w:r w:rsidRPr="00000D6C">
              <w:rPr>
                <w:rFonts w:ascii="Arial" w:hAnsi="Arial" w:cs="Arial"/>
                <w:sz w:val="18"/>
                <w:szCs w:val="18"/>
              </w:rPr>
              <w:t>Gmina</w:t>
            </w:r>
          </w:p>
        </w:tc>
      </w:tr>
      <w:tr w:rsidR="0085690E" w:rsidRPr="00000D6C" w14:paraId="50D11803" w14:textId="77777777" w:rsidTr="0085690E">
        <w:tc>
          <w:tcPr>
            <w:tcW w:w="386" w:type="pct"/>
            <w:vMerge/>
            <w:textDirection w:val="btLr"/>
          </w:tcPr>
          <w:p w14:paraId="0E256E1C" w14:textId="77777777" w:rsidR="0085690E" w:rsidRPr="00000D6C" w:rsidRDefault="0085690E" w:rsidP="00000D6C">
            <w:pPr>
              <w:ind w:left="113" w:right="113"/>
              <w:rPr>
                <w:rFonts w:ascii="Arial" w:hAnsi="Arial" w:cs="Arial"/>
                <w:b/>
                <w:bCs/>
                <w:sz w:val="18"/>
                <w:szCs w:val="18"/>
              </w:rPr>
            </w:pPr>
          </w:p>
        </w:tc>
        <w:tc>
          <w:tcPr>
            <w:tcW w:w="465" w:type="pct"/>
            <w:vMerge/>
            <w:textDirection w:val="btLr"/>
            <w:vAlign w:val="center"/>
          </w:tcPr>
          <w:p w14:paraId="4CFDE709" w14:textId="77777777" w:rsidR="0085690E" w:rsidRPr="00000D6C" w:rsidRDefault="0085690E" w:rsidP="00000D6C">
            <w:pPr>
              <w:ind w:left="113" w:right="113"/>
              <w:rPr>
                <w:rFonts w:ascii="Arial" w:hAnsi="Arial" w:cs="Arial"/>
                <w:sz w:val="18"/>
                <w:szCs w:val="18"/>
              </w:rPr>
            </w:pPr>
          </w:p>
        </w:tc>
        <w:tc>
          <w:tcPr>
            <w:tcW w:w="1656" w:type="pct"/>
            <w:vAlign w:val="center"/>
          </w:tcPr>
          <w:p w14:paraId="43952D52" w14:textId="77777777" w:rsidR="0085690E" w:rsidRPr="00000D6C" w:rsidRDefault="0085690E" w:rsidP="00000D6C">
            <w:pPr>
              <w:rPr>
                <w:rFonts w:ascii="Arial" w:hAnsi="Arial" w:cs="Arial"/>
                <w:sz w:val="18"/>
                <w:szCs w:val="18"/>
              </w:rPr>
            </w:pPr>
            <w:r w:rsidRPr="00000D6C">
              <w:rPr>
                <w:rFonts w:ascii="Arial" w:hAnsi="Arial" w:cs="Arial"/>
                <w:sz w:val="18"/>
                <w:szCs w:val="18"/>
              </w:rPr>
              <w:t>Liczba udzielonych dotacji na OZE, (szt.) oraz zainstalowana moc (</w:t>
            </w:r>
            <w:proofErr w:type="spellStart"/>
            <w:r w:rsidRPr="00000D6C">
              <w:rPr>
                <w:rFonts w:ascii="Arial" w:hAnsi="Arial" w:cs="Arial"/>
                <w:sz w:val="18"/>
                <w:szCs w:val="18"/>
              </w:rPr>
              <w:t>kWp</w:t>
            </w:r>
            <w:proofErr w:type="spellEnd"/>
            <w:r w:rsidRPr="00000D6C">
              <w:rPr>
                <w:rFonts w:ascii="Arial" w:hAnsi="Arial" w:cs="Arial"/>
                <w:sz w:val="18"/>
                <w:szCs w:val="18"/>
              </w:rPr>
              <w:t>, kW)</w:t>
            </w:r>
          </w:p>
        </w:tc>
        <w:tc>
          <w:tcPr>
            <w:tcW w:w="537" w:type="pct"/>
            <w:vAlign w:val="center"/>
          </w:tcPr>
          <w:p w14:paraId="4CF86F97" w14:textId="77777777" w:rsidR="0085690E" w:rsidRPr="00000D6C" w:rsidRDefault="0085690E" w:rsidP="00000D6C">
            <w:pPr>
              <w:rPr>
                <w:rFonts w:ascii="Arial" w:hAnsi="Arial" w:cs="Arial"/>
                <w:sz w:val="18"/>
                <w:szCs w:val="18"/>
              </w:rPr>
            </w:pPr>
            <w:r w:rsidRPr="00000D6C">
              <w:rPr>
                <w:rFonts w:ascii="Arial" w:hAnsi="Arial" w:cs="Arial"/>
                <w:sz w:val="18"/>
                <w:szCs w:val="18"/>
              </w:rPr>
              <w:t>71 szt.</w:t>
            </w:r>
          </w:p>
          <w:p w14:paraId="71DDD4A9" w14:textId="77777777" w:rsidR="0085690E" w:rsidRPr="00000D6C" w:rsidRDefault="0085690E" w:rsidP="00000D6C">
            <w:pPr>
              <w:rPr>
                <w:rFonts w:ascii="Arial" w:hAnsi="Arial" w:cs="Arial"/>
                <w:sz w:val="18"/>
                <w:szCs w:val="18"/>
              </w:rPr>
            </w:pPr>
            <w:r w:rsidRPr="00000D6C">
              <w:rPr>
                <w:rFonts w:ascii="Arial" w:hAnsi="Arial" w:cs="Arial"/>
                <w:sz w:val="18"/>
                <w:szCs w:val="18"/>
              </w:rPr>
              <w:t xml:space="preserve">347,82 </w:t>
            </w:r>
            <w:proofErr w:type="spellStart"/>
            <w:r w:rsidRPr="00000D6C">
              <w:rPr>
                <w:rFonts w:ascii="Arial" w:hAnsi="Arial" w:cs="Arial"/>
                <w:sz w:val="18"/>
                <w:szCs w:val="18"/>
              </w:rPr>
              <w:t>kWp</w:t>
            </w:r>
            <w:proofErr w:type="spellEnd"/>
          </w:p>
          <w:p w14:paraId="7F39EF89" w14:textId="64310574" w:rsidR="0085690E" w:rsidRPr="00000D6C" w:rsidRDefault="0085690E" w:rsidP="00000D6C">
            <w:pPr>
              <w:rPr>
                <w:rFonts w:ascii="Arial" w:hAnsi="Arial" w:cs="Arial"/>
                <w:sz w:val="18"/>
                <w:szCs w:val="18"/>
              </w:rPr>
            </w:pPr>
            <w:r w:rsidRPr="00000D6C">
              <w:rPr>
                <w:rFonts w:ascii="Arial" w:hAnsi="Arial" w:cs="Arial"/>
                <w:sz w:val="18"/>
                <w:szCs w:val="18"/>
              </w:rPr>
              <w:t>42,9 kW</w:t>
            </w:r>
          </w:p>
        </w:tc>
        <w:tc>
          <w:tcPr>
            <w:tcW w:w="567" w:type="pct"/>
            <w:vAlign w:val="center"/>
          </w:tcPr>
          <w:p w14:paraId="6CA752CD" w14:textId="77777777" w:rsidR="0085690E" w:rsidRPr="00000D6C" w:rsidRDefault="0085690E" w:rsidP="00000D6C">
            <w:pPr>
              <w:rPr>
                <w:rFonts w:ascii="Arial" w:hAnsi="Arial" w:cs="Arial"/>
                <w:sz w:val="18"/>
                <w:szCs w:val="18"/>
              </w:rPr>
            </w:pPr>
            <w:r w:rsidRPr="00000D6C">
              <w:rPr>
                <w:rFonts w:ascii="Arial" w:hAnsi="Arial" w:cs="Arial"/>
                <w:sz w:val="18"/>
                <w:szCs w:val="18"/>
              </w:rPr>
              <w:t>wzrost</w:t>
            </w:r>
          </w:p>
        </w:tc>
        <w:tc>
          <w:tcPr>
            <w:tcW w:w="926" w:type="pct"/>
            <w:vMerge/>
            <w:vAlign w:val="center"/>
          </w:tcPr>
          <w:p w14:paraId="6A20825F" w14:textId="77777777" w:rsidR="0085690E" w:rsidRPr="00000D6C" w:rsidRDefault="0085690E" w:rsidP="00000D6C">
            <w:pPr>
              <w:ind w:left="130" w:hanging="130"/>
              <w:rPr>
                <w:rFonts w:ascii="Arial" w:hAnsi="Arial" w:cs="Arial"/>
                <w:sz w:val="18"/>
                <w:szCs w:val="18"/>
              </w:rPr>
            </w:pPr>
          </w:p>
        </w:tc>
        <w:tc>
          <w:tcPr>
            <w:tcW w:w="463" w:type="pct"/>
            <w:vAlign w:val="center"/>
          </w:tcPr>
          <w:p w14:paraId="7C36791C" w14:textId="77777777" w:rsidR="0085690E" w:rsidRPr="00000D6C" w:rsidRDefault="0085690E" w:rsidP="00000D6C">
            <w:pPr>
              <w:rPr>
                <w:rFonts w:ascii="Arial" w:hAnsi="Arial" w:cs="Arial"/>
                <w:sz w:val="18"/>
                <w:szCs w:val="18"/>
              </w:rPr>
            </w:pPr>
            <w:r w:rsidRPr="00000D6C">
              <w:rPr>
                <w:rFonts w:ascii="Arial" w:hAnsi="Arial" w:cs="Arial"/>
                <w:sz w:val="18"/>
                <w:szCs w:val="18"/>
              </w:rPr>
              <w:t>Gmina</w:t>
            </w:r>
          </w:p>
        </w:tc>
      </w:tr>
      <w:tr w:rsidR="00813474" w:rsidRPr="00000D6C" w14:paraId="5A0036B3" w14:textId="77777777" w:rsidTr="0085690E">
        <w:tc>
          <w:tcPr>
            <w:tcW w:w="386" w:type="pct"/>
            <w:vMerge/>
            <w:textDirection w:val="btLr"/>
          </w:tcPr>
          <w:p w14:paraId="00931A36"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26614B68" w14:textId="77777777" w:rsidR="00813474" w:rsidRPr="00000D6C" w:rsidRDefault="00813474" w:rsidP="00813474">
            <w:pPr>
              <w:ind w:left="113" w:right="113"/>
              <w:rPr>
                <w:rFonts w:ascii="Arial" w:hAnsi="Arial" w:cs="Arial"/>
                <w:sz w:val="18"/>
                <w:szCs w:val="18"/>
              </w:rPr>
            </w:pPr>
          </w:p>
        </w:tc>
        <w:tc>
          <w:tcPr>
            <w:tcW w:w="1656" w:type="pct"/>
            <w:vAlign w:val="center"/>
          </w:tcPr>
          <w:p w14:paraId="7D969AB0" w14:textId="77777777" w:rsidR="00813474" w:rsidRPr="00000D6C" w:rsidRDefault="00813474" w:rsidP="00813474">
            <w:pPr>
              <w:rPr>
                <w:rFonts w:ascii="Arial" w:hAnsi="Arial" w:cs="Arial"/>
                <w:sz w:val="18"/>
                <w:szCs w:val="18"/>
              </w:rPr>
            </w:pPr>
            <w:r w:rsidRPr="00000D6C">
              <w:rPr>
                <w:rFonts w:ascii="Arial" w:hAnsi="Arial" w:cs="Arial"/>
                <w:sz w:val="18"/>
                <w:szCs w:val="18"/>
              </w:rPr>
              <w:t>Liczba rekordów wpisanych do Centralnej Ewidencji Emisyjności Budynków (szt., %)</w:t>
            </w:r>
          </w:p>
        </w:tc>
        <w:tc>
          <w:tcPr>
            <w:tcW w:w="537" w:type="pct"/>
            <w:vAlign w:val="center"/>
          </w:tcPr>
          <w:p w14:paraId="15B94957" w14:textId="5C47F357" w:rsidR="00813474" w:rsidRPr="004C389A" w:rsidRDefault="00813474" w:rsidP="00813474">
            <w:pPr>
              <w:rPr>
                <w:rFonts w:ascii="Arial" w:hAnsi="Arial" w:cs="Arial"/>
                <w:sz w:val="18"/>
                <w:szCs w:val="18"/>
                <w:highlight w:val="red"/>
              </w:rPr>
            </w:pPr>
            <w:r w:rsidRPr="00F94828">
              <w:rPr>
                <w:rFonts w:ascii="Arial" w:hAnsi="Arial" w:cs="Arial"/>
                <w:color w:val="FF0000"/>
                <w:sz w:val="18"/>
                <w:szCs w:val="18"/>
              </w:rPr>
              <w:t>2903</w:t>
            </w:r>
          </w:p>
        </w:tc>
        <w:tc>
          <w:tcPr>
            <w:tcW w:w="567" w:type="pct"/>
            <w:vAlign w:val="center"/>
          </w:tcPr>
          <w:p w14:paraId="003F3FFD" w14:textId="4F4F3A2E" w:rsidR="00813474" w:rsidRPr="004C389A" w:rsidRDefault="00813474" w:rsidP="00813474">
            <w:pPr>
              <w:rPr>
                <w:rFonts w:ascii="Arial" w:hAnsi="Arial" w:cs="Arial"/>
                <w:sz w:val="18"/>
                <w:szCs w:val="18"/>
                <w:highlight w:val="red"/>
              </w:rPr>
            </w:pPr>
            <w:r>
              <w:rPr>
                <w:rFonts w:ascii="Arial" w:hAnsi="Arial" w:cs="Arial"/>
                <w:sz w:val="18"/>
                <w:szCs w:val="18"/>
              </w:rPr>
              <w:t>wzrost</w:t>
            </w:r>
          </w:p>
        </w:tc>
        <w:tc>
          <w:tcPr>
            <w:tcW w:w="926" w:type="pct"/>
            <w:vMerge/>
            <w:vAlign w:val="center"/>
          </w:tcPr>
          <w:p w14:paraId="158674ED" w14:textId="77777777" w:rsidR="00813474" w:rsidRPr="00000D6C" w:rsidRDefault="00813474" w:rsidP="00813474">
            <w:pPr>
              <w:ind w:left="130" w:hanging="130"/>
              <w:rPr>
                <w:rFonts w:ascii="Arial" w:hAnsi="Arial" w:cs="Arial"/>
                <w:sz w:val="18"/>
                <w:szCs w:val="18"/>
              </w:rPr>
            </w:pPr>
          </w:p>
        </w:tc>
        <w:tc>
          <w:tcPr>
            <w:tcW w:w="463" w:type="pct"/>
            <w:vAlign w:val="center"/>
          </w:tcPr>
          <w:p w14:paraId="62405B6C" w14:textId="1AD179B9" w:rsidR="00813474" w:rsidRPr="00000D6C" w:rsidRDefault="005B23C6" w:rsidP="00813474">
            <w:pPr>
              <w:rPr>
                <w:rFonts w:ascii="Arial" w:hAnsi="Arial" w:cs="Arial"/>
                <w:sz w:val="18"/>
                <w:szCs w:val="18"/>
              </w:rPr>
            </w:pPr>
            <w:r>
              <w:rPr>
                <w:rFonts w:ascii="Arial" w:hAnsi="Arial" w:cs="Arial"/>
                <w:sz w:val="18"/>
                <w:szCs w:val="18"/>
              </w:rPr>
              <w:t>Gmina</w:t>
            </w:r>
          </w:p>
        </w:tc>
      </w:tr>
      <w:tr w:rsidR="00813474" w:rsidRPr="00000D6C" w14:paraId="4AEB47FC" w14:textId="77777777" w:rsidTr="0085690E">
        <w:tc>
          <w:tcPr>
            <w:tcW w:w="386" w:type="pct"/>
            <w:vMerge/>
            <w:textDirection w:val="btLr"/>
          </w:tcPr>
          <w:p w14:paraId="553F55BB"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79C8C591" w14:textId="77777777" w:rsidR="00813474" w:rsidRPr="00000D6C" w:rsidRDefault="00813474" w:rsidP="00813474">
            <w:pPr>
              <w:ind w:left="113" w:right="113"/>
              <w:rPr>
                <w:rFonts w:ascii="Arial" w:hAnsi="Arial" w:cs="Arial"/>
                <w:sz w:val="18"/>
                <w:szCs w:val="18"/>
              </w:rPr>
            </w:pPr>
          </w:p>
        </w:tc>
        <w:tc>
          <w:tcPr>
            <w:tcW w:w="1656" w:type="pct"/>
            <w:vAlign w:val="center"/>
          </w:tcPr>
          <w:p w14:paraId="26503554" w14:textId="77777777" w:rsidR="00813474" w:rsidRPr="00000D6C" w:rsidRDefault="00813474" w:rsidP="00813474">
            <w:pPr>
              <w:rPr>
                <w:rFonts w:ascii="Arial" w:hAnsi="Arial" w:cs="Arial"/>
                <w:sz w:val="18"/>
                <w:szCs w:val="18"/>
              </w:rPr>
            </w:pPr>
            <w:r w:rsidRPr="00000D6C">
              <w:rPr>
                <w:rFonts w:ascii="Arial" w:hAnsi="Arial" w:cs="Arial"/>
                <w:sz w:val="18"/>
                <w:szCs w:val="18"/>
              </w:rPr>
              <w:t>Liczba skontrolowanych posesji pod względem spalania odpadów</w:t>
            </w:r>
          </w:p>
        </w:tc>
        <w:tc>
          <w:tcPr>
            <w:tcW w:w="537" w:type="pct"/>
            <w:vAlign w:val="center"/>
          </w:tcPr>
          <w:p w14:paraId="6E1A8F7C" w14:textId="6823E76B" w:rsidR="00813474" w:rsidRPr="00000D6C" w:rsidRDefault="00813474" w:rsidP="00813474">
            <w:pPr>
              <w:rPr>
                <w:rFonts w:ascii="Arial" w:hAnsi="Arial" w:cs="Arial"/>
                <w:sz w:val="18"/>
                <w:szCs w:val="18"/>
              </w:rPr>
            </w:pPr>
            <w:r w:rsidRPr="00F94828">
              <w:rPr>
                <w:rFonts w:ascii="Arial" w:hAnsi="Arial" w:cs="Arial"/>
                <w:color w:val="FF0000"/>
                <w:sz w:val="18"/>
                <w:szCs w:val="18"/>
              </w:rPr>
              <w:t>190 (2020-2021)</w:t>
            </w:r>
          </w:p>
        </w:tc>
        <w:tc>
          <w:tcPr>
            <w:tcW w:w="567" w:type="pct"/>
            <w:vAlign w:val="center"/>
          </w:tcPr>
          <w:p w14:paraId="0BFF7C30" w14:textId="4471EA68" w:rsidR="00813474" w:rsidRPr="00000D6C" w:rsidRDefault="00813474" w:rsidP="00813474">
            <w:pPr>
              <w:rPr>
                <w:rFonts w:ascii="Arial" w:hAnsi="Arial" w:cs="Arial"/>
                <w:sz w:val="18"/>
                <w:szCs w:val="18"/>
              </w:rPr>
            </w:pPr>
            <w:r>
              <w:rPr>
                <w:rFonts w:ascii="Arial" w:hAnsi="Arial" w:cs="Arial"/>
                <w:sz w:val="18"/>
                <w:szCs w:val="18"/>
              </w:rPr>
              <w:t>Na podobnym poziomie</w:t>
            </w:r>
          </w:p>
        </w:tc>
        <w:tc>
          <w:tcPr>
            <w:tcW w:w="926" w:type="pct"/>
            <w:vMerge/>
            <w:vAlign w:val="center"/>
          </w:tcPr>
          <w:p w14:paraId="634C05E4" w14:textId="77777777" w:rsidR="00813474" w:rsidRPr="00000D6C" w:rsidRDefault="00813474" w:rsidP="00813474">
            <w:pPr>
              <w:ind w:left="130" w:hanging="130"/>
              <w:rPr>
                <w:rFonts w:ascii="Arial" w:hAnsi="Arial" w:cs="Arial"/>
                <w:sz w:val="18"/>
                <w:szCs w:val="18"/>
              </w:rPr>
            </w:pPr>
          </w:p>
        </w:tc>
        <w:tc>
          <w:tcPr>
            <w:tcW w:w="463" w:type="pct"/>
            <w:vAlign w:val="center"/>
          </w:tcPr>
          <w:p w14:paraId="768AEE77" w14:textId="291A936F" w:rsidR="00813474" w:rsidRPr="00000D6C" w:rsidRDefault="005B23C6" w:rsidP="00813474">
            <w:pPr>
              <w:rPr>
                <w:rFonts w:ascii="Arial" w:hAnsi="Arial" w:cs="Arial"/>
                <w:sz w:val="18"/>
                <w:szCs w:val="18"/>
              </w:rPr>
            </w:pPr>
            <w:r>
              <w:rPr>
                <w:rFonts w:ascii="Arial" w:hAnsi="Arial" w:cs="Arial"/>
                <w:sz w:val="18"/>
                <w:szCs w:val="18"/>
              </w:rPr>
              <w:t>Gmina /Straż Gminna</w:t>
            </w:r>
          </w:p>
        </w:tc>
      </w:tr>
      <w:tr w:rsidR="00813474" w:rsidRPr="00000D6C" w14:paraId="0B193B07" w14:textId="77777777" w:rsidTr="0085690E">
        <w:tc>
          <w:tcPr>
            <w:tcW w:w="386" w:type="pct"/>
            <w:vMerge/>
            <w:textDirection w:val="btLr"/>
          </w:tcPr>
          <w:p w14:paraId="3F357905"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017092EE" w14:textId="77777777" w:rsidR="00813474" w:rsidRPr="00000D6C" w:rsidRDefault="00813474" w:rsidP="00813474">
            <w:pPr>
              <w:ind w:left="113" w:right="113"/>
              <w:rPr>
                <w:rFonts w:ascii="Arial" w:hAnsi="Arial" w:cs="Arial"/>
                <w:sz w:val="18"/>
                <w:szCs w:val="18"/>
              </w:rPr>
            </w:pPr>
          </w:p>
        </w:tc>
        <w:tc>
          <w:tcPr>
            <w:tcW w:w="1656" w:type="pct"/>
            <w:vAlign w:val="center"/>
          </w:tcPr>
          <w:p w14:paraId="56C16D55" w14:textId="77777777" w:rsidR="00813474" w:rsidRPr="00000D6C" w:rsidRDefault="00813474" w:rsidP="00813474">
            <w:pPr>
              <w:rPr>
                <w:rFonts w:ascii="Arial" w:hAnsi="Arial" w:cs="Arial"/>
                <w:sz w:val="18"/>
                <w:szCs w:val="18"/>
              </w:rPr>
            </w:pPr>
            <w:r w:rsidRPr="00000D6C">
              <w:rPr>
                <w:rFonts w:ascii="Arial" w:hAnsi="Arial" w:cs="Arial"/>
                <w:sz w:val="18"/>
                <w:szCs w:val="18"/>
              </w:rPr>
              <w:t>Długość oczyszczonych dróg (km)</w:t>
            </w:r>
          </w:p>
        </w:tc>
        <w:tc>
          <w:tcPr>
            <w:tcW w:w="537" w:type="pct"/>
            <w:vAlign w:val="center"/>
          </w:tcPr>
          <w:p w14:paraId="558C2A8C" w14:textId="1C30DAE6" w:rsidR="00813474" w:rsidRPr="004C389A" w:rsidRDefault="00813474" w:rsidP="00813474">
            <w:pPr>
              <w:rPr>
                <w:rFonts w:ascii="Arial" w:hAnsi="Arial" w:cs="Arial"/>
                <w:sz w:val="18"/>
                <w:szCs w:val="18"/>
                <w:highlight w:val="red"/>
              </w:rPr>
            </w:pPr>
            <w:r w:rsidRPr="00670331">
              <w:rPr>
                <w:rFonts w:ascii="Arial" w:hAnsi="Arial" w:cs="Arial"/>
                <w:sz w:val="18"/>
                <w:szCs w:val="18"/>
              </w:rPr>
              <w:t>b.d.</w:t>
            </w:r>
          </w:p>
        </w:tc>
        <w:tc>
          <w:tcPr>
            <w:tcW w:w="567" w:type="pct"/>
            <w:vAlign w:val="center"/>
          </w:tcPr>
          <w:p w14:paraId="7D492BE6" w14:textId="5763B09C" w:rsidR="00813474" w:rsidRPr="004C389A" w:rsidRDefault="00813474" w:rsidP="00813474">
            <w:pPr>
              <w:rPr>
                <w:rFonts w:ascii="Arial" w:hAnsi="Arial" w:cs="Arial"/>
                <w:sz w:val="18"/>
                <w:szCs w:val="18"/>
                <w:highlight w:val="red"/>
              </w:rPr>
            </w:pPr>
            <w:r w:rsidRPr="00670331">
              <w:rPr>
                <w:rFonts w:ascii="Arial" w:hAnsi="Arial" w:cs="Arial"/>
                <w:sz w:val="18"/>
                <w:szCs w:val="18"/>
              </w:rPr>
              <w:t>b.d.</w:t>
            </w:r>
          </w:p>
        </w:tc>
        <w:tc>
          <w:tcPr>
            <w:tcW w:w="926" w:type="pct"/>
            <w:vMerge/>
            <w:vAlign w:val="center"/>
          </w:tcPr>
          <w:p w14:paraId="7B261E19" w14:textId="77777777" w:rsidR="00813474" w:rsidRPr="00000D6C" w:rsidRDefault="00813474" w:rsidP="00813474">
            <w:pPr>
              <w:ind w:left="130" w:hanging="130"/>
              <w:rPr>
                <w:rFonts w:ascii="Arial" w:hAnsi="Arial" w:cs="Arial"/>
                <w:sz w:val="18"/>
                <w:szCs w:val="18"/>
              </w:rPr>
            </w:pPr>
          </w:p>
        </w:tc>
        <w:tc>
          <w:tcPr>
            <w:tcW w:w="463" w:type="pct"/>
            <w:vAlign w:val="center"/>
          </w:tcPr>
          <w:p w14:paraId="005D958E" w14:textId="77777777" w:rsidR="00813474" w:rsidRPr="00000D6C" w:rsidRDefault="00813474" w:rsidP="00813474">
            <w:pPr>
              <w:rPr>
                <w:rFonts w:ascii="Arial" w:hAnsi="Arial" w:cs="Arial"/>
                <w:sz w:val="18"/>
                <w:szCs w:val="18"/>
              </w:rPr>
            </w:pPr>
            <w:r w:rsidRPr="00000D6C">
              <w:rPr>
                <w:rFonts w:ascii="Arial" w:hAnsi="Arial" w:cs="Arial"/>
                <w:sz w:val="18"/>
                <w:szCs w:val="18"/>
              </w:rPr>
              <w:t>Powiat,</w:t>
            </w:r>
          </w:p>
          <w:p w14:paraId="213F0E6D" w14:textId="77777777" w:rsidR="00813474" w:rsidRPr="00000D6C" w:rsidRDefault="00813474" w:rsidP="00813474">
            <w:pPr>
              <w:rPr>
                <w:rFonts w:ascii="Arial" w:hAnsi="Arial" w:cs="Arial"/>
                <w:sz w:val="18"/>
                <w:szCs w:val="18"/>
              </w:rPr>
            </w:pPr>
            <w:r w:rsidRPr="00000D6C">
              <w:rPr>
                <w:rFonts w:ascii="Arial" w:hAnsi="Arial" w:cs="Arial"/>
                <w:sz w:val="18"/>
                <w:szCs w:val="18"/>
              </w:rPr>
              <w:t>Gminy</w:t>
            </w:r>
          </w:p>
        </w:tc>
      </w:tr>
      <w:tr w:rsidR="00813474" w:rsidRPr="00000D6C" w14:paraId="00CC9AF2" w14:textId="77777777" w:rsidTr="0085690E">
        <w:tc>
          <w:tcPr>
            <w:tcW w:w="386" w:type="pct"/>
            <w:vMerge/>
            <w:textDirection w:val="btLr"/>
          </w:tcPr>
          <w:p w14:paraId="61FA2BB8"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556C2A2D" w14:textId="77777777" w:rsidR="00813474" w:rsidRPr="00000D6C" w:rsidRDefault="00813474" w:rsidP="00813474">
            <w:pPr>
              <w:ind w:left="113" w:right="113"/>
              <w:rPr>
                <w:rFonts w:ascii="Arial" w:hAnsi="Arial" w:cs="Arial"/>
                <w:sz w:val="18"/>
                <w:szCs w:val="18"/>
              </w:rPr>
            </w:pPr>
          </w:p>
        </w:tc>
        <w:tc>
          <w:tcPr>
            <w:tcW w:w="1656" w:type="pct"/>
            <w:vAlign w:val="center"/>
          </w:tcPr>
          <w:p w14:paraId="319AF59D" w14:textId="77777777" w:rsidR="00813474" w:rsidRPr="00000D6C" w:rsidRDefault="00813474" w:rsidP="00813474">
            <w:pPr>
              <w:rPr>
                <w:rFonts w:ascii="Arial" w:hAnsi="Arial" w:cs="Arial"/>
                <w:sz w:val="18"/>
                <w:szCs w:val="18"/>
              </w:rPr>
            </w:pPr>
            <w:r w:rsidRPr="00000D6C">
              <w:rPr>
                <w:rFonts w:ascii="Arial" w:hAnsi="Arial" w:cs="Arial"/>
                <w:sz w:val="18"/>
                <w:szCs w:val="18"/>
              </w:rPr>
              <w:t>Liczba zamontowanych ładowarek do ładowania samochodów elektrycznych, szt.</w:t>
            </w:r>
          </w:p>
        </w:tc>
        <w:tc>
          <w:tcPr>
            <w:tcW w:w="537" w:type="pct"/>
            <w:vAlign w:val="center"/>
          </w:tcPr>
          <w:p w14:paraId="20CD45C7" w14:textId="5DAD7A2D" w:rsidR="00813474" w:rsidRPr="00000D6C" w:rsidRDefault="00813474" w:rsidP="00813474">
            <w:pPr>
              <w:rPr>
                <w:rFonts w:ascii="Arial" w:hAnsi="Arial" w:cs="Arial"/>
                <w:sz w:val="18"/>
                <w:szCs w:val="18"/>
              </w:rPr>
            </w:pPr>
            <w:r w:rsidRPr="00670331">
              <w:rPr>
                <w:rFonts w:ascii="Arial" w:hAnsi="Arial" w:cs="Arial"/>
                <w:sz w:val="18"/>
                <w:szCs w:val="18"/>
              </w:rPr>
              <w:t>0</w:t>
            </w:r>
          </w:p>
        </w:tc>
        <w:tc>
          <w:tcPr>
            <w:tcW w:w="567" w:type="pct"/>
            <w:vAlign w:val="center"/>
          </w:tcPr>
          <w:p w14:paraId="7DFAB08A" w14:textId="00708075" w:rsidR="00813474" w:rsidRPr="00000D6C" w:rsidRDefault="00813474" w:rsidP="00813474">
            <w:pPr>
              <w:rPr>
                <w:rFonts w:ascii="Arial" w:hAnsi="Arial" w:cs="Arial"/>
                <w:sz w:val="18"/>
                <w:szCs w:val="18"/>
              </w:rPr>
            </w:pPr>
            <w:r w:rsidRPr="00670331">
              <w:rPr>
                <w:rFonts w:ascii="Arial" w:hAnsi="Arial" w:cs="Arial"/>
                <w:sz w:val="18"/>
                <w:szCs w:val="18"/>
              </w:rPr>
              <w:t>&gt;2</w:t>
            </w:r>
          </w:p>
        </w:tc>
        <w:tc>
          <w:tcPr>
            <w:tcW w:w="926" w:type="pct"/>
            <w:vMerge/>
            <w:vAlign w:val="center"/>
          </w:tcPr>
          <w:p w14:paraId="1553A8C1" w14:textId="77777777" w:rsidR="00813474" w:rsidRPr="00000D6C" w:rsidRDefault="00813474" w:rsidP="00813474">
            <w:pPr>
              <w:ind w:left="130" w:hanging="130"/>
              <w:rPr>
                <w:rFonts w:ascii="Arial" w:hAnsi="Arial" w:cs="Arial"/>
                <w:sz w:val="18"/>
                <w:szCs w:val="18"/>
              </w:rPr>
            </w:pPr>
          </w:p>
        </w:tc>
        <w:tc>
          <w:tcPr>
            <w:tcW w:w="463" w:type="pct"/>
            <w:vAlign w:val="center"/>
          </w:tcPr>
          <w:p w14:paraId="457DA916"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Gmina, </w:t>
            </w:r>
          </w:p>
        </w:tc>
      </w:tr>
      <w:tr w:rsidR="00813474" w:rsidRPr="00000D6C" w14:paraId="7D009CC8" w14:textId="77777777" w:rsidTr="0085690E">
        <w:tc>
          <w:tcPr>
            <w:tcW w:w="386" w:type="pct"/>
            <w:vMerge w:val="restart"/>
            <w:textDirection w:val="btLr"/>
          </w:tcPr>
          <w:p w14:paraId="4460E33F" w14:textId="77777777" w:rsidR="00813474" w:rsidRPr="00000D6C" w:rsidRDefault="00813474" w:rsidP="00813474">
            <w:pPr>
              <w:ind w:left="113" w:right="113"/>
              <w:rPr>
                <w:rFonts w:ascii="Arial" w:hAnsi="Arial" w:cs="Arial"/>
                <w:b/>
                <w:bCs/>
                <w:sz w:val="18"/>
                <w:szCs w:val="18"/>
              </w:rPr>
            </w:pPr>
            <w:r w:rsidRPr="00000D6C">
              <w:rPr>
                <w:rFonts w:ascii="Arial" w:hAnsi="Arial" w:cs="Arial"/>
                <w:b/>
                <w:bCs/>
                <w:sz w:val="18"/>
                <w:szCs w:val="18"/>
              </w:rPr>
              <w:t>ZAGROŻENIA HAŁASEM</w:t>
            </w:r>
          </w:p>
        </w:tc>
        <w:tc>
          <w:tcPr>
            <w:tcW w:w="465" w:type="pct"/>
            <w:vMerge w:val="restart"/>
            <w:textDirection w:val="btLr"/>
            <w:vAlign w:val="center"/>
          </w:tcPr>
          <w:p w14:paraId="53FABD9B" w14:textId="77777777" w:rsidR="00813474" w:rsidRPr="00000D6C" w:rsidRDefault="00813474" w:rsidP="00813474">
            <w:pPr>
              <w:ind w:left="113" w:right="113"/>
              <w:rPr>
                <w:rFonts w:ascii="Arial" w:hAnsi="Arial" w:cs="Arial"/>
                <w:sz w:val="18"/>
                <w:szCs w:val="18"/>
              </w:rPr>
            </w:pPr>
            <w:r w:rsidRPr="00000D6C">
              <w:rPr>
                <w:rFonts w:ascii="Arial" w:hAnsi="Arial" w:cs="Arial"/>
                <w:sz w:val="18"/>
                <w:szCs w:val="18"/>
              </w:rPr>
              <w:t xml:space="preserve">Cel: Dobry stan klimatu akustycznego bez przekroczeń dopuszczalnych norm poziomu </w:t>
            </w:r>
          </w:p>
          <w:p w14:paraId="5548C0D1" w14:textId="77777777" w:rsidR="00813474" w:rsidRPr="00000D6C" w:rsidRDefault="00813474" w:rsidP="00813474">
            <w:pPr>
              <w:ind w:left="113" w:right="113"/>
              <w:rPr>
                <w:rFonts w:ascii="Arial" w:hAnsi="Arial" w:cs="Arial"/>
                <w:sz w:val="18"/>
                <w:szCs w:val="18"/>
              </w:rPr>
            </w:pPr>
          </w:p>
        </w:tc>
        <w:tc>
          <w:tcPr>
            <w:tcW w:w="1656" w:type="pct"/>
            <w:vAlign w:val="center"/>
          </w:tcPr>
          <w:p w14:paraId="2A8F7E6F" w14:textId="77777777" w:rsidR="00813474" w:rsidRPr="00000D6C" w:rsidRDefault="00813474" w:rsidP="00813474">
            <w:pPr>
              <w:rPr>
                <w:rFonts w:ascii="Arial" w:hAnsi="Arial" w:cs="Arial"/>
                <w:sz w:val="18"/>
                <w:szCs w:val="18"/>
              </w:rPr>
            </w:pPr>
            <w:r w:rsidRPr="00000D6C">
              <w:rPr>
                <w:rFonts w:ascii="Arial" w:hAnsi="Arial" w:cs="Arial"/>
                <w:sz w:val="18"/>
                <w:szCs w:val="18"/>
              </w:rPr>
              <w:t>Długość zmodernizowanych i wybudowanych dróg gminnych (km)</w:t>
            </w:r>
          </w:p>
          <w:p w14:paraId="631A0623" w14:textId="3526BF8E" w:rsidR="00813474" w:rsidRPr="00000D6C" w:rsidRDefault="00813474" w:rsidP="00813474">
            <w:pPr>
              <w:rPr>
                <w:rFonts w:ascii="Arial" w:hAnsi="Arial" w:cs="Arial"/>
                <w:sz w:val="18"/>
                <w:szCs w:val="18"/>
              </w:rPr>
            </w:pPr>
          </w:p>
        </w:tc>
        <w:tc>
          <w:tcPr>
            <w:tcW w:w="537" w:type="pct"/>
            <w:vAlign w:val="center"/>
          </w:tcPr>
          <w:p w14:paraId="597695D6" w14:textId="77777777" w:rsidR="00813474" w:rsidRPr="00937EDE" w:rsidRDefault="00813474" w:rsidP="00813474">
            <w:pPr>
              <w:rPr>
                <w:rFonts w:ascii="Arial" w:hAnsi="Arial" w:cs="Arial"/>
                <w:color w:val="FF0000"/>
                <w:sz w:val="18"/>
                <w:szCs w:val="18"/>
              </w:rPr>
            </w:pPr>
            <w:r w:rsidRPr="00937EDE">
              <w:rPr>
                <w:rFonts w:ascii="Arial" w:hAnsi="Arial" w:cs="Arial"/>
                <w:color w:val="FF0000"/>
                <w:sz w:val="18"/>
                <w:szCs w:val="18"/>
              </w:rPr>
              <w:t>9,107 km</w:t>
            </w:r>
          </w:p>
          <w:p w14:paraId="786A6259" w14:textId="355F24B6" w:rsidR="00813474" w:rsidRPr="004C389A" w:rsidRDefault="00813474" w:rsidP="00813474">
            <w:pPr>
              <w:rPr>
                <w:rFonts w:ascii="Arial" w:hAnsi="Arial" w:cs="Arial"/>
                <w:sz w:val="18"/>
                <w:szCs w:val="18"/>
                <w:highlight w:val="red"/>
              </w:rPr>
            </w:pPr>
            <w:r w:rsidRPr="00937EDE">
              <w:rPr>
                <w:rFonts w:ascii="Arial" w:hAnsi="Arial" w:cs="Arial"/>
                <w:color w:val="FF0000"/>
                <w:sz w:val="18"/>
                <w:szCs w:val="18"/>
              </w:rPr>
              <w:t>(2020-2021)</w:t>
            </w:r>
          </w:p>
        </w:tc>
        <w:tc>
          <w:tcPr>
            <w:tcW w:w="567" w:type="pct"/>
            <w:vAlign w:val="center"/>
          </w:tcPr>
          <w:p w14:paraId="244BF748" w14:textId="6A7B9FA7" w:rsidR="00813474" w:rsidRPr="00000D6C" w:rsidRDefault="00813474" w:rsidP="00813474">
            <w:pPr>
              <w:rPr>
                <w:rFonts w:ascii="Arial" w:hAnsi="Arial" w:cs="Arial"/>
                <w:sz w:val="18"/>
                <w:szCs w:val="18"/>
              </w:rPr>
            </w:pPr>
            <w:r w:rsidRPr="00670331">
              <w:rPr>
                <w:rFonts w:ascii="Arial" w:hAnsi="Arial" w:cs="Arial"/>
                <w:sz w:val="18"/>
                <w:szCs w:val="18"/>
              </w:rPr>
              <w:t>Na podobnym poziomie</w:t>
            </w:r>
          </w:p>
        </w:tc>
        <w:tc>
          <w:tcPr>
            <w:tcW w:w="926" w:type="pct"/>
            <w:vMerge w:val="restart"/>
            <w:vAlign w:val="center"/>
          </w:tcPr>
          <w:p w14:paraId="115A3DE1" w14:textId="77777777" w:rsidR="00813474" w:rsidRPr="00000D6C" w:rsidRDefault="00813474" w:rsidP="00813474">
            <w:pPr>
              <w:pStyle w:val="Akapitzlist"/>
              <w:numPr>
                <w:ilvl w:val="0"/>
                <w:numId w:val="83"/>
              </w:numPr>
              <w:ind w:left="130" w:hanging="130"/>
              <w:contextualSpacing/>
              <w:rPr>
                <w:rFonts w:ascii="Arial" w:hAnsi="Arial" w:cs="Arial"/>
                <w:sz w:val="18"/>
                <w:szCs w:val="18"/>
              </w:rPr>
            </w:pPr>
            <w:r w:rsidRPr="00000D6C">
              <w:rPr>
                <w:rFonts w:ascii="Arial" w:hAnsi="Arial" w:cs="Arial"/>
                <w:sz w:val="18"/>
                <w:szCs w:val="18"/>
              </w:rPr>
              <w:t>Ograniczenie emisji hałasu komunikacyjnego</w:t>
            </w:r>
          </w:p>
          <w:p w14:paraId="4E04A778" w14:textId="77777777" w:rsidR="00813474" w:rsidRPr="00000D6C" w:rsidRDefault="00813474" w:rsidP="00813474">
            <w:pPr>
              <w:pStyle w:val="Akapitzlist"/>
              <w:numPr>
                <w:ilvl w:val="0"/>
                <w:numId w:val="83"/>
              </w:numPr>
              <w:ind w:left="130" w:hanging="130"/>
              <w:contextualSpacing/>
              <w:rPr>
                <w:rFonts w:ascii="Arial" w:hAnsi="Arial" w:cs="Arial"/>
                <w:sz w:val="18"/>
                <w:szCs w:val="18"/>
              </w:rPr>
            </w:pPr>
            <w:r w:rsidRPr="00000D6C">
              <w:rPr>
                <w:rFonts w:ascii="Arial" w:hAnsi="Arial" w:cs="Arial"/>
                <w:sz w:val="18"/>
                <w:szCs w:val="18"/>
              </w:rPr>
              <w:t>Działania administracyjno-kontrolne w zakresie ochrony przed hałasem</w:t>
            </w:r>
          </w:p>
          <w:p w14:paraId="2399926B" w14:textId="77777777" w:rsidR="00813474" w:rsidRPr="00000D6C" w:rsidRDefault="00813474" w:rsidP="00813474">
            <w:pPr>
              <w:ind w:left="130" w:hanging="130"/>
              <w:rPr>
                <w:rFonts w:ascii="Arial" w:hAnsi="Arial" w:cs="Arial"/>
                <w:sz w:val="18"/>
                <w:szCs w:val="18"/>
              </w:rPr>
            </w:pPr>
          </w:p>
        </w:tc>
        <w:tc>
          <w:tcPr>
            <w:tcW w:w="463" w:type="pct"/>
            <w:vAlign w:val="center"/>
          </w:tcPr>
          <w:p w14:paraId="5592D4F5" w14:textId="77777777" w:rsidR="00813474" w:rsidRPr="00000D6C" w:rsidRDefault="00813474" w:rsidP="00813474">
            <w:pPr>
              <w:rPr>
                <w:rFonts w:ascii="Arial" w:hAnsi="Arial" w:cs="Arial"/>
                <w:sz w:val="18"/>
                <w:szCs w:val="18"/>
              </w:rPr>
            </w:pPr>
            <w:r w:rsidRPr="00000D6C">
              <w:rPr>
                <w:rFonts w:ascii="Arial" w:hAnsi="Arial" w:cs="Arial"/>
                <w:sz w:val="18"/>
                <w:szCs w:val="18"/>
              </w:rPr>
              <w:t>Gmina, zarządcy dróg</w:t>
            </w:r>
          </w:p>
        </w:tc>
      </w:tr>
      <w:tr w:rsidR="00813474" w:rsidRPr="00000D6C" w14:paraId="068DD24E" w14:textId="77777777" w:rsidTr="0085690E">
        <w:tc>
          <w:tcPr>
            <w:tcW w:w="386" w:type="pct"/>
            <w:vMerge/>
            <w:textDirection w:val="btLr"/>
          </w:tcPr>
          <w:p w14:paraId="1B8BA66F"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577CBAE0" w14:textId="77777777" w:rsidR="00813474" w:rsidRPr="00000D6C" w:rsidRDefault="00813474" w:rsidP="00813474">
            <w:pPr>
              <w:ind w:left="113" w:right="113"/>
              <w:rPr>
                <w:rFonts w:ascii="Arial" w:hAnsi="Arial" w:cs="Arial"/>
                <w:sz w:val="18"/>
                <w:szCs w:val="18"/>
              </w:rPr>
            </w:pPr>
          </w:p>
        </w:tc>
        <w:tc>
          <w:tcPr>
            <w:tcW w:w="1656" w:type="pct"/>
            <w:vAlign w:val="center"/>
          </w:tcPr>
          <w:p w14:paraId="2D99E834" w14:textId="77777777" w:rsidR="00813474" w:rsidRPr="00000D6C" w:rsidRDefault="00813474" w:rsidP="00813474">
            <w:pPr>
              <w:rPr>
                <w:rFonts w:ascii="Arial" w:hAnsi="Arial" w:cs="Arial"/>
                <w:sz w:val="18"/>
                <w:szCs w:val="18"/>
              </w:rPr>
            </w:pPr>
            <w:r w:rsidRPr="00000D6C">
              <w:rPr>
                <w:rFonts w:ascii="Arial" w:hAnsi="Arial" w:cs="Arial"/>
                <w:sz w:val="18"/>
                <w:szCs w:val="18"/>
              </w:rPr>
              <w:t>Długość  zbudowanych/ zmodernizowanych  ścieżek rowerowych w gminie (km)</w:t>
            </w:r>
          </w:p>
          <w:p w14:paraId="671A194F" w14:textId="5DF2259D" w:rsidR="00813474" w:rsidRPr="00000D6C" w:rsidRDefault="00813474" w:rsidP="00813474">
            <w:pPr>
              <w:rPr>
                <w:rFonts w:ascii="Arial" w:hAnsi="Arial" w:cs="Arial"/>
                <w:sz w:val="18"/>
                <w:szCs w:val="18"/>
              </w:rPr>
            </w:pPr>
          </w:p>
        </w:tc>
        <w:tc>
          <w:tcPr>
            <w:tcW w:w="537" w:type="pct"/>
            <w:vAlign w:val="center"/>
          </w:tcPr>
          <w:p w14:paraId="1C6C6C29" w14:textId="77777777" w:rsidR="00813474" w:rsidRPr="00937EDE" w:rsidRDefault="00813474" w:rsidP="00813474">
            <w:pPr>
              <w:rPr>
                <w:rFonts w:ascii="Arial" w:hAnsi="Arial" w:cs="Arial"/>
                <w:color w:val="FF0000"/>
                <w:sz w:val="18"/>
                <w:szCs w:val="18"/>
              </w:rPr>
            </w:pPr>
            <w:r w:rsidRPr="00937EDE">
              <w:rPr>
                <w:rFonts w:ascii="Arial" w:hAnsi="Arial" w:cs="Arial"/>
                <w:color w:val="FF0000"/>
                <w:sz w:val="18"/>
                <w:szCs w:val="18"/>
              </w:rPr>
              <w:t>3,5 km</w:t>
            </w:r>
          </w:p>
          <w:p w14:paraId="6F49E827" w14:textId="067E2ED3" w:rsidR="00813474" w:rsidRPr="004C389A" w:rsidRDefault="00813474" w:rsidP="00813474">
            <w:pPr>
              <w:rPr>
                <w:rFonts w:ascii="Arial" w:hAnsi="Arial" w:cs="Arial"/>
                <w:sz w:val="18"/>
                <w:szCs w:val="18"/>
                <w:highlight w:val="red"/>
              </w:rPr>
            </w:pPr>
            <w:r w:rsidRPr="00937EDE">
              <w:rPr>
                <w:rFonts w:ascii="Arial" w:hAnsi="Arial" w:cs="Arial"/>
                <w:color w:val="FF0000"/>
                <w:sz w:val="18"/>
                <w:szCs w:val="18"/>
              </w:rPr>
              <w:t>(2020-2021)</w:t>
            </w:r>
          </w:p>
        </w:tc>
        <w:tc>
          <w:tcPr>
            <w:tcW w:w="567" w:type="pct"/>
            <w:vAlign w:val="center"/>
          </w:tcPr>
          <w:p w14:paraId="015C150F" w14:textId="20D5B1DF" w:rsidR="00813474" w:rsidRPr="00000D6C" w:rsidRDefault="00813474" w:rsidP="00813474">
            <w:pPr>
              <w:rPr>
                <w:rFonts w:ascii="Arial" w:hAnsi="Arial" w:cs="Arial"/>
                <w:sz w:val="18"/>
                <w:szCs w:val="18"/>
              </w:rPr>
            </w:pPr>
            <w:r w:rsidRPr="00670331">
              <w:rPr>
                <w:rFonts w:ascii="Arial" w:hAnsi="Arial" w:cs="Arial"/>
                <w:sz w:val="18"/>
                <w:szCs w:val="18"/>
              </w:rPr>
              <w:t xml:space="preserve">wzrost </w:t>
            </w:r>
          </w:p>
        </w:tc>
        <w:tc>
          <w:tcPr>
            <w:tcW w:w="926" w:type="pct"/>
            <w:vMerge/>
            <w:vAlign w:val="center"/>
          </w:tcPr>
          <w:p w14:paraId="44A0A1B6" w14:textId="77777777" w:rsidR="00813474" w:rsidRPr="00000D6C" w:rsidRDefault="00813474" w:rsidP="00813474">
            <w:pPr>
              <w:ind w:left="130" w:hanging="130"/>
              <w:rPr>
                <w:rFonts w:ascii="Arial" w:hAnsi="Arial" w:cs="Arial"/>
                <w:sz w:val="18"/>
                <w:szCs w:val="18"/>
              </w:rPr>
            </w:pPr>
          </w:p>
        </w:tc>
        <w:tc>
          <w:tcPr>
            <w:tcW w:w="463" w:type="pct"/>
            <w:vAlign w:val="center"/>
          </w:tcPr>
          <w:p w14:paraId="6168A4F9"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Gmina, zarządcy dróg </w:t>
            </w:r>
          </w:p>
        </w:tc>
      </w:tr>
      <w:tr w:rsidR="00813474" w:rsidRPr="00000D6C" w14:paraId="5955A822" w14:textId="77777777" w:rsidTr="0085690E">
        <w:tc>
          <w:tcPr>
            <w:tcW w:w="386" w:type="pct"/>
            <w:vMerge/>
            <w:textDirection w:val="btLr"/>
          </w:tcPr>
          <w:p w14:paraId="09C9B8C1"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1AC1835B" w14:textId="77777777" w:rsidR="00813474" w:rsidRPr="00000D6C" w:rsidRDefault="00813474" w:rsidP="00813474">
            <w:pPr>
              <w:ind w:left="113" w:right="113"/>
              <w:rPr>
                <w:rFonts w:ascii="Arial" w:hAnsi="Arial" w:cs="Arial"/>
                <w:sz w:val="18"/>
                <w:szCs w:val="18"/>
              </w:rPr>
            </w:pPr>
          </w:p>
        </w:tc>
        <w:tc>
          <w:tcPr>
            <w:tcW w:w="1656" w:type="pct"/>
            <w:vAlign w:val="center"/>
          </w:tcPr>
          <w:p w14:paraId="0CD8F93A" w14:textId="77777777" w:rsidR="00813474" w:rsidRPr="00000D6C" w:rsidRDefault="00813474" w:rsidP="00813474">
            <w:pPr>
              <w:rPr>
                <w:rFonts w:ascii="Arial" w:hAnsi="Arial" w:cs="Arial"/>
                <w:sz w:val="18"/>
                <w:szCs w:val="18"/>
              </w:rPr>
            </w:pPr>
            <w:r w:rsidRPr="00000D6C">
              <w:rPr>
                <w:rFonts w:ascii="Arial" w:hAnsi="Arial" w:cs="Arial"/>
                <w:sz w:val="18"/>
                <w:szCs w:val="18"/>
              </w:rPr>
              <w:t>Wyniki pomiaru hałasu przy trasach komunikacyjnych (</w:t>
            </w:r>
            <w:proofErr w:type="spellStart"/>
            <w:r w:rsidRPr="00000D6C">
              <w:rPr>
                <w:rFonts w:ascii="Arial" w:hAnsi="Arial" w:cs="Arial"/>
                <w:sz w:val="18"/>
                <w:szCs w:val="18"/>
              </w:rPr>
              <w:t>dB</w:t>
            </w:r>
            <w:proofErr w:type="spellEnd"/>
            <w:r w:rsidRPr="00000D6C">
              <w:rPr>
                <w:rFonts w:ascii="Arial" w:hAnsi="Arial" w:cs="Arial"/>
                <w:sz w:val="18"/>
                <w:szCs w:val="18"/>
              </w:rPr>
              <w:t>)</w:t>
            </w:r>
          </w:p>
        </w:tc>
        <w:tc>
          <w:tcPr>
            <w:tcW w:w="537" w:type="pct"/>
            <w:vAlign w:val="center"/>
          </w:tcPr>
          <w:p w14:paraId="7ADDDE43" w14:textId="77777777" w:rsidR="00813474" w:rsidRPr="00000D6C" w:rsidRDefault="00813474" w:rsidP="00813474">
            <w:pPr>
              <w:rPr>
                <w:rFonts w:ascii="Arial" w:hAnsi="Arial" w:cs="Arial"/>
                <w:sz w:val="16"/>
                <w:szCs w:val="16"/>
              </w:rPr>
            </w:pPr>
            <w:r w:rsidRPr="00000D6C">
              <w:rPr>
                <w:rFonts w:ascii="Arial" w:hAnsi="Arial" w:cs="Arial"/>
                <w:sz w:val="16"/>
                <w:szCs w:val="16"/>
              </w:rPr>
              <w:t>Brak pomiarów</w:t>
            </w:r>
          </w:p>
        </w:tc>
        <w:tc>
          <w:tcPr>
            <w:tcW w:w="567" w:type="pct"/>
            <w:vAlign w:val="center"/>
          </w:tcPr>
          <w:p w14:paraId="2CA4B963" w14:textId="77777777" w:rsidR="00813474" w:rsidRPr="00000D6C" w:rsidRDefault="00813474" w:rsidP="00813474">
            <w:pPr>
              <w:rPr>
                <w:rFonts w:ascii="Arial" w:hAnsi="Arial" w:cs="Arial"/>
                <w:sz w:val="18"/>
                <w:szCs w:val="18"/>
              </w:rPr>
            </w:pPr>
            <w:r w:rsidRPr="00000D6C">
              <w:rPr>
                <w:rFonts w:ascii="Arial" w:hAnsi="Arial" w:cs="Arial"/>
                <w:sz w:val="18"/>
                <w:szCs w:val="18"/>
              </w:rPr>
              <w:t>-</w:t>
            </w:r>
          </w:p>
        </w:tc>
        <w:tc>
          <w:tcPr>
            <w:tcW w:w="926" w:type="pct"/>
            <w:vMerge/>
            <w:vAlign w:val="center"/>
          </w:tcPr>
          <w:p w14:paraId="4668C6FB" w14:textId="77777777" w:rsidR="00813474" w:rsidRPr="00000D6C" w:rsidRDefault="00813474" w:rsidP="00813474">
            <w:pPr>
              <w:ind w:left="130" w:hanging="130"/>
              <w:rPr>
                <w:rFonts w:ascii="Arial" w:hAnsi="Arial" w:cs="Arial"/>
                <w:sz w:val="18"/>
                <w:szCs w:val="18"/>
              </w:rPr>
            </w:pPr>
          </w:p>
        </w:tc>
        <w:tc>
          <w:tcPr>
            <w:tcW w:w="463" w:type="pct"/>
            <w:vAlign w:val="center"/>
          </w:tcPr>
          <w:p w14:paraId="3CA677FB" w14:textId="77777777" w:rsidR="00813474" w:rsidRPr="00000D6C" w:rsidRDefault="00813474" w:rsidP="00813474">
            <w:pPr>
              <w:rPr>
                <w:rFonts w:ascii="Arial" w:hAnsi="Arial" w:cs="Arial"/>
                <w:sz w:val="18"/>
                <w:szCs w:val="18"/>
              </w:rPr>
            </w:pPr>
            <w:r w:rsidRPr="00000D6C">
              <w:rPr>
                <w:rFonts w:ascii="Arial" w:hAnsi="Arial" w:cs="Arial"/>
                <w:sz w:val="18"/>
                <w:szCs w:val="18"/>
              </w:rPr>
              <w:t>GIOŚ</w:t>
            </w:r>
          </w:p>
        </w:tc>
      </w:tr>
      <w:tr w:rsidR="00813474" w:rsidRPr="00000D6C" w14:paraId="38AF0342" w14:textId="77777777" w:rsidTr="00000D6C">
        <w:tc>
          <w:tcPr>
            <w:tcW w:w="386" w:type="pct"/>
            <w:vMerge/>
            <w:textDirection w:val="btLr"/>
          </w:tcPr>
          <w:p w14:paraId="461FF2EC"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52B72804" w14:textId="77777777" w:rsidR="00813474" w:rsidRPr="00000D6C" w:rsidRDefault="00813474" w:rsidP="00813474">
            <w:pPr>
              <w:ind w:left="113" w:right="113"/>
              <w:rPr>
                <w:rFonts w:ascii="Arial" w:hAnsi="Arial" w:cs="Arial"/>
                <w:sz w:val="18"/>
                <w:szCs w:val="18"/>
              </w:rPr>
            </w:pPr>
          </w:p>
        </w:tc>
        <w:tc>
          <w:tcPr>
            <w:tcW w:w="1656" w:type="pct"/>
            <w:vAlign w:val="center"/>
          </w:tcPr>
          <w:p w14:paraId="57870AF3" w14:textId="3F91CFDE" w:rsidR="00813474" w:rsidRPr="00000D6C" w:rsidRDefault="00813474" w:rsidP="00813474">
            <w:pPr>
              <w:rPr>
                <w:rFonts w:ascii="Arial" w:hAnsi="Arial" w:cs="Arial"/>
                <w:sz w:val="18"/>
                <w:szCs w:val="18"/>
              </w:rPr>
            </w:pPr>
            <w:r w:rsidRPr="00000D6C">
              <w:rPr>
                <w:rFonts w:ascii="Arial" w:hAnsi="Arial" w:cs="Arial"/>
                <w:sz w:val="18"/>
                <w:szCs w:val="18"/>
              </w:rPr>
              <w:t>Liczba skontrolowanych zakładów w zakresie hałasu przemysłowego, szt.</w:t>
            </w:r>
          </w:p>
        </w:tc>
        <w:tc>
          <w:tcPr>
            <w:tcW w:w="537" w:type="pct"/>
            <w:vAlign w:val="center"/>
          </w:tcPr>
          <w:p w14:paraId="72BC02E3" w14:textId="77777777" w:rsidR="00813474" w:rsidRPr="00000D6C" w:rsidRDefault="00813474" w:rsidP="00813474">
            <w:pPr>
              <w:rPr>
                <w:rFonts w:ascii="Arial" w:hAnsi="Arial" w:cs="Arial"/>
                <w:sz w:val="18"/>
                <w:szCs w:val="18"/>
              </w:rPr>
            </w:pPr>
            <w:r w:rsidRPr="00000D6C">
              <w:rPr>
                <w:rFonts w:ascii="Arial" w:hAnsi="Arial" w:cs="Arial"/>
                <w:sz w:val="18"/>
                <w:szCs w:val="18"/>
              </w:rPr>
              <w:t>8</w:t>
            </w:r>
          </w:p>
          <w:p w14:paraId="31C7ACE9" w14:textId="77777777" w:rsidR="00813474" w:rsidRPr="00000D6C" w:rsidRDefault="00813474" w:rsidP="00813474">
            <w:pPr>
              <w:rPr>
                <w:rFonts w:ascii="Arial" w:hAnsi="Arial" w:cs="Arial"/>
                <w:sz w:val="18"/>
                <w:szCs w:val="18"/>
              </w:rPr>
            </w:pPr>
            <w:r w:rsidRPr="00000D6C">
              <w:rPr>
                <w:rFonts w:ascii="Arial" w:hAnsi="Arial" w:cs="Arial"/>
                <w:sz w:val="18"/>
                <w:szCs w:val="18"/>
              </w:rPr>
              <w:t>(2020-2021)</w:t>
            </w:r>
          </w:p>
        </w:tc>
        <w:tc>
          <w:tcPr>
            <w:tcW w:w="567" w:type="pct"/>
            <w:vAlign w:val="center"/>
          </w:tcPr>
          <w:p w14:paraId="54413698" w14:textId="77777777" w:rsidR="00813474" w:rsidRPr="00000D6C" w:rsidRDefault="00813474" w:rsidP="00813474">
            <w:pPr>
              <w:rPr>
                <w:rFonts w:ascii="Arial" w:hAnsi="Arial" w:cs="Arial"/>
                <w:sz w:val="18"/>
                <w:szCs w:val="18"/>
              </w:rPr>
            </w:pPr>
            <w:r w:rsidRPr="00000D6C">
              <w:rPr>
                <w:rFonts w:ascii="Arial" w:hAnsi="Arial" w:cs="Arial"/>
                <w:sz w:val="18"/>
                <w:szCs w:val="18"/>
              </w:rPr>
              <w:t>W zależności od potrzeb</w:t>
            </w:r>
          </w:p>
        </w:tc>
        <w:tc>
          <w:tcPr>
            <w:tcW w:w="926" w:type="pct"/>
            <w:vMerge/>
            <w:vAlign w:val="center"/>
          </w:tcPr>
          <w:p w14:paraId="64D837CA" w14:textId="77777777" w:rsidR="00813474" w:rsidRPr="00000D6C" w:rsidRDefault="00813474" w:rsidP="00813474">
            <w:pPr>
              <w:ind w:left="130" w:hanging="130"/>
              <w:rPr>
                <w:rFonts w:ascii="Arial" w:hAnsi="Arial" w:cs="Arial"/>
                <w:sz w:val="18"/>
                <w:szCs w:val="18"/>
              </w:rPr>
            </w:pPr>
          </w:p>
        </w:tc>
        <w:tc>
          <w:tcPr>
            <w:tcW w:w="463" w:type="pct"/>
            <w:vAlign w:val="center"/>
          </w:tcPr>
          <w:p w14:paraId="55E120AA" w14:textId="77777777" w:rsidR="00813474" w:rsidRPr="00000D6C" w:rsidRDefault="00813474" w:rsidP="00813474">
            <w:pPr>
              <w:rPr>
                <w:rFonts w:ascii="Arial" w:hAnsi="Arial" w:cs="Arial"/>
                <w:sz w:val="18"/>
                <w:szCs w:val="18"/>
              </w:rPr>
            </w:pPr>
            <w:r w:rsidRPr="00000D6C">
              <w:rPr>
                <w:rFonts w:ascii="Arial" w:hAnsi="Arial" w:cs="Arial"/>
                <w:sz w:val="18"/>
                <w:szCs w:val="18"/>
              </w:rPr>
              <w:t>WIOS</w:t>
            </w:r>
          </w:p>
        </w:tc>
      </w:tr>
      <w:tr w:rsidR="00813474" w:rsidRPr="00000D6C" w14:paraId="4CA3AB65" w14:textId="77777777" w:rsidTr="0085690E">
        <w:tc>
          <w:tcPr>
            <w:tcW w:w="386" w:type="pct"/>
            <w:vMerge w:val="restart"/>
            <w:textDirection w:val="btLr"/>
          </w:tcPr>
          <w:p w14:paraId="2D1CCB3A" w14:textId="77777777" w:rsidR="00813474" w:rsidRPr="00000D6C" w:rsidRDefault="00813474" w:rsidP="00813474">
            <w:pPr>
              <w:ind w:left="113" w:right="113"/>
              <w:rPr>
                <w:rFonts w:ascii="Arial" w:hAnsi="Arial" w:cs="Arial"/>
                <w:b/>
                <w:bCs/>
                <w:sz w:val="18"/>
                <w:szCs w:val="18"/>
              </w:rPr>
            </w:pPr>
            <w:r w:rsidRPr="00000D6C">
              <w:rPr>
                <w:rFonts w:ascii="Arial" w:hAnsi="Arial" w:cs="Arial"/>
                <w:b/>
                <w:bCs/>
                <w:sz w:val="18"/>
                <w:szCs w:val="18"/>
              </w:rPr>
              <w:lastRenderedPageBreak/>
              <w:t>POLA ELEKTROMAGNETYCZNE</w:t>
            </w:r>
          </w:p>
        </w:tc>
        <w:tc>
          <w:tcPr>
            <w:tcW w:w="465" w:type="pct"/>
            <w:vMerge w:val="restart"/>
            <w:textDirection w:val="btLr"/>
            <w:vAlign w:val="center"/>
          </w:tcPr>
          <w:p w14:paraId="44AD3827" w14:textId="77777777" w:rsidR="00813474" w:rsidRPr="00000D6C" w:rsidRDefault="00813474" w:rsidP="00813474">
            <w:pPr>
              <w:ind w:left="113" w:right="113"/>
              <w:rPr>
                <w:rFonts w:ascii="Arial" w:hAnsi="Arial" w:cs="Arial"/>
                <w:sz w:val="18"/>
                <w:szCs w:val="18"/>
              </w:rPr>
            </w:pPr>
            <w:r w:rsidRPr="00000D6C">
              <w:rPr>
                <w:rFonts w:ascii="Arial" w:hAnsi="Arial" w:cs="Arial"/>
                <w:sz w:val="18"/>
                <w:szCs w:val="18"/>
              </w:rPr>
              <w:t>Cel: utrzymanie poziomów pól elektromagnetycznych na poziomach nieprzekraczających wartości dopuszczalnych</w:t>
            </w:r>
          </w:p>
        </w:tc>
        <w:tc>
          <w:tcPr>
            <w:tcW w:w="1656" w:type="pct"/>
            <w:vAlign w:val="center"/>
          </w:tcPr>
          <w:p w14:paraId="5152D4B9" w14:textId="77777777" w:rsidR="00813474" w:rsidRPr="00000D6C" w:rsidRDefault="00813474" w:rsidP="00813474">
            <w:pPr>
              <w:rPr>
                <w:rFonts w:ascii="Arial" w:hAnsi="Arial" w:cs="Arial"/>
                <w:sz w:val="18"/>
                <w:szCs w:val="18"/>
              </w:rPr>
            </w:pPr>
            <w:r w:rsidRPr="00000D6C">
              <w:rPr>
                <w:rFonts w:ascii="Arial" w:hAnsi="Arial" w:cs="Arial"/>
                <w:sz w:val="18"/>
                <w:szCs w:val="18"/>
              </w:rPr>
              <w:t>Liczba punktów do pomiaru poziomu pól elektromagnetycznych</w:t>
            </w:r>
          </w:p>
          <w:p w14:paraId="3C7DF118" w14:textId="77777777" w:rsidR="00813474" w:rsidRPr="00000D6C" w:rsidRDefault="00813474" w:rsidP="00813474">
            <w:pPr>
              <w:rPr>
                <w:rFonts w:ascii="Arial" w:hAnsi="Arial" w:cs="Arial"/>
                <w:sz w:val="18"/>
                <w:szCs w:val="18"/>
              </w:rPr>
            </w:pPr>
          </w:p>
          <w:p w14:paraId="2827B606" w14:textId="77777777" w:rsidR="00813474" w:rsidRPr="00000D6C" w:rsidRDefault="00813474" w:rsidP="00813474">
            <w:pPr>
              <w:rPr>
                <w:rFonts w:ascii="Arial" w:hAnsi="Arial" w:cs="Arial"/>
                <w:sz w:val="18"/>
                <w:szCs w:val="18"/>
              </w:rPr>
            </w:pPr>
          </w:p>
          <w:p w14:paraId="16EDF2FB" w14:textId="77777777" w:rsidR="00813474" w:rsidRPr="00000D6C" w:rsidRDefault="00813474" w:rsidP="00813474">
            <w:pPr>
              <w:rPr>
                <w:rFonts w:ascii="Arial" w:hAnsi="Arial" w:cs="Arial"/>
                <w:sz w:val="18"/>
                <w:szCs w:val="18"/>
              </w:rPr>
            </w:pPr>
          </w:p>
          <w:p w14:paraId="444FFFF7" w14:textId="167EBB8E" w:rsidR="00813474" w:rsidRPr="00000D6C" w:rsidRDefault="00813474" w:rsidP="00813474">
            <w:pPr>
              <w:rPr>
                <w:rFonts w:ascii="Arial" w:hAnsi="Arial" w:cs="Arial"/>
                <w:sz w:val="18"/>
                <w:szCs w:val="18"/>
              </w:rPr>
            </w:pPr>
          </w:p>
        </w:tc>
        <w:tc>
          <w:tcPr>
            <w:tcW w:w="537" w:type="pct"/>
            <w:vAlign w:val="center"/>
          </w:tcPr>
          <w:p w14:paraId="4C1B91BA" w14:textId="77777777" w:rsidR="00813474" w:rsidRPr="00000D6C" w:rsidRDefault="00813474" w:rsidP="00813474">
            <w:pPr>
              <w:rPr>
                <w:rFonts w:ascii="Arial" w:hAnsi="Arial" w:cs="Arial"/>
                <w:sz w:val="18"/>
                <w:szCs w:val="18"/>
              </w:rPr>
            </w:pPr>
            <w:r w:rsidRPr="00000D6C">
              <w:rPr>
                <w:rFonts w:ascii="Arial" w:hAnsi="Arial" w:cs="Arial"/>
                <w:sz w:val="18"/>
                <w:szCs w:val="18"/>
              </w:rPr>
              <w:t>0</w:t>
            </w:r>
          </w:p>
        </w:tc>
        <w:tc>
          <w:tcPr>
            <w:tcW w:w="567" w:type="pct"/>
            <w:vAlign w:val="center"/>
          </w:tcPr>
          <w:p w14:paraId="58B27518" w14:textId="77777777" w:rsidR="00813474" w:rsidRPr="00000D6C" w:rsidRDefault="00813474" w:rsidP="00813474">
            <w:pPr>
              <w:rPr>
                <w:rFonts w:ascii="Arial" w:hAnsi="Arial" w:cs="Arial"/>
                <w:sz w:val="18"/>
                <w:szCs w:val="18"/>
              </w:rPr>
            </w:pPr>
            <w:r w:rsidRPr="00000D6C">
              <w:rPr>
                <w:rFonts w:ascii="Arial" w:hAnsi="Arial" w:cs="Arial"/>
                <w:sz w:val="18"/>
                <w:szCs w:val="18"/>
              </w:rPr>
              <w:t>1</w:t>
            </w:r>
          </w:p>
        </w:tc>
        <w:tc>
          <w:tcPr>
            <w:tcW w:w="926" w:type="pct"/>
            <w:vMerge w:val="restart"/>
            <w:vAlign w:val="center"/>
          </w:tcPr>
          <w:p w14:paraId="51430278" w14:textId="77777777" w:rsidR="00813474" w:rsidRPr="00000D6C" w:rsidRDefault="00813474" w:rsidP="00813474">
            <w:pPr>
              <w:pStyle w:val="Akapitzlist"/>
              <w:numPr>
                <w:ilvl w:val="0"/>
                <w:numId w:val="84"/>
              </w:numPr>
              <w:ind w:left="130" w:hanging="130"/>
              <w:contextualSpacing/>
              <w:rPr>
                <w:rFonts w:ascii="Arial" w:hAnsi="Arial" w:cs="Arial"/>
                <w:sz w:val="18"/>
                <w:szCs w:val="18"/>
              </w:rPr>
            </w:pPr>
            <w:r w:rsidRPr="00000D6C">
              <w:rPr>
                <w:rFonts w:ascii="Arial" w:hAnsi="Arial" w:cs="Arial"/>
                <w:sz w:val="18"/>
                <w:szCs w:val="18"/>
              </w:rPr>
              <w:t>Ochrona przed ponadnormatywną emisją promieniowania elektromagnetycznego</w:t>
            </w:r>
          </w:p>
        </w:tc>
        <w:tc>
          <w:tcPr>
            <w:tcW w:w="463" w:type="pct"/>
            <w:vAlign w:val="center"/>
          </w:tcPr>
          <w:p w14:paraId="12C28CE3" w14:textId="77777777" w:rsidR="00813474" w:rsidRPr="00000D6C" w:rsidRDefault="00813474" w:rsidP="00813474">
            <w:pPr>
              <w:rPr>
                <w:rFonts w:ascii="Arial" w:hAnsi="Arial" w:cs="Arial"/>
                <w:sz w:val="18"/>
                <w:szCs w:val="18"/>
              </w:rPr>
            </w:pPr>
            <w:r w:rsidRPr="00000D6C">
              <w:rPr>
                <w:rFonts w:ascii="Arial" w:hAnsi="Arial" w:cs="Arial"/>
                <w:sz w:val="18"/>
                <w:szCs w:val="18"/>
              </w:rPr>
              <w:t>GIOŚ</w:t>
            </w:r>
          </w:p>
        </w:tc>
      </w:tr>
      <w:tr w:rsidR="00813474" w:rsidRPr="00000D6C" w14:paraId="0D1C1DCA" w14:textId="77777777" w:rsidTr="0085690E">
        <w:tc>
          <w:tcPr>
            <w:tcW w:w="386" w:type="pct"/>
            <w:vMerge/>
            <w:textDirection w:val="btLr"/>
          </w:tcPr>
          <w:p w14:paraId="3DF30DBE"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306319E0" w14:textId="77777777" w:rsidR="00813474" w:rsidRPr="00000D6C" w:rsidRDefault="00813474" w:rsidP="00813474">
            <w:pPr>
              <w:ind w:left="113" w:right="113"/>
              <w:rPr>
                <w:rFonts w:ascii="Arial" w:hAnsi="Arial" w:cs="Arial"/>
                <w:sz w:val="18"/>
                <w:szCs w:val="18"/>
              </w:rPr>
            </w:pPr>
          </w:p>
        </w:tc>
        <w:tc>
          <w:tcPr>
            <w:tcW w:w="1656" w:type="pct"/>
            <w:vAlign w:val="center"/>
          </w:tcPr>
          <w:p w14:paraId="2BD6F146" w14:textId="77777777" w:rsidR="00813474" w:rsidRPr="00000D6C" w:rsidRDefault="00813474" w:rsidP="00813474">
            <w:pPr>
              <w:rPr>
                <w:rFonts w:ascii="Arial" w:hAnsi="Arial" w:cs="Arial"/>
                <w:sz w:val="18"/>
                <w:szCs w:val="18"/>
              </w:rPr>
            </w:pPr>
            <w:r w:rsidRPr="00000D6C">
              <w:rPr>
                <w:rFonts w:ascii="Arial" w:hAnsi="Arial" w:cs="Arial"/>
                <w:sz w:val="18"/>
                <w:szCs w:val="18"/>
              </w:rPr>
              <w:t>Liczba punktów pomiarowych z przekroczeniami dopuszczalnych poziomów pól elektromagnetycznych</w:t>
            </w:r>
          </w:p>
          <w:p w14:paraId="311A5C6D" w14:textId="77777777" w:rsidR="00813474" w:rsidRPr="00000D6C" w:rsidRDefault="00813474" w:rsidP="00813474">
            <w:pPr>
              <w:rPr>
                <w:rFonts w:ascii="Arial" w:hAnsi="Arial" w:cs="Arial"/>
                <w:sz w:val="18"/>
                <w:szCs w:val="18"/>
              </w:rPr>
            </w:pPr>
          </w:p>
          <w:p w14:paraId="7080F2AB" w14:textId="77777777" w:rsidR="00813474" w:rsidRPr="00000D6C" w:rsidRDefault="00813474" w:rsidP="00813474">
            <w:pPr>
              <w:rPr>
                <w:rFonts w:ascii="Arial" w:hAnsi="Arial" w:cs="Arial"/>
                <w:sz w:val="18"/>
                <w:szCs w:val="18"/>
              </w:rPr>
            </w:pPr>
          </w:p>
          <w:p w14:paraId="64E476C5" w14:textId="1DEA7FB0" w:rsidR="00813474" w:rsidRPr="00000D6C" w:rsidRDefault="00813474" w:rsidP="00813474">
            <w:pPr>
              <w:rPr>
                <w:rFonts w:ascii="Arial" w:hAnsi="Arial" w:cs="Arial"/>
                <w:sz w:val="18"/>
                <w:szCs w:val="18"/>
              </w:rPr>
            </w:pPr>
          </w:p>
        </w:tc>
        <w:tc>
          <w:tcPr>
            <w:tcW w:w="537" w:type="pct"/>
            <w:vAlign w:val="center"/>
          </w:tcPr>
          <w:p w14:paraId="2BAD5FF3" w14:textId="77777777" w:rsidR="00813474" w:rsidRPr="00000D6C" w:rsidRDefault="00813474" w:rsidP="00813474">
            <w:pPr>
              <w:rPr>
                <w:rFonts w:ascii="Arial" w:hAnsi="Arial" w:cs="Arial"/>
                <w:sz w:val="18"/>
                <w:szCs w:val="18"/>
              </w:rPr>
            </w:pPr>
            <w:r w:rsidRPr="00000D6C">
              <w:rPr>
                <w:rFonts w:ascii="Arial" w:hAnsi="Arial" w:cs="Arial"/>
                <w:sz w:val="18"/>
                <w:szCs w:val="18"/>
              </w:rPr>
              <w:t>0</w:t>
            </w:r>
          </w:p>
        </w:tc>
        <w:tc>
          <w:tcPr>
            <w:tcW w:w="567" w:type="pct"/>
            <w:vAlign w:val="center"/>
          </w:tcPr>
          <w:p w14:paraId="3546B4D6" w14:textId="77777777" w:rsidR="00813474" w:rsidRPr="00000D6C" w:rsidRDefault="00813474" w:rsidP="00813474">
            <w:pPr>
              <w:rPr>
                <w:rFonts w:ascii="Arial" w:hAnsi="Arial" w:cs="Arial"/>
                <w:sz w:val="18"/>
                <w:szCs w:val="18"/>
              </w:rPr>
            </w:pPr>
            <w:r w:rsidRPr="00000D6C">
              <w:rPr>
                <w:rFonts w:ascii="Arial" w:hAnsi="Arial" w:cs="Arial"/>
                <w:sz w:val="18"/>
                <w:szCs w:val="18"/>
              </w:rPr>
              <w:t>0</w:t>
            </w:r>
          </w:p>
        </w:tc>
        <w:tc>
          <w:tcPr>
            <w:tcW w:w="926" w:type="pct"/>
            <w:vMerge/>
            <w:vAlign w:val="center"/>
          </w:tcPr>
          <w:p w14:paraId="74943B1F" w14:textId="77777777" w:rsidR="00813474" w:rsidRPr="00000D6C" w:rsidRDefault="00813474" w:rsidP="00813474">
            <w:pPr>
              <w:ind w:left="130" w:hanging="130"/>
              <w:rPr>
                <w:rFonts w:ascii="Arial" w:hAnsi="Arial" w:cs="Arial"/>
                <w:sz w:val="18"/>
                <w:szCs w:val="18"/>
              </w:rPr>
            </w:pPr>
          </w:p>
        </w:tc>
        <w:tc>
          <w:tcPr>
            <w:tcW w:w="463" w:type="pct"/>
            <w:vAlign w:val="center"/>
          </w:tcPr>
          <w:p w14:paraId="75AD1C1B" w14:textId="77777777" w:rsidR="00813474" w:rsidRPr="00000D6C" w:rsidRDefault="00813474" w:rsidP="00813474">
            <w:pPr>
              <w:rPr>
                <w:rFonts w:ascii="Arial" w:hAnsi="Arial" w:cs="Arial"/>
                <w:sz w:val="18"/>
                <w:szCs w:val="18"/>
              </w:rPr>
            </w:pPr>
            <w:r w:rsidRPr="00000D6C">
              <w:rPr>
                <w:rFonts w:ascii="Arial" w:hAnsi="Arial" w:cs="Arial"/>
                <w:sz w:val="18"/>
                <w:szCs w:val="18"/>
              </w:rPr>
              <w:t>GIOŚ</w:t>
            </w:r>
          </w:p>
        </w:tc>
      </w:tr>
      <w:tr w:rsidR="00813474" w:rsidRPr="00000D6C" w14:paraId="44404D8B" w14:textId="77777777" w:rsidTr="0085690E">
        <w:tc>
          <w:tcPr>
            <w:tcW w:w="386" w:type="pct"/>
            <w:vMerge w:val="restart"/>
            <w:textDirection w:val="btLr"/>
          </w:tcPr>
          <w:p w14:paraId="0AAF8A1B" w14:textId="77777777" w:rsidR="00813474" w:rsidRPr="00000D6C" w:rsidRDefault="00813474" w:rsidP="00813474">
            <w:pPr>
              <w:ind w:left="113" w:right="113"/>
              <w:rPr>
                <w:rFonts w:ascii="Arial" w:hAnsi="Arial" w:cs="Arial"/>
                <w:b/>
                <w:bCs/>
                <w:sz w:val="18"/>
                <w:szCs w:val="18"/>
              </w:rPr>
            </w:pPr>
            <w:r w:rsidRPr="00000D6C">
              <w:rPr>
                <w:rFonts w:ascii="Arial" w:hAnsi="Arial" w:cs="Arial"/>
                <w:b/>
                <w:bCs/>
                <w:sz w:val="18"/>
                <w:szCs w:val="18"/>
              </w:rPr>
              <w:t>GOSPODAROWANIE WODAMI</w:t>
            </w:r>
          </w:p>
        </w:tc>
        <w:tc>
          <w:tcPr>
            <w:tcW w:w="465" w:type="pct"/>
            <w:vMerge w:val="restart"/>
            <w:textDirection w:val="btLr"/>
            <w:vAlign w:val="center"/>
          </w:tcPr>
          <w:p w14:paraId="0B51D85F" w14:textId="77777777" w:rsidR="00813474" w:rsidRPr="00000D6C" w:rsidRDefault="00813474" w:rsidP="00813474">
            <w:pPr>
              <w:ind w:left="113" w:right="113"/>
              <w:rPr>
                <w:rFonts w:ascii="Arial" w:hAnsi="Arial" w:cs="Arial"/>
                <w:sz w:val="18"/>
                <w:szCs w:val="18"/>
              </w:rPr>
            </w:pPr>
            <w:r w:rsidRPr="00000D6C">
              <w:rPr>
                <w:rFonts w:ascii="Arial" w:hAnsi="Arial" w:cs="Arial"/>
                <w:sz w:val="18"/>
                <w:szCs w:val="18"/>
              </w:rPr>
              <w:t xml:space="preserve">Cel: Osiągnięcie i utrzymanie co najmniej dobrego stanu jednolitych części wód powierzchniowych </w:t>
            </w:r>
            <w:r w:rsidRPr="00000D6C">
              <w:rPr>
                <w:rFonts w:ascii="Arial" w:hAnsi="Arial" w:cs="Arial"/>
                <w:sz w:val="18"/>
                <w:szCs w:val="18"/>
              </w:rPr>
              <w:br/>
              <w:t xml:space="preserve">i podziemnych.  </w:t>
            </w:r>
          </w:p>
          <w:p w14:paraId="5DE66E94" w14:textId="77777777" w:rsidR="00813474" w:rsidRPr="00000D6C" w:rsidRDefault="00813474" w:rsidP="00813474">
            <w:pPr>
              <w:ind w:left="113" w:right="113"/>
              <w:rPr>
                <w:rFonts w:ascii="Arial" w:hAnsi="Arial" w:cs="Arial"/>
                <w:sz w:val="18"/>
                <w:szCs w:val="18"/>
              </w:rPr>
            </w:pPr>
          </w:p>
        </w:tc>
        <w:tc>
          <w:tcPr>
            <w:tcW w:w="1656" w:type="pct"/>
            <w:vAlign w:val="center"/>
          </w:tcPr>
          <w:p w14:paraId="6C2D1B33" w14:textId="77777777" w:rsidR="00813474" w:rsidRPr="00000D6C" w:rsidRDefault="00813474" w:rsidP="00813474">
            <w:pPr>
              <w:rPr>
                <w:rFonts w:ascii="Arial" w:hAnsi="Arial" w:cs="Arial"/>
                <w:sz w:val="18"/>
                <w:szCs w:val="18"/>
              </w:rPr>
            </w:pPr>
            <w:r w:rsidRPr="00000D6C">
              <w:rPr>
                <w:rFonts w:ascii="Arial" w:hAnsi="Arial" w:cs="Arial"/>
                <w:sz w:val="18"/>
                <w:szCs w:val="18"/>
              </w:rPr>
              <w:t>Udział JCWP rzecznych o stanie dobrym i bardzo dobrym</w:t>
            </w:r>
          </w:p>
        </w:tc>
        <w:tc>
          <w:tcPr>
            <w:tcW w:w="537" w:type="pct"/>
            <w:vAlign w:val="center"/>
          </w:tcPr>
          <w:p w14:paraId="197961E6" w14:textId="77777777" w:rsidR="00813474" w:rsidRPr="00000D6C" w:rsidRDefault="00813474" w:rsidP="00813474">
            <w:pPr>
              <w:rPr>
                <w:rFonts w:ascii="Arial" w:hAnsi="Arial" w:cs="Arial"/>
                <w:sz w:val="18"/>
                <w:szCs w:val="18"/>
              </w:rPr>
            </w:pPr>
            <w:r w:rsidRPr="00000D6C">
              <w:rPr>
                <w:rFonts w:ascii="Arial" w:hAnsi="Arial" w:cs="Arial"/>
                <w:sz w:val="18"/>
                <w:szCs w:val="18"/>
              </w:rPr>
              <w:t>0</w:t>
            </w:r>
          </w:p>
        </w:tc>
        <w:tc>
          <w:tcPr>
            <w:tcW w:w="567" w:type="pct"/>
            <w:vAlign w:val="center"/>
          </w:tcPr>
          <w:p w14:paraId="60AD7D75" w14:textId="77777777" w:rsidR="00813474" w:rsidRPr="00000D6C" w:rsidRDefault="00813474" w:rsidP="00813474">
            <w:pPr>
              <w:rPr>
                <w:rFonts w:ascii="Arial" w:hAnsi="Arial" w:cs="Arial"/>
                <w:sz w:val="18"/>
                <w:szCs w:val="18"/>
              </w:rPr>
            </w:pPr>
            <w:r w:rsidRPr="00000D6C">
              <w:rPr>
                <w:rFonts w:ascii="Arial" w:hAnsi="Arial" w:cs="Arial"/>
                <w:sz w:val="18"/>
                <w:szCs w:val="18"/>
              </w:rPr>
              <w:t>&gt;50%</w:t>
            </w:r>
          </w:p>
        </w:tc>
        <w:tc>
          <w:tcPr>
            <w:tcW w:w="926" w:type="pct"/>
            <w:vMerge w:val="restart"/>
            <w:vAlign w:val="center"/>
          </w:tcPr>
          <w:p w14:paraId="7AB2E796" w14:textId="77777777" w:rsidR="00813474" w:rsidRPr="00000D6C" w:rsidRDefault="00813474" w:rsidP="00813474">
            <w:pPr>
              <w:pStyle w:val="Akapitzlist"/>
              <w:numPr>
                <w:ilvl w:val="0"/>
                <w:numId w:val="84"/>
              </w:numPr>
              <w:ind w:left="130" w:hanging="130"/>
              <w:contextualSpacing/>
              <w:rPr>
                <w:rFonts w:ascii="Arial" w:hAnsi="Arial" w:cs="Arial"/>
                <w:sz w:val="18"/>
                <w:szCs w:val="18"/>
              </w:rPr>
            </w:pPr>
            <w:r w:rsidRPr="00000D6C">
              <w:rPr>
                <w:rFonts w:ascii="Arial" w:hAnsi="Arial" w:cs="Arial"/>
                <w:sz w:val="18"/>
                <w:szCs w:val="18"/>
              </w:rPr>
              <w:t>Ograniczenie poboru i strat wody;</w:t>
            </w:r>
          </w:p>
          <w:p w14:paraId="3C6B6FE3" w14:textId="77777777" w:rsidR="00813474" w:rsidRPr="00000D6C" w:rsidRDefault="00813474" w:rsidP="00813474">
            <w:pPr>
              <w:pStyle w:val="Akapitzlist"/>
              <w:numPr>
                <w:ilvl w:val="0"/>
                <w:numId w:val="84"/>
              </w:numPr>
              <w:ind w:left="130" w:hanging="130"/>
              <w:contextualSpacing/>
              <w:rPr>
                <w:rFonts w:ascii="Arial" w:hAnsi="Arial" w:cs="Arial"/>
                <w:sz w:val="18"/>
                <w:szCs w:val="18"/>
              </w:rPr>
            </w:pPr>
            <w:r w:rsidRPr="00000D6C">
              <w:rPr>
                <w:rFonts w:ascii="Arial" w:hAnsi="Arial" w:cs="Arial"/>
                <w:sz w:val="18"/>
                <w:szCs w:val="18"/>
              </w:rPr>
              <w:t>Ograniczenie dopływu zanieczyszczeń;</w:t>
            </w:r>
          </w:p>
          <w:p w14:paraId="00B01DD4" w14:textId="77777777" w:rsidR="00813474" w:rsidRPr="00000D6C" w:rsidRDefault="00813474" w:rsidP="00813474">
            <w:pPr>
              <w:ind w:left="130" w:hanging="130"/>
              <w:rPr>
                <w:rFonts w:ascii="Arial" w:hAnsi="Arial" w:cs="Arial"/>
                <w:sz w:val="18"/>
                <w:szCs w:val="18"/>
              </w:rPr>
            </w:pPr>
          </w:p>
        </w:tc>
        <w:tc>
          <w:tcPr>
            <w:tcW w:w="463" w:type="pct"/>
            <w:vAlign w:val="center"/>
          </w:tcPr>
          <w:p w14:paraId="7F74F0A1" w14:textId="77777777" w:rsidR="00813474" w:rsidRPr="00000D6C" w:rsidRDefault="00813474" w:rsidP="00813474">
            <w:pPr>
              <w:rPr>
                <w:rFonts w:ascii="Arial" w:hAnsi="Arial" w:cs="Arial"/>
                <w:sz w:val="18"/>
                <w:szCs w:val="18"/>
              </w:rPr>
            </w:pPr>
            <w:r w:rsidRPr="00000D6C">
              <w:rPr>
                <w:rFonts w:ascii="Arial" w:hAnsi="Arial" w:cs="Arial"/>
                <w:sz w:val="18"/>
                <w:szCs w:val="18"/>
              </w:rPr>
              <w:t>GIOŚ</w:t>
            </w:r>
          </w:p>
        </w:tc>
      </w:tr>
      <w:tr w:rsidR="00813474" w:rsidRPr="00000D6C" w14:paraId="291588B3" w14:textId="77777777" w:rsidTr="0085690E">
        <w:tc>
          <w:tcPr>
            <w:tcW w:w="386" w:type="pct"/>
            <w:vMerge/>
            <w:textDirection w:val="btLr"/>
          </w:tcPr>
          <w:p w14:paraId="71EBB904"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7B25C164" w14:textId="77777777" w:rsidR="00813474" w:rsidRPr="00000D6C" w:rsidRDefault="00813474" w:rsidP="00813474">
            <w:pPr>
              <w:ind w:left="113" w:right="113"/>
              <w:rPr>
                <w:rFonts w:ascii="Arial" w:hAnsi="Arial" w:cs="Arial"/>
                <w:sz w:val="18"/>
                <w:szCs w:val="18"/>
              </w:rPr>
            </w:pPr>
          </w:p>
        </w:tc>
        <w:tc>
          <w:tcPr>
            <w:tcW w:w="1656" w:type="pct"/>
            <w:vAlign w:val="center"/>
          </w:tcPr>
          <w:p w14:paraId="72790BBE"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Ocena ogólna jakości wód podziemnych: udział wód danej klasy jakości </w:t>
            </w:r>
          </w:p>
        </w:tc>
        <w:tc>
          <w:tcPr>
            <w:tcW w:w="537" w:type="pct"/>
            <w:vAlign w:val="center"/>
          </w:tcPr>
          <w:p w14:paraId="28C45FF3" w14:textId="77777777" w:rsidR="00813474" w:rsidRPr="00000D6C" w:rsidRDefault="00813474" w:rsidP="00813474">
            <w:pPr>
              <w:rPr>
                <w:rFonts w:ascii="Arial" w:hAnsi="Arial" w:cs="Arial"/>
                <w:sz w:val="18"/>
                <w:szCs w:val="18"/>
              </w:rPr>
            </w:pPr>
            <w:r w:rsidRPr="00000D6C">
              <w:rPr>
                <w:rFonts w:ascii="Arial" w:hAnsi="Arial" w:cs="Arial"/>
                <w:sz w:val="18"/>
                <w:szCs w:val="18"/>
              </w:rPr>
              <w:t>II klasa (poza terenem gminy)</w:t>
            </w:r>
          </w:p>
        </w:tc>
        <w:tc>
          <w:tcPr>
            <w:tcW w:w="567" w:type="pct"/>
            <w:vAlign w:val="center"/>
          </w:tcPr>
          <w:p w14:paraId="10A1C4B9" w14:textId="77777777" w:rsidR="00813474" w:rsidRPr="00000D6C" w:rsidRDefault="00813474" w:rsidP="00813474">
            <w:pPr>
              <w:rPr>
                <w:rFonts w:ascii="Arial" w:hAnsi="Arial" w:cs="Arial"/>
                <w:sz w:val="18"/>
                <w:szCs w:val="18"/>
              </w:rPr>
            </w:pPr>
            <w:r w:rsidRPr="00000D6C">
              <w:rPr>
                <w:rFonts w:ascii="Arial" w:hAnsi="Arial" w:cs="Arial"/>
                <w:sz w:val="18"/>
                <w:szCs w:val="18"/>
              </w:rPr>
              <w:t>Utrzymanie  parametrów w punktach kontrolnych</w:t>
            </w:r>
          </w:p>
        </w:tc>
        <w:tc>
          <w:tcPr>
            <w:tcW w:w="926" w:type="pct"/>
            <w:vMerge/>
            <w:vAlign w:val="center"/>
          </w:tcPr>
          <w:p w14:paraId="29049FB6" w14:textId="77777777" w:rsidR="00813474" w:rsidRPr="00000D6C" w:rsidRDefault="00813474" w:rsidP="00813474">
            <w:pPr>
              <w:ind w:left="130" w:hanging="130"/>
              <w:rPr>
                <w:rFonts w:ascii="Arial" w:hAnsi="Arial" w:cs="Arial"/>
                <w:sz w:val="18"/>
                <w:szCs w:val="18"/>
              </w:rPr>
            </w:pPr>
          </w:p>
        </w:tc>
        <w:tc>
          <w:tcPr>
            <w:tcW w:w="463" w:type="pct"/>
            <w:vAlign w:val="center"/>
          </w:tcPr>
          <w:p w14:paraId="316FCCEE" w14:textId="77777777" w:rsidR="00813474" w:rsidRPr="00000D6C" w:rsidRDefault="00813474" w:rsidP="00813474">
            <w:pPr>
              <w:rPr>
                <w:rFonts w:ascii="Arial" w:hAnsi="Arial" w:cs="Arial"/>
                <w:sz w:val="18"/>
                <w:szCs w:val="18"/>
              </w:rPr>
            </w:pPr>
            <w:r w:rsidRPr="00000D6C">
              <w:rPr>
                <w:rFonts w:ascii="Arial" w:hAnsi="Arial" w:cs="Arial"/>
                <w:sz w:val="18"/>
                <w:szCs w:val="18"/>
              </w:rPr>
              <w:t>GIOŚ</w:t>
            </w:r>
          </w:p>
        </w:tc>
      </w:tr>
      <w:tr w:rsidR="00813474" w:rsidRPr="00000D6C" w14:paraId="7FDBFB6C" w14:textId="77777777" w:rsidTr="0085690E">
        <w:tc>
          <w:tcPr>
            <w:tcW w:w="386" w:type="pct"/>
            <w:vMerge/>
            <w:textDirection w:val="btLr"/>
          </w:tcPr>
          <w:p w14:paraId="3A2A0462"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78F6F6C5" w14:textId="77777777" w:rsidR="00813474" w:rsidRPr="00000D6C" w:rsidRDefault="00813474" w:rsidP="00813474">
            <w:pPr>
              <w:ind w:left="113" w:right="113"/>
              <w:rPr>
                <w:rFonts w:ascii="Arial" w:hAnsi="Arial" w:cs="Arial"/>
                <w:sz w:val="18"/>
                <w:szCs w:val="18"/>
              </w:rPr>
            </w:pPr>
          </w:p>
        </w:tc>
        <w:tc>
          <w:tcPr>
            <w:tcW w:w="1656" w:type="pct"/>
            <w:vAlign w:val="center"/>
          </w:tcPr>
          <w:p w14:paraId="3565D53C" w14:textId="77777777" w:rsidR="00813474" w:rsidRPr="00000D6C" w:rsidRDefault="00813474" w:rsidP="00813474">
            <w:pPr>
              <w:rPr>
                <w:rFonts w:ascii="Arial" w:hAnsi="Arial" w:cs="Arial"/>
                <w:sz w:val="18"/>
                <w:szCs w:val="18"/>
              </w:rPr>
            </w:pPr>
            <w:r w:rsidRPr="00000D6C">
              <w:rPr>
                <w:rFonts w:ascii="Arial" w:hAnsi="Arial" w:cs="Arial"/>
                <w:sz w:val="18"/>
                <w:szCs w:val="18"/>
              </w:rPr>
              <w:t>Zużycie wody na potrzeby gospodarki narodowej i ludności</w:t>
            </w:r>
          </w:p>
        </w:tc>
        <w:tc>
          <w:tcPr>
            <w:tcW w:w="537" w:type="pct"/>
            <w:vAlign w:val="center"/>
          </w:tcPr>
          <w:p w14:paraId="1EB22768" w14:textId="77777777" w:rsidR="00813474" w:rsidRPr="00000D6C" w:rsidRDefault="00813474" w:rsidP="00813474">
            <w:pPr>
              <w:rPr>
                <w:rFonts w:ascii="Arial" w:hAnsi="Arial" w:cs="Arial"/>
                <w:sz w:val="18"/>
                <w:szCs w:val="18"/>
                <w:vertAlign w:val="superscript"/>
              </w:rPr>
            </w:pPr>
            <w:r w:rsidRPr="00000D6C">
              <w:rPr>
                <w:rFonts w:ascii="Arial" w:hAnsi="Arial" w:cs="Arial"/>
                <w:sz w:val="18"/>
                <w:szCs w:val="18"/>
              </w:rPr>
              <w:t>1 168,3 tys. m</w:t>
            </w:r>
            <w:r w:rsidRPr="00000D6C">
              <w:rPr>
                <w:rFonts w:ascii="Arial" w:hAnsi="Arial" w:cs="Arial"/>
                <w:sz w:val="18"/>
                <w:szCs w:val="18"/>
                <w:vertAlign w:val="superscript"/>
              </w:rPr>
              <w:t>3</w:t>
            </w:r>
          </w:p>
          <w:p w14:paraId="339E74A2" w14:textId="77777777" w:rsidR="00813474" w:rsidRPr="00000D6C" w:rsidRDefault="00813474" w:rsidP="00813474">
            <w:pPr>
              <w:rPr>
                <w:rFonts w:ascii="Arial" w:hAnsi="Arial" w:cs="Arial"/>
                <w:sz w:val="18"/>
                <w:szCs w:val="18"/>
              </w:rPr>
            </w:pPr>
            <w:r w:rsidRPr="00000D6C">
              <w:rPr>
                <w:rFonts w:ascii="Arial" w:hAnsi="Arial" w:cs="Arial"/>
                <w:sz w:val="18"/>
                <w:szCs w:val="18"/>
              </w:rPr>
              <w:t>(2020)</w:t>
            </w:r>
          </w:p>
        </w:tc>
        <w:tc>
          <w:tcPr>
            <w:tcW w:w="567" w:type="pct"/>
            <w:vAlign w:val="center"/>
          </w:tcPr>
          <w:p w14:paraId="60ED3900" w14:textId="77777777" w:rsidR="00813474" w:rsidRPr="00000D6C" w:rsidRDefault="00813474" w:rsidP="00813474">
            <w:pPr>
              <w:rPr>
                <w:rFonts w:ascii="Arial" w:hAnsi="Arial" w:cs="Arial"/>
                <w:sz w:val="18"/>
                <w:szCs w:val="18"/>
              </w:rPr>
            </w:pPr>
            <w:r w:rsidRPr="00000D6C">
              <w:rPr>
                <w:rFonts w:ascii="Arial" w:hAnsi="Arial" w:cs="Arial"/>
                <w:sz w:val="18"/>
                <w:szCs w:val="18"/>
              </w:rPr>
              <w:t>Na podobnym poziomie</w:t>
            </w:r>
          </w:p>
        </w:tc>
        <w:tc>
          <w:tcPr>
            <w:tcW w:w="926" w:type="pct"/>
            <w:vMerge/>
            <w:vAlign w:val="center"/>
          </w:tcPr>
          <w:p w14:paraId="07B0A027" w14:textId="77777777" w:rsidR="00813474" w:rsidRPr="00000D6C" w:rsidRDefault="00813474" w:rsidP="00813474">
            <w:pPr>
              <w:ind w:left="130" w:hanging="130"/>
              <w:rPr>
                <w:rFonts w:ascii="Arial" w:hAnsi="Arial" w:cs="Arial"/>
                <w:sz w:val="18"/>
                <w:szCs w:val="18"/>
              </w:rPr>
            </w:pPr>
          </w:p>
        </w:tc>
        <w:tc>
          <w:tcPr>
            <w:tcW w:w="463" w:type="pct"/>
            <w:vAlign w:val="center"/>
          </w:tcPr>
          <w:p w14:paraId="1DFCA1E8"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76B606BD" w14:textId="77777777" w:rsidTr="0085690E">
        <w:tc>
          <w:tcPr>
            <w:tcW w:w="386" w:type="pct"/>
            <w:vMerge/>
            <w:textDirection w:val="btLr"/>
          </w:tcPr>
          <w:p w14:paraId="35495CA4"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5A73C389" w14:textId="77777777" w:rsidR="00813474" w:rsidRPr="00000D6C" w:rsidRDefault="00813474" w:rsidP="00813474">
            <w:pPr>
              <w:ind w:left="113" w:right="113"/>
              <w:rPr>
                <w:rFonts w:ascii="Arial" w:hAnsi="Arial" w:cs="Arial"/>
                <w:sz w:val="18"/>
                <w:szCs w:val="18"/>
              </w:rPr>
            </w:pPr>
          </w:p>
        </w:tc>
        <w:tc>
          <w:tcPr>
            <w:tcW w:w="1656" w:type="pct"/>
            <w:vAlign w:val="center"/>
          </w:tcPr>
          <w:p w14:paraId="2621554F" w14:textId="77777777" w:rsidR="00813474" w:rsidRPr="00000D6C" w:rsidRDefault="00813474" w:rsidP="00813474">
            <w:pPr>
              <w:rPr>
                <w:rFonts w:ascii="Arial" w:hAnsi="Arial" w:cs="Arial"/>
                <w:sz w:val="18"/>
                <w:szCs w:val="18"/>
              </w:rPr>
            </w:pPr>
            <w:r w:rsidRPr="00000D6C">
              <w:rPr>
                <w:rFonts w:ascii="Arial" w:hAnsi="Arial" w:cs="Arial"/>
                <w:sz w:val="18"/>
                <w:szCs w:val="18"/>
              </w:rPr>
              <w:t>Wskaźnik zużycia wody w m</w:t>
            </w:r>
            <w:r w:rsidRPr="00000D6C">
              <w:rPr>
                <w:rFonts w:ascii="Arial" w:hAnsi="Arial" w:cs="Arial"/>
                <w:sz w:val="18"/>
                <w:szCs w:val="18"/>
                <w:vertAlign w:val="superscript"/>
              </w:rPr>
              <w:t>3</w:t>
            </w:r>
            <w:r w:rsidRPr="00000D6C">
              <w:rPr>
                <w:rFonts w:ascii="Arial" w:hAnsi="Arial" w:cs="Arial"/>
                <w:sz w:val="18"/>
                <w:szCs w:val="18"/>
              </w:rPr>
              <w:t xml:space="preserve"> na </w:t>
            </w:r>
            <w:r w:rsidRPr="00000D6C">
              <w:rPr>
                <w:rFonts w:ascii="Arial" w:hAnsi="Arial" w:cs="Arial"/>
                <w:sz w:val="18"/>
                <w:szCs w:val="18"/>
              </w:rPr>
              <w:br/>
              <w:t xml:space="preserve">1 mieszkańca </w:t>
            </w:r>
          </w:p>
        </w:tc>
        <w:tc>
          <w:tcPr>
            <w:tcW w:w="537" w:type="pct"/>
            <w:vAlign w:val="center"/>
          </w:tcPr>
          <w:p w14:paraId="67D278CF" w14:textId="77777777" w:rsidR="00813474" w:rsidRPr="00000D6C" w:rsidRDefault="00813474" w:rsidP="00813474">
            <w:pPr>
              <w:rPr>
                <w:rFonts w:ascii="Arial" w:hAnsi="Arial" w:cs="Arial"/>
                <w:sz w:val="18"/>
                <w:szCs w:val="18"/>
                <w:vertAlign w:val="superscript"/>
              </w:rPr>
            </w:pPr>
            <w:r w:rsidRPr="00000D6C">
              <w:rPr>
                <w:rFonts w:ascii="Arial" w:hAnsi="Arial" w:cs="Arial"/>
                <w:sz w:val="18"/>
                <w:szCs w:val="18"/>
              </w:rPr>
              <w:t>63,5 m</w:t>
            </w:r>
            <w:r w:rsidRPr="00000D6C">
              <w:rPr>
                <w:rFonts w:ascii="Arial" w:hAnsi="Arial" w:cs="Arial"/>
                <w:sz w:val="18"/>
                <w:szCs w:val="18"/>
                <w:vertAlign w:val="superscript"/>
              </w:rPr>
              <w:t>3</w:t>
            </w:r>
          </w:p>
        </w:tc>
        <w:tc>
          <w:tcPr>
            <w:tcW w:w="567" w:type="pct"/>
            <w:vAlign w:val="center"/>
          </w:tcPr>
          <w:p w14:paraId="1071977C" w14:textId="77777777" w:rsidR="00813474" w:rsidRPr="00000D6C" w:rsidRDefault="00813474" w:rsidP="00813474">
            <w:pPr>
              <w:rPr>
                <w:rFonts w:ascii="Arial" w:hAnsi="Arial" w:cs="Arial"/>
                <w:sz w:val="18"/>
                <w:szCs w:val="18"/>
              </w:rPr>
            </w:pPr>
            <w:r w:rsidRPr="00000D6C">
              <w:rPr>
                <w:rFonts w:ascii="Arial" w:hAnsi="Arial" w:cs="Arial"/>
                <w:sz w:val="18"/>
                <w:szCs w:val="18"/>
              </w:rPr>
              <w:t>Na podobnym poziomie</w:t>
            </w:r>
          </w:p>
        </w:tc>
        <w:tc>
          <w:tcPr>
            <w:tcW w:w="926" w:type="pct"/>
            <w:vMerge/>
            <w:vAlign w:val="center"/>
          </w:tcPr>
          <w:p w14:paraId="70CD344E" w14:textId="77777777" w:rsidR="00813474" w:rsidRPr="00000D6C" w:rsidRDefault="00813474" w:rsidP="00813474">
            <w:pPr>
              <w:ind w:left="130" w:hanging="130"/>
              <w:rPr>
                <w:rFonts w:ascii="Arial" w:hAnsi="Arial" w:cs="Arial"/>
                <w:sz w:val="18"/>
                <w:szCs w:val="18"/>
              </w:rPr>
            </w:pPr>
          </w:p>
        </w:tc>
        <w:tc>
          <w:tcPr>
            <w:tcW w:w="463" w:type="pct"/>
            <w:vAlign w:val="center"/>
          </w:tcPr>
          <w:p w14:paraId="0B5C8063"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322C8C48" w14:textId="77777777" w:rsidTr="0085690E">
        <w:tc>
          <w:tcPr>
            <w:tcW w:w="386" w:type="pct"/>
            <w:vMerge/>
            <w:textDirection w:val="btLr"/>
          </w:tcPr>
          <w:p w14:paraId="402D8A61"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2E227FAF" w14:textId="77777777" w:rsidR="00813474" w:rsidRPr="00000D6C" w:rsidRDefault="00813474" w:rsidP="00813474">
            <w:pPr>
              <w:ind w:left="113" w:right="113"/>
              <w:rPr>
                <w:rFonts w:ascii="Arial" w:hAnsi="Arial" w:cs="Arial"/>
                <w:sz w:val="18"/>
                <w:szCs w:val="18"/>
              </w:rPr>
            </w:pPr>
          </w:p>
        </w:tc>
        <w:tc>
          <w:tcPr>
            <w:tcW w:w="1656" w:type="pct"/>
            <w:vAlign w:val="center"/>
          </w:tcPr>
          <w:p w14:paraId="7C892B3F" w14:textId="77777777" w:rsidR="00813474" w:rsidRPr="00000D6C" w:rsidRDefault="00813474" w:rsidP="00813474">
            <w:pPr>
              <w:rPr>
                <w:rFonts w:ascii="Arial" w:hAnsi="Arial" w:cs="Arial"/>
                <w:sz w:val="18"/>
                <w:szCs w:val="18"/>
              </w:rPr>
            </w:pPr>
            <w:r w:rsidRPr="00000D6C">
              <w:rPr>
                <w:rFonts w:ascii="Arial" w:hAnsi="Arial" w:cs="Arial"/>
                <w:sz w:val="18"/>
                <w:szCs w:val="18"/>
              </w:rPr>
              <w:t>Liczba zmodernizowanych ujęć wody i SUW</w:t>
            </w:r>
          </w:p>
        </w:tc>
        <w:tc>
          <w:tcPr>
            <w:tcW w:w="537" w:type="pct"/>
            <w:vAlign w:val="center"/>
          </w:tcPr>
          <w:p w14:paraId="354D0573" w14:textId="77777777" w:rsidR="00813474" w:rsidRPr="00000D6C" w:rsidRDefault="00813474" w:rsidP="00813474">
            <w:pPr>
              <w:rPr>
                <w:rFonts w:ascii="Arial" w:hAnsi="Arial" w:cs="Arial"/>
                <w:sz w:val="18"/>
                <w:szCs w:val="18"/>
              </w:rPr>
            </w:pPr>
            <w:r w:rsidRPr="00000D6C">
              <w:rPr>
                <w:rFonts w:ascii="Arial" w:hAnsi="Arial" w:cs="Arial"/>
                <w:sz w:val="18"/>
                <w:szCs w:val="18"/>
              </w:rPr>
              <w:t>0</w:t>
            </w:r>
          </w:p>
        </w:tc>
        <w:tc>
          <w:tcPr>
            <w:tcW w:w="567" w:type="pct"/>
            <w:vAlign w:val="center"/>
          </w:tcPr>
          <w:p w14:paraId="66D6E677" w14:textId="6989BAAA" w:rsidR="00813474" w:rsidRPr="00000D6C" w:rsidRDefault="00813474" w:rsidP="00813474">
            <w:pPr>
              <w:rPr>
                <w:rFonts w:ascii="Arial" w:hAnsi="Arial" w:cs="Arial"/>
                <w:sz w:val="18"/>
                <w:szCs w:val="18"/>
              </w:rPr>
            </w:pPr>
            <w:r w:rsidRPr="00000D6C">
              <w:rPr>
                <w:rFonts w:ascii="Arial" w:hAnsi="Arial" w:cs="Arial"/>
                <w:sz w:val="18"/>
                <w:szCs w:val="18"/>
              </w:rPr>
              <w:t>W zależności od potrzeb</w:t>
            </w:r>
          </w:p>
        </w:tc>
        <w:tc>
          <w:tcPr>
            <w:tcW w:w="926" w:type="pct"/>
            <w:vMerge/>
            <w:vAlign w:val="center"/>
          </w:tcPr>
          <w:p w14:paraId="5D544D54" w14:textId="77777777" w:rsidR="00813474" w:rsidRPr="00000D6C" w:rsidRDefault="00813474" w:rsidP="00813474">
            <w:pPr>
              <w:ind w:left="130" w:hanging="130"/>
              <w:rPr>
                <w:rFonts w:ascii="Arial" w:hAnsi="Arial" w:cs="Arial"/>
                <w:sz w:val="18"/>
                <w:szCs w:val="18"/>
              </w:rPr>
            </w:pPr>
          </w:p>
        </w:tc>
        <w:tc>
          <w:tcPr>
            <w:tcW w:w="463" w:type="pct"/>
            <w:vAlign w:val="center"/>
          </w:tcPr>
          <w:p w14:paraId="06277127"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4BA508B8" w14:textId="77777777" w:rsidTr="0085690E">
        <w:tc>
          <w:tcPr>
            <w:tcW w:w="386" w:type="pct"/>
            <w:vMerge/>
            <w:textDirection w:val="btLr"/>
          </w:tcPr>
          <w:p w14:paraId="720E78F3" w14:textId="77777777" w:rsidR="00813474" w:rsidRPr="00000D6C" w:rsidRDefault="00813474" w:rsidP="00813474">
            <w:pPr>
              <w:ind w:left="113" w:right="113"/>
              <w:rPr>
                <w:rFonts w:ascii="Arial" w:hAnsi="Arial" w:cs="Arial"/>
                <w:b/>
                <w:bCs/>
                <w:sz w:val="18"/>
                <w:szCs w:val="18"/>
              </w:rPr>
            </w:pPr>
          </w:p>
        </w:tc>
        <w:tc>
          <w:tcPr>
            <w:tcW w:w="465" w:type="pct"/>
            <w:vMerge w:val="restart"/>
            <w:textDirection w:val="btLr"/>
            <w:vAlign w:val="center"/>
          </w:tcPr>
          <w:p w14:paraId="3042F777" w14:textId="77777777" w:rsidR="00813474" w:rsidRPr="00000D6C" w:rsidRDefault="00813474" w:rsidP="00813474">
            <w:pPr>
              <w:ind w:left="113" w:right="113"/>
              <w:rPr>
                <w:rFonts w:ascii="Arial" w:hAnsi="Arial" w:cs="Arial"/>
                <w:sz w:val="18"/>
                <w:szCs w:val="18"/>
              </w:rPr>
            </w:pPr>
            <w:r w:rsidRPr="00000D6C">
              <w:rPr>
                <w:rFonts w:ascii="Arial" w:hAnsi="Arial" w:cs="Arial"/>
                <w:sz w:val="18"/>
                <w:szCs w:val="18"/>
              </w:rPr>
              <w:t>Cel: Ochrona przed skutkami zjawisk ekstremalnych.</w:t>
            </w:r>
          </w:p>
          <w:p w14:paraId="141C6D5F" w14:textId="77777777" w:rsidR="00813474" w:rsidRPr="00000D6C" w:rsidRDefault="00813474" w:rsidP="00813474">
            <w:pPr>
              <w:ind w:left="113" w:right="113"/>
              <w:rPr>
                <w:rFonts w:ascii="Arial" w:hAnsi="Arial" w:cs="Arial"/>
                <w:sz w:val="18"/>
                <w:szCs w:val="18"/>
              </w:rPr>
            </w:pPr>
          </w:p>
        </w:tc>
        <w:tc>
          <w:tcPr>
            <w:tcW w:w="1656" w:type="pct"/>
            <w:vAlign w:val="center"/>
          </w:tcPr>
          <w:p w14:paraId="219C8086" w14:textId="77777777" w:rsidR="00813474" w:rsidRPr="00000D6C" w:rsidRDefault="00813474" w:rsidP="00813474">
            <w:pPr>
              <w:rPr>
                <w:rFonts w:ascii="Arial" w:hAnsi="Arial" w:cs="Arial"/>
                <w:sz w:val="18"/>
                <w:szCs w:val="18"/>
              </w:rPr>
            </w:pPr>
            <w:r w:rsidRPr="00000D6C">
              <w:rPr>
                <w:rFonts w:ascii="Arial" w:hAnsi="Arial" w:cs="Arial"/>
                <w:sz w:val="18"/>
                <w:szCs w:val="18"/>
              </w:rPr>
              <w:t>Powierzchnia terenów zmeliorowanych i zdrenowanych</w:t>
            </w:r>
          </w:p>
        </w:tc>
        <w:tc>
          <w:tcPr>
            <w:tcW w:w="537" w:type="pct"/>
            <w:vAlign w:val="center"/>
          </w:tcPr>
          <w:p w14:paraId="0BFB5233" w14:textId="77777777" w:rsidR="00813474" w:rsidRPr="00000D6C" w:rsidRDefault="00813474" w:rsidP="00813474">
            <w:pPr>
              <w:rPr>
                <w:rFonts w:ascii="Arial" w:hAnsi="Arial" w:cs="Arial"/>
                <w:sz w:val="18"/>
                <w:szCs w:val="18"/>
              </w:rPr>
            </w:pPr>
            <w:r w:rsidRPr="00000D6C">
              <w:rPr>
                <w:rFonts w:ascii="Arial" w:hAnsi="Arial" w:cs="Arial"/>
                <w:sz w:val="18"/>
                <w:szCs w:val="18"/>
              </w:rPr>
              <w:t>1977 ha</w:t>
            </w:r>
          </w:p>
        </w:tc>
        <w:tc>
          <w:tcPr>
            <w:tcW w:w="567" w:type="pct"/>
            <w:vAlign w:val="center"/>
          </w:tcPr>
          <w:p w14:paraId="438D26E0" w14:textId="77777777" w:rsidR="00813474" w:rsidRPr="00000D6C" w:rsidRDefault="00813474" w:rsidP="00813474">
            <w:pPr>
              <w:rPr>
                <w:rFonts w:ascii="Arial" w:hAnsi="Arial" w:cs="Arial"/>
                <w:sz w:val="18"/>
                <w:szCs w:val="18"/>
              </w:rPr>
            </w:pPr>
            <w:r w:rsidRPr="00000D6C">
              <w:rPr>
                <w:rFonts w:ascii="Arial" w:hAnsi="Arial" w:cs="Arial"/>
                <w:sz w:val="18"/>
                <w:szCs w:val="18"/>
              </w:rPr>
              <w:t>Na podobnym poziomie</w:t>
            </w:r>
          </w:p>
        </w:tc>
        <w:tc>
          <w:tcPr>
            <w:tcW w:w="926" w:type="pct"/>
            <w:vMerge w:val="restart"/>
            <w:vAlign w:val="center"/>
          </w:tcPr>
          <w:p w14:paraId="191929A2" w14:textId="77777777" w:rsidR="00813474" w:rsidRPr="00000D6C" w:rsidRDefault="00813474" w:rsidP="00813474">
            <w:pPr>
              <w:pStyle w:val="Akapitzlist"/>
              <w:numPr>
                <w:ilvl w:val="0"/>
                <w:numId w:val="85"/>
              </w:numPr>
              <w:ind w:left="130" w:hanging="130"/>
              <w:contextualSpacing/>
              <w:rPr>
                <w:rFonts w:ascii="Arial" w:hAnsi="Arial" w:cs="Arial"/>
                <w:sz w:val="18"/>
                <w:szCs w:val="18"/>
              </w:rPr>
            </w:pPr>
            <w:r w:rsidRPr="00000D6C">
              <w:rPr>
                <w:rFonts w:ascii="Arial" w:hAnsi="Arial" w:cs="Arial"/>
                <w:sz w:val="18"/>
                <w:szCs w:val="18"/>
              </w:rPr>
              <w:t>Ograniczenie zasięgu i skutków podtopień, powodzi oraz suszy;</w:t>
            </w:r>
          </w:p>
          <w:p w14:paraId="755EDF8D" w14:textId="77777777" w:rsidR="00813474" w:rsidRPr="00000D6C" w:rsidRDefault="00813474" w:rsidP="00813474">
            <w:pPr>
              <w:pStyle w:val="Akapitzlist"/>
              <w:numPr>
                <w:ilvl w:val="0"/>
                <w:numId w:val="85"/>
              </w:numPr>
              <w:ind w:left="130" w:hanging="130"/>
              <w:contextualSpacing/>
              <w:rPr>
                <w:rFonts w:ascii="Arial" w:hAnsi="Arial" w:cs="Arial"/>
                <w:sz w:val="18"/>
                <w:szCs w:val="18"/>
              </w:rPr>
            </w:pPr>
            <w:r w:rsidRPr="00000D6C">
              <w:rPr>
                <w:rFonts w:ascii="Arial" w:hAnsi="Arial" w:cs="Arial"/>
                <w:sz w:val="18"/>
                <w:szCs w:val="18"/>
              </w:rPr>
              <w:t>Zwiększenie retencji wodnej;</w:t>
            </w:r>
          </w:p>
          <w:p w14:paraId="53B30ACC" w14:textId="77777777" w:rsidR="00813474" w:rsidRPr="00000D6C" w:rsidRDefault="00813474" w:rsidP="00813474">
            <w:pPr>
              <w:ind w:left="130" w:hanging="130"/>
              <w:rPr>
                <w:rFonts w:ascii="Arial" w:hAnsi="Arial" w:cs="Arial"/>
                <w:sz w:val="18"/>
                <w:szCs w:val="18"/>
              </w:rPr>
            </w:pPr>
          </w:p>
        </w:tc>
        <w:tc>
          <w:tcPr>
            <w:tcW w:w="463" w:type="pct"/>
            <w:shd w:val="clear" w:color="auto" w:fill="auto"/>
            <w:vAlign w:val="center"/>
          </w:tcPr>
          <w:p w14:paraId="16B22794" w14:textId="77777777" w:rsidR="00813474" w:rsidRPr="00000D6C" w:rsidRDefault="00813474" w:rsidP="00813474">
            <w:pPr>
              <w:rPr>
                <w:rFonts w:ascii="Arial" w:hAnsi="Arial" w:cs="Arial"/>
                <w:sz w:val="18"/>
                <w:szCs w:val="18"/>
              </w:rPr>
            </w:pPr>
            <w:r w:rsidRPr="00000D6C">
              <w:rPr>
                <w:rFonts w:ascii="Arial" w:hAnsi="Arial" w:cs="Arial"/>
                <w:sz w:val="18"/>
                <w:szCs w:val="18"/>
              </w:rPr>
              <w:t>Spółka Wodna</w:t>
            </w:r>
          </w:p>
        </w:tc>
      </w:tr>
      <w:tr w:rsidR="00813474" w:rsidRPr="00000D6C" w14:paraId="36DE6D28" w14:textId="77777777" w:rsidTr="0085690E">
        <w:tc>
          <w:tcPr>
            <w:tcW w:w="386" w:type="pct"/>
            <w:vMerge/>
            <w:textDirection w:val="btLr"/>
          </w:tcPr>
          <w:p w14:paraId="154C5E47"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2DC97EB2" w14:textId="77777777" w:rsidR="00813474" w:rsidRPr="00000D6C" w:rsidRDefault="00813474" w:rsidP="00813474">
            <w:pPr>
              <w:ind w:left="113" w:right="113"/>
              <w:rPr>
                <w:rFonts w:ascii="Arial" w:hAnsi="Arial" w:cs="Arial"/>
                <w:sz w:val="18"/>
                <w:szCs w:val="18"/>
              </w:rPr>
            </w:pPr>
          </w:p>
        </w:tc>
        <w:tc>
          <w:tcPr>
            <w:tcW w:w="1656" w:type="pct"/>
            <w:vAlign w:val="center"/>
          </w:tcPr>
          <w:p w14:paraId="260E2F48" w14:textId="77777777" w:rsidR="00813474" w:rsidRPr="00000D6C" w:rsidRDefault="00813474" w:rsidP="00813474">
            <w:pPr>
              <w:rPr>
                <w:rFonts w:ascii="Arial" w:hAnsi="Arial" w:cs="Arial"/>
                <w:sz w:val="18"/>
                <w:szCs w:val="18"/>
              </w:rPr>
            </w:pPr>
            <w:r w:rsidRPr="00000D6C">
              <w:rPr>
                <w:rFonts w:ascii="Arial" w:hAnsi="Arial" w:cs="Arial"/>
                <w:sz w:val="18"/>
                <w:szCs w:val="18"/>
              </w:rPr>
              <w:t>Długość rowów melioracyjnych</w:t>
            </w:r>
          </w:p>
          <w:p w14:paraId="0938B4FA" w14:textId="77777777" w:rsidR="00813474" w:rsidRPr="00000D6C" w:rsidRDefault="00813474" w:rsidP="00813474">
            <w:pPr>
              <w:rPr>
                <w:rFonts w:ascii="Arial" w:hAnsi="Arial" w:cs="Arial"/>
                <w:sz w:val="18"/>
                <w:szCs w:val="18"/>
              </w:rPr>
            </w:pPr>
          </w:p>
          <w:p w14:paraId="5F8389CC" w14:textId="77777777" w:rsidR="00813474" w:rsidRPr="00000D6C" w:rsidRDefault="00813474" w:rsidP="00813474">
            <w:pPr>
              <w:rPr>
                <w:rFonts w:ascii="Arial" w:hAnsi="Arial" w:cs="Arial"/>
                <w:sz w:val="18"/>
                <w:szCs w:val="18"/>
              </w:rPr>
            </w:pPr>
          </w:p>
          <w:p w14:paraId="544A530A" w14:textId="77777777" w:rsidR="00813474" w:rsidRPr="00000D6C" w:rsidRDefault="00813474" w:rsidP="00813474">
            <w:pPr>
              <w:rPr>
                <w:rFonts w:ascii="Arial" w:hAnsi="Arial" w:cs="Arial"/>
                <w:sz w:val="18"/>
                <w:szCs w:val="18"/>
              </w:rPr>
            </w:pPr>
          </w:p>
          <w:p w14:paraId="4260911B" w14:textId="77777777" w:rsidR="00813474" w:rsidRPr="00000D6C" w:rsidRDefault="00813474" w:rsidP="00813474">
            <w:pPr>
              <w:rPr>
                <w:rFonts w:ascii="Arial" w:hAnsi="Arial" w:cs="Arial"/>
                <w:sz w:val="18"/>
                <w:szCs w:val="18"/>
              </w:rPr>
            </w:pPr>
          </w:p>
          <w:p w14:paraId="0DAB96EC" w14:textId="77777777" w:rsidR="00813474" w:rsidRPr="00000D6C" w:rsidRDefault="00813474" w:rsidP="00813474">
            <w:pPr>
              <w:rPr>
                <w:rFonts w:ascii="Arial" w:hAnsi="Arial" w:cs="Arial"/>
                <w:sz w:val="18"/>
                <w:szCs w:val="18"/>
              </w:rPr>
            </w:pPr>
          </w:p>
          <w:p w14:paraId="0AC9949C" w14:textId="77777777" w:rsidR="00813474" w:rsidRPr="00000D6C" w:rsidRDefault="00813474" w:rsidP="00813474">
            <w:pPr>
              <w:rPr>
                <w:rFonts w:ascii="Arial" w:hAnsi="Arial" w:cs="Arial"/>
                <w:sz w:val="18"/>
                <w:szCs w:val="18"/>
              </w:rPr>
            </w:pPr>
          </w:p>
        </w:tc>
        <w:tc>
          <w:tcPr>
            <w:tcW w:w="537" w:type="pct"/>
            <w:vAlign w:val="center"/>
          </w:tcPr>
          <w:p w14:paraId="7256D2FA" w14:textId="77777777" w:rsidR="00813474" w:rsidRPr="00000D6C" w:rsidRDefault="00813474" w:rsidP="00813474">
            <w:pPr>
              <w:rPr>
                <w:rFonts w:ascii="Arial" w:hAnsi="Arial" w:cs="Arial"/>
                <w:sz w:val="18"/>
                <w:szCs w:val="18"/>
              </w:rPr>
            </w:pPr>
            <w:r w:rsidRPr="00000D6C">
              <w:rPr>
                <w:rFonts w:ascii="Arial" w:hAnsi="Arial" w:cs="Arial"/>
                <w:sz w:val="18"/>
                <w:szCs w:val="18"/>
              </w:rPr>
              <w:t>102,44 km</w:t>
            </w:r>
          </w:p>
        </w:tc>
        <w:tc>
          <w:tcPr>
            <w:tcW w:w="567" w:type="pct"/>
            <w:vAlign w:val="center"/>
          </w:tcPr>
          <w:p w14:paraId="07E8A467" w14:textId="77777777" w:rsidR="00813474" w:rsidRPr="00813474" w:rsidRDefault="00813474" w:rsidP="00813474">
            <w:pPr>
              <w:rPr>
                <w:rFonts w:ascii="Arial" w:hAnsi="Arial" w:cs="Arial"/>
                <w:sz w:val="18"/>
                <w:szCs w:val="18"/>
              </w:rPr>
            </w:pPr>
            <w:r w:rsidRPr="00813474">
              <w:rPr>
                <w:rFonts w:ascii="Arial" w:hAnsi="Arial" w:cs="Arial"/>
                <w:sz w:val="18"/>
                <w:szCs w:val="18"/>
              </w:rPr>
              <w:t>Na podobnym poziomie</w:t>
            </w:r>
          </w:p>
        </w:tc>
        <w:tc>
          <w:tcPr>
            <w:tcW w:w="926" w:type="pct"/>
            <w:vMerge/>
            <w:vAlign w:val="center"/>
          </w:tcPr>
          <w:p w14:paraId="02F7C655" w14:textId="77777777" w:rsidR="00813474" w:rsidRPr="00000D6C" w:rsidRDefault="00813474" w:rsidP="00813474">
            <w:pPr>
              <w:pStyle w:val="Akapitzlist"/>
              <w:numPr>
                <w:ilvl w:val="0"/>
                <w:numId w:val="85"/>
              </w:numPr>
              <w:ind w:left="130" w:hanging="130"/>
              <w:contextualSpacing/>
              <w:rPr>
                <w:rFonts w:ascii="Arial" w:hAnsi="Arial" w:cs="Arial"/>
                <w:sz w:val="18"/>
                <w:szCs w:val="18"/>
              </w:rPr>
            </w:pPr>
          </w:p>
        </w:tc>
        <w:tc>
          <w:tcPr>
            <w:tcW w:w="463" w:type="pct"/>
            <w:shd w:val="clear" w:color="auto" w:fill="auto"/>
            <w:vAlign w:val="center"/>
          </w:tcPr>
          <w:p w14:paraId="76806638" w14:textId="77777777" w:rsidR="00813474" w:rsidRPr="00000D6C" w:rsidRDefault="00813474" w:rsidP="00813474">
            <w:pPr>
              <w:rPr>
                <w:rFonts w:ascii="Arial" w:hAnsi="Arial" w:cs="Arial"/>
                <w:sz w:val="18"/>
                <w:szCs w:val="18"/>
              </w:rPr>
            </w:pPr>
            <w:r w:rsidRPr="00000D6C">
              <w:rPr>
                <w:rFonts w:ascii="Arial" w:hAnsi="Arial" w:cs="Arial"/>
                <w:sz w:val="18"/>
                <w:szCs w:val="18"/>
              </w:rPr>
              <w:t>Spółka Wodna</w:t>
            </w:r>
          </w:p>
        </w:tc>
      </w:tr>
      <w:tr w:rsidR="00813474" w:rsidRPr="00000D6C" w14:paraId="178763D2" w14:textId="77777777" w:rsidTr="0085690E">
        <w:tc>
          <w:tcPr>
            <w:tcW w:w="386" w:type="pct"/>
            <w:vMerge/>
            <w:textDirection w:val="btLr"/>
          </w:tcPr>
          <w:p w14:paraId="0E0E56D9"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572688F7" w14:textId="77777777" w:rsidR="00813474" w:rsidRPr="00000D6C" w:rsidRDefault="00813474" w:rsidP="00813474">
            <w:pPr>
              <w:ind w:left="113" w:right="113"/>
              <w:rPr>
                <w:rFonts w:ascii="Arial" w:hAnsi="Arial" w:cs="Arial"/>
                <w:sz w:val="18"/>
                <w:szCs w:val="18"/>
              </w:rPr>
            </w:pPr>
          </w:p>
        </w:tc>
        <w:tc>
          <w:tcPr>
            <w:tcW w:w="1656" w:type="pct"/>
            <w:vAlign w:val="center"/>
          </w:tcPr>
          <w:p w14:paraId="7C61462A" w14:textId="77777777" w:rsidR="00813474" w:rsidRPr="00000D6C" w:rsidRDefault="00813474" w:rsidP="00813474">
            <w:pPr>
              <w:rPr>
                <w:rFonts w:ascii="Arial" w:hAnsi="Arial" w:cs="Arial"/>
                <w:sz w:val="18"/>
                <w:szCs w:val="18"/>
              </w:rPr>
            </w:pPr>
            <w:r w:rsidRPr="00000D6C">
              <w:rPr>
                <w:rFonts w:ascii="Arial" w:hAnsi="Arial" w:cs="Arial"/>
                <w:sz w:val="18"/>
                <w:szCs w:val="18"/>
              </w:rPr>
              <w:t>Łączna długość rowów objętych konserwacją</w:t>
            </w:r>
          </w:p>
        </w:tc>
        <w:tc>
          <w:tcPr>
            <w:tcW w:w="537" w:type="pct"/>
            <w:vAlign w:val="center"/>
          </w:tcPr>
          <w:p w14:paraId="3ACDC2AD" w14:textId="77777777" w:rsidR="00813474" w:rsidRPr="00000D6C" w:rsidRDefault="00813474" w:rsidP="00813474">
            <w:pPr>
              <w:rPr>
                <w:rFonts w:ascii="Arial" w:hAnsi="Arial" w:cs="Arial"/>
                <w:sz w:val="18"/>
                <w:szCs w:val="18"/>
              </w:rPr>
            </w:pPr>
            <w:r w:rsidRPr="00000D6C">
              <w:rPr>
                <w:rFonts w:ascii="Arial" w:hAnsi="Arial" w:cs="Arial"/>
                <w:sz w:val="18"/>
                <w:szCs w:val="18"/>
              </w:rPr>
              <w:t>40 km</w:t>
            </w:r>
          </w:p>
        </w:tc>
        <w:tc>
          <w:tcPr>
            <w:tcW w:w="567" w:type="pct"/>
            <w:vAlign w:val="center"/>
          </w:tcPr>
          <w:p w14:paraId="02B245C9" w14:textId="5CDB90C5" w:rsidR="00813474" w:rsidRPr="00813474" w:rsidRDefault="00813474" w:rsidP="00813474">
            <w:pPr>
              <w:rPr>
                <w:rFonts w:ascii="Arial" w:hAnsi="Arial" w:cs="Arial"/>
                <w:sz w:val="18"/>
                <w:szCs w:val="18"/>
              </w:rPr>
            </w:pPr>
            <w:r w:rsidRPr="00813474">
              <w:rPr>
                <w:rFonts w:ascii="Arial" w:hAnsi="Arial" w:cs="Arial"/>
                <w:sz w:val="18"/>
                <w:szCs w:val="18"/>
              </w:rPr>
              <w:t>W zależności od potrzeb</w:t>
            </w:r>
          </w:p>
        </w:tc>
        <w:tc>
          <w:tcPr>
            <w:tcW w:w="926" w:type="pct"/>
            <w:vMerge/>
            <w:vAlign w:val="center"/>
          </w:tcPr>
          <w:p w14:paraId="0C2BE8D2" w14:textId="77777777" w:rsidR="00813474" w:rsidRPr="00000D6C" w:rsidRDefault="00813474" w:rsidP="00813474">
            <w:pPr>
              <w:pStyle w:val="Akapitzlist"/>
              <w:numPr>
                <w:ilvl w:val="0"/>
                <w:numId w:val="85"/>
              </w:numPr>
              <w:ind w:left="130" w:hanging="130"/>
              <w:contextualSpacing/>
              <w:rPr>
                <w:rFonts w:ascii="Arial" w:hAnsi="Arial" w:cs="Arial"/>
                <w:sz w:val="18"/>
                <w:szCs w:val="18"/>
              </w:rPr>
            </w:pPr>
          </w:p>
        </w:tc>
        <w:tc>
          <w:tcPr>
            <w:tcW w:w="463" w:type="pct"/>
            <w:shd w:val="clear" w:color="auto" w:fill="auto"/>
            <w:vAlign w:val="center"/>
          </w:tcPr>
          <w:p w14:paraId="0B8F67A2" w14:textId="77777777" w:rsidR="00813474" w:rsidRPr="00000D6C" w:rsidRDefault="00813474" w:rsidP="00813474">
            <w:pPr>
              <w:rPr>
                <w:rFonts w:ascii="Arial" w:hAnsi="Arial" w:cs="Arial"/>
                <w:sz w:val="18"/>
                <w:szCs w:val="18"/>
              </w:rPr>
            </w:pPr>
            <w:r w:rsidRPr="00000D6C">
              <w:rPr>
                <w:rFonts w:ascii="Arial" w:hAnsi="Arial" w:cs="Arial"/>
                <w:sz w:val="18"/>
                <w:szCs w:val="18"/>
              </w:rPr>
              <w:t>Spółka Wodna</w:t>
            </w:r>
          </w:p>
        </w:tc>
      </w:tr>
      <w:tr w:rsidR="00813474" w:rsidRPr="00000D6C" w14:paraId="29920600" w14:textId="77777777" w:rsidTr="0085690E">
        <w:tc>
          <w:tcPr>
            <w:tcW w:w="386" w:type="pct"/>
            <w:vMerge/>
            <w:textDirection w:val="btLr"/>
          </w:tcPr>
          <w:p w14:paraId="400D3FCA"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57550CC9" w14:textId="77777777" w:rsidR="00813474" w:rsidRPr="00000D6C" w:rsidRDefault="00813474" w:rsidP="00813474">
            <w:pPr>
              <w:ind w:left="113" w:right="113"/>
              <w:rPr>
                <w:rFonts w:ascii="Arial" w:hAnsi="Arial" w:cs="Arial"/>
                <w:sz w:val="18"/>
                <w:szCs w:val="18"/>
              </w:rPr>
            </w:pPr>
          </w:p>
        </w:tc>
        <w:tc>
          <w:tcPr>
            <w:tcW w:w="1656" w:type="pct"/>
            <w:vAlign w:val="center"/>
          </w:tcPr>
          <w:p w14:paraId="74D86424"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Liczba dofinansowanych instalacji do retencjonowania wody deszczowej </w:t>
            </w:r>
          </w:p>
        </w:tc>
        <w:tc>
          <w:tcPr>
            <w:tcW w:w="537" w:type="pct"/>
            <w:vAlign w:val="center"/>
          </w:tcPr>
          <w:p w14:paraId="2C86B336" w14:textId="77777777" w:rsidR="00813474" w:rsidRPr="00000D6C" w:rsidRDefault="00813474" w:rsidP="00813474">
            <w:pPr>
              <w:rPr>
                <w:rFonts w:ascii="Arial" w:hAnsi="Arial" w:cs="Arial"/>
                <w:sz w:val="18"/>
                <w:szCs w:val="18"/>
              </w:rPr>
            </w:pPr>
            <w:r w:rsidRPr="00000D6C">
              <w:rPr>
                <w:rFonts w:ascii="Arial" w:hAnsi="Arial" w:cs="Arial"/>
                <w:sz w:val="18"/>
                <w:szCs w:val="18"/>
              </w:rPr>
              <w:t>0</w:t>
            </w:r>
          </w:p>
        </w:tc>
        <w:tc>
          <w:tcPr>
            <w:tcW w:w="567" w:type="pct"/>
            <w:vAlign w:val="center"/>
          </w:tcPr>
          <w:p w14:paraId="4695FB74" w14:textId="77777777" w:rsidR="00813474" w:rsidRPr="00000D6C" w:rsidRDefault="00813474" w:rsidP="00813474">
            <w:pPr>
              <w:rPr>
                <w:rFonts w:ascii="Arial" w:hAnsi="Arial" w:cs="Arial"/>
                <w:sz w:val="18"/>
                <w:szCs w:val="18"/>
              </w:rPr>
            </w:pPr>
            <w:r w:rsidRPr="00000D6C">
              <w:rPr>
                <w:rFonts w:ascii="Arial" w:hAnsi="Arial" w:cs="Arial"/>
                <w:sz w:val="18"/>
                <w:szCs w:val="18"/>
              </w:rPr>
              <w:t>&gt;5</w:t>
            </w:r>
          </w:p>
        </w:tc>
        <w:tc>
          <w:tcPr>
            <w:tcW w:w="926" w:type="pct"/>
            <w:vMerge/>
            <w:vAlign w:val="center"/>
          </w:tcPr>
          <w:p w14:paraId="02DC6D02" w14:textId="77777777" w:rsidR="00813474" w:rsidRPr="00000D6C" w:rsidRDefault="00813474" w:rsidP="00813474">
            <w:pPr>
              <w:pStyle w:val="Akapitzlist"/>
              <w:numPr>
                <w:ilvl w:val="0"/>
                <w:numId w:val="85"/>
              </w:numPr>
              <w:ind w:left="130" w:hanging="130"/>
              <w:contextualSpacing/>
              <w:rPr>
                <w:rFonts w:ascii="Arial" w:hAnsi="Arial" w:cs="Arial"/>
                <w:sz w:val="18"/>
                <w:szCs w:val="18"/>
              </w:rPr>
            </w:pPr>
          </w:p>
        </w:tc>
        <w:tc>
          <w:tcPr>
            <w:tcW w:w="463" w:type="pct"/>
            <w:shd w:val="clear" w:color="auto" w:fill="auto"/>
            <w:vAlign w:val="center"/>
          </w:tcPr>
          <w:p w14:paraId="5D4E8D5D" w14:textId="77777777" w:rsidR="00813474" w:rsidRPr="00000D6C" w:rsidRDefault="00813474" w:rsidP="00813474">
            <w:pPr>
              <w:rPr>
                <w:rFonts w:ascii="Arial" w:hAnsi="Arial" w:cs="Arial"/>
                <w:sz w:val="18"/>
                <w:szCs w:val="18"/>
              </w:rPr>
            </w:pPr>
          </w:p>
        </w:tc>
      </w:tr>
      <w:tr w:rsidR="00813474" w:rsidRPr="00000D6C" w14:paraId="55A119B0" w14:textId="77777777" w:rsidTr="0085690E">
        <w:tc>
          <w:tcPr>
            <w:tcW w:w="386" w:type="pct"/>
            <w:vMerge w:val="restart"/>
            <w:textDirection w:val="btLr"/>
          </w:tcPr>
          <w:p w14:paraId="61FCF6FA" w14:textId="77777777" w:rsidR="00813474" w:rsidRPr="00000D6C" w:rsidRDefault="00813474" w:rsidP="00813474">
            <w:pPr>
              <w:ind w:left="113" w:right="113"/>
              <w:rPr>
                <w:rFonts w:ascii="Arial" w:hAnsi="Arial" w:cs="Arial"/>
                <w:b/>
                <w:bCs/>
                <w:sz w:val="18"/>
                <w:szCs w:val="18"/>
              </w:rPr>
            </w:pPr>
            <w:r w:rsidRPr="00000D6C">
              <w:rPr>
                <w:rFonts w:ascii="Arial" w:hAnsi="Arial" w:cs="Arial"/>
                <w:b/>
                <w:bCs/>
                <w:sz w:val="18"/>
                <w:szCs w:val="18"/>
              </w:rPr>
              <w:t>GOSPODARKA WODNO-ŚCIEKOWA</w:t>
            </w:r>
          </w:p>
        </w:tc>
        <w:tc>
          <w:tcPr>
            <w:tcW w:w="465" w:type="pct"/>
            <w:vMerge w:val="restart"/>
            <w:textDirection w:val="btLr"/>
            <w:vAlign w:val="center"/>
          </w:tcPr>
          <w:p w14:paraId="409BD1E0" w14:textId="5F5FAAE7" w:rsidR="00813474" w:rsidRPr="00000D6C" w:rsidRDefault="00813474" w:rsidP="00813474">
            <w:pPr>
              <w:ind w:left="113" w:right="113"/>
              <w:rPr>
                <w:rFonts w:ascii="Arial" w:hAnsi="Arial" w:cs="Arial"/>
                <w:sz w:val="18"/>
                <w:szCs w:val="18"/>
              </w:rPr>
            </w:pPr>
            <w:r w:rsidRPr="00000D6C">
              <w:rPr>
                <w:rFonts w:ascii="Arial" w:hAnsi="Arial" w:cs="Arial"/>
                <w:sz w:val="18"/>
                <w:szCs w:val="18"/>
              </w:rPr>
              <w:t>Cel: Powszechny dostęp do sieci wodociągowej i kanalizacyjnej.</w:t>
            </w:r>
          </w:p>
        </w:tc>
        <w:tc>
          <w:tcPr>
            <w:tcW w:w="1656" w:type="pct"/>
            <w:vAlign w:val="center"/>
          </w:tcPr>
          <w:p w14:paraId="34CF5E49"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Długość sieci wodociągowej </w:t>
            </w:r>
            <w:r w:rsidRPr="00000D6C">
              <w:rPr>
                <w:rFonts w:ascii="Arial" w:hAnsi="Arial" w:cs="Arial"/>
                <w:sz w:val="18"/>
                <w:szCs w:val="18"/>
              </w:rPr>
              <w:br/>
              <w:t xml:space="preserve">km </w:t>
            </w:r>
          </w:p>
        </w:tc>
        <w:tc>
          <w:tcPr>
            <w:tcW w:w="537" w:type="pct"/>
            <w:vAlign w:val="center"/>
          </w:tcPr>
          <w:p w14:paraId="1260DD2E" w14:textId="77777777" w:rsidR="00813474" w:rsidRPr="00000D6C" w:rsidRDefault="00813474" w:rsidP="00813474">
            <w:pPr>
              <w:rPr>
                <w:rFonts w:ascii="Arial" w:hAnsi="Arial" w:cs="Arial"/>
                <w:sz w:val="18"/>
                <w:szCs w:val="18"/>
              </w:rPr>
            </w:pPr>
            <w:r w:rsidRPr="00000D6C">
              <w:rPr>
                <w:rFonts w:ascii="Arial" w:hAnsi="Arial" w:cs="Arial"/>
                <w:sz w:val="18"/>
                <w:szCs w:val="18"/>
              </w:rPr>
              <w:t>147,2 km</w:t>
            </w:r>
          </w:p>
        </w:tc>
        <w:tc>
          <w:tcPr>
            <w:tcW w:w="567" w:type="pct"/>
            <w:vAlign w:val="center"/>
          </w:tcPr>
          <w:p w14:paraId="2911EC34"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restart"/>
            <w:vAlign w:val="center"/>
          </w:tcPr>
          <w:p w14:paraId="2F9F4D1A" w14:textId="77777777" w:rsidR="00813474" w:rsidRPr="00000D6C" w:rsidRDefault="00813474" w:rsidP="00813474">
            <w:pPr>
              <w:pStyle w:val="Akapitzlist"/>
              <w:numPr>
                <w:ilvl w:val="0"/>
                <w:numId w:val="85"/>
              </w:numPr>
              <w:ind w:left="130" w:hanging="130"/>
              <w:contextualSpacing/>
              <w:rPr>
                <w:rFonts w:ascii="Arial" w:hAnsi="Arial" w:cs="Arial"/>
                <w:sz w:val="18"/>
                <w:szCs w:val="18"/>
              </w:rPr>
            </w:pPr>
            <w:r w:rsidRPr="00000D6C">
              <w:rPr>
                <w:rFonts w:ascii="Arial" w:hAnsi="Arial" w:cs="Arial"/>
                <w:sz w:val="18"/>
                <w:szCs w:val="18"/>
              </w:rPr>
              <w:t xml:space="preserve">Sprawny i funkcjonalny system wodociągowy; </w:t>
            </w:r>
          </w:p>
          <w:p w14:paraId="0D5D997E" w14:textId="77777777" w:rsidR="00813474" w:rsidRPr="00000D6C" w:rsidRDefault="00813474" w:rsidP="00813474">
            <w:pPr>
              <w:pStyle w:val="Akapitzlist"/>
              <w:numPr>
                <w:ilvl w:val="0"/>
                <w:numId w:val="85"/>
              </w:numPr>
              <w:ind w:left="130" w:hanging="130"/>
              <w:contextualSpacing/>
              <w:rPr>
                <w:rFonts w:ascii="Arial" w:hAnsi="Arial" w:cs="Arial"/>
                <w:sz w:val="18"/>
                <w:szCs w:val="18"/>
              </w:rPr>
            </w:pPr>
            <w:r w:rsidRPr="00000D6C">
              <w:rPr>
                <w:rFonts w:ascii="Arial" w:hAnsi="Arial" w:cs="Arial"/>
                <w:sz w:val="18"/>
                <w:szCs w:val="18"/>
              </w:rPr>
              <w:t>Rozbudowa infrastruktury oczyszczania ścieków, w tym realizacja programów sanitacji w zabudowie rozproszonej;</w:t>
            </w:r>
          </w:p>
          <w:p w14:paraId="5AD62F58" w14:textId="77777777" w:rsidR="00813474" w:rsidRPr="00000D6C" w:rsidRDefault="00813474" w:rsidP="00813474">
            <w:pPr>
              <w:ind w:left="130" w:hanging="130"/>
              <w:rPr>
                <w:rFonts w:ascii="Arial" w:hAnsi="Arial" w:cs="Arial"/>
                <w:sz w:val="18"/>
                <w:szCs w:val="18"/>
              </w:rPr>
            </w:pPr>
          </w:p>
        </w:tc>
        <w:tc>
          <w:tcPr>
            <w:tcW w:w="463" w:type="pct"/>
            <w:vAlign w:val="center"/>
          </w:tcPr>
          <w:p w14:paraId="65E32220"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2B8553B5" w14:textId="77777777" w:rsidTr="0085690E">
        <w:tc>
          <w:tcPr>
            <w:tcW w:w="386" w:type="pct"/>
            <w:vMerge/>
            <w:textDirection w:val="btLr"/>
          </w:tcPr>
          <w:p w14:paraId="20635CA4"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1EE5C20B" w14:textId="77777777" w:rsidR="00813474" w:rsidRPr="00000D6C" w:rsidRDefault="00813474" w:rsidP="00813474">
            <w:pPr>
              <w:ind w:left="113" w:right="113"/>
              <w:rPr>
                <w:rFonts w:ascii="Arial" w:hAnsi="Arial" w:cs="Arial"/>
                <w:sz w:val="18"/>
                <w:szCs w:val="18"/>
              </w:rPr>
            </w:pPr>
          </w:p>
        </w:tc>
        <w:tc>
          <w:tcPr>
            <w:tcW w:w="1656" w:type="pct"/>
            <w:vAlign w:val="center"/>
          </w:tcPr>
          <w:p w14:paraId="6F51D7E4"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Ilość przyłączy wodociągowych </w:t>
            </w:r>
            <w:r w:rsidRPr="00000D6C">
              <w:rPr>
                <w:rFonts w:ascii="Arial" w:hAnsi="Arial" w:cs="Arial"/>
                <w:sz w:val="18"/>
                <w:szCs w:val="18"/>
              </w:rPr>
              <w:br/>
              <w:t>szt.</w:t>
            </w:r>
          </w:p>
        </w:tc>
        <w:tc>
          <w:tcPr>
            <w:tcW w:w="537" w:type="pct"/>
            <w:vAlign w:val="center"/>
          </w:tcPr>
          <w:p w14:paraId="31D43300" w14:textId="77777777" w:rsidR="00813474" w:rsidRPr="00000D6C" w:rsidRDefault="00813474" w:rsidP="00813474">
            <w:pPr>
              <w:rPr>
                <w:rFonts w:ascii="Arial" w:hAnsi="Arial" w:cs="Arial"/>
                <w:sz w:val="18"/>
                <w:szCs w:val="18"/>
              </w:rPr>
            </w:pPr>
            <w:r w:rsidRPr="00000D6C">
              <w:rPr>
                <w:rFonts w:ascii="Arial" w:hAnsi="Arial" w:cs="Arial"/>
                <w:sz w:val="18"/>
                <w:szCs w:val="18"/>
              </w:rPr>
              <w:t>2 088 szt.</w:t>
            </w:r>
          </w:p>
        </w:tc>
        <w:tc>
          <w:tcPr>
            <w:tcW w:w="567" w:type="pct"/>
            <w:vAlign w:val="center"/>
          </w:tcPr>
          <w:p w14:paraId="34B55381"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2B5140CD" w14:textId="77777777" w:rsidR="00813474" w:rsidRPr="00000D6C" w:rsidRDefault="00813474" w:rsidP="00813474">
            <w:pPr>
              <w:ind w:left="130" w:hanging="130"/>
              <w:rPr>
                <w:rFonts w:ascii="Arial" w:hAnsi="Arial" w:cs="Arial"/>
                <w:sz w:val="18"/>
                <w:szCs w:val="18"/>
              </w:rPr>
            </w:pPr>
          </w:p>
        </w:tc>
        <w:tc>
          <w:tcPr>
            <w:tcW w:w="463" w:type="pct"/>
            <w:vAlign w:val="center"/>
          </w:tcPr>
          <w:p w14:paraId="672FB024"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31E42452" w14:textId="77777777" w:rsidTr="0085690E">
        <w:tc>
          <w:tcPr>
            <w:tcW w:w="386" w:type="pct"/>
            <w:vMerge/>
            <w:textDirection w:val="btLr"/>
          </w:tcPr>
          <w:p w14:paraId="34E91F8C"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6E6BFAB3" w14:textId="77777777" w:rsidR="00813474" w:rsidRPr="00000D6C" w:rsidRDefault="00813474" w:rsidP="00813474">
            <w:pPr>
              <w:ind w:left="113" w:right="113"/>
              <w:rPr>
                <w:rFonts w:ascii="Arial" w:hAnsi="Arial" w:cs="Arial"/>
                <w:sz w:val="18"/>
                <w:szCs w:val="18"/>
              </w:rPr>
            </w:pPr>
          </w:p>
        </w:tc>
        <w:tc>
          <w:tcPr>
            <w:tcW w:w="1656" w:type="pct"/>
            <w:vAlign w:val="center"/>
          </w:tcPr>
          <w:p w14:paraId="3F7D91C0" w14:textId="77777777" w:rsidR="00813474" w:rsidRPr="00000D6C" w:rsidRDefault="00813474" w:rsidP="00813474">
            <w:pPr>
              <w:rPr>
                <w:rFonts w:ascii="Arial" w:hAnsi="Arial" w:cs="Arial"/>
                <w:sz w:val="18"/>
                <w:szCs w:val="18"/>
              </w:rPr>
            </w:pPr>
            <w:r w:rsidRPr="00000D6C">
              <w:rPr>
                <w:rFonts w:ascii="Arial" w:hAnsi="Arial" w:cs="Arial"/>
                <w:sz w:val="18"/>
                <w:szCs w:val="18"/>
              </w:rPr>
              <w:t>Ilość ujęć wody szt./Gminy, zakłady komunalne</w:t>
            </w:r>
          </w:p>
        </w:tc>
        <w:tc>
          <w:tcPr>
            <w:tcW w:w="537" w:type="pct"/>
            <w:vAlign w:val="center"/>
          </w:tcPr>
          <w:p w14:paraId="4F4D3BCE" w14:textId="77777777" w:rsidR="00813474" w:rsidRPr="00000D6C" w:rsidRDefault="00813474" w:rsidP="00813474">
            <w:pPr>
              <w:rPr>
                <w:rFonts w:ascii="Arial" w:hAnsi="Arial" w:cs="Arial"/>
                <w:sz w:val="18"/>
                <w:szCs w:val="18"/>
              </w:rPr>
            </w:pPr>
            <w:r w:rsidRPr="00000D6C">
              <w:rPr>
                <w:rFonts w:ascii="Arial" w:hAnsi="Arial" w:cs="Arial"/>
                <w:sz w:val="18"/>
                <w:szCs w:val="18"/>
              </w:rPr>
              <w:t>3 szt.</w:t>
            </w:r>
          </w:p>
        </w:tc>
        <w:tc>
          <w:tcPr>
            <w:tcW w:w="567" w:type="pct"/>
            <w:vAlign w:val="center"/>
          </w:tcPr>
          <w:p w14:paraId="60FC2B7F" w14:textId="77777777" w:rsidR="00813474" w:rsidRPr="00000D6C" w:rsidRDefault="00813474" w:rsidP="00813474">
            <w:pPr>
              <w:rPr>
                <w:rFonts w:ascii="Arial" w:hAnsi="Arial" w:cs="Arial"/>
                <w:sz w:val="18"/>
                <w:szCs w:val="18"/>
              </w:rPr>
            </w:pPr>
            <w:r w:rsidRPr="00000D6C">
              <w:rPr>
                <w:rFonts w:ascii="Arial" w:hAnsi="Arial" w:cs="Arial"/>
                <w:sz w:val="18"/>
                <w:szCs w:val="18"/>
              </w:rPr>
              <w:t>Na podobnym poziomie</w:t>
            </w:r>
          </w:p>
        </w:tc>
        <w:tc>
          <w:tcPr>
            <w:tcW w:w="926" w:type="pct"/>
            <w:vMerge/>
            <w:vAlign w:val="center"/>
          </w:tcPr>
          <w:p w14:paraId="451D82ED" w14:textId="77777777" w:rsidR="00813474" w:rsidRPr="00000D6C" w:rsidRDefault="00813474" w:rsidP="00813474">
            <w:pPr>
              <w:ind w:left="130" w:hanging="130"/>
              <w:rPr>
                <w:rFonts w:ascii="Arial" w:hAnsi="Arial" w:cs="Arial"/>
                <w:sz w:val="18"/>
                <w:szCs w:val="18"/>
              </w:rPr>
            </w:pPr>
          </w:p>
        </w:tc>
        <w:tc>
          <w:tcPr>
            <w:tcW w:w="463" w:type="pct"/>
            <w:vAlign w:val="center"/>
          </w:tcPr>
          <w:p w14:paraId="18348522"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3B4285F8" w14:textId="77777777" w:rsidTr="0085690E">
        <w:tc>
          <w:tcPr>
            <w:tcW w:w="386" w:type="pct"/>
            <w:vMerge/>
            <w:textDirection w:val="btLr"/>
          </w:tcPr>
          <w:p w14:paraId="185235C2"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24E51065" w14:textId="77777777" w:rsidR="00813474" w:rsidRPr="00000D6C" w:rsidRDefault="00813474" w:rsidP="00813474">
            <w:pPr>
              <w:ind w:left="113" w:right="113"/>
              <w:rPr>
                <w:rFonts w:ascii="Arial" w:hAnsi="Arial" w:cs="Arial"/>
                <w:sz w:val="18"/>
                <w:szCs w:val="18"/>
              </w:rPr>
            </w:pPr>
          </w:p>
        </w:tc>
        <w:tc>
          <w:tcPr>
            <w:tcW w:w="1656" w:type="pct"/>
            <w:vAlign w:val="center"/>
          </w:tcPr>
          <w:p w14:paraId="02B2C005" w14:textId="77777777" w:rsidR="00813474" w:rsidRPr="00000D6C" w:rsidRDefault="00813474" w:rsidP="00813474">
            <w:pPr>
              <w:rPr>
                <w:rFonts w:ascii="Arial" w:hAnsi="Arial" w:cs="Arial"/>
                <w:sz w:val="18"/>
                <w:szCs w:val="18"/>
              </w:rPr>
            </w:pPr>
            <w:r w:rsidRPr="00000D6C">
              <w:rPr>
                <w:rFonts w:ascii="Arial" w:hAnsi="Arial" w:cs="Arial"/>
                <w:sz w:val="18"/>
                <w:szCs w:val="18"/>
              </w:rPr>
              <w:t>Liczba mieszkańców korzystająca z sieci wodociągowej (osoba) /GUS</w:t>
            </w:r>
          </w:p>
        </w:tc>
        <w:tc>
          <w:tcPr>
            <w:tcW w:w="537" w:type="pct"/>
            <w:vAlign w:val="center"/>
          </w:tcPr>
          <w:p w14:paraId="1E7D44AE" w14:textId="77777777" w:rsidR="00813474" w:rsidRPr="00000D6C" w:rsidRDefault="00813474" w:rsidP="00813474">
            <w:pPr>
              <w:rPr>
                <w:rFonts w:ascii="Arial" w:hAnsi="Arial" w:cs="Arial"/>
                <w:sz w:val="18"/>
                <w:szCs w:val="18"/>
              </w:rPr>
            </w:pPr>
            <w:r w:rsidRPr="00000D6C">
              <w:rPr>
                <w:rFonts w:ascii="Arial" w:hAnsi="Arial" w:cs="Arial"/>
                <w:sz w:val="18"/>
                <w:szCs w:val="18"/>
              </w:rPr>
              <w:t>17 574 os.</w:t>
            </w:r>
          </w:p>
        </w:tc>
        <w:tc>
          <w:tcPr>
            <w:tcW w:w="567" w:type="pct"/>
            <w:vAlign w:val="center"/>
          </w:tcPr>
          <w:p w14:paraId="46C077EB" w14:textId="77777777" w:rsidR="00813474" w:rsidRPr="00000D6C" w:rsidRDefault="00813474" w:rsidP="00813474">
            <w:pPr>
              <w:rPr>
                <w:rFonts w:ascii="Arial" w:hAnsi="Arial" w:cs="Arial"/>
                <w:sz w:val="18"/>
                <w:szCs w:val="18"/>
              </w:rPr>
            </w:pPr>
            <w:r w:rsidRPr="00000D6C">
              <w:rPr>
                <w:rFonts w:ascii="Arial" w:hAnsi="Arial" w:cs="Arial"/>
                <w:sz w:val="18"/>
                <w:szCs w:val="18"/>
              </w:rPr>
              <w:t>Na podobnym poziomie</w:t>
            </w:r>
          </w:p>
        </w:tc>
        <w:tc>
          <w:tcPr>
            <w:tcW w:w="926" w:type="pct"/>
            <w:vMerge/>
            <w:vAlign w:val="center"/>
          </w:tcPr>
          <w:p w14:paraId="60C53F65" w14:textId="77777777" w:rsidR="00813474" w:rsidRPr="00000D6C" w:rsidRDefault="00813474" w:rsidP="00813474">
            <w:pPr>
              <w:ind w:left="130" w:hanging="130"/>
              <w:rPr>
                <w:rFonts w:ascii="Arial" w:hAnsi="Arial" w:cs="Arial"/>
                <w:sz w:val="18"/>
                <w:szCs w:val="18"/>
              </w:rPr>
            </w:pPr>
          </w:p>
        </w:tc>
        <w:tc>
          <w:tcPr>
            <w:tcW w:w="463" w:type="pct"/>
            <w:vAlign w:val="center"/>
          </w:tcPr>
          <w:p w14:paraId="0A1DFB68"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75D8F16B" w14:textId="77777777" w:rsidTr="0085690E">
        <w:tc>
          <w:tcPr>
            <w:tcW w:w="386" w:type="pct"/>
            <w:vMerge/>
            <w:textDirection w:val="btLr"/>
          </w:tcPr>
          <w:p w14:paraId="021A55FC"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476164AF" w14:textId="77777777" w:rsidR="00813474" w:rsidRPr="00000D6C" w:rsidRDefault="00813474" w:rsidP="00813474">
            <w:pPr>
              <w:ind w:left="113" w:right="113"/>
              <w:rPr>
                <w:rFonts w:ascii="Arial" w:hAnsi="Arial" w:cs="Arial"/>
                <w:sz w:val="18"/>
                <w:szCs w:val="18"/>
              </w:rPr>
            </w:pPr>
          </w:p>
        </w:tc>
        <w:tc>
          <w:tcPr>
            <w:tcW w:w="1656" w:type="pct"/>
            <w:vAlign w:val="center"/>
          </w:tcPr>
          <w:p w14:paraId="7E6079FF" w14:textId="77777777" w:rsidR="00813474" w:rsidRPr="00000D6C" w:rsidRDefault="00813474" w:rsidP="00813474">
            <w:pPr>
              <w:rPr>
                <w:rFonts w:ascii="Arial" w:hAnsi="Arial" w:cs="Arial"/>
                <w:sz w:val="18"/>
                <w:szCs w:val="18"/>
              </w:rPr>
            </w:pPr>
            <w:r w:rsidRPr="00000D6C">
              <w:rPr>
                <w:rFonts w:ascii="Arial" w:hAnsi="Arial" w:cs="Arial"/>
                <w:sz w:val="18"/>
                <w:szCs w:val="18"/>
              </w:rPr>
              <w:t>Stopień zwodociągowania % /GUS</w:t>
            </w:r>
          </w:p>
        </w:tc>
        <w:tc>
          <w:tcPr>
            <w:tcW w:w="537" w:type="pct"/>
            <w:vAlign w:val="center"/>
          </w:tcPr>
          <w:p w14:paraId="5635161C" w14:textId="77777777" w:rsidR="00813474" w:rsidRPr="00000D6C" w:rsidRDefault="00813474" w:rsidP="00813474">
            <w:pPr>
              <w:rPr>
                <w:rFonts w:ascii="Arial" w:hAnsi="Arial" w:cs="Arial"/>
                <w:sz w:val="18"/>
                <w:szCs w:val="18"/>
              </w:rPr>
            </w:pPr>
            <w:r w:rsidRPr="00000D6C">
              <w:rPr>
                <w:rFonts w:ascii="Arial" w:hAnsi="Arial" w:cs="Arial"/>
                <w:sz w:val="18"/>
                <w:szCs w:val="18"/>
              </w:rPr>
              <w:t>94,9%</w:t>
            </w:r>
          </w:p>
        </w:tc>
        <w:tc>
          <w:tcPr>
            <w:tcW w:w="567" w:type="pct"/>
            <w:vAlign w:val="center"/>
          </w:tcPr>
          <w:p w14:paraId="4D9E0E5B" w14:textId="77777777" w:rsidR="00813474" w:rsidRPr="00000D6C" w:rsidRDefault="00813474" w:rsidP="00813474">
            <w:pPr>
              <w:rPr>
                <w:rFonts w:ascii="Arial" w:hAnsi="Arial" w:cs="Arial"/>
                <w:sz w:val="18"/>
                <w:szCs w:val="18"/>
              </w:rPr>
            </w:pPr>
            <w:r w:rsidRPr="00000D6C">
              <w:rPr>
                <w:rFonts w:ascii="Arial" w:hAnsi="Arial" w:cs="Arial"/>
                <w:sz w:val="18"/>
                <w:szCs w:val="18"/>
              </w:rPr>
              <w:t>Na podobnym poziomie</w:t>
            </w:r>
          </w:p>
        </w:tc>
        <w:tc>
          <w:tcPr>
            <w:tcW w:w="926" w:type="pct"/>
            <w:vMerge/>
            <w:vAlign w:val="center"/>
          </w:tcPr>
          <w:p w14:paraId="43999F43" w14:textId="77777777" w:rsidR="00813474" w:rsidRPr="00000D6C" w:rsidRDefault="00813474" w:rsidP="00813474">
            <w:pPr>
              <w:ind w:left="130" w:hanging="130"/>
              <w:rPr>
                <w:rFonts w:ascii="Arial" w:hAnsi="Arial" w:cs="Arial"/>
                <w:sz w:val="18"/>
                <w:szCs w:val="18"/>
              </w:rPr>
            </w:pPr>
          </w:p>
        </w:tc>
        <w:tc>
          <w:tcPr>
            <w:tcW w:w="463" w:type="pct"/>
            <w:vAlign w:val="center"/>
          </w:tcPr>
          <w:p w14:paraId="777F9DE2"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46800F48" w14:textId="77777777" w:rsidTr="0085690E">
        <w:tc>
          <w:tcPr>
            <w:tcW w:w="386" w:type="pct"/>
            <w:vMerge/>
            <w:textDirection w:val="btLr"/>
          </w:tcPr>
          <w:p w14:paraId="1EB27BB3"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4040562C" w14:textId="77777777" w:rsidR="00813474" w:rsidRPr="00000D6C" w:rsidRDefault="00813474" w:rsidP="00813474">
            <w:pPr>
              <w:ind w:left="113" w:right="113"/>
              <w:rPr>
                <w:rFonts w:ascii="Arial" w:hAnsi="Arial" w:cs="Arial"/>
                <w:sz w:val="18"/>
                <w:szCs w:val="18"/>
              </w:rPr>
            </w:pPr>
          </w:p>
        </w:tc>
        <w:tc>
          <w:tcPr>
            <w:tcW w:w="1656" w:type="pct"/>
            <w:vAlign w:val="center"/>
          </w:tcPr>
          <w:p w14:paraId="7F36AF25"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Liczba zlikwidowanych nieczynnych ujęć wody szt. </w:t>
            </w:r>
          </w:p>
        </w:tc>
        <w:tc>
          <w:tcPr>
            <w:tcW w:w="537" w:type="pct"/>
            <w:vAlign w:val="center"/>
          </w:tcPr>
          <w:p w14:paraId="6FEA247C" w14:textId="77777777" w:rsidR="00813474" w:rsidRPr="00000D6C" w:rsidRDefault="00813474" w:rsidP="00813474">
            <w:pPr>
              <w:rPr>
                <w:rFonts w:ascii="Arial" w:hAnsi="Arial" w:cs="Arial"/>
                <w:sz w:val="18"/>
                <w:szCs w:val="18"/>
              </w:rPr>
            </w:pPr>
            <w:r w:rsidRPr="00000D6C">
              <w:rPr>
                <w:rFonts w:ascii="Arial" w:hAnsi="Arial" w:cs="Arial"/>
                <w:sz w:val="18"/>
                <w:szCs w:val="18"/>
              </w:rPr>
              <w:t>0 szt.</w:t>
            </w:r>
          </w:p>
        </w:tc>
        <w:tc>
          <w:tcPr>
            <w:tcW w:w="567" w:type="pct"/>
            <w:vAlign w:val="center"/>
          </w:tcPr>
          <w:p w14:paraId="0486A79B" w14:textId="77777777" w:rsidR="00813474" w:rsidRPr="00000D6C" w:rsidRDefault="00813474" w:rsidP="00813474">
            <w:pPr>
              <w:rPr>
                <w:rFonts w:ascii="Arial" w:hAnsi="Arial" w:cs="Arial"/>
                <w:sz w:val="18"/>
                <w:szCs w:val="18"/>
              </w:rPr>
            </w:pPr>
            <w:r w:rsidRPr="00000D6C">
              <w:rPr>
                <w:rFonts w:ascii="Arial" w:hAnsi="Arial" w:cs="Arial"/>
                <w:sz w:val="18"/>
                <w:szCs w:val="18"/>
              </w:rPr>
              <w:t>W zależności od potrzeb</w:t>
            </w:r>
          </w:p>
        </w:tc>
        <w:tc>
          <w:tcPr>
            <w:tcW w:w="926" w:type="pct"/>
            <w:vMerge/>
            <w:vAlign w:val="center"/>
          </w:tcPr>
          <w:p w14:paraId="3CD890D8" w14:textId="77777777" w:rsidR="00813474" w:rsidRPr="00000D6C" w:rsidRDefault="00813474" w:rsidP="00813474">
            <w:pPr>
              <w:ind w:left="130" w:hanging="130"/>
              <w:rPr>
                <w:rFonts w:ascii="Arial" w:hAnsi="Arial" w:cs="Arial"/>
                <w:sz w:val="18"/>
                <w:szCs w:val="18"/>
              </w:rPr>
            </w:pPr>
          </w:p>
        </w:tc>
        <w:tc>
          <w:tcPr>
            <w:tcW w:w="463" w:type="pct"/>
            <w:vAlign w:val="center"/>
          </w:tcPr>
          <w:p w14:paraId="5B397666"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329717C6" w14:textId="77777777" w:rsidTr="0085690E">
        <w:tc>
          <w:tcPr>
            <w:tcW w:w="386" w:type="pct"/>
            <w:vMerge/>
            <w:textDirection w:val="btLr"/>
          </w:tcPr>
          <w:p w14:paraId="39D70A09"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09A8BCB0" w14:textId="77777777" w:rsidR="00813474" w:rsidRPr="00000D6C" w:rsidRDefault="00813474" w:rsidP="00813474">
            <w:pPr>
              <w:ind w:left="113" w:right="113"/>
              <w:rPr>
                <w:rFonts w:ascii="Arial" w:hAnsi="Arial" w:cs="Arial"/>
                <w:sz w:val="18"/>
                <w:szCs w:val="18"/>
              </w:rPr>
            </w:pPr>
          </w:p>
        </w:tc>
        <w:tc>
          <w:tcPr>
            <w:tcW w:w="1656" w:type="pct"/>
            <w:vAlign w:val="center"/>
          </w:tcPr>
          <w:p w14:paraId="295B4F01" w14:textId="77777777" w:rsidR="00813474" w:rsidRPr="00000D6C" w:rsidRDefault="00813474" w:rsidP="00813474">
            <w:pPr>
              <w:rPr>
                <w:rFonts w:ascii="Arial" w:hAnsi="Arial" w:cs="Arial"/>
                <w:sz w:val="18"/>
                <w:szCs w:val="18"/>
              </w:rPr>
            </w:pPr>
            <w:r w:rsidRPr="00000D6C">
              <w:rPr>
                <w:rFonts w:ascii="Arial" w:hAnsi="Arial" w:cs="Arial"/>
                <w:sz w:val="18"/>
                <w:szCs w:val="18"/>
              </w:rPr>
              <w:t>Modernizacja i rozbudowa stacji uzdatniania wody szt. na rok /Gminy, zakłady komunale</w:t>
            </w:r>
          </w:p>
        </w:tc>
        <w:tc>
          <w:tcPr>
            <w:tcW w:w="537" w:type="pct"/>
            <w:vAlign w:val="center"/>
          </w:tcPr>
          <w:p w14:paraId="2EF2B381" w14:textId="77777777" w:rsidR="00813474" w:rsidRPr="00000D6C" w:rsidRDefault="00813474" w:rsidP="00813474">
            <w:pPr>
              <w:rPr>
                <w:rFonts w:ascii="Arial" w:hAnsi="Arial" w:cs="Arial"/>
                <w:sz w:val="18"/>
                <w:szCs w:val="18"/>
              </w:rPr>
            </w:pPr>
            <w:r w:rsidRPr="00000D6C">
              <w:rPr>
                <w:rFonts w:ascii="Arial" w:hAnsi="Arial" w:cs="Arial"/>
                <w:sz w:val="18"/>
                <w:szCs w:val="18"/>
              </w:rPr>
              <w:t>0</w:t>
            </w:r>
          </w:p>
          <w:p w14:paraId="2FDD230C" w14:textId="77777777" w:rsidR="00813474" w:rsidRPr="00000D6C" w:rsidRDefault="00813474" w:rsidP="00813474">
            <w:pPr>
              <w:rPr>
                <w:rFonts w:ascii="Arial" w:hAnsi="Arial" w:cs="Arial"/>
                <w:sz w:val="18"/>
                <w:szCs w:val="18"/>
              </w:rPr>
            </w:pPr>
            <w:r w:rsidRPr="00000D6C">
              <w:rPr>
                <w:rFonts w:ascii="Arial" w:hAnsi="Arial" w:cs="Arial"/>
                <w:sz w:val="18"/>
                <w:szCs w:val="18"/>
              </w:rPr>
              <w:t>(2019-2021)</w:t>
            </w:r>
          </w:p>
        </w:tc>
        <w:tc>
          <w:tcPr>
            <w:tcW w:w="567" w:type="pct"/>
            <w:vAlign w:val="center"/>
          </w:tcPr>
          <w:p w14:paraId="51964C44" w14:textId="77777777" w:rsidR="00813474" w:rsidRPr="00000D6C" w:rsidRDefault="00813474" w:rsidP="00813474">
            <w:pPr>
              <w:rPr>
                <w:rFonts w:ascii="Arial" w:hAnsi="Arial" w:cs="Arial"/>
                <w:sz w:val="18"/>
                <w:szCs w:val="18"/>
              </w:rPr>
            </w:pPr>
            <w:r w:rsidRPr="00000D6C">
              <w:rPr>
                <w:rFonts w:ascii="Arial" w:hAnsi="Arial" w:cs="Arial"/>
                <w:sz w:val="18"/>
                <w:szCs w:val="18"/>
              </w:rPr>
              <w:t>W razie potrzeby</w:t>
            </w:r>
          </w:p>
        </w:tc>
        <w:tc>
          <w:tcPr>
            <w:tcW w:w="926" w:type="pct"/>
            <w:vMerge/>
            <w:vAlign w:val="center"/>
          </w:tcPr>
          <w:p w14:paraId="0DF89C6E" w14:textId="77777777" w:rsidR="00813474" w:rsidRPr="00000D6C" w:rsidRDefault="00813474" w:rsidP="00813474">
            <w:pPr>
              <w:ind w:left="130" w:hanging="130"/>
              <w:rPr>
                <w:rFonts w:ascii="Arial" w:hAnsi="Arial" w:cs="Arial"/>
                <w:sz w:val="18"/>
                <w:szCs w:val="18"/>
              </w:rPr>
            </w:pPr>
          </w:p>
        </w:tc>
        <w:tc>
          <w:tcPr>
            <w:tcW w:w="463" w:type="pct"/>
            <w:vAlign w:val="center"/>
          </w:tcPr>
          <w:p w14:paraId="1595E5A1"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1F7004E9" w14:textId="77777777" w:rsidTr="0085690E">
        <w:tc>
          <w:tcPr>
            <w:tcW w:w="386" w:type="pct"/>
            <w:vMerge/>
            <w:textDirection w:val="btLr"/>
          </w:tcPr>
          <w:p w14:paraId="6977C8F0"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3364A05D" w14:textId="77777777" w:rsidR="00813474" w:rsidRPr="00000D6C" w:rsidRDefault="00813474" w:rsidP="00813474">
            <w:pPr>
              <w:ind w:left="113" w:right="113"/>
              <w:rPr>
                <w:rFonts w:ascii="Arial" w:hAnsi="Arial" w:cs="Arial"/>
                <w:sz w:val="18"/>
                <w:szCs w:val="18"/>
              </w:rPr>
            </w:pPr>
          </w:p>
        </w:tc>
        <w:tc>
          <w:tcPr>
            <w:tcW w:w="1656" w:type="pct"/>
            <w:vAlign w:val="center"/>
          </w:tcPr>
          <w:p w14:paraId="3668EF52" w14:textId="77777777" w:rsidR="00813474" w:rsidRPr="00000D6C" w:rsidRDefault="00813474" w:rsidP="00813474">
            <w:pPr>
              <w:rPr>
                <w:rFonts w:ascii="Arial" w:hAnsi="Arial" w:cs="Arial"/>
                <w:sz w:val="18"/>
                <w:szCs w:val="18"/>
              </w:rPr>
            </w:pPr>
            <w:r w:rsidRPr="00000D6C">
              <w:rPr>
                <w:rFonts w:ascii="Arial" w:hAnsi="Arial" w:cs="Arial"/>
                <w:sz w:val="18"/>
                <w:szCs w:val="18"/>
              </w:rPr>
              <w:t>Ilość ścieków odprowadzanych siecią kanalizacyjną w ciągu roku w tys. m</w:t>
            </w:r>
            <w:r w:rsidRPr="00000D6C">
              <w:rPr>
                <w:rFonts w:ascii="Arial" w:hAnsi="Arial" w:cs="Arial"/>
                <w:sz w:val="18"/>
                <w:szCs w:val="18"/>
                <w:vertAlign w:val="superscript"/>
              </w:rPr>
              <w:t>3</w:t>
            </w:r>
            <w:r w:rsidRPr="00000D6C">
              <w:rPr>
                <w:rFonts w:ascii="Arial" w:hAnsi="Arial" w:cs="Arial"/>
                <w:sz w:val="18"/>
                <w:szCs w:val="18"/>
              </w:rPr>
              <w:t xml:space="preserve"> /GUS</w:t>
            </w:r>
          </w:p>
        </w:tc>
        <w:tc>
          <w:tcPr>
            <w:tcW w:w="537" w:type="pct"/>
            <w:vAlign w:val="center"/>
          </w:tcPr>
          <w:p w14:paraId="72B1E6F7" w14:textId="77777777" w:rsidR="00813474" w:rsidRPr="00000D6C" w:rsidRDefault="00813474" w:rsidP="00813474">
            <w:pPr>
              <w:rPr>
                <w:rFonts w:ascii="Arial" w:hAnsi="Arial" w:cs="Arial"/>
                <w:sz w:val="18"/>
                <w:szCs w:val="18"/>
              </w:rPr>
            </w:pPr>
            <w:r w:rsidRPr="00000D6C">
              <w:rPr>
                <w:rFonts w:ascii="Arial" w:hAnsi="Arial" w:cs="Arial"/>
                <w:sz w:val="18"/>
                <w:szCs w:val="18"/>
              </w:rPr>
              <w:t>1 774,2  tys.m</w:t>
            </w:r>
            <w:r w:rsidRPr="00000D6C">
              <w:rPr>
                <w:rFonts w:ascii="Arial" w:hAnsi="Arial" w:cs="Arial"/>
                <w:sz w:val="18"/>
                <w:szCs w:val="18"/>
                <w:vertAlign w:val="superscript"/>
              </w:rPr>
              <w:t>3</w:t>
            </w:r>
            <w:r w:rsidRPr="00000D6C">
              <w:rPr>
                <w:rFonts w:ascii="Arial" w:hAnsi="Arial" w:cs="Arial"/>
                <w:sz w:val="18"/>
                <w:szCs w:val="18"/>
              </w:rPr>
              <w:t>/rok</w:t>
            </w:r>
          </w:p>
        </w:tc>
        <w:tc>
          <w:tcPr>
            <w:tcW w:w="567" w:type="pct"/>
            <w:vAlign w:val="center"/>
          </w:tcPr>
          <w:p w14:paraId="2DF68B31"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66469B35" w14:textId="77777777" w:rsidR="00813474" w:rsidRPr="00000D6C" w:rsidRDefault="00813474" w:rsidP="00813474">
            <w:pPr>
              <w:ind w:left="130" w:hanging="130"/>
              <w:rPr>
                <w:rFonts w:ascii="Arial" w:hAnsi="Arial" w:cs="Arial"/>
                <w:sz w:val="18"/>
                <w:szCs w:val="18"/>
              </w:rPr>
            </w:pPr>
          </w:p>
        </w:tc>
        <w:tc>
          <w:tcPr>
            <w:tcW w:w="463" w:type="pct"/>
            <w:vAlign w:val="center"/>
          </w:tcPr>
          <w:p w14:paraId="3DBD3A3D"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3B4FFA59" w14:textId="77777777" w:rsidTr="0085690E">
        <w:tc>
          <w:tcPr>
            <w:tcW w:w="386" w:type="pct"/>
            <w:vMerge/>
            <w:textDirection w:val="btLr"/>
          </w:tcPr>
          <w:p w14:paraId="277934D0"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6FEBE50E" w14:textId="77777777" w:rsidR="00813474" w:rsidRPr="00000D6C" w:rsidRDefault="00813474" w:rsidP="00813474">
            <w:pPr>
              <w:ind w:left="113" w:right="113"/>
              <w:rPr>
                <w:rFonts w:ascii="Arial" w:hAnsi="Arial" w:cs="Arial"/>
                <w:sz w:val="18"/>
                <w:szCs w:val="18"/>
              </w:rPr>
            </w:pPr>
          </w:p>
        </w:tc>
        <w:tc>
          <w:tcPr>
            <w:tcW w:w="1656" w:type="pct"/>
            <w:vAlign w:val="center"/>
          </w:tcPr>
          <w:p w14:paraId="47BF2D97" w14:textId="77777777" w:rsidR="00813474" w:rsidRPr="00000D6C" w:rsidRDefault="00813474" w:rsidP="00813474">
            <w:pPr>
              <w:rPr>
                <w:rFonts w:ascii="Arial" w:hAnsi="Arial" w:cs="Arial"/>
                <w:sz w:val="18"/>
                <w:szCs w:val="18"/>
              </w:rPr>
            </w:pPr>
            <w:r w:rsidRPr="00000D6C">
              <w:rPr>
                <w:rFonts w:ascii="Arial" w:hAnsi="Arial" w:cs="Arial"/>
                <w:sz w:val="18"/>
                <w:szCs w:val="18"/>
              </w:rPr>
              <w:t>Długość sieci kanalizacyjnej,  km / GUS</w:t>
            </w:r>
          </w:p>
        </w:tc>
        <w:tc>
          <w:tcPr>
            <w:tcW w:w="537" w:type="pct"/>
            <w:vAlign w:val="center"/>
          </w:tcPr>
          <w:p w14:paraId="0C44DC17" w14:textId="77777777" w:rsidR="00813474" w:rsidRPr="00000D6C" w:rsidRDefault="00813474" w:rsidP="00813474">
            <w:pPr>
              <w:rPr>
                <w:rFonts w:ascii="Arial" w:hAnsi="Arial" w:cs="Arial"/>
                <w:sz w:val="18"/>
                <w:szCs w:val="18"/>
              </w:rPr>
            </w:pPr>
            <w:r w:rsidRPr="00000D6C">
              <w:rPr>
                <w:rFonts w:ascii="Arial" w:hAnsi="Arial" w:cs="Arial"/>
                <w:sz w:val="18"/>
                <w:szCs w:val="18"/>
              </w:rPr>
              <w:t>106,1 km</w:t>
            </w:r>
          </w:p>
        </w:tc>
        <w:tc>
          <w:tcPr>
            <w:tcW w:w="567" w:type="pct"/>
            <w:vAlign w:val="center"/>
          </w:tcPr>
          <w:p w14:paraId="48BC16DA"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72C58162" w14:textId="77777777" w:rsidR="00813474" w:rsidRPr="00000D6C" w:rsidRDefault="00813474" w:rsidP="00813474">
            <w:pPr>
              <w:ind w:left="130" w:hanging="130"/>
              <w:rPr>
                <w:rFonts w:ascii="Arial" w:hAnsi="Arial" w:cs="Arial"/>
                <w:sz w:val="18"/>
                <w:szCs w:val="18"/>
              </w:rPr>
            </w:pPr>
          </w:p>
        </w:tc>
        <w:tc>
          <w:tcPr>
            <w:tcW w:w="463" w:type="pct"/>
            <w:vAlign w:val="center"/>
          </w:tcPr>
          <w:p w14:paraId="1E0184CA"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48F5EE65" w14:textId="77777777" w:rsidTr="0085690E">
        <w:tc>
          <w:tcPr>
            <w:tcW w:w="386" w:type="pct"/>
            <w:vMerge/>
            <w:textDirection w:val="btLr"/>
          </w:tcPr>
          <w:p w14:paraId="0643EE52"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771A65ED" w14:textId="77777777" w:rsidR="00813474" w:rsidRPr="00000D6C" w:rsidRDefault="00813474" w:rsidP="00813474">
            <w:pPr>
              <w:ind w:left="113" w:right="113"/>
              <w:rPr>
                <w:rFonts w:ascii="Arial" w:hAnsi="Arial" w:cs="Arial"/>
                <w:sz w:val="18"/>
                <w:szCs w:val="18"/>
              </w:rPr>
            </w:pPr>
          </w:p>
        </w:tc>
        <w:tc>
          <w:tcPr>
            <w:tcW w:w="1656" w:type="pct"/>
            <w:vAlign w:val="center"/>
          </w:tcPr>
          <w:p w14:paraId="4AC52065" w14:textId="77777777" w:rsidR="00813474" w:rsidRPr="00000D6C" w:rsidRDefault="00813474" w:rsidP="00813474">
            <w:pPr>
              <w:rPr>
                <w:rFonts w:ascii="Arial" w:hAnsi="Arial" w:cs="Arial"/>
                <w:sz w:val="18"/>
                <w:szCs w:val="18"/>
              </w:rPr>
            </w:pPr>
            <w:r w:rsidRPr="00000D6C">
              <w:rPr>
                <w:rFonts w:ascii="Arial" w:hAnsi="Arial" w:cs="Arial"/>
                <w:sz w:val="18"/>
                <w:szCs w:val="18"/>
              </w:rPr>
              <w:t>Liczba przyłączy kanalizacyjnych szt. /GUS</w:t>
            </w:r>
          </w:p>
        </w:tc>
        <w:tc>
          <w:tcPr>
            <w:tcW w:w="537" w:type="pct"/>
            <w:vAlign w:val="center"/>
          </w:tcPr>
          <w:p w14:paraId="0778A0BB" w14:textId="77777777" w:rsidR="00813474" w:rsidRPr="00000D6C" w:rsidRDefault="00813474" w:rsidP="00813474">
            <w:pPr>
              <w:rPr>
                <w:rFonts w:ascii="Arial" w:hAnsi="Arial" w:cs="Arial"/>
                <w:sz w:val="18"/>
                <w:szCs w:val="18"/>
              </w:rPr>
            </w:pPr>
            <w:r w:rsidRPr="00000D6C">
              <w:rPr>
                <w:rFonts w:ascii="Arial" w:hAnsi="Arial" w:cs="Arial"/>
                <w:sz w:val="18"/>
                <w:szCs w:val="18"/>
              </w:rPr>
              <w:t>3 223 szt.</w:t>
            </w:r>
          </w:p>
        </w:tc>
        <w:tc>
          <w:tcPr>
            <w:tcW w:w="567" w:type="pct"/>
            <w:vAlign w:val="center"/>
          </w:tcPr>
          <w:p w14:paraId="39BAD7D6"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4FF70588" w14:textId="77777777" w:rsidR="00813474" w:rsidRPr="00000D6C" w:rsidRDefault="00813474" w:rsidP="00813474">
            <w:pPr>
              <w:ind w:left="130" w:hanging="130"/>
              <w:rPr>
                <w:rFonts w:ascii="Arial" w:hAnsi="Arial" w:cs="Arial"/>
                <w:sz w:val="18"/>
                <w:szCs w:val="18"/>
              </w:rPr>
            </w:pPr>
          </w:p>
        </w:tc>
        <w:tc>
          <w:tcPr>
            <w:tcW w:w="463" w:type="pct"/>
            <w:vAlign w:val="center"/>
          </w:tcPr>
          <w:p w14:paraId="529C159C"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6ADD8EDD" w14:textId="77777777" w:rsidTr="0085690E">
        <w:tc>
          <w:tcPr>
            <w:tcW w:w="386" w:type="pct"/>
            <w:vMerge/>
            <w:textDirection w:val="btLr"/>
          </w:tcPr>
          <w:p w14:paraId="1DC761AD"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04FADA2E" w14:textId="77777777" w:rsidR="00813474" w:rsidRPr="00000D6C" w:rsidRDefault="00813474" w:rsidP="00813474">
            <w:pPr>
              <w:ind w:left="113" w:right="113"/>
              <w:rPr>
                <w:rFonts w:ascii="Arial" w:hAnsi="Arial" w:cs="Arial"/>
                <w:sz w:val="18"/>
                <w:szCs w:val="18"/>
              </w:rPr>
            </w:pPr>
          </w:p>
        </w:tc>
        <w:tc>
          <w:tcPr>
            <w:tcW w:w="1656" w:type="pct"/>
            <w:vAlign w:val="center"/>
          </w:tcPr>
          <w:p w14:paraId="2690D042" w14:textId="77777777" w:rsidR="00813474" w:rsidRPr="00000D6C" w:rsidRDefault="00813474" w:rsidP="00813474">
            <w:pPr>
              <w:rPr>
                <w:rFonts w:ascii="Arial" w:hAnsi="Arial" w:cs="Arial"/>
                <w:sz w:val="18"/>
                <w:szCs w:val="18"/>
              </w:rPr>
            </w:pPr>
            <w:r w:rsidRPr="00000D6C">
              <w:rPr>
                <w:rFonts w:ascii="Arial" w:hAnsi="Arial" w:cs="Arial"/>
                <w:sz w:val="18"/>
                <w:szCs w:val="18"/>
              </w:rPr>
              <w:t>Liczba mieszkańców korzystająca z sieci kanalizacyjnej, osoba /GUS</w:t>
            </w:r>
          </w:p>
        </w:tc>
        <w:tc>
          <w:tcPr>
            <w:tcW w:w="537" w:type="pct"/>
            <w:vAlign w:val="center"/>
          </w:tcPr>
          <w:p w14:paraId="1C923AA3" w14:textId="77777777" w:rsidR="00813474" w:rsidRPr="00000D6C" w:rsidRDefault="00813474" w:rsidP="00813474">
            <w:pPr>
              <w:rPr>
                <w:rFonts w:ascii="Arial" w:hAnsi="Arial" w:cs="Arial"/>
                <w:sz w:val="18"/>
                <w:szCs w:val="18"/>
              </w:rPr>
            </w:pPr>
            <w:r w:rsidRPr="00000D6C">
              <w:rPr>
                <w:rFonts w:ascii="Arial" w:hAnsi="Arial" w:cs="Arial"/>
                <w:sz w:val="18"/>
                <w:szCs w:val="18"/>
              </w:rPr>
              <w:t>14 143 os.</w:t>
            </w:r>
          </w:p>
        </w:tc>
        <w:tc>
          <w:tcPr>
            <w:tcW w:w="567" w:type="pct"/>
            <w:vAlign w:val="center"/>
          </w:tcPr>
          <w:p w14:paraId="30E03DB5" w14:textId="77777777" w:rsidR="00813474" w:rsidRPr="00813474" w:rsidRDefault="00813474" w:rsidP="00813474">
            <w:pPr>
              <w:rPr>
                <w:rFonts w:ascii="Arial" w:hAnsi="Arial" w:cs="Arial"/>
                <w:sz w:val="18"/>
                <w:szCs w:val="18"/>
              </w:rPr>
            </w:pPr>
            <w:r w:rsidRPr="00813474">
              <w:rPr>
                <w:rFonts w:ascii="Arial" w:hAnsi="Arial" w:cs="Arial"/>
                <w:sz w:val="18"/>
                <w:szCs w:val="18"/>
              </w:rPr>
              <w:t>wzrost</w:t>
            </w:r>
          </w:p>
        </w:tc>
        <w:tc>
          <w:tcPr>
            <w:tcW w:w="926" w:type="pct"/>
            <w:vMerge/>
            <w:vAlign w:val="center"/>
          </w:tcPr>
          <w:p w14:paraId="25AC0EF7" w14:textId="77777777" w:rsidR="00813474" w:rsidRPr="00000D6C" w:rsidRDefault="00813474" w:rsidP="00813474">
            <w:pPr>
              <w:ind w:left="130" w:hanging="130"/>
              <w:rPr>
                <w:rFonts w:ascii="Arial" w:hAnsi="Arial" w:cs="Arial"/>
                <w:sz w:val="18"/>
                <w:szCs w:val="18"/>
              </w:rPr>
            </w:pPr>
          </w:p>
        </w:tc>
        <w:tc>
          <w:tcPr>
            <w:tcW w:w="463" w:type="pct"/>
            <w:vAlign w:val="center"/>
          </w:tcPr>
          <w:p w14:paraId="54C6D4C6"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3EF02BE1" w14:textId="77777777" w:rsidTr="0085690E">
        <w:tc>
          <w:tcPr>
            <w:tcW w:w="386" w:type="pct"/>
            <w:vMerge/>
            <w:textDirection w:val="btLr"/>
          </w:tcPr>
          <w:p w14:paraId="50BE9372"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3A2B4A44" w14:textId="77777777" w:rsidR="00813474" w:rsidRPr="00000D6C" w:rsidRDefault="00813474" w:rsidP="00813474">
            <w:pPr>
              <w:ind w:left="113" w:right="113"/>
              <w:rPr>
                <w:rFonts w:ascii="Arial" w:hAnsi="Arial" w:cs="Arial"/>
                <w:sz w:val="18"/>
                <w:szCs w:val="18"/>
              </w:rPr>
            </w:pPr>
          </w:p>
        </w:tc>
        <w:tc>
          <w:tcPr>
            <w:tcW w:w="1656" w:type="pct"/>
            <w:vAlign w:val="center"/>
          </w:tcPr>
          <w:p w14:paraId="29CCE1FB" w14:textId="77777777" w:rsidR="00813474" w:rsidRPr="00000D6C" w:rsidRDefault="00813474" w:rsidP="00813474">
            <w:pPr>
              <w:rPr>
                <w:rFonts w:ascii="Arial" w:hAnsi="Arial" w:cs="Arial"/>
                <w:sz w:val="18"/>
                <w:szCs w:val="18"/>
              </w:rPr>
            </w:pPr>
            <w:r w:rsidRPr="00000D6C">
              <w:rPr>
                <w:rFonts w:ascii="Arial" w:hAnsi="Arial" w:cs="Arial"/>
                <w:sz w:val="18"/>
                <w:szCs w:val="18"/>
              </w:rPr>
              <w:t>Stopień zwodociągowania % /GUS</w:t>
            </w:r>
          </w:p>
        </w:tc>
        <w:tc>
          <w:tcPr>
            <w:tcW w:w="537" w:type="pct"/>
            <w:vAlign w:val="center"/>
          </w:tcPr>
          <w:p w14:paraId="34061467" w14:textId="77777777" w:rsidR="00813474" w:rsidRPr="00000D6C" w:rsidRDefault="00813474" w:rsidP="00813474">
            <w:pPr>
              <w:rPr>
                <w:rFonts w:ascii="Arial" w:hAnsi="Arial" w:cs="Arial"/>
                <w:sz w:val="18"/>
                <w:szCs w:val="18"/>
              </w:rPr>
            </w:pPr>
            <w:r w:rsidRPr="00000D6C">
              <w:rPr>
                <w:rFonts w:ascii="Arial" w:hAnsi="Arial" w:cs="Arial"/>
                <w:sz w:val="18"/>
                <w:szCs w:val="18"/>
              </w:rPr>
              <w:t>76,4%</w:t>
            </w:r>
          </w:p>
        </w:tc>
        <w:tc>
          <w:tcPr>
            <w:tcW w:w="567" w:type="pct"/>
            <w:vAlign w:val="center"/>
          </w:tcPr>
          <w:p w14:paraId="6849926D" w14:textId="77777777" w:rsidR="00813474" w:rsidRPr="00813474" w:rsidRDefault="00813474" w:rsidP="00813474">
            <w:pPr>
              <w:rPr>
                <w:rFonts w:ascii="Arial" w:hAnsi="Arial" w:cs="Arial"/>
                <w:sz w:val="18"/>
                <w:szCs w:val="18"/>
              </w:rPr>
            </w:pPr>
            <w:r w:rsidRPr="00813474">
              <w:rPr>
                <w:rFonts w:ascii="Arial" w:hAnsi="Arial" w:cs="Arial"/>
                <w:sz w:val="18"/>
                <w:szCs w:val="18"/>
              </w:rPr>
              <w:t>wzrost</w:t>
            </w:r>
          </w:p>
        </w:tc>
        <w:tc>
          <w:tcPr>
            <w:tcW w:w="926" w:type="pct"/>
            <w:vMerge/>
            <w:vAlign w:val="center"/>
          </w:tcPr>
          <w:p w14:paraId="698345B9" w14:textId="77777777" w:rsidR="00813474" w:rsidRPr="00000D6C" w:rsidRDefault="00813474" w:rsidP="00813474">
            <w:pPr>
              <w:ind w:left="130" w:hanging="130"/>
              <w:rPr>
                <w:rFonts w:ascii="Arial" w:hAnsi="Arial" w:cs="Arial"/>
                <w:sz w:val="18"/>
                <w:szCs w:val="18"/>
              </w:rPr>
            </w:pPr>
          </w:p>
        </w:tc>
        <w:tc>
          <w:tcPr>
            <w:tcW w:w="463" w:type="pct"/>
            <w:vAlign w:val="center"/>
          </w:tcPr>
          <w:p w14:paraId="6C16BA26"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456FDBC7" w14:textId="77777777" w:rsidTr="0085690E">
        <w:tc>
          <w:tcPr>
            <w:tcW w:w="386" w:type="pct"/>
            <w:vMerge/>
            <w:textDirection w:val="btLr"/>
          </w:tcPr>
          <w:p w14:paraId="1ED03C1E"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359F1B86" w14:textId="77777777" w:rsidR="00813474" w:rsidRPr="00000D6C" w:rsidRDefault="00813474" w:rsidP="00813474">
            <w:pPr>
              <w:ind w:left="113" w:right="113"/>
              <w:rPr>
                <w:rFonts w:ascii="Arial" w:hAnsi="Arial" w:cs="Arial"/>
                <w:sz w:val="18"/>
                <w:szCs w:val="18"/>
              </w:rPr>
            </w:pPr>
          </w:p>
        </w:tc>
        <w:tc>
          <w:tcPr>
            <w:tcW w:w="1656" w:type="pct"/>
            <w:vAlign w:val="center"/>
          </w:tcPr>
          <w:p w14:paraId="33EFA83D" w14:textId="77777777" w:rsidR="00813474" w:rsidRPr="00000D6C" w:rsidRDefault="00813474" w:rsidP="00813474">
            <w:pPr>
              <w:rPr>
                <w:rFonts w:ascii="Arial" w:hAnsi="Arial" w:cs="Arial"/>
                <w:sz w:val="18"/>
                <w:szCs w:val="18"/>
              </w:rPr>
            </w:pPr>
            <w:r w:rsidRPr="00000D6C">
              <w:rPr>
                <w:rFonts w:ascii="Arial" w:hAnsi="Arial" w:cs="Arial"/>
                <w:sz w:val="18"/>
                <w:szCs w:val="18"/>
              </w:rPr>
              <w:t>Liczba przydomowych oczyszczalni ścieków</w:t>
            </w:r>
          </w:p>
        </w:tc>
        <w:tc>
          <w:tcPr>
            <w:tcW w:w="537" w:type="pct"/>
            <w:vAlign w:val="center"/>
          </w:tcPr>
          <w:p w14:paraId="0C160DB8" w14:textId="30BD64AD" w:rsidR="00813474" w:rsidRPr="00000D6C" w:rsidRDefault="00A953E5" w:rsidP="00813474">
            <w:pPr>
              <w:rPr>
                <w:rFonts w:ascii="Arial" w:hAnsi="Arial" w:cs="Arial"/>
                <w:sz w:val="18"/>
                <w:szCs w:val="18"/>
              </w:rPr>
            </w:pPr>
            <w:r>
              <w:rPr>
                <w:rFonts w:ascii="Arial" w:hAnsi="Arial" w:cs="Arial"/>
                <w:sz w:val="18"/>
                <w:szCs w:val="18"/>
              </w:rPr>
              <w:t>4</w:t>
            </w:r>
            <w:r w:rsidR="00813474">
              <w:rPr>
                <w:rFonts w:ascii="Arial" w:hAnsi="Arial" w:cs="Arial"/>
                <w:sz w:val="18"/>
                <w:szCs w:val="18"/>
              </w:rPr>
              <w:t>9</w:t>
            </w:r>
            <w:r w:rsidR="00813474" w:rsidRPr="00000D6C">
              <w:rPr>
                <w:rFonts w:ascii="Arial" w:hAnsi="Arial" w:cs="Arial"/>
                <w:sz w:val="18"/>
                <w:szCs w:val="18"/>
              </w:rPr>
              <w:t xml:space="preserve"> szt.</w:t>
            </w:r>
          </w:p>
        </w:tc>
        <w:tc>
          <w:tcPr>
            <w:tcW w:w="567" w:type="pct"/>
            <w:vAlign w:val="center"/>
          </w:tcPr>
          <w:p w14:paraId="4519125A" w14:textId="0362FD94" w:rsidR="00813474" w:rsidRPr="00813474" w:rsidRDefault="00813474" w:rsidP="00813474">
            <w:pPr>
              <w:rPr>
                <w:rFonts w:ascii="Arial" w:hAnsi="Arial" w:cs="Arial"/>
                <w:sz w:val="18"/>
                <w:szCs w:val="18"/>
              </w:rPr>
            </w:pPr>
            <w:r w:rsidRPr="00813474">
              <w:rPr>
                <w:rFonts w:ascii="Arial" w:hAnsi="Arial" w:cs="Arial"/>
                <w:sz w:val="18"/>
                <w:szCs w:val="18"/>
              </w:rPr>
              <w:t>Na podobnym poziomie</w:t>
            </w:r>
          </w:p>
        </w:tc>
        <w:tc>
          <w:tcPr>
            <w:tcW w:w="926" w:type="pct"/>
            <w:vMerge/>
            <w:vAlign w:val="center"/>
          </w:tcPr>
          <w:p w14:paraId="6DE1DD9C" w14:textId="77777777" w:rsidR="00813474" w:rsidRPr="00000D6C" w:rsidRDefault="00813474" w:rsidP="00813474">
            <w:pPr>
              <w:ind w:left="130" w:hanging="130"/>
              <w:rPr>
                <w:rFonts w:ascii="Arial" w:hAnsi="Arial" w:cs="Arial"/>
                <w:sz w:val="18"/>
                <w:szCs w:val="18"/>
              </w:rPr>
            </w:pPr>
          </w:p>
        </w:tc>
        <w:tc>
          <w:tcPr>
            <w:tcW w:w="463" w:type="pct"/>
            <w:vAlign w:val="center"/>
          </w:tcPr>
          <w:p w14:paraId="0CFF9E7D"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7EB3077D" w14:textId="77777777" w:rsidTr="0085690E">
        <w:tc>
          <w:tcPr>
            <w:tcW w:w="386" w:type="pct"/>
            <w:vMerge/>
            <w:textDirection w:val="btLr"/>
          </w:tcPr>
          <w:p w14:paraId="6F4F4E3C"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5079580B" w14:textId="77777777" w:rsidR="00813474" w:rsidRPr="00000D6C" w:rsidRDefault="00813474" w:rsidP="00813474">
            <w:pPr>
              <w:ind w:left="113" w:right="113"/>
              <w:rPr>
                <w:rFonts w:ascii="Arial" w:hAnsi="Arial" w:cs="Arial"/>
                <w:sz w:val="18"/>
                <w:szCs w:val="18"/>
              </w:rPr>
            </w:pPr>
          </w:p>
        </w:tc>
        <w:tc>
          <w:tcPr>
            <w:tcW w:w="1656" w:type="pct"/>
            <w:vAlign w:val="center"/>
          </w:tcPr>
          <w:p w14:paraId="5A338EC3"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Liczba zbiorników bezodpływowych </w:t>
            </w:r>
          </w:p>
        </w:tc>
        <w:tc>
          <w:tcPr>
            <w:tcW w:w="537" w:type="pct"/>
            <w:vAlign w:val="center"/>
          </w:tcPr>
          <w:p w14:paraId="06F8B6D8" w14:textId="7C5F4D2B" w:rsidR="00813474" w:rsidRPr="00000D6C" w:rsidRDefault="00813474" w:rsidP="00813474">
            <w:pPr>
              <w:rPr>
                <w:rFonts w:ascii="Arial" w:hAnsi="Arial" w:cs="Arial"/>
                <w:sz w:val="18"/>
                <w:szCs w:val="18"/>
              </w:rPr>
            </w:pPr>
            <w:r>
              <w:rPr>
                <w:rFonts w:ascii="Arial" w:hAnsi="Arial" w:cs="Arial"/>
                <w:sz w:val="18"/>
                <w:szCs w:val="18"/>
              </w:rPr>
              <w:t>648</w:t>
            </w:r>
            <w:r w:rsidRPr="00000D6C">
              <w:rPr>
                <w:rFonts w:ascii="Arial" w:hAnsi="Arial" w:cs="Arial"/>
                <w:sz w:val="18"/>
                <w:szCs w:val="18"/>
              </w:rPr>
              <w:t xml:space="preserve"> szt.</w:t>
            </w:r>
          </w:p>
        </w:tc>
        <w:tc>
          <w:tcPr>
            <w:tcW w:w="567" w:type="pct"/>
            <w:vAlign w:val="center"/>
          </w:tcPr>
          <w:p w14:paraId="0E8B3472" w14:textId="77777777" w:rsidR="00813474" w:rsidRPr="00813474" w:rsidRDefault="00813474" w:rsidP="00813474">
            <w:pPr>
              <w:rPr>
                <w:rFonts w:ascii="Arial" w:hAnsi="Arial" w:cs="Arial"/>
                <w:sz w:val="18"/>
                <w:szCs w:val="18"/>
              </w:rPr>
            </w:pPr>
            <w:r w:rsidRPr="00813474">
              <w:rPr>
                <w:rFonts w:ascii="Arial" w:hAnsi="Arial" w:cs="Arial"/>
                <w:sz w:val="18"/>
                <w:szCs w:val="18"/>
              </w:rPr>
              <w:t>spadek</w:t>
            </w:r>
          </w:p>
        </w:tc>
        <w:tc>
          <w:tcPr>
            <w:tcW w:w="926" w:type="pct"/>
            <w:vMerge/>
            <w:vAlign w:val="center"/>
          </w:tcPr>
          <w:p w14:paraId="0D67A0D4" w14:textId="77777777" w:rsidR="00813474" w:rsidRPr="00000D6C" w:rsidRDefault="00813474" w:rsidP="00813474">
            <w:pPr>
              <w:ind w:left="130" w:hanging="130"/>
              <w:rPr>
                <w:rFonts w:ascii="Arial" w:hAnsi="Arial" w:cs="Arial"/>
                <w:sz w:val="18"/>
                <w:szCs w:val="18"/>
              </w:rPr>
            </w:pPr>
          </w:p>
        </w:tc>
        <w:tc>
          <w:tcPr>
            <w:tcW w:w="463" w:type="pct"/>
            <w:vAlign w:val="center"/>
          </w:tcPr>
          <w:p w14:paraId="5B91AD52"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3C6F6685" w14:textId="77777777" w:rsidTr="0085690E">
        <w:tc>
          <w:tcPr>
            <w:tcW w:w="386" w:type="pct"/>
            <w:vMerge/>
            <w:textDirection w:val="btLr"/>
          </w:tcPr>
          <w:p w14:paraId="35334B69"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0BE0BE82" w14:textId="77777777" w:rsidR="00813474" w:rsidRPr="00000D6C" w:rsidRDefault="00813474" w:rsidP="00813474">
            <w:pPr>
              <w:ind w:left="113" w:right="113"/>
              <w:rPr>
                <w:rFonts w:ascii="Arial" w:hAnsi="Arial" w:cs="Arial"/>
                <w:sz w:val="18"/>
                <w:szCs w:val="18"/>
              </w:rPr>
            </w:pPr>
          </w:p>
        </w:tc>
        <w:tc>
          <w:tcPr>
            <w:tcW w:w="1656" w:type="pct"/>
            <w:vAlign w:val="center"/>
          </w:tcPr>
          <w:p w14:paraId="47F94004" w14:textId="77777777" w:rsidR="00813474" w:rsidRPr="00000D6C" w:rsidRDefault="00813474" w:rsidP="00813474">
            <w:pPr>
              <w:rPr>
                <w:rFonts w:ascii="Arial" w:hAnsi="Arial" w:cs="Arial"/>
                <w:sz w:val="18"/>
                <w:szCs w:val="18"/>
              </w:rPr>
            </w:pPr>
            <w:r w:rsidRPr="00000D6C">
              <w:rPr>
                <w:rFonts w:ascii="Arial" w:hAnsi="Arial" w:cs="Arial"/>
                <w:sz w:val="18"/>
                <w:szCs w:val="18"/>
              </w:rPr>
              <w:t>komunalne oczyszczalnie ścieków szt./ GUS</w:t>
            </w:r>
          </w:p>
        </w:tc>
        <w:tc>
          <w:tcPr>
            <w:tcW w:w="537" w:type="pct"/>
            <w:vAlign w:val="center"/>
          </w:tcPr>
          <w:p w14:paraId="4019BB89" w14:textId="77777777" w:rsidR="00813474" w:rsidRPr="00000D6C" w:rsidRDefault="00813474" w:rsidP="00813474">
            <w:pPr>
              <w:rPr>
                <w:rFonts w:ascii="Arial" w:hAnsi="Arial" w:cs="Arial"/>
                <w:sz w:val="18"/>
                <w:szCs w:val="18"/>
              </w:rPr>
            </w:pPr>
            <w:r w:rsidRPr="00000D6C">
              <w:rPr>
                <w:rFonts w:ascii="Arial" w:hAnsi="Arial" w:cs="Arial"/>
                <w:sz w:val="18"/>
                <w:szCs w:val="18"/>
              </w:rPr>
              <w:t>1 szt.</w:t>
            </w:r>
          </w:p>
        </w:tc>
        <w:tc>
          <w:tcPr>
            <w:tcW w:w="567" w:type="pct"/>
            <w:vAlign w:val="center"/>
          </w:tcPr>
          <w:p w14:paraId="363C47B1" w14:textId="77777777" w:rsidR="00813474" w:rsidRPr="00000D6C" w:rsidRDefault="00813474" w:rsidP="00813474">
            <w:pPr>
              <w:rPr>
                <w:rFonts w:ascii="Arial" w:hAnsi="Arial" w:cs="Arial"/>
                <w:sz w:val="18"/>
                <w:szCs w:val="18"/>
              </w:rPr>
            </w:pPr>
            <w:r w:rsidRPr="00000D6C">
              <w:rPr>
                <w:rFonts w:ascii="Arial" w:hAnsi="Arial" w:cs="Arial"/>
                <w:sz w:val="18"/>
                <w:szCs w:val="18"/>
              </w:rPr>
              <w:t>Na podobnym poziomie</w:t>
            </w:r>
          </w:p>
        </w:tc>
        <w:tc>
          <w:tcPr>
            <w:tcW w:w="926" w:type="pct"/>
            <w:vMerge/>
            <w:vAlign w:val="center"/>
          </w:tcPr>
          <w:p w14:paraId="419731BC" w14:textId="77777777" w:rsidR="00813474" w:rsidRPr="00000D6C" w:rsidRDefault="00813474" w:rsidP="00813474">
            <w:pPr>
              <w:ind w:left="130" w:hanging="130"/>
              <w:rPr>
                <w:rFonts w:ascii="Arial" w:hAnsi="Arial" w:cs="Arial"/>
                <w:sz w:val="18"/>
                <w:szCs w:val="18"/>
              </w:rPr>
            </w:pPr>
          </w:p>
        </w:tc>
        <w:tc>
          <w:tcPr>
            <w:tcW w:w="463" w:type="pct"/>
            <w:vAlign w:val="center"/>
          </w:tcPr>
          <w:p w14:paraId="605BCA5E"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60D0A097" w14:textId="77777777" w:rsidTr="005B23C6">
        <w:trPr>
          <w:cantSplit/>
          <w:trHeight w:val="1672"/>
        </w:trPr>
        <w:tc>
          <w:tcPr>
            <w:tcW w:w="386" w:type="pct"/>
            <w:textDirection w:val="btLr"/>
          </w:tcPr>
          <w:p w14:paraId="18BCC526" w14:textId="77777777" w:rsidR="00813474" w:rsidRPr="00000D6C" w:rsidRDefault="00813474" w:rsidP="00813474">
            <w:pPr>
              <w:ind w:left="113" w:right="113"/>
              <w:rPr>
                <w:rFonts w:ascii="Arial" w:hAnsi="Arial" w:cs="Arial"/>
                <w:b/>
                <w:bCs/>
                <w:sz w:val="18"/>
                <w:szCs w:val="18"/>
              </w:rPr>
            </w:pPr>
            <w:r w:rsidRPr="00000D6C">
              <w:rPr>
                <w:rFonts w:ascii="Arial" w:hAnsi="Arial" w:cs="Arial"/>
                <w:b/>
                <w:bCs/>
                <w:sz w:val="18"/>
                <w:szCs w:val="18"/>
              </w:rPr>
              <w:t>ZASOBY GEOLOGICZNE</w:t>
            </w:r>
          </w:p>
        </w:tc>
        <w:tc>
          <w:tcPr>
            <w:tcW w:w="465" w:type="pct"/>
            <w:textDirection w:val="btLr"/>
            <w:vAlign w:val="center"/>
          </w:tcPr>
          <w:p w14:paraId="1CE40B90" w14:textId="77777777" w:rsidR="00813474" w:rsidRPr="00000D6C" w:rsidRDefault="00813474" w:rsidP="00813474">
            <w:pPr>
              <w:ind w:left="113" w:right="113"/>
              <w:rPr>
                <w:rFonts w:ascii="Arial" w:hAnsi="Arial" w:cs="Arial"/>
                <w:sz w:val="18"/>
                <w:szCs w:val="18"/>
              </w:rPr>
            </w:pPr>
            <w:r w:rsidRPr="00000D6C">
              <w:rPr>
                <w:rFonts w:ascii="Arial" w:hAnsi="Arial" w:cs="Arial"/>
                <w:sz w:val="18"/>
                <w:szCs w:val="18"/>
              </w:rPr>
              <w:t xml:space="preserve">Cel: Ochrona i zrównoważone wykorzystanie zasobów geologicznych. </w:t>
            </w:r>
          </w:p>
        </w:tc>
        <w:tc>
          <w:tcPr>
            <w:tcW w:w="1656" w:type="pct"/>
            <w:vAlign w:val="center"/>
          </w:tcPr>
          <w:p w14:paraId="739C5519" w14:textId="77777777" w:rsidR="00813474" w:rsidRPr="00000D6C" w:rsidRDefault="00813474" w:rsidP="00813474">
            <w:pPr>
              <w:rPr>
                <w:rFonts w:ascii="Arial" w:hAnsi="Arial" w:cs="Arial"/>
                <w:sz w:val="18"/>
                <w:szCs w:val="18"/>
              </w:rPr>
            </w:pPr>
            <w:r w:rsidRPr="00000D6C">
              <w:rPr>
                <w:rFonts w:ascii="Arial" w:hAnsi="Arial" w:cs="Arial"/>
                <w:sz w:val="18"/>
                <w:szCs w:val="18"/>
              </w:rPr>
              <w:t>Liczba obowiązujących koncesji na wydobycie kopalin</w:t>
            </w:r>
          </w:p>
        </w:tc>
        <w:tc>
          <w:tcPr>
            <w:tcW w:w="537" w:type="pct"/>
            <w:vAlign w:val="center"/>
          </w:tcPr>
          <w:p w14:paraId="4F798C5A" w14:textId="77777777" w:rsidR="00813474" w:rsidRPr="00000D6C" w:rsidRDefault="00813474" w:rsidP="00813474">
            <w:pPr>
              <w:rPr>
                <w:rFonts w:ascii="Arial" w:hAnsi="Arial" w:cs="Arial"/>
                <w:sz w:val="18"/>
                <w:szCs w:val="18"/>
              </w:rPr>
            </w:pPr>
            <w:r w:rsidRPr="00000D6C">
              <w:rPr>
                <w:rFonts w:ascii="Arial" w:hAnsi="Arial" w:cs="Arial"/>
                <w:sz w:val="18"/>
                <w:szCs w:val="18"/>
              </w:rPr>
              <w:t>0 szt.</w:t>
            </w:r>
          </w:p>
        </w:tc>
        <w:tc>
          <w:tcPr>
            <w:tcW w:w="567" w:type="pct"/>
            <w:vAlign w:val="center"/>
          </w:tcPr>
          <w:p w14:paraId="050A44AC" w14:textId="77777777" w:rsidR="00813474" w:rsidRPr="00000D6C" w:rsidRDefault="00813474" w:rsidP="00813474">
            <w:pPr>
              <w:rPr>
                <w:rFonts w:ascii="Arial" w:hAnsi="Arial" w:cs="Arial"/>
                <w:sz w:val="18"/>
                <w:szCs w:val="18"/>
              </w:rPr>
            </w:pPr>
            <w:r w:rsidRPr="00000D6C">
              <w:rPr>
                <w:rFonts w:ascii="Arial" w:hAnsi="Arial" w:cs="Arial"/>
                <w:sz w:val="18"/>
                <w:szCs w:val="18"/>
              </w:rPr>
              <w:t>Na podobnym poziomie</w:t>
            </w:r>
          </w:p>
        </w:tc>
        <w:tc>
          <w:tcPr>
            <w:tcW w:w="926" w:type="pct"/>
            <w:vAlign w:val="center"/>
          </w:tcPr>
          <w:p w14:paraId="75F92424" w14:textId="77777777" w:rsidR="00813474" w:rsidRPr="00000D6C" w:rsidRDefault="00813474" w:rsidP="00813474">
            <w:pPr>
              <w:pStyle w:val="Akapitzlist"/>
              <w:numPr>
                <w:ilvl w:val="0"/>
                <w:numId w:val="86"/>
              </w:numPr>
              <w:ind w:left="130" w:hanging="130"/>
              <w:contextualSpacing/>
              <w:rPr>
                <w:rFonts w:ascii="Arial" w:hAnsi="Arial" w:cs="Arial"/>
                <w:sz w:val="18"/>
                <w:szCs w:val="18"/>
              </w:rPr>
            </w:pPr>
            <w:r w:rsidRPr="00000D6C">
              <w:rPr>
                <w:rFonts w:ascii="Arial" w:hAnsi="Arial" w:cs="Arial"/>
                <w:sz w:val="18"/>
                <w:szCs w:val="18"/>
              </w:rPr>
              <w:t>Kontrola i monitoring eksploatacji kopalin.</w:t>
            </w:r>
          </w:p>
          <w:p w14:paraId="71EC78FA" w14:textId="77777777" w:rsidR="00813474" w:rsidRPr="00000D6C" w:rsidRDefault="00813474" w:rsidP="00813474">
            <w:pPr>
              <w:ind w:left="130" w:hanging="130"/>
              <w:rPr>
                <w:rFonts w:ascii="Arial" w:hAnsi="Arial" w:cs="Arial"/>
                <w:sz w:val="18"/>
                <w:szCs w:val="18"/>
              </w:rPr>
            </w:pPr>
          </w:p>
          <w:p w14:paraId="17EA116C" w14:textId="77777777" w:rsidR="00813474" w:rsidRPr="00000D6C" w:rsidRDefault="00813474" w:rsidP="00813474">
            <w:pPr>
              <w:ind w:left="130" w:hanging="130"/>
              <w:rPr>
                <w:rFonts w:ascii="Arial" w:hAnsi="Arial" w:cs="Arial"/>
                <w:sz w:val="18"/>
                <w:szCs w:val="18"/>
              </w:rPr>
            </w:pPr>
          </w:p>
          <w:p w14:paraId="09AB26CB" w14:textId="77777777" w:rsidR="00813474" w:rsidRPr="00000D6C" w:rsidRDefault="00813474" w:rsidP="00813474">
            <w:pPr>
              <w:ind w:left="130" w:hanging="130"/>
              <w:rPr>
                <w:rFonts w:ascii="Arial" w:hAnsi="Arial" w:cs="Arial"/>
                <w:sz w:val="18"/>
                <w:szCs w:val="18"/>
              </w:rPr>
            </w:pPr>
          </w:p>
          <w:p w14:paraId="05FBE2F6" w14:textId="77777777" w:rsidR="00813474" w:rsidRPr="00000D6C" w:rsidRDefault="00813474" w:rsidP="00813474">
            <w:pPr>
              <w:ind w:left="130" w:hanging="130"/>
              <w:rPr>
                <w:rFonts w:ascii="Arial" w:hAnsi="Arial" w:cs="Arial"/>
                <w:sz w:val="18"/>
                <w:szCs w:val="18"/>
              </w:rPr>
            </w:pPr>
          </w:p>
          <w:p w14:paraId="2B3EA719" w14:textId="77777777" w:rsidR="00813474" w:rsidRPr="00000D6C" w:rsidRDefault="00813474" w:rsidP="00813474">
            <w:pPr>
              <w:ind w:left="130" w:hanging="130"/>
              <w:rPr>
                <w:rFonts w:ascii="Arial" w:hAnsi="Arial" w:cs="Arial"/>
                <w:sz w:val="18"/>
                <w:szCs w:val="18"/>
              </w:rPr>
            </w:pPr>
          </w:p>
        </w:tc>
        <w:tc>
          <w:tcPr>
            <w:tcW w:w="463" w:type="pct"/>
            <w:vAlign w:val="center"/>
          </w:tcPr>
          <w:p w14:paraId="1D9D389C" w14:textId="77777777" w:rsidR="00813474" w:rsidRPr="00000D6C" w:rsidRDefault="00813474" w:rsidP="00813474">
            <w:pPr>
              <w:rPr>
                <w:rFonts w:ascii="Arial" w:hAnsi="Arial" w:cs="Arial"/>
                <w:sz w:val="18"/>
                <w:szCs w:val="18"/>
              </w:rPr>
            </w:pPr>
            <w:r w:rsidRPr="00000D6C">
              <w:rPr>
                <w:rFonts w:ascii="Arial" w:hAnsi="Arial" w:cs="Arial"/>
                <w:sz w:val="18"/>
                <w:szCs w:val="18"/>
              </w:rPr>
              <w:t>Starosta</w:t>
            </w:r>
          </w:p>
          <w:p w14:paraId="339179EF" w14:textId="77777777" w:rsidR="00813474" w:rsidRPr="00000D6C" w:rsidRDefault="00813474" w:rsidP="00813474">
            <w:pPr>
              <w:rPr>
                <w:rFonts w:ascii="Arial" w:hAnsi="Arial" w:cs="Arial"/>
                <w:sz w:val="18"/>
                <w:szCs w:val="18"/>
              </w:rPr>
            </w:pPr>
            <w:r w:rsidRPr="00000D6C">
              <w:rPr>
                <w:rFonts w:ascii="Arial" w:hAnsi="Arial" w:cs="Arial"/>
                <w:sz w:val="18"/>
                <w:szCs w:val="18"/>
              </w:rPr>
              <w:t>Marszałek</w:t>
            </w:r>
          </w:p>
          <w:p w14:paraId="6EFFA7AE" w14:textId="77777777" w:rsidR="00813474" w:rsidRPr="00000D6C" w:rsidRDefault="00813474" w:rsidP="00813474">
            <w:pPr>
              <w:rPr>
                <w:rFonts w:ascii="Arial" w:hAnsi="Arial" w:cs="Arial"/>
                <w:sz w:val="18"/>
                <w:szCs w:val="18"/>
              </w:rPr>
            </w:pPr>
          </w:p>
        </w:tc>
      </w:tr>
      <w:tr w:rsidR="00813474" w:rsidRPr="00000D6C" w14:paraId="55CD3F04" w14:textId="77777777" w:rsidTr="0085690E">
        <w:tc>
          <w:tcPr>
            <w:tcW w:w="386" w:type="pct"/>
            <w:vMerge w:val="restart"/>
            <w:textDirection w:val="btLr"/>
          </w:tcPr>
          <w:p w14:paraId="3EADADBA" w14:textId="77777777" w:rsidR="00813474" w:rsidRPr="00000D6C" w:rsidRDefault="00813474" w:rsidP="00813474">
            <w:pPr>
              <w:ind w:left="113" w:right="113"/>
              <w:rPr>
                <w:rFonts w:ascii="Arial" w:hAnsi="Arial" w:cs="Arial"/>
                <w:b/>
                <w:bCs/>
                <w:sz w:val="18"/>
                <w:szCs w:val="18"/>
              </w:rPr>
            </w:pPr>
            <w:r w:rsidRPr="00000D6C">
              <w:rPr>
                <w:rFonts w:ascii="Arial" w:hAnsi="Arial" w:cs="Arial"/>
                <w:b/>
                <w:bCs/>
                <w:sz w:val="18"/>
                <w:szCs w:val="18"/>
              </w:rPr>
              <w:t>GLEBY</w:t>
            </w:r>
          </w:p>
        </w:tc>
        <w:tc>
          <w:tcPr>
            <w:tcW w:w="465" w:type="pct"/>
            <w:vMerge w:val="restart"/>
            <w:textDirection w:val="btLr"/>
            <w:vAlign w:val="center"/>
          </w:tcPr>
          <w:p w14:paraId="27EE8F7D" w14:textId="0A4FEDE4" w:rsidR="00813474" w:rsidRPr="00000D6C" w:rsidRDefault="00813474" w:rsidP="00813474">
            <w:pPr>
              <w:ind w:left="113" w:right="113"/>
              <w:rPr>
                <w:rFonts w:ascii="Arial" w:hAnsi="Arial" w:cs="Arial"/>
                <w:sz w:val="18"/>
                <w:szCs w:val="18"/>
              </w:rPr>
            </w:pPr>
            <w:r w:rsidRPr="00000D6C">
              <w:rPr>
                <w:rFonts w:ascii="Arial" w:hAnsi="Arial" w:cs="Arial"/>
                <w:sz w:val="18"/>
                <w:szCs w:val="18"/>
              </w:rPr>
              <w:t>Cel: Ochrona i racjonalne wykorzystanie gleb.</w:t>
            </w:r>
          </w:p>
        </w:tc>
        <w:tc>
          <w:tcPr>
            <w:tcW w:w="1656" w:type="pct"/>
            <w:vAlign w:val="center"/>
          </w:tcPr>
          <w:p w14:paraId="06037CDD" w14:textId="77777777" w:rsidR="00813474" w:rsidRPr="00000D6C" w:rsidRDefault="00813474" w:rsidP="00813474">
            <w:pPr>
              <w:rPr>
                <w:rFonts w:ascii="Arial" w:hAnsi="Arial" w:cs="Arial"/>
                <w:sz w:val="18"/>
                <w:szCs w:val="18"/>
              </w:rPr>
            </w:pPr>
            <w:r w:rsidRPr="00000D6C">
              <w:rPr>
                <w:rFonts w:ascii="Arial" w:hAnsi="Arial" w:cs="Arial"/>
                <w:sz w:val="18"/>
                <w:szCs w:val="18"/>
              </w:rPr>
              <w:t>Odsetek  użytków rolnych w ogólnej powierzchni</w:t>
            </w:r>
          </w:p>
          <w:p w14:paraId="4ED9E494" w14:textId="77777777" w:rsidR="00813474" w:rsidRPr="00000D6C" w:rsidRDefault="00813474" w:rsidP="00813474">
            <w:pPr>
              <w:rPr>
                <w:rFonts w:ascii="Arial" w:hAnsi="Arial" w:cs="Arial"/>
                <w:sz w:val="18"/>
                <w:szCs w:val="18"/>
              </w:rPr>
            </w:pPr>
          </w:p>
        </w:tc>
        <w:tc>
          <w:tcPr>
            <w:tcW w:w="537" w:type="pct"/>
            <w:vAlign w:val="center"/>
          </w:tcPr>
          <w:p w14:paraId="1822E7BF" w14:textId="77777777" w:rsidR="00813474" w:rsidRPr="00000D6C" w:rsidRDefault="00813474" w:rsidP="00813474">
            <w:pPr>
              <w:rPr>
                <w:rFonts w:ascii="Arial" w:hAnsi="Arial" w:cs="Arial"/>
                <w:sz w:val="18"/>
                <w:szCs w:val="18"/>
              </w:rPr>
            </w:pPr>
            <w:r w:rsidRPr="00000D6C">
              <w:rPr>
                <w:rFonts w:ascii="Arial" w:hAnsi="Arial" w:cs="Arial"/>
                <w:sz w:val="18"/>
                <w:szCs w:val="18"/>
              </w:rPr>
              <w:t>26,89%</w:t>
            </w:r>
          </w:p>
        </w:tc>
        <w:tc>
          <w:tcPr>
            <w:tcW w:w="567" w:type="pct"/>
            <w:vAlign w:val="center"/>
          </w:tcPr>
          <w:p w14:paraId="0E214608" w14:textId="77777777" w:rsidR="00813474" w:rsidRPr="00000D6C" w:rsidRDefault="00813474" w:rsidP="00813474">
            <w:pPr>
              <w:rPr>
                <w:rFonts w:ascii="Arial" w:hAnsi="Arial" w:cs="Arial"/>
                <w:sz w:val="18"/>
                <w:szCs w:val="18"/>
              </w:rPr>
            </w:pPr>
            <w:r w:rsidRPr="00000D6C">
              <w:rPr>
                <w:rFonts w:ascii="Arial" w:hAnsi="Arial" w:cs="Arial"/>
                <w:sz w:val="18"/>
                <w:szCs w:val="18"/>
              </w:rPr>
              <w:t>spadek</w:t>
            </w:r>
          </w:p>
        </w:tc>
        <w:tc>
          <w:tcPr>
            <w:tcW w:w="926" w:type="pct"/>
            <w:vMerge w:val="restart"/>
            <w:vAlign w:val="center"/>
          </w:tcPr>
          <w:p w14:paraId="2D886ADD" w14:textId="77777777" w:rsidR="00813474" w:rsidRPr="00000D6C" w:rsidRDefault="00813474" w:rsidP="00813474">
            <w:pPr>
              <w:pStyle w:val="Akapitzlist"/>
              <w:numPr>
                <w:ilvl w:val="0"/>
                <w:numId w:val="86"/>
              </w:numPr>
              <w:ind w:left="130" w:hanging="130"/>
              <w:contextualSpacing/>
              <w:rPr>
                <w:rFonts w:ascii="Arial" w:hAnsi="Arial" w:cs="Arial"/>
                <w:sz w:val="18"/>
                <w:szCs w:val="18"/>
              </w:rPr>
            </w:pPr>
            <w:r w:rsidRPr="00000D6C">
              <w:rPr>
                <w:rFonts w:ascii="Arial" w:hAnsi="Arial" w:cs="Arial"/>
                <w:sz w:val="18"/>
                <w:szCs w:val="18"/>
              </w:rPr>
              <w:t>Ochrona gleb przed negatywnym oddziaływaniem antropogenicznym</w:t>
            </w:r>
          </w:p>
        </w:tc>
        <w:tc>
          <w:tcPr>
            <w:tcW w:w="463" w:type="pct"/>
            <w:vAlign w:val="center"/>
          </w:tcPr>
          <w:p w14:paraId="65785E79" w14:textId="77777777" w:rsidR="00813474" w:rsidRPr="00000D6C" w:rsidRDefault="00813474" w:rsidP="00813474">
            <w:pPr>
              <w:rPr>
                <w:rFonts w:ascii="Arial" w:hAnsi="Arial" w:cs="Arial"/>
                <w:sz w:val="18"/>
                <w:szCs w:val="18"/>
              </w:rPr>
            </w:pPr>
            <w:r w:rsidRPr="00000D6C">
              <w:rPr>
                <w:rFonts w:ascii="Arial" w:hAnsi="Arial" w:cs="Arial"/>
                <w:sz w:val="18"/>
                <w:szCs w:val="18"/>
              </w:rPr>
              <w:t>Powiat</w:t>
            </w:r>
          </w:p>
        </w:tc>
      </w:tr>
      <w:tr w:rsidR="00813474" w:rsidRPr="00000D6C" w14:paraId="07856A99" w14:textId="77777777" w:rsidTr="0085690E">
        <w:tc>
          <w:tcPr>
            <w:tcW w:w="386" w:type="pct"/>
            <w:vMerge/>
            <w:textDirection w:val="btLr"/>
          </w:tcPr>
          <w:p w14:paraId="3DF76E58"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58510367" w14:textId="77777777" w:rsidR="00813474" w:rsidRPr="00000D6C" w:rsidRDefault="00813474" w:rsidP="00813474">
            <w:pPr>
              <w:ind w:left="113" w:right="113"/>
              <w:rPr>
                <w:rFonts w:ascii="Arial" w:hAnsi="Arial" w:cs="Arial"/>
                <w:sz w:val="18"/>
                <w:szCs w:val="18"/>
              </w:rPr>
            </w:pPr>
          </w:p>
        </w:tc>
        <w:tc>
          <w:tcPr>
            <w:tcW w:w="1656" w:type="pct"/>
            <w:vAlign w:val="center"/>
          </w:tcPr>
          <w:p w14:paraId="36FC73AA" w14:textId="77777777" w:rsidR="00813474" w:rsidRPr="00000D6C" w:rsidRDefault="00813474" w:rsidP="00813474">
            <w:pPr>
              <w:rPr>
                <w:rFonts w:ascii="Arial" w:hAnsi="Arial" w:cs="Arial"/>
                <w:sz w:val="18"/>
                <w:szCs w:val="18"/>
              </w:rPr>
            </w:pPr>
            <w:r w:rsidRPr="00000D6C">
              <w:rPr>
                <w:rFonts w:ascii="Arial" w:hAnsi="Arial" w:cs="Arial"/>
                <w:sz w:val="18"/>
                <w:szCs w:val="18"/>
              </w:rPr>
              <w:t>Monitorowanie zasobności gleb w makro i mikroskładniki, ilość prób /</w:t>
            </w:r>
            <w:proofErr w:type="spellStart"/>
            <w:r w:rsidRPr="00000D6C">
              <w:rPr>
                <w:rFonts w:ascii="Arial" w:hAnsi="Arial" w:cs="Arial"/>
                <w:sz w:val="18"/>
                <w:szCs w:val="18"/>
              </w:rPr>
              <w:t>SCh</w:t>
            </w:r>
            <w:proofErr w:type="spellEnd"/>
            <w:r w:rsidRPr="00000D6C">
              <w:rPr>
                <w:rFonts w:ascii="Arial" w:hAnsi="Arial" w:cs="Arial"/>
                <w:sz w:val="18"/>
                <w:szCs w:val="18"/>
              </w:rPr>
              <w:t>-R</w:t>
            </w:r>
          </w:p>
          <w:p w14:paraId="0DEE1428" w14:textId="77777777" w:rsidR="00813474" w:rsidRPr="00000D6C" w:rsidRDefault="00813474" w:rsidP="00813474">
            <w:pPr>
              <w:rPr>
                <w:rFonts w:ascii="Arial" w:hAnsi="Arial" w:cs="Arial"/>
                <w:sz w:val="18"/>
                <w:szCs w:val="18"/>
              </w:rPr>
            </w:pPr>
          </w:p>
          <w:p w14:paraId="0187FC61" w14:textId="77777777" w:rsidR="00813474" w:rsidRPr="00000D6C" w:rsidRDefault="00813474" w:rsidP="00813474">
            <w:pPr>
              <w:rPr>
                <w:rFonts w:ascii="Arial" w:hAnsi="Arial" w:cs="Arial"/>
                <w:sz w:val="18"/>
                <w:szCs w:val="18"/>
              </w:rPr>
            </w:pPr>
          </w:p>
        </w:tc>
        <w:tc>
          <w:tcPr>
            <w:tcW w:w="537" w:type="pct"/>
            <w:vAlign w:val="center"/>
          </w:tcPr>
          <w:p w14:paraId="58E9D168" w14:textId="77777777" w:rsidR="00813474" w:rsidRPr="00000D6C" w:rsidRDefault="00813474" w:rsidP="00813474">
            <w:pPr>
              <w:rPr>
                <w:rFonts w:ascii="Arial" w:hAnsi="Arial" w:cs="Arial"/>
                <w:sz w:val="18"/>
                <w:szCs w:val="18"/>
              </w:rPr>
            </w:pPr>
            <w:r w:rsidRPr="00000D6C">
              <w:rPr>
                <w:rFonts w:ascii="Arial" w:hAnsi="Arial" w:cs="Arial"/>
                <w:sz w:val="18"/>
                <w:szCs w:val="18"/>
              </w:rPr>
              <w:t>78 próbek</w:t>
            </w:r>
          </w:p>
          <w:p w14:paraId="1D135727" w14:textId="77777777" w:rsidR="00813474" w:rsidRPr="00000D6C" w:rsidRDefault="00813474" w:rsidP="00813474">
            <w:pPr>
              <w:rPr>
                <w:rFonts w:ascii="Arial" w:hAnsi="Arial" w:cs="Arial"/>
                <w:sz w:val="18"/>
                <w:szCs w:val="18"/>
              </w:rPr>
            </w:pPr>
            <w:r w:rsidRPr="00000D6C">
              <w:rPr>
                <w:rFonts w:ascii="Arial" w:hAnsi="Arial" w:cs="Arial"/>
                <w:sz w:val="18"/>
                <w:szCs w:val="18"/>
              </w:rPr>
              <w:t>(2020-2021)</w:t>
            </w:r>
          </w:p>
        </w:tc>
        <w:tc>
          <w:tcPr>
            <w:tcW w:w="567" w:type="pct"/>
            <w:vAlign w:val="center"/>
          </w:tcPr>
          <w:p w14:paraId="0A034658" w14:textId="77777777" w:rsidR="00813474" w:rsidRPr="00000D6C" w:rsidRDefault="00813474" w:rsidP="00813474">
            <w:pPr>
              <w:rPr>
                <w:rFonts w:ascii="Arial" w:hAnsi="Arial" w:cs="Arial"/>
                <w:sz w:val="18"/>
                <w:szCs w:val="18"/>
              </w:rPr>
            </w:pPr>
            <w:r w:rsidRPr="00000D6C">
              <w:rPr>
                <w:rFonts w:ascii="Arial" w:hAnsi="Arial" w:cs="Arial"/>
                <w:sz w:val="18"/>
                <w:szCs w:val="18"/>
              </w:rPr>
              <w:t>Na podobnym poziomie</w:t>
            </w:r>
          </w:p>
        </w:tc>
        <w:tc>
          <w:tcPr>
            <w:tcW w:w="926" w:type="pct"/>
            <w:vMerge/>
            <w:vAlign w:val="center"/>
          </w:tcPr>
          <w:p w14:paraId="3AAE42E9" w14:textId="77777777" w:rsidR="00813474" w:rsidRPr="00000D6C" w:rsidRDefault="00813474" w:rsidP="00813474">
            <w:pPr>
              <w:pStyle w:val="Akapitzlist"/>
              <w:numPr>
                <w:ilvl w:val="0"/>
                <w:numId w:val="86"/>
              </w:numPr>
              <w:ind w:left="130" w:hanging="130"/>
              <w:contextualSpacing/>
              <w:rPr>
                <w:rFonts w:ascii="Arial" w:hAnsi="Arial" w:cs="Arial"/>
                <w:sz w:val="18"/>
                <w:szCs w:val="18"/>
              </w:rPr>
            </w:pPr>
          </w:p>
        </w:tc>
        <w:tc>
          <w:tcPr>
            <w:tcW w:w="463" w:type="pct"/>
            <w:vAlign w:val="center"/>
          </w:tcPr>
          <w:p w14:paraId="4A49AD2D" w14:textId="77777777" w:rsidR="00813474" w:rsidRPr="00000D6C" w:rsidRDefault="00813474" w:rsidP="00813474">
            <w:pPr>
              <w:rPr>
                <w:rFonts w:ascii="Arial" w:hAnsi="Arial" w:cs="Arial"/>
                <w:sz w:val="18"/>
                <w:szCs w:val="18"/>
              </w:rPr>
            </w:pPr>
            <w:proofErr w:type="spellStart"/>
            <w:r w:rsidRPr="00000D6C">
              <w:rPr>
                <w:rFonts w:ascii="Arial" w:hAnsi="Arial" w:cs="Arial"/>
                <w:sz w:val="18"/>
                <w:szCs w:val="18"/>
              </w:rPr>
              <w:t>SChR</w:t>
            </w:r>
            <w:proofErr w:type="spellEnd"/>
          </w:p>
        </w:tc>
      </w:tr>
      <w:tr w:rsidR="00813474" w:rsidRPr="00000D6C" w14:paraId="1E1A512F" w14:textId="77777777" w:rsidTr="0085690E">
        <w:tc>
          <w:tcPr>
            <w:tcW w:w="386" w:type="pct"/>
            <w:vMerge w:val="restart"/>
            <w:textDirection w:val="btLr"/>
          </w:tcPr>
          <w:p w14:paraId="24571B7E" w14:textId="43636924" w:rsidR="00813474" w:rsidRPr="00000D6C" w:rsidRDefault="00813474" w:rsidP="00813474">
            <w:pPr>
              <w:ind w:left="113" w:right="113"/>
              <w:rPr>
                <w:rFonts w:ascii="Arial" w:hAnsi="Arial" w:cs="Arial"/>
                <w:b/>
                <w:bCs/>
                <w:sz w:val="18"/>
                <w:szCs w:val="18"/>
              </w:rPr>
            </w:pPr>
            <w:r w:rsidRPr="00000D6C">
              <w:rPr>
                <w:rFonts w:ascii="Arial" w:hAnsi="Arial" w:cs="Arial"/>
                <w:b/>
                <w:bCs/>
                <w:sz w:val="18"/>
                <w:szCs w:val="18"/>
              </w:rPr>
              <w:t>GOSPODARKA ODPADAMI I ZAPO</w:t>
            </w:r>
            <w:r w:rsidR="00940126">
              <w:rPr>
                <w:rFonts w:ascii="Arial" w:hAnsi="Arial" w:cs="Arial"/>
                <w:b/>
                <w:bCs/>
                <w:sz w:val="18"/>
                <w:szCs w:val="18"/>
              </w:rPr>
              <w:t>B</w:t>
            </w:r>
            <w:r w:rsidRPr="00000D6C">
              <w:rPr>
                <w:rFonts w:ascii="Arial" w:hAnsi="Arial" w:cs="Arial"/>
                <w:b/>
                <w:bCs/>
                <w:sz w:val="18"/>
                <w:szCs w:val="18"/>
              </w:rPr>
              <w:t>IEGANIE POWSTAWANIU ODPADÓW</w:t>
            </w:r>
          </w:p>
        </w:tc>
        <w:tc>
          <w:tcPr>
            <w:tcW w:w="465" w:type="pct"/>
            <w:vMerge w:val="restart"/>
            <w:textDirection w:val="btLr"/>
            <w:vAlign w:val="center"/>
          </w:tcPr>
          <w:p w14:paraId="3CC6752F" w14:textId="376601CB" w:rsidR="00813474" w:rsidRPr="00000D6C" w:rsidRDefault="00813474" w:rsidP="00813474">
            <w:pPr>
              <w:ind w:left="113" w:right="113"/>
              <w:rPr>
                <w:rFonts w:ascii="Arial" w:hAnsi="Arial" w:cs="Arial"/>
                <w:sz w:val="18"/>
                <w:szCs w:val="18"/>
              </w:rPr>
            </w:pPr>
            <w:r w:rsidRPr="00000D6C">
              <w:rPr>
                <w:rFonts w:ascii="Arial" w:hAnsi="Arial" w:cs="Arial"/>
                <w:sz w:val="18"/>
                <w:szCs w:val="18"/>
              </w:rPr>
              <w:t xml:space="preserve">Cel: Gospodarka odpadami w kierunku gospodarki o obiegu zamkniętym polegająca na zapobieganiu powstawania odpadów, przygotowaniu do ponownego użycia, recyklingu i innych metodach odzysku oraz zmniejszenia poziomu składowania masy odpadów. komunalnych. </w:t>
            </w:r>
          </w:p>
          <w:p w14:paraId="248A5FB2" w14:textId="77777777" w:rsidR="00813474" w:rsidRPr="00000D6C" w:rsidRDefault="00813474" w:rsidP="00813474">
            <w:pPr>
              <w:ind w:left="113" w:right="113"/>
              <w:rPr>
                <w:rFonts w:ascii="Arial" w:hAnsi="Arial" w:cs="Arial"/>
                <w:sz w:val="18"/>
                <w:szCs w:val="18"/>
              </w:rPr>
            </w:pPr>
          </w:p>
        </w:tc>
        <w:tc>
          <w:tcPr>
            <w:tcW w:w="1656" w:type="pct"/>
            <w:vAlign w:val="center"/>
          </w:tcPr>
          <w:p w14:paraId="6B85FE69" w14:textId="77777777" w:rsidR="00813474" w:rsidRPr="00000D6C" w:rsidRDefault="00813474" w:rsidP="00813474">
            <w:pPr>
              <w:rPr>
                <w:rFonts w:ascii="Arial" w:hAnsi="Arial" w:cs="Arial"/>
                <w:sz w:val="18"/>
                <w:szCs w:val="18"/>
              </w:rPr>
            </w:pPr>
            <w:r w:rsidRPr="00000D6C">
              <w:rPr>
                <w:rFonts w:ascii="Arial" w:hAnsi="Arial" w:cs="Arial"/>
                <w:sz w:val="18"/>
                <w:szCs w:val="18"/>
              </w:rPr>
              <w:t>Czynne składowiska odpadów komunalnych, szt./Gminy</w:t>
            </w:r>
          </w:p>
        </w:tc>
        <w:tc>
          <w:tcPr>
            <w:tcW w:w="537" w:type="pct"/>
            <w:vAlign w:val="center"/>
          </w:tcPr>
          <w:p w14:paraId="0E7DFEAE" w14:textId="77777777" w:rsidR="00813474" w:rsidRPr="00000D6C" w:rsidRDefault="00813474" w:rsidP="00813474">
            <w:pPr>
              <w:rPr>
                <w:rFonts w:ascii="Arial" w:hAnsi="Arial" w:cs="Arial"/>
                <w:sz w:val="18"/>
                <w:szCs w:val="18"/>
              </w:rPr>
            </w:pPr>
            <w:r w:rsidRPr="00000D6C">
              <w:rPr>
                <w:rFonts w:ascii="Arial" w:hAnsi="Arial" w:cs="Arial"/>
                <w:sz w:val="18"/>
                <w:szCs w:val="18"/>
              </w:rPr>
              <w:t>1 szt.</w:t>
            </w:r>
          </w:p>
        </w:tc>
        <w:tc>
          <w:tcPr>
            <w:tcW w:w="567" w:type="pct"/>
            <w:vAlign w:val="center"/>
          </w:tcPr>
          <w:p w14:paraId="12A0087E" w14:textId="77777777" w:rsidR="00813474" w:rsidRPr="00000D6C" w:rsidRDefault="00813474" w:rsidP="00813474">
            <w:pPr>
              <w:rPr>
                <w:rFonts w:ascii="Arial" w:hAnsi="Arial" w:cs="Arial"/>
                <w:sz w:val="18"/>
                <w:szCs w:val="18"/>
              </w:rPr>
            </w:pPr>
            <w:r w:rsidRPr="00000D6C">
              <w:rPr>
                <w:rFonts w:ascii="Arial" w:hAnsi="Arial" w:cs="Arial"/>
                <w:sz w:val="18"/>
                <w:szCs w:val="18"/>
              </w:rPr>
              <w:t>1 szt.</w:t>
            </w:r>
          </w:p>
        </w:tc>
        <w:tc>
          <w:tcPr>
            <w:tcW w:w="926" w:type="pct"/>
            <w:vMerge w:val="restart"/>
            <w:vAlign w:val="center"/>
          </w:tcPr>
          <w:p w14:paraId="207294DB" w14:textId="77777777" w:rsidR="00813474" w:rsidRPr="00000D6C" w:rsidRDefault="00813474" w:rsidP="00813474">
            <w:pPr>
              <w:pStyle w:val="Akapitzlist"/>
              <w:numPr>
                <w:ilvl w:val="0"/>
                <w:numId w:val="86"/>
              </w:numPr>
              <w:ind w:left="130" w:hanging="130"/>
              <w:contextualSpacing/>
              <w:rPr>
                <w:rFonts w:ascii="Arial" w:hAnsi="Arial" w:cs="Arial"/>
                <w:sz w:val="18"/>
                <w:szCs w:val="18"/>
              </w:rPr>
            </w:pPr>
            <w:r w:rsidRPr="00000D6C">
              <w:rPr>
                <w:rFonts w:ascii="Arial" w:hAnsi="Arial" w:cs="Arial"/>
                <w:sz w:val="18"/>
                <w:szCs w:val="18"/>
              </w:rPr>
              <w:t>Racjonalna gospodarka odpadami komunalnymi;</w:t>
            </w:r>
          </w:p>
          <w:p w14:paraId="66C5492F" w14:textId="77777777" w:rsidR="00813474" w:rsidRPr="00000D6C" w:rsidRDefault="00813474" w:rsidP="00813474">
            <w:pPr>
              <w:pStyle w:val="Akapitzlist"/>
              <w:numPr>
                <w:ilvl w:val="0"/>
                <w:numId w:val="86"/>
              </w:numPr>
              <w:ind w:left="130" w:hanging="130"/>
              <w:contextualSpacing/>
              <w:rPr>
                <w:rFonts w:ascii="Arial" w:hAnsi="Arial" w:cs="Arial"/>
                <w:sz w:val="18"/>
                <w:szCs w:val="18"/>
              </w:rPr>
            </w:pPr>
            <w:r w:rsidRPr="00000D6C">
              <w:rPr>
                <w:rFonts w:ascii="Arial" w:hAnsi="Arial" w:cs="Arial"/>
                <w:sz w:val="18"/>
                <w:szCs w:val="18"/>
              </w:rPr>
              <w:t>Gospodarowanie odpadami innymi niż komunalne;</w:t>
            </w:r>
          </w:p>
          <w:p w14:paraId="39956FAF" w14:textId="77777777" w:rsidR="00813474" w:rsidRPr="00000D6C" w:rsidRDefault="00813474" w:rsidP="00813474">
            <w:pPr>
              <w:ind w:left="130" w:hanging="130"/>
              <w:rPr>
                <w:rFonts w:ascii="Arial" w:hAnsi="Arial" w:cs="Arial"/>
                <w:sz w:val="18"/>
                <w:szCs w:val="18"/>
              </w:rPr>
            </w:pPr>
          </w:p>
        </w:tc>
        <w:tc>
          <w:tcPr>
            <w:tcW w:w="463" w:type="pct"/>
            <w:vAlign w:val="center"/>
          </w:tcPr>
          <w:p w14:paraId="34EA5DB9"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41DD05DE" w14:textId="77777777" w:rsidTr="0085690E">
        <w:tc>
          <w:tcPr>
            <w:tcW w:w="386" w:type="pct"/>
            <w:vMerge/>
            <w:textDirection w:val="btLr"/>
          </w:tcPr>
          <w:p w14:paraId="72A93CC8"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618DB426" w14:textId="77777777" w:rsidR="00813474" w:rsidRPr="00000D6C" w:rsidRDefault="00813474" w:rsidP="00813474">
            <w:pPr>
              <w:ind w:left="113" w:right="113"/>
              <w:rPr>
                <w:rFonts w:ascii="Arial" w:hAnsi="Arial" w:cs="Arial"/>
                <w:sz w:val="18"/>
                <w:szCs w:val="18"/>
              </w:rPr>
            </w:pPr>
          </w:p>
        </w:tc>
        <w:tc>
          <w:tcPr>
            <w:tcW w:w="1656" w:type="pct"/>
            <w:vAlign w:val="center"/>
          </w:tcPr>
          <w:p w14:paraId="1444FA70" w14:textId="77777777" w:rsidR="00813474" w:rsidRPr="00000D6C" w:rsidRDefault="00813474" w:rsidP="00813474">
            <w:pPr>
              <w:rPr>
                <w:rFonts w:ascii="Arial" w:hAnsi="Arial" w:cs="Arial"/>
                <w:sz w:val="18"/>
                <w:szCs w:val="18"/>
              </w:rPr>
            </w:pPr>
            <w:r w:rsidRPr="00000D6C">
              <w:rPr>
                <w:rFonts w:ascii="Arial" w:hAnsi="Arial" w:cs="Arial"/>
                <w:sz w:val="18"/>
                <w:szCs w:val="18"/>
              </w:rPr>
              <w:t>Odpady komunalne zebrane, w tym selektywnie w Mg:</w:t>
            </w:r>
          </w:p>
          <w:p w14:paraId="35484BFE" w14:textId="77777777" w:rsidR="00813474" w:rsidRPr="00000D6C" w:rsidRDefault="00813474" w:rsidP="00813474">
            <w:pPr>
              <w:rPr>
                <w:rFonts w:ascii="Arial" w:hAnsi="Arial" w:cs="Arial"/>
                <w:sz w:val="18"/>
                <w:szCs w:val="18"/>
              </w:rPr>
            </w:pPr>
            <w:r w:rsidRPr="00000D6C">
              <w:rPr>
                <w:rFonts w:ascii="Arial" w:hAnsi="Arial" w:cs="Arial"/>
                <w:sz w:val="18"/>
                <w:szCs w:val="18"/>
              </w:rPr>
              <w:t>ogółem</w:t>
            </w:r>
          </w:p>
          <w:p w14:paraId="319816AE" w14:textId="77777777" w:rsidR="00813474" w:rsidRPr="00000D6C" w:rsidRDefault="00813474" w:rsidP="00813474">
            <w:pPr>
              <w:rPr>
                <w:rFonts w:ascii="Arial" w:hAnsi="Arial" w:cs="Arial"/>
                <w:sz w:val="18"/>
                <w:szCs w:val="18"/>
              </w:rPr>
            </w:pPr>
          </w:p>
        </w:tc>
        <w:tc>
          <w:tcPr>
            <w:tcW w:w="537" w:type="pct"/>
            <w:vAlign w:val="center"/>
          </w:tcPr>
          <w:p w14:paraId="32AAEF06" w14:textId="77777777" w:rsidR="00813474" w:rsidRPr="00000D6C" w:rsidRDefault="00813474" w:rsidP="00813474">
            <w:pPr>
              <w:rPr>
                <w:rFonts w:ascii="Arial" w:hAnsi="Arial" w:cs="Arial"/>
                <w:sz w:val="18"/>
                <w:szCs w:val="18"/>
              </w:rPr>
            </w:pPr>
            <w:r w:rsidRPr="00000D6C">
              <w:rPr>
                <w:rFonts w:ascii="Arial" w:hAnsi="Arial" w:cs="Arial"/>
                <w:sz w:val="18"/>
                <w:szCs w:val="18"/>
              </w:rPr>
              <w:t>11 572</w:t>
            </w:r>
          </w:p>
        </w:tc>
        <w:tc>
          <w:tcPr>
            <w:tcW w:w="567" w:type="pct"/>
            <w:vAlign w:val="center"/>
          </w:tcPr>
          <w:p w14:paraId="62A07C8A"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41D69F49" w14:textId="77777777" w:rsidR="00813474" w:rsidRPr="00000D6C" w:rsidRDefault="00813474" w:rsidP="00813474">
            <w:pPr>
              <w:ind w:left="130" w:hanging="130"/>
              <w:rPr>
                <w:rFonts w:ascii="Arial" w:hAnsi="Arial" w:cs="Arial"/>
                <w:sz w:val="18"/>
                <w:szCs w:val="18"/>
              </w:rPr>
            </w:pPr>
          </w:p>
        </w:tc>
        <w:tc>
          <w:tcPr>
            <w:tcW w:w="463" w:type="pct"/>
            <w:vAlign w:val="center"/>
          </w:tcPr>
          <w:p w14:paraId="61A99599"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0CDDAE44" w14:textId="77777777" w:rsidTr="0085690E">
        <w:tc>
          <w:tcPr>
            <w:tcW w:w="386" w:type="pct"/>
            <w:vMerge/>
            <w:textDirection w:val="btLr"/>
          </w:tcPr>
          <w:p w14:paraId="5736F614"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728B54B3" w14:textId="77777777" w:rsidR="00813474" w:rsidRPr="00000D6C" w:rsidRDefault="00813474" w:rsidP="00813474">
            <w:pPr>
              <w:ind w:left="113" w:right="113"/>
              <w:rPr>
                <w:rFonts w:ascii="Arial" w:hAnsi="Arial" w:cs="Arial"/>
                <w:sz w:val="18"/>
                <w:szCs w:val="18"/>
              </w:rPr>
            </w:pPr>
          </w:p>
        </w:tc>
        <w:tc>
          <w:tcPr>
            <w:tcW w:w="1656" w:type="pct"/>
            <w:vAlign w:val="center"/>
          </w:tcPr>
          <w:p w14:paraId="663D4565" w14:textId="77777777" w:rsidR="00813474" w:rsidRPr="00000D6C" w:rsidRDefault="00813474" w:rsidP="00813474">
            <w:pPr>
              <w:rPr>
                <w:rFonts w:ascii="Arial" w:hAnsi="Arial" w:cs="Arial"/>
                <w:sz w:val="18"/>
                <w:szCs w:val="18"/>
              </w:rPr>
            </w:pPr>
            <w:r w:rsidRPr="00000D6C">
              <w:rPr>
                <w:rFonts w:ascii="Arial" w:hAnsi="Arial" w:cs="Arial"/>
                <w:sz w:val="18"/>
                <w:szCs w:val="18"/>
              </w:rPr>
              <w:t>ulegające biodegradacji</w:t>
            </w:r>
          </w:p>
        </w:tc>
        <w:tc>
          <w:tcPr>
            <w:tcW w:w="537" w:type="pct"/>
            <w:vAlign w:val="bottom"/>
          </w:tcPr>
          <w:p w14:paraId="579C22F5" w14:textId="77777777" w:rsidR="00813474" w:rsidRPr="00000D6C" w:rsidRDefault="00813474" w:rsidP="00813474">
            <w:pPr>
              <w:rPr>
                <w:rFonts w:ascii="Arial" w:hAnsi="Arial" w:cs="Arial"/>
                <w:sz w:val="18"/>
                <w:szCs w:val="18"/>
              </w:rPr>
            </w:pPr>
            <w:r w:rsidRPr="00000D6C">
              <w:rPr>
                <w:rFonts w:ascii="Arial" w:hAnsi="Arial" w:cs="Arial"/>
                <w:sz w:val="18"/>
                <w:szCs w:val="18"/>
              </w:rPr>
              <w:t>2781</w:t>
            </w:r>
          </w:p>
        </w:tc>
        <w:tc>
          <w:tcPr>
            <w:tcW w:w="567" w:type="pct"/>
            <w:vAlign w:val="center"/>
          </w:tcPr>
          <w:p w14:paraId="1BF60718"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487AE162" w14:textId="77777777" w:rsidR="00813474" w:rsidRPr="00000D6C" w:rsidRDefault="00813474" w:rsidP="00813474">
            <w:pPr>
              <w:ind w:left="130" w:hanging="130"/>
              <w:rPr>
                <w:rFonts w:ascii="Arial" w:hAnsi="Arial" w:cs="Arial"/>
                <w:sz w:val="18"/>
                <w:szCs w:val="18"/>
              </w:rPr>
            </w:pPr>
          </w:p>
        </w:tc>
        <w:tc>
          <w:tcPr>
            <w:tcW w:w="463" w:type="pct"/>
            <w:vAlign w:val="center"/>
          </w:tcPr>
          <w:p w14:paraId="2D255940"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1582FBEC" w14:textId="77777777" w:rsidTr="0085690E">
        <w:tc>
          <w:tcPr>
            <w:tcW w:w="386" w:type="pct"/>
            <w:vMerge/>
            <w:textDirection w:val="btLr"/>
          </w:tcPr>
          <w:p w14:paraId="2F731B27"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6DE586B3" w14:textId="77777777" w:rsidR="00813474" w:rsidRPr="00000D6C" w:rsidRDefault="00813474" w:rsidP="00813474">
            <w:pPr>
              <w:ind w:left="113" w:right="113"/>
              <w:rPr>
                <w:rFonts w:ascii="Arial" w:hAnsi="Arial" w:cs="Arial"/>
                <w:sz w:val="18"/>
                <w:szCs w:val="18"/>
              </w:rPr>
            </w:pPr>
          </w:p>
        </w:tc>
        <w:tc>
          <w:tcPr>
            <w:tcW w:w="1656" w:type="pct"/>
            <w:vAlign w:val="center"/>
          </w:tcPr>
          <w:p w14:paraId="196D7193" w14:textId="77777777" w:rsidR="00813474" w:rsidRPr="00000D6C" w:rsidRDefault="00813474" w:rsidP="00813474">
            <w:pPr>
              <w:rPr>
                <w:rFonts w:ascii="Arial" w:hAnsi="Arial" w:cs="Arial"/>
                <w:sz w:val="18"/>
                <w:szCs w:val="18"/>
              </w:rPr>
            </w:pPr>
            <w:r w:rsidRPr="00000D6C">
              <w:rPr>
                <w:rFonts w:ascii="Arial" w:hAnsi="Arial" w:cs="Arial"/>
                <w:sz w:val="18"/>
                <w:szCs w:val="18"/>
              </w:rPr>
              <w:t>opakowaniowe</w:t>
            </w:r>
          </w:p>
        </w:tc>
        <w:tc>
          <w:tcPr>
            <w:tcW w:w="537" w:type="pct"/>
            <w:vAlign w:val="bottom"/>
          </w:tcPr>
          <w:p w14:paraId="16AAC14A" w14:textId="77777777" w:rsidR="00813474" w:rsidRPr="00000D6C" w:rsidRDefault="00813474" w:rsidP="00813474">
            <w:pPr>
              <w:rPr>
                <w:rFonts w:ascii="Arial" w:hAnsi="Arial" w:cs="Arial"/>
                <w:sz w:val="18"/>
                <w:szCs w:val="18"/>
              </w:rPr>
            </w:pPr>
            <w:r w:rsidRPr="00000D6C">
              <w:rPr>
                <w:rFonts w:ascii="Arial" w:hAnsi="Arial" w:cs="Arial"/>
                <w:sz w:val="18"/>
                <w:szCs w:val="18"/>
              </w:rPr>
              <w:t>1988</w:t>
            </w:r>
          </w:p>
        </w:tc>
        <w:tc>
          <w:tcPr>
            <w:tcW w:w="567" w:type="pct"/>
            <w:vAlign w:val="center"/>
          </w:tcPr>
          <w:p w14:paraId="2FC5DFCB"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55273328" w14:textId="77777777" w:rsidR="00813474" w:rsidRPr="00000D6C" w:rsidRDefault="00813474" w:rsidP="00813474">
            <w:pPr>
              <w:ind w:left="130" w:hanging="130"/>
              <w:rPr>
                <w:rFonts w:ascii="Arial" w:hAnsi="Arial" w:cs="Arial"/>
                <w:sz w:val="18"/>
                <w:szCs w:val="18"/>
              </w:rPr>
            </w:pPr>
          </w:p>
        </w:tc>
        <w:tc>
          <w:tcPr>
            <w:tcW w:w="463" w:type="pct"/>
            <w:vAlign w:val="center"/>
          </w:tcPr>
          <w:p w14:paraId="5BE25926"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1B5BE27A" w14:textId="77777777" w:rsidTr="0085690E">
        <w:tc>
          <w:tcPr>
            <w:tcW w:w="386" w:type="pct"/>
            <w:vMerge/>
            <w:textDirection w:val="btLr"/>
          </w:tcPr>
          <w:p w14:paraId="5D073C8A"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79AA4F9F" w14:textId="77777777" w:rsidR="00813474" w:rsidRPr="00000D6C" w:rsidRDefault="00813474" w:rsidP="00813474">
            <w:pPr>
              <w:ind w:left="113" w:right="113"/>
              <w:rPr>
                <w:rFonts w:ascii="Arial" w:hAnsi="Arial" w:cs="Arial"/>
                <w:sz w:val="18"/>
                <w:szCs w:val="18"/>
              </w:rPr>
            </w:pPr>
          </w:p>
        </w:tc>
        <w:tc>
          <w:tcPr>
            <w:tcW w:w="1656" w:type="pct"/>
            <w:vAlign w:val="center"/>
          </w:tcPr>
          <w:p w14:paraId="15BD90A2" w14:textId="77777777" w:rsidR="00813474" w:rsidRPr="00000D6C" w:rsidRDefault="00813474" w:rsidP="00813474">
            <w:pPr>
              <w:rPr>
                <w:rFonts w:ascii="Arial" w:hAnsi="Arial" w:cs="Arial"/>
                <w:sz w:val="18"/>
                <w:szCs w:val="18"/>
              </w:rPr>
            </w:pPr>
            <w:r w:rsidRPr="00000D6C">
              <w:rPr>
                <w:rFonts w:ascii="Arial" w:hAnsi="Arial" w:cs="Arial"/>
                <w:sz w:val="18"/>
                <w:szCs w:val="18"/>
              </w:rPr>
              <w:t>Budowlane i rozbiórkowe</w:t>
            </w:r>
          </w:p>
        </w:tc>
        <w:tc>
          <w:tcPr>
            <w:tcW w:w="537" w:type="pct"/>
            <w:vAlign w:val="bottom"/>
          </w:tcPr>
          <w:p w14:paraId="246252B9" w14:textId="77777777" w:rsidR="00813474" w:rsidRPr="00000D6C" w:rsidRDefault="00813474" w:rsidP="00813474">
            <w:pPr>
              <w:rPr>
                <w:rFonts w:ascii="Arial" w:hAnsi="Arial" w:cs="Arial"/>
                <w:sz w:val="18"/>
                <w:szCs w:val="18"/>
              </w:rPr>
            </w:pPr>
            <w:r w:rsidRPr="00000D6C">
              <w:rPr>
                <w:rFonts w:ascii="Arial" w:hAnsi="Arial" w:cs="Arial"/>
                <w:sz w:val="18"/>
                <w:szCs w:val="18"/>
              </w:rPr>
              <w:t>845</w:t>
            </w:r>
          </w:p>
        </w:tc>
        <w:tc>
          <w:tcPr>
            <w:tcW w:w="567" w:type="pct"/>
            <w:vAlign w:val="center"/>
          </w:tcPr>
          <w:p w14:paraId="6B0C3BB3"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4F5B4095" w14:textId="77777777" w:rsidR="00813474" w:rsidRPr="00000D6C" w:rsidRDefault="00813474" w:rsidP="00813474">
            <w:pPr>
              <w:ind w:left="130" w:hanging="130"/>
              <w:rPr>
                <w:rFonts w:ascii="Arial" w:hAnsi="Arial" w:cs="Arial"/>
                <w:sz w:val="18"/>
                <w:szCs w:val="18"/>
              </w:rPr>
            </w:pPr>
          </w:p>
        </w:tc>
        <w:tc>
          <w:tcPr>
            <w:tcW w:w="463" w:type="pct"/>
            <w:vAlign w:val="center"/>
          </w:tcPr>
          <w:p w14:paraId="7AC96606"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550A73BE" w14:textId="77777777" w:rsidTr="0085690E">
        <w:tc>
          <w:tcPr>
            <w:tcW w:w="386" w:type="pct"/>
            <w:vMerge/>
            <w:textDirection w:val="btLr"/>
          </w:tcPr>
          <w:p w14:paraId="2F0C242F"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7FD4EBF2" w14:textId="77777777" w:rsidR="00813474" w:rsidRPr="00000D6C" w:rsidRDefault="00813474" w:rsidP="00813474">
            <w:pPr>
              <w:ind w:left="113" w:right="113"/>
              <w:rPr>
                <w:rFonts w:ascii="Arial" w:hAnsi="Arial" w:cs="Arial"/>
                <w:sz w:val="18"/>
                <w:szCs w:val="18"/>
              </w:rPr>
            </w:pPr>
          </w:p>
        </w:tc>
        <w:tc>
          <w:tcPr>
            <w:tcW w:w="1656" w:type="pct"/>
            <w:vAlign w:val="center"/>
          </w:tcPr>
          <w:p w14:paraId="266CB10E" w14:textId="77777777" w:rsidR="00813474" w:rsidRPr="00000D6C" w:rsidRDefault="00813474" w:rsidP="00813474">
            <w:pPr>
              <w:rPr>
                <w:rFonts w:ascii="Arial" w:hAnsi="Arial" w:cs="Arial"/>
                <w:sz w:val="18"/>
                <w:szCs w:val="18"/>
              </w:rPr>
            </w:pPr>
            <w:r w:rsidRPr="00000D6C">
              <w:rPr>
                <w:rFonts w:ascii="Arial" w:hAnsi="Arial" w:cs="Arial"/>
                <w:sz w:val="18"/>
                <w:szCs w:val="18"/>
              </w:rPr>
              <w:t>wielkogabarytowe</w:t>
            </w:r>
          </w:p>
        </w:tc>
        <w:tc>
          <w:tcPr>
            <w:tcW w:w="537" w:type="pct"/>
            <w:vAlign w:val="bottom"/>
          </w:tcPr>
          <w:p w14:paraId="32D12F97" w14:textId="77777777" w:rsidR="00813474" w:rsidRPr="00000D6C" w:rsidRDefault="00813474" w:rsidP="00813474">
            <w:pPr>
              <w:rPr>
                <w:rFonts w:ascii="Arial" w:hAnsi="Arial" w:cs="Arial"/>
                <w:sz w:val="18"/>
                <w:szCs w:val="18"/>
              </w:rPr>
            </w:pPr>
            <w:r w:rsidRPr="00000D6C">
              <w:rPr>
                <w:rFonts w:ascii="Arial" w:hAnsi="Arial" w:cs="Arial"/>
                <w:sz w:val="18"/>
                <w:szCs w:val="18"/>
              </w:rPr>
              <w:t>317</w:t>
            </w:r>
          </w:p>
        </w:tc>
        <w:tc>
          <w:tcPr>
            <w:tcW w:w="567" w:type="pct"/>
            <w:vAlign w:val="center"/>
          </w:tcPr>
          <w:p w14:paraId="1E1B94F7"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232E8ACB" w14:textId="77777777" w:rsidR="00813474" w:rsidRPr="00000D6C" w:rsidRDefault="00813474" w:rsidP="00813474">
            <w:pPr>
              <w:ind w:left="130" w:hanging="130"/>
              <w:rPr>
                <w:rFonts w:ascii="Arial" w:hAnsi="Arial" w:cs="Arial"/>
                <w:sz w:val="18"/>
                <w:szCs w:val="18"/>
              </w:rPr>
            </w:pPr>
          </w:p>
        </w:tc>
        <w:tc>
          <w:tcPr>
            <w:tcW w:w="463" w:type="pct"/>
            <w:vAlign w:val="center"/>
          </w:tcPr>
          <w:p w14:paraId="4B8F5707"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4DD773DA" w14:textId="77777777" w:rsidTr="0085690E">
        <w:tc>
          <w:tcPr>
            <w:tcW w:w="386" w:type="pct"/>
            <w:vMerge/>
            <w:textDirection w:val="btLr"/>
          </w:tcPr>
          <w:p w14:paraId="0D0735D0"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68A834B7" w14:textId="77777777" w:rsidR="00813474" w:rsidRPr="00000D6C" w:rsidRDefault="00813474" w:rsidP="00813474">
            <w:pPr>
              <w:ind w:left="113" w:right="113"/>
              <w:rPr>
                <w:rFonts w:ascii="Arial" w:hAnsi="Arial" w:cs="Arial"/>
                <w:sz w:val="18"/>
                <w:szCs w:val="18"/>
              </w:rPr>
            </w:pPr>
          </w:p>
        </w:tc>
        <w:tc>
          <w:tcPr>
            <w:tcW w:w="1656" w:type="pct"/>
            <w:vAlign w:val="center"/>
          </w:tcPr>
          <w:p w14:paraId="17FB4D9D" w14:textId="77777777" w:rsidR="00813474" w:rsidRPr="00000D6C" w:rsidRDefault="00813474" w:rsidP="00813474">
            <w:pPr>
              <w:rPr>
                <w:rFonts w:ascii="Arial" w:hAnsi="Arial" w:cs="Arial"/>
                <w:sz w:val="18"/>
                <w:szCs w:val="18"/>
              </w:rPr>
            </w:pPr>
            <w:r w:rsidRPr="00000D6C">
              <w:rPr>
                <w:rFonts w:ascii="Arial" w:hAnsi="Arial" w:cs="Arial"/>
                <w:sz w:val="18"/>
                <w:szCs w:val="18"/>
              </w:rPr>
              <w:t>Zmieszane (20 03 01)</w:t>
            </w:r>
          </w:p>
        </w:tc>
        <w:tc>
          <w:tcPr>
            <w:tcW w:w="537" w:type="pct"/>
            <w:vAlign w:val="bottom"/>
          </w:tcPr>
          <w:p w14:paraId="1EDD408D" w14:textId="77777777" w:rsidR="00813474" w:rsidRPr="00000D6C" w:rsidRDefault="00813474" w:rsidP="00813474">
            <w:pPr>
              <w:rPr>
                <w:rFonts w:ascii="Arial" w:hAnsi="Arial" w:cs="Arial"/>
                <w:sz w:val="18"/>
                <w:szCs w:val="18"/>
              </w:rPr>
            </w:pPr>
            <w:r w:rsidRPr="00000D6C">
              <w:rPr>
                <w:rFonts w:ascii="Arial" w:hAnsi="Arial" w:cs="Arial"/>
                <w:sz w:val="18"/>
                <w:szCs w:val="18"/>
              </w:rPr>
              <w:t>5641</w:t>
            </w:r>
          </w:p>
        </w:tc>
        <w:tc>
          <w:tcPr>
            <w:tcW w:w="567" w:type="pct"/>
            <w:vAlign w:val="center"/>
          </w:tcPr>
          <w:p w14:paraId="290223C3" w14:textId="77777777" w:rsidR="00813474" w:rsidRPr="00000D6C" w:rsidRDefault="00813474" w:rsidP="00813474">
            <w:pPr>
              <w:rPr>
                <w:rFonts w:ascii="Arial" w:hAnsi="Arial" w:cs="Arial"/>
                <w:sz w:val="18"/>
                <w:szCs w:val="18"/>
              </w:rPr>
            </w:pPr>
            <w:r w:rsidRPr="00000D6C">
              <w:rPr>
                <w:rFonts w:ascii="Arial" w:hAnsi="Arial" w:cs="Arial"/>
                <w:sz w:val="18"/>
                <w:szCs w:val="18"/>
              </w:rPr>
              <w:t>Spadek</w:t>
            </w:r>
          </w:p>
        </w:tc>
        <w:tc>
          <w:tcPr>
            <w:tcW w:w="926" w:type="pct"/>
            <w:vMerge/>
            <w:vAlign w:val="center"/>
          </w:tcPr>
          <w:p w14:paraId="5222AEB4" w14:textId="77777777" w:rsidR="00813474" w:rsidRPr="00000D6C" w:rsidRDefault="00813474" w:rsidP="00813474">
            <w:pPr>
              <w:ind w:left="130" w:hanging="130"/>
              <w:rPr>
                <w:rFonts w:ascii="Arial" w:hAnsi="Arial" w:cs="Arial"/>
                <w:sz w:val="18"/>
                <w:szCs w:val="18"/>
              </w:rPr>
            </w:pPr>
          </w:p>
        </w:tc>
        <w:tc>
          <w:tcPr>
            <w:tcW w:w="463" w:type="pct"/>
            <w:vAlign w:val="center"/>
          </w:tcPr>
          <w:p w14:paraId="17951871"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7296C1FC" w14:textId="77777777" w:rsidTr="0085690E">
        <w:tc>
          <w:tcPr>
            <w:tcW w:w="386" w:type="pct"/>
            <w:vMerge/>
            <w:textDirection w:val="btLr"/>
          </w:tcPr>
          <w:p w14:paraId="5D845300"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38711AEA" w14:textId="77777777" w:rsidR="00813474" w:rsidRPr="00000D6C" w:rsidRDefault="00813474" w:rsidP="00813474">
            <w:pPr>
              <w:ind w:left="113" w:right="113"/>
              <w:rPr>
                <w:rFonts w:ascii="Arial" w:hAnsi="Arial" w:cs="Arial"/>
                <w:sz w:val="18"/>
                <w:szCs w:val="18"/>
              </w:rPr>
            </w:pPr>
          </w:p>
        </w:tc>
        <w:tc>
          <w:tcPr>
            <w:tcW w:w="1656" w:type="pct"/>
            <w:vAlign w:val="center"/>
          </w:tcPr>
          <w:p w14:paraId="66225CC5" w14:textId="77777777" w:rsidR="00813474" w:rsidRPr="00000D6C" w:rsidRDefault="00813474" w:rsidP="00813474">
            <w:pPr>
              <w:rPr>
                <w:rFonts w:ascii="Arial" w:hAnsi="Arial" w:cs="Arial"/>
                <w:sz w:val="18"/>
                <w:szCs w:val="18"/>
              </w:rPr>
            </w:pPr>
            <w:r w:rsidRPr="00000D6C">
              <w:rPr>
                <w:rFonts w:ascii="Arial" w:hAnsi="Arial" w:cs="Arial"/>
                <w:sz w:val="18"/>
                <w:szCs w:val="18"/>
              </w:rPr>
              <w:t>poziomy ograniczenia, przygotowania do ponownego użycia, recyklingu i odzysku poszczególnych odpadów w %:</w:t>
            </w:r>
          </w:p>
          <w:p w14:paraId="4F4DE2A2" w14:textId="77777777" w:rsidR="00813474" w:rsidRPr="00000D6C" w:rsidRDefault="00813474" w:rsidP="00813474">
            <w:pPr>
              <w:rPr>
                <w:rFonts w:ascii="Arial" w:hAnsi="Arial" w:cs="Arial"/>
                <w:sz w:val="18"/>
                <w:szCs w:val="18"/>
              </w:rPr>
            </w:pPr>
            <w:r w:rsidRPr="00000D6C">
              <w:rPr>
                <w:rFonts w:ascii="Arial" w:hAnsi="Arial" w:cs="Arial"/>
                <w:sz w:val="18"/>
                <w:szCs w:val="18"/>
              </w:rPr>
              <w:t>- biodegradowalne</w:t>
            </w:r>
          </w:p>
          <w:p w14:paraId="79FC3E5C" w14:textId="77777777" w:rsidR="00813474" w:rsidRPr="00000D6C" w:rsidRDefault="00813474" w:rsidP="00813474">
            <w:pPr>
              <w:rPr>
                <w:rFonts w:ascii="Arial" w:hAnsi="Arial" w:cs="Arial"/>
                <w:sz w:val="18"/>
                <w:szCs w:val="18"/>
              </w:rPr>
            </w:pPr>
            <w:r w:rsidRPr="00000D6C">
              <w:rPr>
                <w:rFonts w:ascii="Arial" w:hAnsi="Arial" w:cs="Arial"/>
                <w:sz w:val="18"/>
                <w:szCs w:val="18"/>
              </w:rPr>
              <w:t>- komunalne</w:t>
            </w:r>
          </w:p>
          <w:p w14:paraId="5CF143A2" w14:textId="77777777" w:rsidR="00813474" w:rsidRPr="00000D6C" w:rsidRDefault="00813474" w:rsidP="00813474">
            <w:pPr>
              <w:rPr>
                <w:rFonts w:ascii="Arial" w:hAnsi="Arial" w:cs="Arial"/>
                <w:sz w:val="18"/>
                <w:szCs w:val="18"/>
              </w:rPr>
            </w:pPr>
            <w:r w:rsidRPr="00000D6C">
              <w:rPr>
                <w:rFonts w:ascii="Arial" w:hAnsi="Arial" w:cs="Arial"/>
                <w:sz w:val="18"/>
                <w:szCs w:val="18"/>
              </w:rPr>
              <w:t>- budowlane</w:t>
            </w:r>
          </w:p>
        </w:tc>
        <w:tc>
          <w:tcPr>
            <w:tcW w:w="537" w:type="pct"/>
            <w:vAlign w:val="center"/>
          </w:tcPr>
          <w:p w14:paraId="2EBC9391" w14:textId="77777777" w:rsidR="00813474" w:rsidRPr="00000D6C" w:rsidRDefault="00813474" w:rsidP="00813474">
            <w:pPr>
              <w:rPr>
                <w:rFonts w:ascii="Arial" w:hAnsi="Arial" w:cs="Arial"/>
                <w:sz w:val="18"/>
                <w:szCs w:val="18"/>
              </w:rPr>
            </w:pPr>
            <w:r w:rsidRPr="00000D6C">
              <w:rPr>
                <w:rFonts w:ascii="Arial" w:hAnsi="Arial" w:cs="Arial"/>
                <w:sz w:val="18"/>
                <w:szCs w:val="18"/>
              </w:rPr>
              <w:t>100</w:t>
            </w:r>
          </w:p>
          <w:p w14:paraId="1375E2DE" w14:textId="77777777" w:rsidR="00813474" w:rsidRPr="00000D6C" w:rsidRDefault="00813474" w:rsidP="00813474">
            <w:pPr>
              <w:rPr>
                <w:rFonts w:ascii="Arial" w:hAnsi="Arial" w:cs="Arial"/>
                <w:sz w:val="18"/>
                <w:szCs w:val="18"/>
              </w:rPr>
            </w:pPr>
            <w:r w:rsidRPr="00000D6C">
              <w:rPr>
                <w:rFonts w:ascii="Arial" w:hAnsi="Arial" w:cs="Arial"/>
                <w:sz w:val="18"/>
                <w:szCs w:val="18"/>
              </w:rPr>
              <w:t>47,01</w:t>
            </w:r>
          </w:p>
          <w:p w14:paraId="2C8D132D" w14:textId="77777777" w:rsidR="00813474" w:rsidRPr="00000D6C" w:rsidRDefault="00813474" w:rsidP="00813474">
            <w:pPr>
              <w:rPr>
                <w:rFonts w:ascii="Arial" w:hAnsi="Arial" w:cs="Arial"/>
                <w:sz w:val="18"/>
                <w:szCs w:val="18"/>
              </w:rPr>
            </w:pPr>
            <w:r w:rsidRPr="00000D6C">
              <w:rPr>
                <w:rFonts w:ascii="Arial" w:hAnsi="Arial" w:cs="Arial"/>
                <w:sz w:val="18"/>
                <w:szCs w:val="18"/>
              </w:rPr>
              <w:t>78,99</w:t>
            </w:r>
          </w:p>
        </w:tc>
        <w:tc>
          <w:tcPr>
            <w:tcW w:w="567" w:type="pct"/>
            <w:vAlign w:val="center"/>
          </w:tcPr>
          <w:p w14:paraId="3B25657D" w14:textId="77777777" w:rsidR="00813474" w:rsidRPr="00000D6C" w:rsidRDefault="00813474" w:rsidP="00813474">
            <w:pPr>
              <w:rPr>
                <w:rFonts w:ascii="Arial" w:hAnsi="Arial" w:cs="Arial"/>
                <w:sz w:val="18"/>
                <w:szCs w:val="18"/>
              </w:rPr>
            </w:pPr>
            <w:r w:rsidRPr="00000D6C">
              <w:rPr>
                <w:rFonts w:ascii="Arial" w:hAnsi="Arial" w:cs="Arial"/>
                <w:sz w:val="18"/>
                <w:szCs w:val="18"/>
              </w:rPr>
              <w:t>W zależności od obowiązujących przepisów</w:t>
            </w:r>
          </w:p>
        </w:tc>
        <w:tc>
          <w:tcPr>
            <w:tcW w:w="926" w:type="pct"/>
            <w:vMerge/>
            <w:vAlign w:val="center"/>
          </w:tcPr>
          <w:p w14:paraId="24B33278" w14:textId="77777777" w:rsidR="00813474" w:rsidRPr="00000D6C" w:rsidRDefault="00813474" w:rsidP="00813474">
            <w:pPr>
              <w:ind w:left="130" w:hanging="130"/>
              <w:rPr>
                <w:rFonts w:ascii="Arial" w:hAnsi="Arial" w:cs="Arial"/>
                <w:sz w:val="18"/>
                <w:szCs w:val="18"/>
              </w:rPr>
            </w:pPr>
          </w:p>
        </w:tc>
        <w:tc>
          <w:tcPr>
            <w:tcW w:w="463" w:type="pct"/>
            <w:vAlign w:val="center"/>
          </w:tcPr>
          <w:p w14:paraId="09A3F911"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1EE61178" w14:textId="77777777" w:rsidTr="0085690E">
        <w:tc>
          <w:tcPr>
            <w:tcW w:w="386" w:type="pct"/>
            <w:vMerge/>
            <w:textDirection w:val="btLr"/>
          </w:tcPr>
          <w:p w14:paraId="1C9CE553"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4A164F88" w14:textId="77777777" w:rsidR="00813474" w:rsidRPr="00000D6C" w:rsidRDefault="00813474" w:rsidP="00813474">
            <w:pPr>
              <w:ind w:left="113" w:right="113"/>
              <w:rPr>
                <w:rFonts w:ascii="Arial" w:hAnsi="Arial" w:cs="Arial"/>
                <w:sz w:val="18"/>
                <w:szCs w:val="18"/>
              </w:rPr>
            </w:pPr>
          </w:p>
        </w:tc>
        <w:tc>
          <w:tcPr>
            <w:tcW w:w="1656" w:type="pct"/>
            <w:vAlign w:val="center"/>
          </w:tcPr>
          <w:p w14:paraId="54F5FEF4" w14:textId="77777777" w:rsidR="00813474" w:rsidRPr="00000D6C" w:rsidRDefault="00813474" w:rsidP="00813474">
            <w:pPr>
              <w:rPr>
                <w:rFonts w:ascii="Arial" w:hAnsi="Arial" w:cs="Arial"/>
                <w:sz w:val="18"/>
                <w:szCs w:val="18"/>
              </w:rPr>
            </w:pPr>
            <w:r w:rsidRPr="00000D6C">
              <w:rPr>
                <w:rFonts w:ascii="Arial" w:hAnsi="Arial" w:cs="Arial"/>
                <w:sz w:val="18"/>
                <w:szCs w:val="18"/>
              </w:rPr>
              <w:t>Liczba punktów selektywnej zbiórki odpadów komunalnych (PSZOK) Szt.</w:t>
            </w:r>
          </w:p>
        </w:tc>
        <w:tc>
          <w:tcPr>
            <w:tcW w:w="537" w:type="pct"/>
            <w:vAlign w:val="center"/>
          </w:tcPr>
          <w:p w14:paraId="7C42BBB7" w14:textId="77777777" w:rsidR="00813474" w:rsidRPr="00000D6C" w:rsidRDefault="00813474" w:rsidP="00813474">
            <w:pPr>
              <w:rPr>
                <w:rFonts w:ascii="Arial" w:hAnsi="Arial" w:cs="Arial"/>
                <w:sz w:val="18"/>
                <w:szCs w:val="18"/>
              </w:rPr>
            </w:pPr>
            <w:r w:rsidRPr="00000D6C">
              <w:rPr>
                <w:rFonts w:ascii="Arial" w:hAnsi="Arial" w:cs="Arial"/>
                <w:sz w:val="18"/>
                <w:szCs w:val="18"/>
              </w:rPr>
              <w:t>1 szt.</w:t>
            </w:r>
          </w:p>
        </w:tc>
        <w:tc>
          <w:tcPr>
            <w:tcW w:w="567" w:type="pct"/>
            <w:vAlign w:val="center"/>
          </w:tcPr>
          <w:p w14:paraId="27285CF5" w14:textId="77777777" w:rsidR="00813474" w:rsidRPr="00000D6C" w:rsidRDefault="00813474" w:rsidP="00813474">
            <w:pPr>
              <w:rPr>
                <w:rFonts w:ascii="Arial" w:hAnsi="Arial" w:cs="Arial"/>
                <w:sz w:val="18"/>
                <w:szCs w:val="18"/>
              </w:rPr>
            </w:pPr>
            <w:r w:rsidRPr="00000D6C">
              <w:rPr>
                <w:rFonts w:ascii="Arial" w:hAnsi="Arial" w:cs="Arial"/>
                <w:sz w:val="18"/>
                <w:szCs w:val="18"/>
              </w:rPr>
              <w:t>Na podobnym poziomie</w:t>
            </w:r>
          </w:p>
        </w:tc>
        <w:tc>
          <w:tcPr>
            <w:tcW w:w="926" w:type="pct"/>
            <w:vMerge/>
            <w:vAlign w:val="center"/>
          </w:tcPr>
          <w:p w14:paraId="5282F80C" w14:textId="77777777" w:rsidR="00813474" w:rsidRPr="00000D6C" w:rsidRDefault="00813474" w:rsidP="00813474">
            <w:pPr>
              <w:ind w:left="130" w:hanging="130"/>
              <w:rPr>
                <w:rFonts w:ascii="Arial" w:hAnsi="Arial" w:cs="Arial"/>
                <w:sz w:val="18"/>
                <w:szCs w:val="18"/>
              </w:rPr>
            </w:pPr>
          </w:p>
        </w:tc>
        <w:tc>
          <w:tcPr>
            <w:tcW w:w="463" w:type="pct"/>
            <w:vAlign w:val="center"/>
          </w:tcPr>
          <w:p w14:paraId="0572C46C"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0E2E09F2" w14:textId="77777777" w:rsidTr="0085690E">
        <w:tc>
          <w:tcPr>
            <w:tcW w:w="386" w:type="pct"/>
            <w:vMerge/>
            <w:textDirection w:val="btLr"/>
          </w:tcPr>
          <w:p w14:paraId="7B38DED7"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4FC9CB6D" w14:textId="77777777" w:rsidR="00813474" w:rsidRPr="00000D6C" w:rsidRDefault="00813474" w:rsidP="00813474">
            <w:pPr>
              <w:ind w:left="113" w:right="113"/>
              <w:rPr>
                <w:rFonts w:ascii="Arial" w:hAnsi="Arial" w:cs="Arial"/>
                <w:sz w:val="18"/>
                <w:szCs w:val="18"/>
              </w:rPr>
            </w:pPr>
          </w:p>
        </w:tc>
        <w:tc>
          <w:tcPr>
            <w:tcW w:w="1656" w:type="pct"/>
            <w:vAlign w:val="center"/>
          </w:tcPr>
          <w:p w14:paraId="0B8DEF0A"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Mieszkańcy objęci systemem odbioru odpadów komunalnych szt. /Gmina, </w:t>
            </w:r>
          </w:p>
        </w:tc>
        <w:tc>
          <w:tcPr>
            <w:tcW w:w="537" w:type="pct"/>
            <w:vAlign w:val="center"/>
          </w:tcPr>
          <w:p w14:paraId="5F180F53" w14:textId="77777777" w:rsidR="00813474" w:rsidRPr="00000D6C" w:rsidRDefault="00813474" w:rsidP="00813474">
            <w:pPr>
              <w:rPr>
                <w:rFonts w:ascii="Arial" w:hAnsi="Arial" w:cs="Arial"/>
                <w:sz w:val="18"/>
                <w:szCs w:val="18"/>
              </w:rPr>
            </w:pPr>
            <w:r w:rsidRPr="00000D6C">
              <w:rPr>
                <w:rFonts w:ascii="Arial" w:hAnsi="Arial" w:cs="Arial"/>
                <w:sz w:val="18"/>
                <w:szCs w:val="18"/>
              </w:rPr>
              <w:t>100%</w:t>
            </w:r>
          </w:p>
        </w:tc>
        <w:tc>
          <w:tcPr>
            <w:tcW w:w="567" w:type="pct"/>
            <w:vAlign w:val="center"/>
          </w:tcPr>
          <w:p w14:paraId="3910C1F0" w14:textId="77777777" w:rsidR="00813474" w:rsidRPr="00000D6C" w:rsidRDefault="00813474" w:rsidP="00813474">
            <w:pPr>
              <w:rPr>
                <w:rFonts w:ascii="Arial" w:hAnsi="Arial" w:cs="Arial"/>
                <w:sz w:val="18"/>
                <w:szCs w:val="18"/>
              </w:rPr>
            </w:pPr>
            <w:r w:rsidRPr="00000D6C">
              <w:rPr>
                <w:rFonts w:ascii="Arial" w:hAnsi="Arial" w:cs="Arial"/>
                <w:sz w:val="18"/>
                <w:szCs w:val="18"/>
              </w:rPr>
              <w:t>100%</w:t>
            </w:r>
          </w:p>
        </w:tc>
        <w:tc>
          <w:tcPr>
            <w:tcW w:w="926" w:type="pct"/>
            <w:vMerge/>
            <w:vAlign w:val="center"/>
          </w:tcPr>
          <w:p w14:paraId="52ECE569" w14:textId="77777777" w:rsidR="00813474" w:rsidRPr="00000D6C" w:rsidRDefault="00813474" w:rsidP="00813474">
            <w:pPr>
              <w:ind w:left="130" w:hanging="130"/>
              <w:rPr>
                <w:rFonts w:ascii="Arial" w:hAnsi="Arial" w:cs="Arial"/>
                <w:sz w:val="18"/>
                <w:szCs w:val="18"/>
              </w:rPr>
            </w:pPr>
          </w:p>
        </w:tc>
        <w:tc>
          <w:tcPr>
            <w:tcW w:w="463" w:type="pct"/>
            <w:vAlign w:val="center"/>
          </w:tcPr>
          <w:p w14:paraId="6529C316"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7ED894FF" w14:textId="77777777" w:rsidTr="0085690E">
        <w:tc>
          <w:tcPr>
            <w:tcW w:w="386" w:type="pct"/>
            <w:vMerge/>
            <w:textDirection w:val="btLr"/>
          </w:tcPr>
          <w:p w14:paraId="1740526C"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19A6B3FB" w14:textId="77777777" w:rsidR="00813474" w:rsidRPr="00000D6C" w:rsidRDefault="00813474" w:rsidP="00813474">
            <w:pPr>
              <w:ind w:left="113" w:right="113"/>
              <w:rPr>
                <w:rFonts w:ascii="Arial" w:hAnsi="Arial" w:cs="Arial"/>
                <w:sz w:val="18"/>
                <w:szCs w:val="18"/>
              </w:rPr>
            </w:pPr>
          </w:p>
        </w:tc>
        <w:tc>
          <w:tcPr>
            <w:tcW w:w="1656" w:type="pct"/>
            <w:vAlign w:val="center"/>
          </w:tcPr>
          <w:p w14:paraId="2B53673F"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Mieszkańcy prowadzący selektywną zbiórkę odpadów komunalnych, %/ Gmina, </w:t>
            </w:r>
          </w:p>
        </w:tc>
        <w:tc>
          <w:tcPr>
            <w:tcW w:w="537" w:type="pct"/>
            <w:vAlign w:val="center"/>
          </w:tcPr>
          <w:p w14:paraId="39ACA52B" w14:textId="77777777" w:rsidR="00813474" w:rsidRPr="00000D6C" w:rsidRDefault="00813474" w:rsidP="00813474">
            <w:pPr>
              <w:rPr>
                <w:rFonts w:ascii="Arial" w:hAnsi="Arial" w:cs="Arial"/>
                <w:sz w:val="18"/>
                <w:szCs w:val="18"/>
              </w:rPr>
            </w:pPr>
            <w:r w:rsidRPr="00000D6C">
              <w:rPr>
                <w:rFonts w:ascii="Arial" w:hAnsi="Arial" w:cs="Arial"/>
                <w:sz w:val="18"/>
                <w:szCs w:val="18"/>
              </w:rPr>
              <w:t>100%</w:t>
            </w:r>
          </w:p>
        </w:tc>
        <w:tc>
          <w:tcPr>
            <w:tcW w:w="567" w:type="pct"/>
            <w:vAlign w:val="center"/>
          </w:tcPr>
          <w:p w14:paraId="2F492ED3" w14:textId="77777777" w:rsidR="00813474" w:rsidRPr="00000D6C" w:rsidRDefault="00813474" w:rsidP="00813474">
            <w:pPr>
              <w:rPr>
                <w:rFonts w:ascii="Arial" w:hAnsi="Arial" w:cs="Arial"/>
                <w:sz w:val="18"/>
                <w:szCs w:val="18"/>
              </w:rPr>
            </w:pPr>
            <w:r w:rsidRPr="00000D6C">
              <w:rPr>
                <w:rFonts w:ascii="Arial" w:hAnsi="Arial" w:cs="Arial"/>
                <w:sz w:val="18"/>
                <w:szCs w:val="18"/>
              </w:rPr>
              <w:t>100%</w:t>
            </w:r>
          </w:p>
        </w:tc>
        <w:tc>
          <w:tcPr>
            <w:tcW w:w="926" w:type="pct"/>
            <w:vMerge/>
            <w:vAlign w:val="center"/>
          </w:tcPr>
          <w:p w14:paraId="25962414" w14:textId="77777777" w:rsidR="00813474" w:rsidRPr="00000D6C" w:rsidRDefault="00813474" w:rsidP="00813474">
            <w:pPr>
              <w:ind w:left="130" w:hanging="130"/>
              <w:rPr>
                <w:rFonts w:ascii="Arial" w:hAnsi="Arial" w:cs="Arial"/>
                <w:sz w:val="18"/>
                <w:szCs w:val="18"/>
              </w:rPr>
            </w:pPr>
          </w:p>
        </w:tc>
        <w:tc>
          <w:tcPr>
            <w:tcW w:w="463" w:type="pct"/>
            <w:vAlign w:val="center"/>
          </w:tcPr>
          <w:p w14:paraId="0BF2DB6D"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09FB11AB" w14:textId="77777777" w:rsidTr="0085690E">
        <w:tc>
          <w:tcPr>
            <w:tcW w:w="386" w:type="pct"/>
            <w:vMerge/>
            <w:textDirection w:val="btLr"/>
          </w:tcPr>
          <w:p w14:paraId="55D907E0"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0210055B" w14:textId="77777777" w:rsidR="00813474" w:rsidRPr="00000D6C" w:rsidRDefault="00813474" w:rsidP="00813474">
            <w:pPr>
              <w:ind w:left="113" w:right="113"/>
              <w:rPr>
                <w:rFonts w:ascii="Arial" w:hAnsi="Arial" w:cs="Arial"/>
                <w:sz w:val="18"/>
                <w:szCs w:val="18"/>
              </w:rPr>
            </w:pPr>
          </w:p>
        </w:tc>
        <w:tc>
          <w:tcPr>
            <w:tcW w:w="1656" w:type="pct"/>
            <w:vAlign w:val="center"/>
          </w:tcPr>
          <w:p w14:paraId="3BAA1387" w14:textId="77777777" w:rsidR="00813474" w:rsidRPr="009F42C3" w:rsidRDefault="00813474" w:rsidP="00813474">
            <w:pPr>
              <w:rPr>
                <w:rFonts w:ascii="Arial" w:hAnsi="Arial" w:cs="Arial"/>
                <w:color w:val="FF0000"/>
                <w:sz w:val="18"/>
                <w:szCs w:val="18"/>
              </w:rPr>
            </w:pPr>
            <w:r w:rsidRPr="009F42C3">
              <w:rPr>
                <w:rFonts w:ascii="Arial" w:hAnsi="Arial" w:cs="Arial"/>
                <w:sz w:val="18"/>
                <w:szCs w:val="18"/>
              </w:rPr>
              <w:t>Liczba przeprowadzonych kontroli w zakresie przestrzegania regulaminu utrzymania czystości i porządku w gminie, Szt.</w:t>
            </w:r>
          </w:p>
        </w:tc>
        <w:tc>
          <w:tcPr>
            <w:tcW w:w="537" w:type="pct"/>
            <w:vAlign w:val="center"/>
          </w:tcPr>
          <w:p w14:paraId="06BC06FA" w14:textId="78134835" w:rsidR="00813474" w:rsidRPr="009F42C3" w:rsidRDefault="009F42C3" w:rsidP="00813474">
            <w:pPr>
              <w:rPr>
                <w:rFonts w:ascii="Arial" w:hAnsi="Arial" w:cs="Arial"/>
                <w:color w:val="FF0000"/>
                <w:sz w:val="18"/>
                <w:szCs w:val="18"/>
              </w:rPr>
            </w:pPr>
            <w:r w:rsidRPr="009F42C3">
              <w:rPr>
                <w:rFonts w:ascii="Arial" w:hAnsi="Arial" w:cs="Arial"/>
                <w:color w:val="FF0000"/>
                <w:sz w:val="18"/>
                <w:szCs w:val="18"/>
              </w:rPr>
              <w:t>231</w:t>
            </w:r>
          </w:p>
        </w:tc>
        <w:tc>
          <w:tcPr>
            <w:tcW w:w="567" w:type="pct"/>
            <w:vAlign w:val="center"/>
          </w:tcPr>
          <w:p w14:paraId="766462A2" w14:textId="77777777" w:rsidR="00813474" w:rsidRPr="00000D6C" w:rsidRDefault="00813474" w:rsidP="00813474">
            <w:pPr>
              <w:rPr>
                <w:rFonts w:ascii="Arial" w:hAnsi="Arial" w:cs="Arial"/>
                <w:sz w:val="18"/>
                <w:szCs w:val="18"/>
              </w:rPr>
            </w:pPr>
            <w:r w:rsidRPr="00000D6C">
              <w:rPr>
                <w:rFonts w:ascii="Arial" w:hAnsi="Arial" w:cs="Arial"/>
                <w:sz w:val="18"/>
                <w:szCs w:val="18"/>
              </w:rPr>
              <w:t>W razie potrzeby</w:t>
            </w:r>
          </w:p>
        </w:tc>
        <w:tc>
          <w:tcPr>
            <w:tcW w:w="926" w:type="pct"/>
            <w:vMerge/>
            <w:vAlign w:val="center"/>
          </w:tcPr>
          <w:p w14:paraId="0428DB70" w14:textId="77777777" w:rsidR="00813474" w:rsidRPr="00000D6C" w:rsidRDefault="00813474" w:rsidP="00813474">
            <w:pPr>
              <w:ind w:left="130" w:hanging="130"/>
              <w:rPr>
                <w:rFonts w:ascii="Arial" w:hAnsi="Arial" w:cs="Arial"/>
                <w:sz w:val="18"/>
                <w:szCs w:val="18"/>
              </w:rPr>
            </w:pPr>
          </w:p>
        </w:tc>
        <w:tc>
          <w:tcPr>
            <w:tcW w:w="463" w:type="pct"/>
            <w:vAlign w:val="center"/>
          </w:tcPr>
          <w:p w14:paraId="28E59111" w14:textId="1564172F" w:rsidR="00813474" w:rsidRPr="00000D6C" w:rsidRDefault="00813474" w:rsidP="00813474">
            <w:pPr>
              <w:rPr>
                <w:rFonts w:ascii="Arial" w:hAnsi="Arial" w:cs="Arial"/>
                <w:sz w:val="18"/>
                <w:szCs w:val="18"/>
              </w:rPr>
            </w:pPr>
            <w:r w:rsidRPr="00000D6C">
              <w:rPr>
                <w:rFonts w:ascii="Arial" w:hAnsi="Arial" w:cs="Arial"/>
                <w:sz w:val="18"/>
                <w:szCs w:val="18"/>
              </w:rPr>
              <w:t>Gmina</w:t>
            </w:r>
            <w:r w:rsidR="009F42C3">
              <w:rPr>
                <w:rFonts w:ascii="Arial" w:hAnsi="Arial" w:cs="Arial"/>
                <w:sz w:val="18"/>
                <w:szCs w:val="18"/>
              </w:rPr>
              <w:t xml:space="preserve"> (Straż Gminna)</w:t>
            </w:r>
          </w:p>
        </w:tc>
      </w:tr>
      <w:tr w:rsidR="00813474" w:rsidRPr="00000D6C" w14:paraId="0ECD5D3B" w14:textId="77777777" w:rsidTr="0085690E">
        <w:tc>
          <w:tcPr>
            <w:tcW w:w="386" w:type="pct"/>
            <w:vMerge/>
            <w:textDirection w:val="btLr"/>
          </w:tcPr>
          <w:p w14:paraId="7FE19473"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0C08FCFC" w14:textId="77777777" w:rsidR="00813474" w:rsidRPr="00000D6C" w:rsidRDefault="00813474" w:rsidP="00813474">
            <w:pPr>
              <w:ind w:left="113" w:right="113"/>
              <w:rPr>
                <w:rFonts w:ascii="Arial" w:hAnsi="Arial" w:cs="Arial"/>
                <w:sz w:val="18"/>
                <w:szCs w:val="18"/>
              </w:rPr>
            </w:pPr>
          </w:p>
        </w:tc>
        <w:tc>
          <w:tcPr>
            <w:tcW w:w="1656" w:type="pct"/>
            <w:vAlign w:val="center"/>
          </w:tcPr>
          <w:p w14:paraId="4FDE171A" w14:textId="77777777" w:rsidR="00813474" w:rsidRPr="00000D6C" w:rsidRDefault="00813474" w:rsidP="00813474">
            <w:pPr>
              <w:rPr>
                <w:rFonts w:ascii="Arial" w:hAnsi="Arial" w:cs="Arial"/>
                <w:sz w:val="18"/>
                <w:szCs w:val="18"/>
              </w:rPr>
            </w:pPr>
            <w:r w:rsidRPr="00000D6C">
              <w:rPr>
                <w:rFonts w:ascii="Arial" w:hAnsi="Arial" w:cs="Arial"/>
                <w:sz w:val="18"/>
                <w:szCs w:val="18"/>
              </w:rPr>
              <w:t>Liczba wydanych decyzji w sprawie likwidacji nielegalnych miejsc składowania odpadów komunalnych (2019-2021)</w:t>
            </w:r>
          </w:p>
        </w:tc>
        <w:tc>
          <w:tcPr>
            <w:tcW w:w="537" w:type="pct"/>
            <w:vAlign w:val="center"/>
          </w:tcPr>
          <w:p w14:paraId="16292C32" w14:textId="77777777" w:rsidR="00813474" w:rsidRPr="00000D6C" w:rsidRDefault="00813474" w:rsidP="00813474">
            <w:pPr>
              <w:rPr>
                <w:rFonts w:ascii="Arial" w:hAnsi="Arial" w:cs="Arial"/>
                <w:sz w:val="18"/>
                <w:szCs w:val="18"/>
              </w:rPr>
            </w:pPr>
          </w:p>
          <w:p w14:paraId="44913548" w14:textId="77777777" w:rsidR="00813474" w:rsidRPr="00000D6C" w:rsidRDefault="00813474" w:rsidP="00813474">
            <w:pPr>
              <w:rPr>
                <w:rFonts w:ascii="Arial" w:hAnsi="Arial" w:cs="Arial"/>
                <w:sz w:val="18"/>
                <w:szCs w:val="18"/>
              </w:rPr>
            </w:pPr>
            <w:r w:rsidRPr="00000D6C">
              <w:rPr>
                <w:rFonts w:ascii="Arial" w:hAnsi="Arial" w:cs="Arial"/>
                <w:sz w:val="18"/>
                <w:szCs w:val="18"/>
              </w:rPr>
              <w:t>0</w:t>
            </w:r>
          </w:p>
        </w:tc>
        <w:tc>
          <w:tcPr>
            <w:tcW w:w="567" w:type="pct"/>
            <w:vAlign w:val="center"/>
          </w:tcPr>
          <w:p w14:paraId="11B5F110" w14:textId="77777777" w:rsidR="00813474" w:rsidRPr="00000D6C" w:rsidRDefault="00813474" w:rsidP="00813474">
            <w:pPr>
              <w:rPr>
                <w:rFonts w:ascii="Arial" w:hAnsi="Arial" w:cs="Arial"/>
                <w:sz w:val="18"/>
                <w:szCs w:val="18"/>
              </w:rPr>
            </w:pPr>
            <w:r w:rsidRPr="00000D6C">
              <w:rPr>
                <w:rFonts w:ascii="Arial" w:hAnsi="Arial" w:cs="Arial"/>
                <w:sz w:val="18"/>
                <w:szCs w:val="18"/>
              </w:rPr>
              <w:t>W razie potrzeby</w:t>
            </w:r>
          </w:p>
        </w:tc>
        <w:tc>
          <w:tcPr>
            <w:tcW w:w="926" w:type="pct"/>
            <w:vMerge/>
            <w:vAlign w:val="center"/>
          </w:tcPr>
          <w:p w14:paraId="0BEDA77E" w14:textId="77777777" w:rsidR="00813474" w:rsidRPr="00000D6C" w:rsidRDefault="00813474" w:rsidP="00813474">
            <w:pPr>
              <w:ind w:left="130" w:hanging="130"/>
              <w:rPr>
                <w:rFonts w:ascii="Arial" w:hAnsi="Arial" w:cs="Arial"/>
                <w:sz w:val="18"/>
                <w:szCs w:val="18"/>
              </w:rPr>
            </w:pPr>
          </w:p>
        </w:tc>
        <w:tc>
          <w:tcPr>
            <w:tcW w:w="463" w:type="pct"/>
            <w:vAlign w:val="center"/>
          </w:tcPr>
          <w:p w14:paraId="373F347C"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21C6FA16" w14:textId="77777777" w:rsidTr="0085690E">
        <w:tc>
          <w:tcPr>
            <w:tcW w:w="386" w:type="pct"/>
            <w:vMerge/>
            <w:textDirection w:val="btLr"/>
          </w:tcPr>
          <w:p w14:paraId="777E4E49"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438E4D04" w14:textId="77777777" w:rsidR="00813474" w:rsidRPr="00000D6C" w:rsidRDefault="00813474" w:rsidP="00813474">
            <w:pPr>
              <w:ind w:left="113" w:right="113"/>
              <w:rPr>
                <w:rFonts w:ascii="Arial" w:hAnsi="Arial" w:cs="Arial"/>
                <w:sz w:val="18"/>
                <w:szCs w:val="18"/>
              </w:rPr>
            </w:pPr>
          </w:p>
        </w:tc>
        <w:tc>
          <w:tcPr>
            <w:tcW w:w="1656" w:type="pct"/>
            <w:vAlign w:val="center"/>
          </w:tcPr>
          <w:p w14:paraId="452D6E17" w14:textId="77777777" w:rsidR="00813474" w:rsidRPr="00000D6C" w:rsidRDefault="00813474" w:rsidP="00813474">
            <w:pPr>
              <w:rPr>
                <w:rFonts w:ascii="Arial" w:hAnsi="Arial" w:cs="Arial"/>
                <w:sz w:val="18"/>
                <w:szCs w:val="18"/>
              </w:rPr>
            </w:pPr>
            <w:r w:rsidRPr="00000D6C">
              <w:rPr>
                <w:rFonts w:ascii="Arial" w:hAnsi="Arial" w:cs="Arial"/>
                <w:sz w:val="18"/>
                <w:szCs w:val="18"/>
              </w:rPr>
              <w:t>Ilość odpadów azbestowych pozostałych do usunięcia Mg/ baza azbestowa</w:t>
            </w:r>
          </w:p>
        </w:tc>
        <w:tc>
          <w:tcPr>
            <w:tcW w:w="537" w:type="pct"/>
            <w:vAlign w:val="center"/>
          </w:tcPr>
          <w:p w14:paraId="7AE547D0"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 1 088,5 Mg</w:t>
            </w:r>
          </w:p>
        </w:tc>
        <w:tc>
          <w:tcPr>
            <w:tcW w:w="567" w:type="pct"/>
            <w:vAlign w:val="center"/>
          </w:tcPr>
          <w:p w14:paraId="4900E023" w14:textId="77777777" w:rsidR="00813474" w:rsidRPr="00000D6C" w:rsidRDefault="00813474" w:rsidP="00813474">
            <w:pPr>
              <w:rPr>
                <w:rFonts w:ascii="Arial" w:hAnsi="Arial" w:cs="Arial"/>
                <w:sz w:val="18"/>
                <w:szCs w:val="18"/>
              </w:rPr>
            </w:pPr>
            <w:r w:rsidRPr="00000D6C">
              <w:rPr>
                <w:rFonts w:ascii="Arial" w:hAnsi="Arial" w:cs="Arial"/>
                <w:sz w:val="18"/>
                <w:szCs w:val="18"/>
              </w:rPr>
              <w:t>1 088,5 Mg</w:t>
            </w:r>
          </w:p>
        </w:tc>
        <w:tc>
          <w:tcPr>
            <w:tcW w:w="926" w:type="pct"/>
            <w:vMerge/>
            <w:vAlign w:val="center"/>
          </w:tcPr>
          <w:p w14:paraId="41A37602" w14:textId="77777777" w:rsidR="00813474" w:rsidRPr="00000D6C" w:rsidRDefault="00813474" w:rsidP="00813474">
            <w:pPr>
              <w:ind w:left="130" w:hanging="130"/>
              <w:rPr>
                <w:rFonts w:ascii="Arial" w:hAnsi="Arial" w:cs="Arial"/>
                <w:sz w:val="18"/>
                <w:szCs w:val="18"/>
              </w:rPr>
            </w:pPr>
          </w:p>
        </w:tc>
        <w:tc>
          <w:tcPr>
            <w:tcW w:w="463" w:type="pct"/>
            <w:vAlign w:val="center"/>
          </w:tcPr>
          <w:p w14:paraId="36F2F5A8" w14:textId="77777777" w:rsidR="00813474" w:rsidRPr="00000D6C" w:rsidRDefault="00813474" w:rsidP="00813474">
            <w:pPr>
              <w:rPr>
                <w:rFonts w:ascii="Arial" w:hAnsi="Arial" w:cs="Arial"/>
                <w:sz w:val="18"/>
                <w:szCs w:val="18"/>
              </w:rPr>
            </w:pPr>
            <w:r w:rsidRPr="00000D6C">
              <w:rPr>
                <w:rFonts w:ascii="Arial" w:hAnsi="Arial" w:cs="Arial"/>
                <w:sz w:val="18"/>
                <w:szCs w:val="18"/>
              </w:rPr>
              <w:t>Baza azbestowa</w:t>
            </w:r>
          </w:p>
        </w:tc>
      </w:tr>
      <w:tr w:rsidR="00813474" w:rsidRPr="00000D6C" w14:paraId="0FB0B179" w14:textId="77777777" w:rsidTr="0085690E">
        <w:tc>
          <w:tcPr>
            <w:tcW w:w="386" w:type="pct"/>
            <w:vMerge/>
            <w:textDirection w:val="btLr"/>
          </w:tcPr>
          <w:p w14:paraId="6974DF7A"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43AE4215" w14:textId="77777777" w:rsidR="00813474" w:rsidRPr="00000D6C" w:rsidRDefault="00813474" w:rsidP="00813474">
            <w:pPr>
              <w:ind w:left="113" w:right="113"/>
              <w:rPr>
                <w:rFonts w:ascii="Arial" w:hAnsi="Arial" w:cs="Arial"/>
                <w:sz w:val="18"/>
                <w:szCs w:val="18"/>
              </w:rPr>
            </w:pPr>
          </w:p>
        </w:tc>
        <w:tc>
          <w:tcPr>
            <w:tcW w:w="1656" w:type="pct"/>
            <w:vAlign w:val="center"/>
          </w:tcPr>
          <w:p w14:paraId="0F29F5A6" w14:textId="77777777" w:rsidR="00813474" w:rsidRPr="00000D6C" w:rsidRDefault="00813474" w:rsidP="00813474">
            <w:pPr>
              <w:rPr>
                <w:rFonts w:ascii="Arial" w:hAnsi="Arial" w:cs="Arial"/>
                <w:sz w:val="18"/>
                <w:szCs w:val="18"/>
              </w:rPr>
            </w:pPr>
            <w:r w:rsidRPr="00000D6C">
              <w:rPr>
                <w:rFonts w:ascii="Arial" w:hAnsi="Arial" w:cs="Arial"/>
                <w:sz w:val="18"/>
                <w:szCs w:val="18"/>
              </w:rPr>
              <w:t>Masa usuniętych wyrobów azbestowych</w:t>
            </w:r>
          </w:p>
        </w:tc>
        <w:tc>
          <w:tcPr>
            <w:tcW w:w="537" w:type="pct"/>
            <w:vAlign w:val="center"/>
          </w:tcPr>
          <w:p w14:paraId="57C1A8DC" w14:textId="77777777" w:rsidR="00813474" w:rsidRPr="00000D6C" w:rsidRDefault="00813474" w:rsidP="00813474">
            <w:pPr>
              <w:rPr>
                <w:rFonts w:ascii="Arial" w:hAnsi="Arial" w:cs="Arial"/>
                <w:sz w:val="18"/>
                <w:szCs w:val="18"/>
              </w:rPr>
            </w:pPr>
            <w:r w:rsidRPr="00000D6C">
              <w:rPr>
                <w:rFonts w:ascii="Arial" w:hAnsi="Arial" w:cs="Arial"/>
                <w:sz w:val="18"/>
                <w:szCs w:val="18"/>
              </w:rPr>
              <w:t>195,331 Mg (2018-2021)</w:t>
            </w:r>
          </w:p>
        </w:tc>
        <w:tc>
          <w:tcPr>
            <w:tcW w:w="567" w:type="pct"/>
            <w:vAlign w:val="center"/>
          </w:tcPr>
          <w:p w14:paraId="3B77EBAB" w14:textId="77777777" w:rsidR="00813474" w:rsidRPr="00000D6C" w:rsidRDefault="00813474" w:rsidP="00813474">
            <w:pPr>
              <w:rPr>
                <w:rFonts w:ascii="Arial" w:hAnsi="Arial" w:cs="Arial"/>
                <w:sz w:val="18"/>
                <w:szCs w:val="18"/>
              </w:rPr>
            </w:pPr>
            <w:r w:rsidRPr="00000D6C">
              <w:rPr>
                <w:rFonts w:ascii="Arial" w:hAnsi="Arial" w:cs="Arial"/>
                <w:sz w:val="18"/>
                <w:szCs w:val="18"/>
              </w:rPr>
              <w:t>1 088,5 Mg</w:t>
            </w:r>
          </w:p>
          <w:p w14:paraId="0298E09B" w14:textId="77777777" w:rsidR="00813474" w:rsidRPr="00000D6C" w:rsidRDefault="00813474" w:rsidP="00813474">
            <w:pPr>
              <w:rPr>
                <w:rFonts w:ascii="Arial" w:hAnsi="Arial" w:cs="Arial"/>
                <w:sz w:val="18"/>
                <w:szCs w:val="18"/>
              </w:rPr>
            </w:pPr>
          </w:p>
          <w:p w14:paraId="3DED59D9" w14:textId="77777777" w:rsidR="00813474" w:rsidRPr="00000D6C" w:rsidRDefault="00813474" w:rsidP="00813474">
            <w:pPr>
              <w:rPr>
                <w:rFonts w:ascii="Arial" w:hAnsi="Arial" w:cs="Arial"/>
                <w:sz w:val="18"/>
                <w:szCs w:val="18"/>
              </w:rPr>
            </w:pPr>
          </w:p>
        </w:tc>
        <w:tc>
          <w:tcPr>
            <w:tcW w:w="926" w:type="pct"/>
            <w:vMerge/>
            <w:vAlign w:val="center"/>
          </w:tcPr>
          <w:p w14:paraId="559CB4DF" w14:textId="77777777" w:rsidR="00813474" w:rsidRPr="00000D6C" w:rsidRDefault="00813474" w:rsidP="00813474">
            <w:pPr>
              <w:ind w:left="130" w:hanging="130"/>
              <w:rPr>
                <w:rFonts w:ascii="Arial" w:hAnsi="Arial" w:cs="Arial"/>
                <w:sz w:val="18"/>
                <w:szCs w:val="18"/>
              </w:rPr>
            </w:pPr>
          </w:p>
        </w:tc>
        <w:tc>
          <w:tcPr>
            <w:tcW w:w="463" w:type="pct"/>
            <w:vAlign w:val="center"/>
          </w:tcPr>
          <w:p w14:paraId="77D3B416" w14:textId="77777777" w:rsidR="00813474" w:rsidRPr="00000D6C" w:rsidRDefault="00813474" w:rsidP="00813474">
            <w:pPr>
              <w:rPr>
                <w:rFonts w:ascii="Arial" w:hAnsi="Arial" w:cs="Arial"/>
                <w:sz w:val="18"/>
                <w:szCs w:val="18"/>
              </w:rPr>
            </w:pPr>
            <w:r w:rsidRPr="00000D6C">
              <w:rPr>
                <w:rFonts w:ascii="Arial" w:hAnsi="Arial" w:cs="Arial"/>
                <w:sz w:val="18"/>
                <w:szCs w:val="18"/>
              </w:rPr>
              <w:t>Gmina, Powiat</w:t>
            </w:r>
          </w:p>
        </w:tc>
      </w:tr>
      <w:tr w:rsidR="00813474" w:rsidRPr="00000D6C" w14:paraId="703F85E7" w14:textId="77777777" w:rsidTr="0085690E">
        <w:tc>
          <w:tcPr>
            <w:tcW w:w="386" w:type="pct"/>
            <w:vMerge w:val="restart"/>
            <w:textDirection w:val="btLr"/>
          </w:tcPr>
          <w:p w14:paraId="08951DA4" w14:textId="77777777" w:rsidR="00813474" w:rsidRPr="00000D6C" w:rsidRDefault="00813474" w:rsidP="00813474">
            <w:pPr>
              <w:ind w:left="113" w:right="113"/>
              <w:rPr>
                <w:rFonts w:ascii="Arial" w:hAnsi="Arial" w:cs="Arial"/>
                <w:b/>
                <w:bCs/>
                <w:sz w:val="18"/>
                <w:szCs w:val="18"/>
              </w:rPr>
            </w:pPr>
            <w:r w:rsidRPr="00000D6C">
              <w:rPr>
                <w:rFonts w:ascii="Arial" w:hAnsi="Arial" w:cs="Arial"/>
                <w:b/>
                <w:bCs/>
                <w:sz w:val="18"/>
                <w:szCs w:val="18"/>
              </w:rPr>
              <w:t>ZASOBY PRZYRODNICZE</w:t>
            </w:r>
          </w:p>
        </w:tc>
        <w:tc>
          <w:tcPr>
            <w:tcW w:w="465" w:type="pct"/>
            <w:vMerge w:val="restart"/>
            <w:textDirection w:val="btLr"/>
            <w:vAlign w:val="center"/>
          </w:tcPr>
          <w:p w14:paraId="5B9ED646" w14:textId="77777777" w:rsidR="00813474" w:rsidRPr="00000D6C" w:rsidRDefault="00813474" w:rsidP="00813474">
            <w:pPr>
              <w:ind w:left="113" w:right="113"/>
              <w:rPr>
                <w:rFonts w:ascii="Arial" w:hAnsi="Arial" w:cs="Arial"/>
                <w:sz w:val="18"/>
                <w:szCs w:val="18"/>
              </w:rPr>
            </w:pPr>
            <w:r w:rsidRPr="00000D6C">
              <w:rPr>
                <w:rFonts w:ascii="Arial" w:hAnsi="Arial" w:cs="Arial"/>
                <w:sz w:val="18"/>
                <w:szCs w:val="18"/>
              </w:rPr>
              <w:t>Cel: Zachowanie walorów i zasobów przyrodniczych.</w:t>
            </w:r>
          </w:p>
          <w:p w14:paraId="778F1005" w14:textId="77777777" w:rsidR="00813474" w:rsidRPr="00000D6C" w:rsidRDefault="00813474" w:rsidP="00813474">
            <w:pPr>
              <w:ind w:left="113" w:right="113"/>
              <w:rPr>
                <w:rFonts w:ascii="Arial" w:hAnsi="Arial" w:cs="Arial"/>
                <w:sz w:val="18"/>
                <w:szCs w:val="18"/>
              </w:rPr>
            </w:pPr>
          </w:p>
        </w:tc>
        <w:tc>
          <w:tcPr>
            <w:tcW w:w="1656" w:type="pct"/>
            <w:vAlign w:val="center"/>
          </w:tcPr>
          <w:p w14:paraId="466692CA"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Liczba pomników przyrody i użytków ekologicznych </w:t>
            </w:r>
          </w:p>
        </w:tc>
        <w:tc>
          <w:tcPr>
            <w:tcW w:w="537" w:type="pct"/>
            <w:vAlign w:val="center"/>
          </w:tcPr>
          <w:p w14:paraId="681A3CB3" w14:textId="567E700B" w:rsidR="00813474" w:rsidRPr="00000D6C" w:rsidRDefault="00813474" w:rsidP="00813474">
            <w:pPr>
              <w:rPr>
                <w:rFonts w:ascii="Arial" w:hAnsi="Arial" w:cs="Arial"/>
                <w:sz w:val="18"/>
                <w:szCs w:val="18"/>
              </w:rPr>
            </w:pPr>
            <w:r w:rsidRPr="00000D6C">
              <w:rPr>
                <w:rFonts w:ascii="Arial" w:hAnsi="Arial" w:cs="Arial"/>
                <w:sz w:val="18"/>
                <w:szCs w:val="18"/>
              </w:rPr>
              <w:t>2</w:t>
            </w:r>
            <w:r>
              <w:rPr>
                <w:rFonts w:ascii="Arial" w:hAnsi="Arial" w:cs="Arial"/>
                <w:sz w:val="18"/>
                <w:szCs w:val="18"/>
              </w:rPr>
              <w:t>4</w:t>
            </w:r>
            <w:r w:rsidRPr="00000D6C">
              <w:rPr>
                <w:rFonts w:ascii="Arial" w:hAnsi="Arial" w:cs="Arial"/>
                <w:sz w:val="18"/>
                <w:szCs w:val="18"/>
              </w:rPr>
              <w:t xml:space="preserve"> szt.</w:t>
            </w:r>
          </w:p>
          <w:p w14:paraId="51979FC1" w14:textId="77777777" w:rsidR="00813474" w:rsidRPr="00000D6C" w:rsidRDefault="00813474" w:rsidP="00813474">
            <w:pPr>
              <w:rPr>
                <w:rFonts w:ascii="Arial" w:hAnsi="Arial" w:cs="Arial"/>
                <w:sz w:val="18"/>
                <w:szCs w:val="18"/>
              </w:rPr>
            </w:pPr>
            <w:r w:rsidRPr="00000D6C">
              <w:rPr>
                <w:rFonts w:ascii="Arial" w:hAnsi="Arial" w:cs="Arial"/>
                <w:sz w:val="18"/>
                <w:szCs w:val="18"/>
              </w:rPr>
              <w:t>0 szt.</w:t>
            </w:r>
          </w:p>
        </w:tc>
        <w:tc>
          <w:tcPr>
            <w:tcW w:w="567" w:type="pct"/>
            <w:vAlign w:val="center"/>
          </w:tcPr>
          <w:p w14:paraId="40D88B33"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restart"/>
            <w:vAlign w:val="center"/>
          </w:tcPr>
          <w:p w14:paraId="4E61066F" w14:textId="77777777" w:rsidR="00813474" w:rsidRPr="00000D6C" w:rsidRDefault="00813474" w:rsidP="00813474">
            <w:pPr>
              <w:pStyle w:val="Akapitzlist"/>
              <w:numPr>
                <w:ilvl w:val="0"/>
                <w:numId w:val="87"/>
              </w:numPr>
              <w:ind w:left="130" w:hanging="130"/>
              <w:contextualSpacing/>
              <w:rPr>
                <w:rFonts w:ascii="Arial" w:hAnsi="Arial" w:cs="Arial"/>
                <w:sz w:val="18"/>
                <w:szCs w:val="18"/>
              </w:rPr>
            </w:pPr>
            <w:r w:rsidRPr="00000D6C">
              <w:rPr>
                <w:rFonts w:ascii="Arial" w:hAnsi="Arial" w:cs="Arial"/>
                <w:sz w:val="18"/>
                <w:szCs w:val="18"/>
              </w:rPr>
              <w:t>Ochrona obszarów i gatunków cennych pod względem przyrodniczym;</w:t>
            </w:r>
          </w:p>
          <w:p w14:paraId="7B40A12B" w14:textId="77777777" w:rsidR="00813474" w:rsidRPr="00000D6C" w:rsidRDefault="00813474" w:rsidP="00813474">
            <w:pPr>
              <w:pStyle w:val="Akapitzlist"/>
              <w:numPr>
                <w:ilvl w:val="0"/>
                <w:numId w:val="87"/>
              </w:numPr>
              <w:ind w:left="130" w:hanging="130"/>
              <w:contextualSpacing/>
              <w:rPr>
                <w:rFonts w:ascii="Arial" w:hAnsi="Arial" w:cs="Arial"/>
                <w:sz w:val="18"/>
                <w:szCs w:val="18"/>
              </w:rPr>
            </w:pPr>
            <w:r w:rsidRPr="00000D6C">
              <w:rPr>
                <w:rFonts w:ascii="Arial" w:hAnsi="Arial" w:cs="Arial"/>
                <w:sz w:val="18"/>
                <w:szCs w:val="18"/>
              </w:rPr>
              <w:t xml:space="preserve">Ochrona zasobów leśnych. </w:t>
            </w:r>
          </w:p>
          <w:p w14:paraId="7973EE72" w14:textId="77777777" w:rsidR="00813474" w:rsidRPr="00000D6C" w:rsidRDefault="00813474" w:rsidP="00813474">
            <w:pPr>
              <w:ind w:left="130" w:hanging="130"/>
              <w:rPr>
                <w:rFonts w:ascii="Arial" w:hAnsi="Arial" w:cs="Arial"/>
                <w:sz w:val="18"/>
                <w:szCs w:val="18"/>
              </w:rPr>
            </w:pPr>
          </w:p>
        </w:tc>
        <w:tc>
          <w:tcPr>
            <w:tcW w:w="463" w:type="pct"/>
            <w:vAlign w:val="center"/>
          </w:tcPr>
          <w:p w14:paraId="6F8F871E" w14:textId="77777777" w:rsidR="00813474" w:rsidRPr="00000D6C" w:rsidRDefault="00813474" w:rsidP="00813474">
            <w:pPr>
              <w:rPr>
                <w:rFonts w:ascii="Arial" w:hAnsi="Arial" w:cs="Arial"/>
                <w:sz w:val="18"/>
                <w:szCs w:val="18"/>
              </w:rPr>
            </w:pPr>
            <w:r w:rsidRPr="00000D6C">
              <w:rPr>
                <w:rFonts w:ascii="Arial" w:hAnsi="Arial" w:cs="Arial"/>
                <w:sz w:val="18"/>
                <w:szCs w:val="18"/>
              </w:rPr>
              <w:t>CRFOP</w:t>
            </w:r>
          </w:p>
        </w:tc>
      </w:tr>
      <w:tr w:rsidR="00813474" w:rsidRPr="00000D6C" w14:paraId="15BAE2D7" w14:textId="77777777" w:rsidTr="0085690E">
        <w:tc>
          <w:tcPr>
            <w:tcW w:w="386" w:type="pct"/>
            <w:vMerge/>
            <w:textDirection w:val="btLr"/>
          </w:tcPr>
          <w:p w14:paraId="5000E06F"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4CAEE35B" w14:textId="77777777" w:rsidR="00813474" w:rsidRPr="00000D6C" w:rsidRDefault="00813474" w:rsidP="00813474">
            <w:pPr>
              <w:ind w:left="113" w:right="113"/>
              <w:rPr>
                <w:rFonts w:ascii="Arial" w:hAnsi="Arial" w:cs="Arial"/>
                <w:sz w:val="18"/>
                <w:szCs w:val="18"/>
              </w:rPr>
            </w:pPr>
          </w:p>
        </w:tc>
        <w:tc>
          <w:tcPr>
            <w:tcW w:w="1656" w:type="pct"/>
            <w:vAlign w:val="center"/>
          </w:tcPr>
          <w:p w14:paraId="6C54FC83" w14:textId="77777777" w:rsidR="00813474" w:rsidRPr="00000D6C" w:rsidRDefault="00813474" w:rsidP="00813474">
            <w:pPr>
              <w:rPr>
                <w:rFonts w:ascii="Arial" w:hAnsi="Arial" w:cs="Arial"/>
                <w:sz w:val="18"/>
                <w:szCs w:val="18"/>
              </w:rPr>
            </w:pPr>
            <w:r w:rsidRPr="00000D6C">
              <w:rPr>
                <w:rFonts w:ascii="Arial" w:hAnsi="Arial" w:cs="Arial"/>
                <w:sz w:val="18"/>
                <w:szCs w:val="18"/>
              </w:rPr>
              <w:t>Powierzchnia terenów objęta formami prawnej ochrony obszarowej (% ogólnej powierzchni gminy), ha, % /GUS</w:t>
            </w:r>
          </w:p>
        </w:tc>
        <w:tc>
          <w:tcPr>
            <w:tcW w:w="537" w:type="pct"/>
            <w:vAlign w:val="center"/>
          </w:tcPr>
          <w:p w14:paraId="1368215B" w14:textId="77777777" w:rsidR="00813474" w:rsidRPr="00000D6C" w:rsidRDefault="00813474" w:rsidP="00813474">
            <w:pPr>
              <w:rPr>
                <w:rFonts w:ascii="Arial" w:hAnsi="Arial" w:cs="Arial"/>
                <w:sz w:val="18"/>
                <w:szCs w:val="18"/>
              </w:rPr>
            </w:pPr>
            <w:r w:rsidRPr="00000D6C">
              <w:rPr>
                <w:rFonts w:ascii="Arial" w:hAnsi="Arial" w:cs="Arial"/>
                <w:sz w:val="18"/>
                <w:szCs w:val="18"/>
              </w:rPr>
              <w:t>7 650,29 ha</w:t>
            </w:r>
          </w:p>
          <w:p w14:paraId="1CD46BF7" w14:textId="77777777" w:rsidR="00813474" w:rsidRPr="00000D6C" w:rsidRDefault="00813474" w:rsidP="00813474">
            <w:pPr>
              <w:rPr>
                <w:rFonts w:ascii="Arial" w:hAnsi="Arial" w:cs="Arial"/>
                <w:sz w:val="18"/>
                <w:szCs w:val="18"/>
              </w:rPr>
            </w:pPr>
            <w:r w:rsidRPr="00000D6C">
              <w:rPr>
                <w:rFonts w:ascii="Arial" w:hAnsi="Arial" w:cs="Arial"/>
                <w:sz w:val="18"/>
                <w:szCs w:val="18"/>
              </w:rPr>
              <w:t>65,9%</w:t>
            </w:r>
          </w:p>
        </w:tc>
        <w:tc>
          <w:tcPr>
            <w:tcW w:w="567" w:type="pct"/>
            <w:vAlign w:val="center"/>
          </w:tcPr>
          <w:p w14:paraId="1C3E9649"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281820CC" w14:textId="77777777" w:rsidR="00813474" w:rsidRPr="00000D6C" w:rsidRDefault="00813474" w:rsidP="00813474">
            <w:pPr>
              <w:pStyle w:val="Akapitzlist"/>
              <w:numPr>
                <w:ilvl w:val="0"/>
                <w:numId w:val="87"/>
              </w:numPr>
              <w:ind w:left="130" w:hanging="130"/>
              <w:contextualSpacing/>
              <w:rPr>
                <w:rFonts w:ascii="Arial" w:hAnsi="Arial" w:cs="Arial"/>
                <w:sz w:val="18"/>
                <w:szCs w:val="18"/>
              </w:rPr>
            </w:pPr>
          </w:p>
        </w:tc>
        <w:tc>
          <w:tcPr>
            <w:tcW w:w="463" w:type="pct"/>
            <w:vAlign w:val="center"/>
          </w:tcPr>
          <w:p w14:paraId="40AF0761"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3C00B954" w14:textId="77777777" w:rsidTr="0085690E">
        <w:tc>
          <w:tcPr>
            <w:tcW w:w="386" w:type="pct"/>
            <w:vMerge/>
            <w:textDirection w:val="btLr"/>
          </w:tcPr>
          <w:p w14:paraId="3D9D1A56"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4F0832FA" w14:textId="77777777" w:rsidR="00813474" w:rsidRPr="00000D6C" w:rsidRDefault="00813474" w:rsidP="00813474">
            <w:pPr>
              <w:ind w:left="113" w:right="113"/>
              <w:rPr>
                <w:rFonts w:ascii="Arial" w:hAnsi="Arial" w:cs="Arial"/>
                <w:sz w:val="18"/>
                <w:szCs w:val="18"/>
              </w:rPr>
            </w:pPr>
          </w:p>
        </w:tc>
        <w:tc>
          <w:tcPr>
            <w:tcW w:w="1656" w:type="pct"/>
            <w:vAlign w:val="center"/>
          </w:tcPr>
          <w:p w14:paraId="08988394" w14:textId="77777777" w:rsidR="00813474" w:rsidRPr="00000D6C" w:rsidRDefault="00813474" w:rsidP="00813474">
            <w:pPr>
              <w:rPr>
                <w:rFonts w:ascii="Arial" w:hAnsi="Arial" w:cs="Arial"/>
                <w:sz w:val="18"/>
                <w:szCs w:val="18"/>
              </w:rPr>
            </w:pPr>
            <w:r w:rsidRPr="00000D6C">
              <w:rPr>
                <w:rFonts w:ascii="Arial" w:hAnsi="Arial" w:cs="Arial"/>
                <w:sz w:val="18"/>
                <w:szCs w:val="18"/>
              </w:rPr>
              <w:t>Powierzchnia obszarów zieleni urządzonej, ha /GUS</w:t>
            </w:r>
          </w:p>
        </w:tc>
        <w:tc>
          <w:tcPr>
            <w:tcW w:w="537" w:type="pct"/>
            <w:vAlign w:val="center"/>
          </w:tcPr>
          <w:p w14:paraId="5DFC87AD" w14:textId="77777777" w:rsidR="00813474" w:rsidRPr="00000D6C" w:rsidRDefault="00813474" w:rsidP="00813474">
            <w:pPr>
              <w:rPr>
                <w:rFonts w:ascii="Arial" w:hAnsi="Arial" w:cs="Arial"/>
                <w:sz w:val="18"/>
                <w:szCs w:val="18"/>
              </w:rPr>
            </w:pPr>
            <w:r w:rsidRPr="00000D6C">
              <w:rPr>
                <w:rFonts w:ascii="Arial" w:hAnsi="Arial" w:cs="Arial"/>
                <w:sz w:val="18"/>
                <w:szCs w:val="18"/>
              </w:rPr>
              <w:t>3,71 ha</w:t>
            </w:r>
          </w:p>
        </w:tc>
        <w:tc>
          <w:tcPr>
            <w:tcW w:w="567" w:type="pct"/>
            <w:vAlign w:val="center"/>
          </w:tcPr>
          <w:p w14:paraId="3BEDD98E"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2EBFF108" w14:textId="77777777" w:rsidR="00813474" w:rsidRPr="00000D6C" w:rsidRDefault="00813474" w:rsidP="00813474">
            <w:pPr>
              <w:pStyle w:val="Akapitzlist"/>
              <w:numPr>
                <w:ilvl w:val="0"/>
                <w:numId w:val="87"/>
              </w:numPr>
              <w:ind w:left="130" w:hanging="130"/>
              <w:contextualSpacing/>
              <w:rPr>
                <w:rFonts w:ascii="Arial" w:hAnsi="Arial" w:cs="Arial"/>
                <w:sz w:val="18"/>
                <w:szCs w:val="18"/>
              </w:rPr>
            </w:pPr>
          </w:p>
        </w:tc>
        <w:tc>
          <w:tcPr>
            <w:tcW w:w="463" w:type="pct"/>
            <w:vAlign w:val="center"/>
          </w:tcPr>
          <w:p w14:paraId="148E8E95"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GUS </w:t>
            </w:r>
          </w:p>
        </w:tc>
      </w:tr>
      <w:tr w:rsidR="00813474" w:rsidRPr="00000D6C" w14:paraId="56BB5C25" w14:textId="77777777" w:rsidTr="0085690E">
        <w:tc>
          <w:tcPr>
            <w:tcW w:w="386" w:type="pct"/>
            <w:vMerge/>
            <w:textDirection w:val="btLr"/>
          </w:tcPr>
          <w:p w14:paraId="02D2A522"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6615C61E" w14:textId="77777777" w:rsidR="00813474" w:rsidRPr="00000D6C" w:rsidRDefault="00813474" w:rsidP="00813474">
            <w:pPr>
              <w:ind w:left="113" w:right="113"/>
              <w:rPr>
                <w:rFonts w:ascii="Arial" w:hAnsi="Arial" w:cs="Arial"/>
                <w:sz w:val="18"/>
                <w:szCs w:val="18"/>
              </w:rPr>
            </w:pPr>
          </w:p>
        </w:tc>
        <w:tc>
          <w:tcPr>
            <w:tcW w:w="1656" w:type="pct"/>
            <w:vAlign w:val="center"/>
          </w:tcPr>
          <w:p w14:paraId="6C5E52A7" w14:textId="77777777" w:rsidR="00813474" w:rsidRPr="00000D6C" w:rsidRDefault="00813474" w:rsidP="00813474">
            <w:pPr>
              <w:rPr>
                <w:rFonts w:ascii="Arial" w:hAnsi="Arial" w:cs="Arial"/>
                <w:sz w:val="18"/>
                <w:szCs w:val="18"/>
              </w:rPr>
            </w:pPr>
            <w:r w:rsidRPr="00000D6C">
              <w:rPr>
                <w:rFonts w:ascii="Arial" w:hAnsi="Arial" w:cs="Arial"/>
                <w:sz w:val="18"/>
                <w:szCs w:val="18"/>
              </w:rPr>
              <w:t xml:space="preserve">Lesistość gminy % </w:t>
            </w:r>
          </w:p>
        </w:tc>
        <w:tc>
          <w:tcPr>
            <w:tcW w:w="537" w:type="pct"/>
            <w:vAlign w:val="center"/>
          </w:tcPr>
          <w:p w14:paraId="7995B4C5" w14:textId="77777777" w:rsidR="00813474" w:rsidRPr="00000D6C" w:rsidRDefault="00813474" w:rsidP="00813474">
            <w:pPr>
              <w:rPr>
                <w:rFonts w:ascii="Arial" w:hAnsi="Arial" w:cs="Arial"/>
                <w:sz w:val="18"/>
                <w:szCs w:val="18"/>
              </w:rPr>
            </w:pPr>
            <w:r w:rsidRPr="00000D6C">
              <w:rPr>
                <w:rFonts w:ascii="Arial" w:hAnsi="Arial" w:cs="Arial"/>
                <w:sz w:val="18"/>
                <w:szCs w:val="18"/>
              </w:rPr>
              <w:t>29,9%</w:t>
            </w:r>
          </w:p>
        </w:tc>
        <w:tc>
          <w:tcPr>
            <w:tcW w:w="567" w:type="pct"/>
            <w:vAlign w:val="center"/>
          </w:tcPr>
          <w:p w14:paraId="7F44DD2D" w14:textId="77777777" w:rsidR="00813474" w:rsidRPr="00000D6C" w:rsidRDefault="00813474" w:rsidP="00813474">
            <w:pPr>
              <w:rPr>
                <w:rFonts w:ascii="Arial" w:hAnsi="Arial" w:cs="Arial"/>
                <w:sz w:val="18"/>
                <w:szCs w:val="18"/>
              </w:rPr>
            </w:pPr>
            <w:r w:rsidRPr="00000D6C">
              <w:rPr>
                <w:rFonts w:ascii="Arial" w:hAnsi="Arial" w:cs="Arial"/>
                <w:sz w:val="18"/>
                <w:szCs w:val="18"/>
              </w:rPr>
              <w:t>wzrost</w:t>
            </w:r>
          </w:p>
        </w:tc>
        <w:tc>
          <w:tcPr>
            <w:tcW w:w="926" w:type="pct"/>
            <w:vMerge/>
            <w:vAlign w:val="center"/>
          </w:tcPr>
          <w:p w14:paraId="0FE6120B" w14:textId="77777777" w:rsidR="00813474" w:rsidRPr="00000D6C" w:rsidRDefault="00813474" w:rsidP="00813474">
            <w:pPr>
              <w:pStyle w:val="Akapitzlist"/>
              <w:numPr>
                <w:ilvl w:val="0"/>
                <w:numId w:val="87"/>
              </w:numPr>
              <w:ind w:left="130" w:hanging="130"/>
              <w:contextualSpacing/>
              <w:rPr>
                <w:rFonts w:ascii="Arial" w:hAnsi="Arial" w:cs="Arial"/>
                <w:sz w:val="18"/>
                <w:szCs w:val="18"/>
              </w:rPr>
            </w:pPr>
          </w:p>
        </w:tc>
        <w:tc>
          <w:tcPr>
            <w:tcW w:w="463" w:type="pct"/>
            <w:vAlign w:val="center"/>
          </w:tcPr>
          <w:p w14:paraId="084EEBDE" w14:textId="77777777" w:rsidR="00813474" w:rsidRPr="00000D6C" w:rsidRDefault="00813474" w:rsidP="00813474">
            <w:pPr>
              <w:rPr>
                <w:rFonts w:ascii="Arial" w:hAnsi="Arial" w:cs="Arial"/>
                <w:sz w:val="18"/>
                <w:szCs w:val="18"/>
              </w:rPr>
            </w:pPr>
            <w:r w:rsidRPr="00000D6C">
              <w:rPr>
                <w:rFonts w:ascii="Arial" w:hAnsi="Arial" w:cs="Arial"/>
                <w:sz w:val="18"/>
                <w:szCs w:val="18"/>
              </w:rPr>
              <w:t>GUS</w:t>
            </w:r>
          </w:p>
        </w:tc>
      </w:tr>
      <w:tr w:rsidR="00813474" w:rsidRPr="00000D6C" w14:paraId="273E89BE" w14:textId="77777777" w:rsidTr="0085690E">
        <w:tc>
          <w:tcPr>
            <w:tcW w:w="386" w:type="pct"/>
            <w:vMerge w:val="restart"/>
            <w:textDirection w:val="btLr"/>
          </w:tcPr>
          <w:p w14:paraId="6CCACFA1" w14:textId="77777777" w:rsidR="00813474" w:rsidRPr="00000D6C" w:rsidRDefault="00813474" w:rsidP="00813474">
            <w:pPr>
              <w:ind w:left="113" w:right="113"/>
              <w:rPr>
                <w:rFonts w:ascii="Arial" w:hAnsi="Arial" w:cs="Arial"/>
                <w:b/>
                <w:bCs/>
                <w:sz w:val="18"/>
                <w:szCs w:val="18"/>
              </w:rPr>
            </w:pPr>
            <w:r w:rsidRPr="00000D6C">
              <w:rPr>
                <w:rFonts w:ascii="Arial" w:hAnsi="Arial" w:cs="Arial"/>
                <w:b/>
                <w:bCs/>
                <w:sz w:val="18"/>
                <w:szCs w:val="18"/>
              </w:rPr>
              <w:t>ZAGROŻENIE POWAŻNYMI AWARIAMI I ADAPTACJA DO ZMIAN KLIMATU</w:t>
            </w:r>
          </w:p>
        </w:tc>
        <w:tc>
          <w:tcPr>
            <w:tcW w:w="465" w:type="pct"/>
            <w:vMerge w:val="restart"/>
            <w:textDirection w:val="btLr"/>
            <w:vAlign w:val="center"/>
          </w:tcPr>
          <w:p w14:paraId="3B8C4BAD" w14:textId="77777777" w:rsidR="00813474" w:rsidRPr="00000D6C" w:rsidRDefault="00813474" w:rsidP="00813474">
            <w:pPr>
              <w:ind w:left="113" w:right="113"/>
              <w:rPr>
                <w:rFonts w:ascii="Arial" w:hAnsi="Arial" w:cs="Arial"/>
                <w:sz w:val="18"/>
                <w:szCs w:val="18"/>
              </w:rPr>
            </w:pPr>
            <w:r w:rsidRPr="00000D6C">
              <w:rPr>
                <w:rFonts w:ascii="Arial" w:hAnsi="Arial" w:cs="Arial"/>
                <w:sz w:val="18"/>
                <w:szCs w:val="18"/>
              </w:rPr>
              <w:t>Cel: Ochrona przed poważnymi awariami i zagrożeniami naturalnymi.</w:t>
            </w:r>
          </w:p>
          <w:p w14:paraId="103FECD0" w14:textId="77777777" w:rsidR="00813474" w:rsidRPr="00000D6C" w:rsidRDefault="00813474" w:rsidP="00813474">
            <w:pPr>
              <w:ind w:left="113" w:right="113"/>
              <w:rPr>
                <w:rFonts w:ascii="Arial" w:hAnsi="Arial" w:cs="Arial"/>
                <w:sz w:val="18"/>
                <w:szCs w:val="18"/>
              </w:rPr>
            </w:pPr>
          </w:p>
        </w:tc>
        <w:tc>
          <w:tcPr>
            <w:tcW w:w="1656" w:type="pct"/>
            <w:vAlign w:val="center"/>
          </w:tcPr>
          <w:p w14:paraId="51911ABE" w14:textId="77777777" w:rsidR="00813474" w:rsidRPr="00000D6C" w:rsidRDefault="00813474" w:rsidP="00813474">
            <w:pPr>
              <w:rPr>
                <w:rFonts w:ascii="Arial" w:hAnsi="Arial" w:cs="Arial"/>
                <w:sz w:val="18"/>
                <w:szCs w:val="18"/>
              </w:rPr>
            </w:pPr>
            <w:r w:rsidRPr="00000D6C">
              <w:rPr>
                <w:rFonts w:ascii="Arial" w:hAnsi="Arial" w:cs="Arial"/>
                <w:sz w:val="18"/>
                <w:szCs w:val="18"/>
              </w:rPr>
              <w:t>Liczba przypadków wystąpienia poważnych awarii (odpowiadających definicji zawartej w art. 3 pkt. 23 ustawy z dnia 27 kwietnia 2001 r. – Prawo ochrony środowiska</w:t>
            </w:r>
          </w:p>
          <w:p w14:paraId="7F6CAD8B" w14:textId="6FF2D2E2" w:rsidR="00813474" w:rsidRPr="00000D6C" w:rsidRDefault="00813474" w:rsidP="00813474">
            <w:pPr>
              <w:rPr>
                <w:rFonts w:ascii="Arial" w:hAnsi="Arial" w:cs="Arial"/>
                <w:sz w:val="18"/>
                <w:szCs w:val="18"/>
              </w:rPr>
            </w:pPr>
          </w:p>
        </w:tc>
        <w:tc>
          <w:tcPr>
            <w:tcW w:w="537" w:type="pct"/>
            <w:vAlign w:val="center"/>
          </w:tcPr>
          <w:p w14:paraId="074AA05D" w14:textId="77777777" w:rsidR="00813474" w:rsidRPr="00000D6C" w:rsidRDefault="00813474" w:rsidP="00813474">
            <w:pPr>
              <w:rPr>
                <w:rFonts w:ascii="Arial" w:hAnsi="Arial" w:cs="Arial"/>
                <w:sz w:val="18"/>
                <w:szCs w:val="18"/>
              </w:rPr>
            </w:pPr>
            <w:r w:rsidRPr="00000D6C">
              <w:rPr>
                <w:rFonts w:ascii="Arial" w:hAnsi="Arial" w:cs="Arial"/>
                <w:sz w:val="18"/>
                <w:szCs w:val="18"/>
              </w:rPr>
              <w:t>0</w:t>
            </w:r>
          </w:p>
        </w:tc>
        <w:tc>
          <w:tcPr>
            <w:tcW w:w="567" w:type="pct"/>
            <w:vAlign w:val="center"/>
          </w:tcPr>
          <w:p w14:paraId="54F6D4CB" w14:textId="77777777" w:rsidR="00813474" w:rsidRPr="00000D6C" w:rsidRDefault="00813474" w:rsidP="00813474">
            <w:pPr>
              <w:rPr>
                <w:rFonts w:ascii="Arial" w:hAnsi="Arial" w:cs="Arial"/>
                <w:sz w:val="18"/>
                <w:szCs w:val="18"/>
              </w:rPr>
            </w:pPr>
            <w:r w:rsidRPr="00000D6C">
              <w:rPr>
                <w:rFonts w:ascii="Arial" w:hAnsi="Arial" w:cs="Arial"/>
                <w:sz w:val="18"/>
                <w:szCs w:val="18"/>
              </w:rPr>
              <w:t>0</w:t>
            </w:r>
          </w:p>
        </w:tc>
        <w:tc>
          <w:tcPr>
            <w:tcW w:w="926" w:type="pct"/>
            <w:vMerge w:val="restart"/>
            <w:vAlign w:val="center"/>
          </w:tcPr>
          <w:p w14:paraId="1C4E54C0" w14:textId="77777777" w:rsidR="00813474" w:rsidRPr="00000D6C" w:rsidRDefault="00813474" w:rsidP="00813474">
            <w:pPr>
              <w:pStyle w:val="Akapitzlist"/>
              <w:numPr>
                <w:ilvl w:val="0"/>
                <w:numId w:val="87"/>
              </w:numPr>
              <w:ind w:left="130" w:hanging="130"/>
              <w:contextualSpacing/>
              <w:rPr>
                <w:rFonts w:ascii="Arial" w:hAnsi="Arial" w:cs="Arial"/>
                <w:sz w:val="18"/>
                <w:szCs w:val="18"/>
              </w:rPr>
            </w:pPr>
            <w:r w:rsidRPr="00000D6C">
              <w:rPr>
                <w:rFonts w:ascii="Arial" w:hAnsi="Arial" w:cs="Arial"/>
                <w:sz w:val="18"/>
                <w:szCs w:val="18"/>
              </w:rPr>
              <w:t>Rozwój systemów ostrzegania i reagowania w sytuacji zjawisk ekstremalnych;</w:t>
            </w:r>
          </w:p>
          <w:p w14:paraId="04161DE6" w14:textId="77777777" w:rsidR="00813474" w:rsidRPr="00000D6C" w:rsidRDefault="00813474" w:rsidP="00813474">
            <w:pPr>
              <w:ind w:left="130" w:hanging="130"/>
              <w:rPr>
                <w:rFonts w:ascii="Arial" w:hAnsi="Arial" w:cs="Arial"/>
                <w:sz w:val="18"/>
                <w:szCs w:val="18"/>
              </w:rPr>
            </w:pPr>
          </w:p>
        </w:tc>
        <w:tc>
          <w:tcPr>
            <w:tcW w:w="463" w:type="pct"/>
            <w:vAlign w:val="center"/>
          </w:tcPr>
          <w:p w14:paraId="5F85B35B" w14:textId="77777777" w:rsidR="00813474" w:rsidRPr="00000D6C" w:rsidRDefault="00813474" w:rsidP="00813474">
            <w:pPr>
              <w:rPr>
                <w:rFonts w:ascii="Arial" w:hAnsi="Arial" w:cs="Arial"/>
                <w:sz w:val="18"/>
                <w:szCs w:val="18"/>
              </w:rPr>
            </w:pPr>
            <w:r w:rsidRPr="00000D6C">
              <w:rPr>
                <w:rFonts w:ascii="Arial" w:hAnsi="Arial" w:cs="Arial"/>
                <w:sz w:val="18"/>
                <w:szCs w:val="18"/>
              </w:rPr>
              <w:t>WIOŚ, KPPSP</w:t>
            </w:r>
          </w:p>
        </w:tc>
      </w:tr>
      <w:tr w:rsidR="00813474" w:rsidRPr="00000D6C" w14:paraId="00361C83" w14:textId="77777777" w:rsidTr="0085690E">
        <w:tc>
          <w:tcPr>
            <w:tcW w:w="386" w:type="pct"/>
            <w:vMerge/>
            <w:textDirection w:val="btLr"/>
          </w:tcPr>
          <w:p w14:paraId="25371624" w14:textId="77777777" w:rsidR="00813474" w:rsidRPr="00000D6C" w:rsidRDefault="00813474" w:rsidP="00813474">
            <w:pPr>
              <w:ind w:left="113" w:right="113"/>
              <w:rPr>
                <w:rFonts w:ascii="Arial" w:hAnsi="Arial" w:cs="Arial"/>
                <w:b/>
                <w:bCs/>
                <w:sz w:val="18"/>
                <w:szCs w:val="18"/>
              </w:rPr>
            </w:pPr>
          </w:p>
        </w:tc>
        <w:tc>
          <w:tcPr>
            <w:tcW w:w="465" w:type="pct"/>
            <w:vMerge/>
            <w:textDirection w:val="btLr"/>
            <w:vAlign w:val="center"/>
          </w:tcPr>
          <w:p w14:paraId="4D592DEE" w14:textId="77777777" w:rsidR="00813474" w:rsidRPr="00000D6C" w:rsidRDefault="00813474" w:rsidP="00813474">
            <w:pPr>
              <w:ind w:left="113" w:right="113"/>
              <w:rPr>
                <w:rFonts w:ascii="Arial" w:hAnsi="Arial" w:cs="Arial"/>
                <w:sz w:val="18"/>
                <w:szCs w:val="18"/>
              </w:rPr>
            </w:pPr>
          </w:p>
        </w:tc>
        <w:tc>
          <w:tcPr>
            <w:tcW w:w="1656" w:type="pct"/>
            <w:vAlign w:val="center"/>
          </w:tcPr>
          <w:p w14:paraId="2BFDA9A6" w14:textId="77777777" w:rsidR="00813474" w:rsidRPr="00000D6C" w:rsidRDefault="00813474" w:rsidP="00813474">
            <w:pPr>
              <w:rPr>
                <w:rFonts w:ascii="Arial" w:hAnsi="Arial" w:cs="Arial"/>
                <w:sz w:val="18"/>
                <w:szCs w:val="18"/>
              </w:rPr>
            </w:pPr>
            <w:r w:rsidRPr="00000D6C">
              <w:rPr>
                <w:rFonts w:ascii="Arial" w:hAnsi="Arial" w:cs="Arial"/>
                <w:sz w:val="18"/>
                <w:szCs w:val="18"/>
              </w:rPr>
              <w:t>Liczba przeprowadzonych kontroli na terenach zakładów przemysłowych (KPPSP)</w:t>
            </w:r>
          </w:p>
          <w:p w14:paraId="7143EEE8" w14:textId="46BBC191" w:rsidR="00813474" w:rsidRPr="00000D6C" w:rsidRDefault="00813474" w:rsidP="00813474">
            <w:pPr>
              <w:rPr>
                <w:rFonts w:ascii="Arial" w:hAnsi="Arial" w:cs="Arial"/>
                <w:sz w:val="18"/>
                <w:szCs w:val="18"/>
              </w:rPr>
            </w:pPr>
          </w:p>
        </w:tc>
        <w:tc>
          <w:tcPr>
            <w:tcW w:w="537" w:type="pct"/>
            <w:vAlign w:val="center"/>
          </w:tcPr>
          <w:p w14:paraId="56312640" w14:textId="77777777" w:rsidR="00813474" w:rsidRPr="00000D6C" w:rsidRDefault="00813474" w:rsidP="00813474">
            <w:pPr>
              <w:rPr>
                <w:rFonts w:ascii="Arial" w:hAnsi="Arial" w:cs="Arial"/>
                <w:sz w:val="18"/>
                <w:szCs w:val="18"/>
              </w:rPr>
            </w:pPr>
            <w:r w:rsidRPr="00000D6C">
              <w:rPr>
                <w:rFonts w:ascii="Arial" w:hAnsi="Arial" w:cs="Arial"/>
                <w:sz w:val="18"/>
                <w:szCs w:val="18"/>
              </w:rPr>
              <w:t>0</w:t>
            </w:r>
          </w:p>
        </w:tc>
        <w:tc>
          <w:tcPr>
            <w:tcW w:w="567" w:type="pct"/>
            <w:vAlign w:val="center"/>
          </w:tcPr>
          <w:p w14:paraId="36955BB6" w14:textId="77777777" w:rsidR="00813474" w:rsidRPr="00000D6C" w:rsidRDefault="00813474" w:rsidP="00813474">
            <w:pPr>
              <w:rPr>
                <w:rFonts w:ascii="Arial" w:hAnsi="Arial" w:cs="Arial"/>
                <w:sz w:val="18"/>
                <w:szCs w:val="18"/>
              </w:rPr>
            </w:pPr>
            <w:r w:rsidRPr="00000D6C">
              <w:rPr>
                <w:rFonts w:ascii="Arial" w:hAnsi="Arial" w:cs="Arial"/>
                <w:sz w:val="18"/>
                <w:szCs w:val="18"/>
              </w:rPr>
              <w:t>W zależności od potrzeb</w:t>
            </w:r>
          </w:p>
        </w:tc>
        <w:tc>
          <w:tcPr>
            <w:tcW w:w="926" w:type="pct"/>
            <w:vMerge/>
            <w:vAlign w:val="center"/>
          </w:tcPr>
          <w:p w14:paraId="1AEC35A1" w14:textId="77777777" w:rsidR="00813474" w:rsidRPr="00000D6C" w:rsidRDefault="00813474" w:rsidP="00813474">
            <w:pPr>
              <w:pStyle w:val="Akapitzlist"/>
              <w:numPr>
                <w:ilvl w:val="0"/>
                <w:numId w:val="87"/>
              </w:numPr>
              <w:ind w:left="130" w:hanging="130"/>
              <w:contextualSpacing/>
              <w:rPr>
                <w:rFonts w:ascii="Arial" w:hAnsi="Arial" w:cs="Arial"/>
                <w:sz w:val="18"/>
                <w:szCs w:val="18"/>
              </w:rPr>
            </w:pPr>
          </w:p>
        </w:tc>
        <w:tc>
          <w:tcPr>
            <w:tcW w:w="463" w:type="pct"/>
            <w:vAlign w:val="center"/>
          </w:tcPr>
          <w:p w14:paraId="72D2132A" w14:textId="77777777" w:rsidR="00813474" w:rsidRPr="00000D6C" w:rsidRDefault="00813474" w:rsidP="00813474">
            <w:pPr>
              <w:rPr>
                <w:rFonts w:ascii="Arial" w:hAnsi="Arial" w:cs="Arial"/>
                <w:sz w:val="18"/>
                <w:szCs w:val="18"/>
              </w:rPr>
            </w:pPr>
            <w:r w:rsidRPr="00000D6C">
              <w:rPr>
                <w:rFonts w:ascii="Arial" w:hAnsi="Arial" w:cs="Arial"/>
                <w:sz w:val="18"/>
                <w:szCs w:val="18"/>
              </w:rPr>
              <w:t>KPPSP</w:t>
            </w:r>
          </w:p>
        </w:tc>
      </w:tr>
      <w:tr w:rsidR="00813474" w:rsidRPr="00000D6C" w14:paraId="6A886A9F" w14:textId="77777777" w:rsidTr="0085690E">
        <w:trPr>
          <w:cantSplit/>
          <w:trHeight w:val="1134"/>
        </w:trPr>
        <w:tc>
          <w:tcPr>
            <w:tcW w:w="386" w:type="pct"/>
            <w:vMerge w:val="restart"/>
            <w:textDirection w:val="btLr"/>
          </w:tcPr>
          <w:p w14:paraId="36F07095" w14:textId="77777777" w:rsidR="00813474" w:rsidRPr="00000D6C" w:rsidRDefault="00813474" w:rsidP="00813474">
            <w:pPr>
              <w:ind w:left="113" w:right="113"/>
              <w:rPr>
                <w:rFonts w:ascii="Arial" w:hAnsi="Arial" w:cs="Arial"/>
                <w:b/>
                <w:bCs/>
                <w:sz w:val="18"/>
                <w:szCs w:val="18"/>
              </w:rPr>
            </w:pPr>
            <w:r w:rsidRPr="00000D6C">
              <w:rPr>
                <w:rFonts w:ascii="Arial" w:hAnsi="Arial" w:cs="Arial"/>
                <w:b/>
                <w:bCs/>
                <w:sz w:val="18"/>
                <w:szCs w:val="18"/>
              </w:rPr>
              <w:t>EDUKACJA EKOLOGICZNA</w:t>
            </w:r>
          </w:p>
        </w:tc>
        <w:tc>
          <w:tcPr>
            <w:tcW w:w="465" w:type="pct"/>
            <w:vMerge w:val="restart"/>
            <w:textDirection w:val="btLr"/>
            <w:vAlign w:val="center"/>
          </w:tcPr>
          <w:p w14:paraId="411BD74D" w14:textId="77777777" w:rsidR="00813474" w:rsidRPr="00000D6C" w:rsidRDefault="00813474" w:rsidP="00813474">
            <w:pPr>
              <w:ind w:left="113" w:right="113"/>
              <w:rPr>
                <w:rFonts w:ascii="Arial" w:hAnsi="Arial" w:cs="Arial"/>
                <w:sz w:val="18"/>
                <w:szCs w:val="18"/>
              </w:rPr>
            </w:pPr>
            <w:r w:rsidRPr="00000D6C">
              <w:rPr>
                <w:rFonts w:ascii="Arial" w:hAnsi="Arial" w:cs="Arial"/>
                <w:sz w:val="18"/>
                <w:szCs w:val="18"/>
              </w:rPr>
              <w:t>Cel: Świadome społeczeństwo w zakresie ochrony środowiska.</w:t>
            </w:r>
          </w:p>
          <w:p w14:paraId="641F7EA9" w14:textId="77777777" w:rsidR="00813474" w:rsidRPr="00000D6C" w:rsidRDefault="00813474" w:rsidP="00813474">
            <w:pPr>
              <w:ind w:left="113" w:right="113"/>
              <w:rPr>
                <w:rFonts w:ascii="Arial" w:hAnsi="Arial" w:cs="Arial"/>
                <w:sz w:val="18"/>
                <w:szCs w:val="18"/>
              </w:rPr>
            </w:pPr>
          </w:p>
        </w:tc>
        <w:tc>
          <w:tcPr>
            <w:tcW w:w="1656" w:type="pct"/>
            <w:vAlign w:val="center"/>
          </w:tcPr>
          <w:p w14:paraId="274B037F" w14:textId="77777777" w:rsidR="00813474" w:rsidRPr="00B91F7D" w:rsidRDefault="00813474" w:rsidP="00813474">
            <w:pPr>
              <w:rPr>
                <w:rFonts w:ascii="Arial" w:hAnsi="Arial" w:cs="Arial"/>
                <w:color w:val="FF0000"/>
                <w:sz w:val="18"/>
                <w:szCs w:val="18"/>
              </w:rPr>
            </w:pPr>
            <w:r w:rsidRPr="00B91F7D">
              <w:rPr>
                <w:rFonts w:ascii="Arial" w:hAnsi="Arial" w:cs="Arial"/>
                <w:color w:val="FF0000"/>
                <w:sz w:val="18"/>
                <w:szCs w:val="18"/>
              </w:rPr>
              <w:t>Olimpiady, konkursy (ilość/rok)</w:t>
            </w:r>
          </w:p>
        </w:tc>
        <w:tc>
          <w:tcPr>
            <w:tcW w:w="537" w:type="pct"/>
            <w:vAlign w:val="center"/>
          </w:tcPr>
          <w:p w14:paraId="03D1DA69" w14:textId="28777D1B" w:rsidR="00813474" w:rsidRPr="00B91F7D" w:rsidRDefault="00B91F7D" w:rsidP="00813474">
            <w:pPr>
              <w:rPr>
                <w:rFonts w:ascii="Arial" w:hAnsi="Arial" w:cs="Arial"/>
                <w:color w:val="FF0000"/>
                <w:sz w:val="18"/>
                <w:szCs w:val="18"/>
              </w:rPr>
            </w:pPr>
            <w:r w:rsidRPr="00B91F7D">
              <w:rPr>
                <w:rFonts w:ascii="Arial" w:hAnsi="Arial" w:cs="Arial"/>
                <w:color w:val="FF0000"/>
                <w:sz w:val="18"/>
                <w:szCs w:val="18"/>
              </w:rPr>
              <w:t>Ok.</w:t>
            </w:r>
            <w:r w:rsidR="00A2504F">
              <w:rPr>
                <w:rFonts w:ascii="Arial" w:hAnsi="Arial" w:cs="Arial"/>
                <w:color w:val="FF0000"/>
                <w:sz w:val="18"/>
                <w:szCs w:val="18"/>
              </w:rPr>
              <w:t xml:space="preserve"> </w:t>
            </w:r>
            <w:r w:rsidRPr="00B91F7D">
              <w:rPr>
                <w:rFonts w:ascii="Arial" w:hAnsi="Arial" w:cs="Arial"/>
                <w:color w:val="FF0000"/>
                <w:sz w:val="18"/>
                <w:szCs w:val="18"/>
              </w:rPr>
              <w:t>5</w:t>
            </w:r>
          </w:p>
        </w:tc>
        <w:tc>
          <w:tcPr>
            <w:tcW w:w="567" w:type="pct"/>
            <w:vAlign w:val="center"/>
          </w:tcPr>
          <w:p w14:paraId="24B49542" w14:textId="3EEF486A" w:rsidR="00813474" w:rsidRPr="00B91F7D" w:rsidRDefault="00B91F7D" w:rsidP="00813474">
            <w:pPr>
              <w:rPr>
                <w:rFonts w:ascii="Arial" w:hAnsi="Arial" w:cs="Arial"/>
                <w:color w:val="FF0000"/>
                <w:sz w:val="18"/>
                <w:szCs w:val="18"/>
              </w:rPr>
            </w:pPr>
            <w:r w:rsidRPr="00B91F7D">
              <w:rPr>
                <w:rFonts w:ascii="Arial" w:hAnsi="Arial" w:cs="Arial"/>
                <w:color w:val="FF0000"/>
                <w:sz w:val="18"/>
                <w:szCs w:val="18"/>
              </w:rPr>
              <w:t>Na podobnym poziomie</w:t>
            </w:r>
          </w:p>
        </w:tc>
        <w:tc>
          <w:tcPr>
            <w:tcW w:w="926" w:type="pct"/>
            <w:vMerge w:val="restart"/>
            <w:vAlign w:val="center"/>
          </w:tcPr>
          <w:p w14:paraId="3ECED7C6" w14:textId="77777777" w:rsidR="00813474" w:rsidRPr="00000D6C" w:rsidRDefault="00813474" w:rsidP="00813474">
            <w:pPr>
              <w:pStyle w:val="Akapitzlist"/>
              <w:numPr>
                <w:ilvl w:val="0"/>
                <w:numId w:val="87"/>
              </w:numPr>
              <w:ind w:left="130" w:hanging="130"/>
              <w:contextualSpacing/>
              <w:rPr>
                <w:rFonts w:ascii="Arial" w:hAnsi="Arial" w:cs="Arial"/>
                <w:sz w:val="18"/>
                <w:szCs w:val="18"/>
              </w:rPr>
            </w:pPr>
            <w:r w:rsidRPr="00000D6C">
              <w:rPr>
                <w:rFonts w:ascii="Arial" w:hAnsi="Arial" w:cs="Arial"/>
                <w:sz w:val="18"/>
                <w:szCs w:val="18"/>
              </w:rPr>
              <w:t xml:space="preserve">Podnoszenie świadomości ekologicznej mieszkańców i zmiana ich </w:t>
            </w:r>
            <w:proofErr w:type="spellStart"/>
            <w:r w:rsidRPr="00000D6C">
              <w:rPr>
                <w:rFonts w:ascii="Arial" w:hAnsi="Arial" w:cs="Arial"/>
                <w:sz w:val="18"/>
                <w:szCs w:val="18"/>
              </w:rPr>
              <w:t>zachowań</w:t>
            </w:r>
            <w:proofErr w:type="spellEnd"/>
            <w:r w:rsidRPr="00000D6C">
              <w:rPr>
                <w:rFonts w:ascii="Arial" w:hAnsi="Arial" w:cs="Arial"/>
                <w:sz w:val="18"/>
                <w:szCs w:val="18"/>
              </w:rPr>
              <w:t xml:space="preserve"> na proekologiczne.</w:t>
            </w:r>
          </w:p>
          <w:p w14:paraId="203895C2" w14:textId="77777777" w:rsidR="00813474" w:rsidRPr="00000D6C" w:rsidRDefault="00813474" w:rsidP="00813474">
            <w:pPr>
              <w:ind w:left="130" w:hanging="130"/>
              <w:rPr>
                <w:rFonts w:ascii="Arial" w:hAnsi="Arial" w:cs="Arial"/>
                <w:sz w:val="18"/>
                <w:szCs w:val="18"/>
              </w:rPr>
            </w:pPr>
          </w:p>
        </w:tc>
        <w:tc>
          <w:tcPr>
            <w:tcW w:w="463" w:type="pct"/>
            <w:vAlign w:val="center"/>
          </w:tcPr>
          <w:p w14:paraId="35D5EA40"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000366D7" w14:textId="77777777" w:rsidTr="0085690E">
        <w:tc>
          <w:tcPr>
            <w:tcW w:w="386" w:type="pct"/>
            <w:vMerge/>
          </w:tcPr>
          <w:p w14:paraId="0E6F39A5" w14:textId="77777777" w:rsidR="00813474" w:rsidRPr="00000D6C" w:rsidRDefault="00813474" w:rsidP="00813474">
            <w:pPr>
              <w:rPr>
                <w:rFonts w:ascii="Arial" w:hAnsi="Arial" w:cs="Arial"/>
                <w:sz w:val="18"/>
                <w:szCs w:val="18"/>
              </w:rPr>
            </w:pPr>
          </w:p>
        </w:tc>
        <w:tc>
          <w:tcPr>
            <w:tcW w:w="465" w:type="pct"/>
            <w:vMerge/>
            <w:vAlign w:val="center"/>
          </w:tcPr>
          <w:p w14:paraId="5C032749" w14:textId="77777777" w:rsidR="00813474" w:rsidRPr="00000D6C" w:rsidRDefault="00813474" w:rsidP="00813474">
            <w:pPr>
              <w:rPr>
                <w:rFonts w:ascii="Arial" w:hAnsi="Arial" w:cs="Arial"/>
                <w:sz w:val="18"/>
                <w:szCs w:val="18"/>
              </w:rPr>
            </w:pPr>
          </w:p>
        </w:tc>
        <w:tc>
          <w:tcPr>
            <w:tcW w:w="1656" w:type="pct"/>
            <w:vAlign w:val="center"/>
          </w:tcPr>
          <w:p w14:paraId="00070C24" w14:textId="77777777" w:rsidR="00813474" w:rsidRPr="00B91F7D" w:rsidRDefault="00813474" w:rsidP="00813474">
            <w:pPr>
              <w:rPr>
                <w:rFonts w:ascii="Arial" w:hAnsi="Arial" w:cs="Arial"/>
                <w:color w:val="FF0000"/>
                <w:sz w:val="18"/>
                <w:szCs w:val="18"/>
              </w:rPr>
            </w:pPr>
            <w:r w:rsidRPr="00B91F7D">
              <w:rPr>
                <w:rFonts w:ascii="Arial" w:hAnsi="Arial" w:cs="Arial"/>
                <w:color w:val="FF0000"/>
                <w:sz w:val="18"/>
                <w:szCs w:val="18"/>
              </w:rPr>
              <w:t>Wycieczki, pikniki, akcje w plenerze (ilość/rok)</w:t>
            </w:r>
          </w:p>
        </w:tc>
        <w:tc>
          <w:tcPr>
            <w:tcW w:w="537" w:type="pct"/>
            <w:vAlign w:val="center"/>
          </w:tcPr>
          <w:p w14:paraId="296974C8" w14:textId="344BCED1" w:rsidR="00813474" w:rsidRPr="00B91F7D" w:rsidRDefault="00B91F7D" w:rsidP="00813474">
            <w:pPr>
              <w:rPr>
                <w:rFonts w:ascii="Arial" w:hAnsi="Arial" w:cs="Arial"/>
                <w:color w:val="FF0000"/>
                <w:sz w:val="18"/>
                <w:szCs w:val="18"/>
              </w:rPr>
            </w:pPr>
            <w:r w:rsidRPr="00B91F7D">
              <w:rPr>
                <w:rFonts w:ascii="Arial" w:hAnsi="Arial" w:cs="Arial"/>
                <w:color w:val="FF0000"/>
                <w:sz w:val="18"/>
                <w:szCs w:val="18"/>
              </w:rPr>
              <w:t>Ok. 3</w:t>
            </w:r>
          </w:p>
        </w:tc>
        <w:tc>
          <w:tcPr>
            <w:tcW w:w="567" w:type="pct"/>
            <w:vAlign w:val="center"/>
          </w:tcPr>
          <w:p w14:paraId="4DB1DCDF" w14:textId="603B7375" w:rsidR="00813474" w:rsidRPr="00B91F7D" w:rsidRDefault="00B91F7D" w:rsidP="00813474">
            <w:pPr>
              <w:rPr>
                <w:rFonts w:ascii="Arial" w:hAnsi="Arial" w:cs="Arial"/>
                <w:color w:val="FF0000"/>
                <w:sz w:val="18"/>
                <w:szCs w:val="18"/>
              </w:rPr>
            </w:pPr>
            <w:r w:rsidRPr="00B91F7D">
              <w:rPr>
                <w:rFonts w:ascii="Arial" w:hAnsi="Arial" w:cs="Arial"/>
                <w:color w:val="FF0000"/>
                <w:sz w:val="18"/>
                <w:szCs w:val="18"/>
              </w:rPr>
              <w:t>Na podobnym poziomie</w:t>
            </w:r>
          </w:p>
        </w:tc>
        <w:tc>
          <w:tcPr>
            <w:tcW w:w="926" w:type="pct"/>
            <w:vMerge/>
            <w:vAlign w:val="center"/>
          </w:tcPr>
          <w:p w14:paraId="3B7331AD" w14:textId="77777777" w:rsidR="00813474" w:rsidRPr="00000D6C" w:rsidRDefault="00813474" w:rsidP="00813474">
            <w:pPr>
              <w:rPr>
                <w:rFonts w:ascii="Arial" w:hAnsi="Arial" w:cs="Arial"/>
                <w:sz w:val="18"/>
                <w:szCs w:val="18"/>
              </w:rPr>
            </w:pPr>
          </w:p>
        </w:tc>
        <w:tc>
          <w:tcPr>
            <w:tcW w:w="463" w:type="pct"/>
            <w:vAlign w:val="center"/>
          </w:tcPr>
          <w:p w14:paraId="4D458B72"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r w:rsidR="00813474" w:rsidRPr="00000D6C" w14:paraId="358F4BC3" w14:textId="77777777" w:rsidTr="0085690E">
        <w:tc>
          <w:tcPr>
            <w:tcW w:w="386" w:type="pct"/>
            <w:vMerge/>
          </w:tcPr>
          <w:p w14:paraId="1D8CF217" w14:textId="77777777" w:rsidR="00813474" w:rsidRPr="00000D6C" w:rsidRDefault="00813474" w:rsidP="00813474">
            <w:pPr>
              <w:rPr>
                <w:rFonts w:ascii="Arial" w:hAnsi="Arial" w:cs="Arial"/>
                <w:sz w:val="18"/>
                <w:szCs w:val="18"/>
              </w:rPr>
            </w:pPr>
          </w:p>
        </w:tc>
        <w:tc>
          <w:tcPr>
            <w:tcW w:w="465" w:type="pct"/>
            <w:vMerge/>
            <w:vAlign w:val="center"/>
          </w:tcPr>
          <w:p w14:paraId="433027BC" w14:textId="77777777" w:rsidR="00813474" w:rsidRPr="00000D6C" w:rsidRDefault="00813474" w:rsidP="00813474">
            <w:pPr>
              <w:rPr>
                <w:rFonts w:ascii="Arial" w:hAnsi="Arial" w:cs="Arial"/>
                <w:sz w:val="18"/>
                <w:szCs w:val="18"/>
              </w:rPr>
            </w:pPr>
          </w:p>
        </w:tc>
        <w:tc>
          <w:tcPr>
            <w:tcW w:w="1656" w:type="pct"/>
            <w:vAlign w:val="center"/>
          </w:tcPr>
          <w:p w14:paraId="2971349F" w14:textId="77777777" w:rsidR="00813474" w:rsidRPr="00B91F7D" w:rsidRDefault="00813474" w:rsidP="00813474">
            <w:pPr>
              <w:rPr>
                <w:rFonts w:ascii="Arial" w:hAnsi="Arial" w:cs="Arial"/>
                <w:color w:val="FF0000"/>
                <w:sz w:val="18"/>
                <w:szCs w:val="18"/>
              </w:rPr>
            </w:pPr>
            <w:r w:rsidRPr="00B91F7D">
              <w:rPr>
                <w:rFonts w:ascii="Arial" w:hAnsi="Arial" w:cs="Arial"/>
                <w:color w:val="FF0000"/>
                <w:sz w:val="18"/>
                <w:szCs w:val="18"/>
              </w:rPr>
              <w:t>Akcje sprzątania (ilość/rok)</w:t>
            </w:r>
          </w:p>
        </w:tc>
        <w:tc>
          <w:tcPr>
            <w:tcW w:w="537" w:type="pct"/>
            <w:vAlign w:val="center"/>
          </w:tcPr>
          <w:p w14:paraId="76FC8755" w14:textId="3EF6010D" w:rsidR="00813474" w:rsidRPr="00B91F7D" w:rsidRDefault="00B91F7D" w:rsidP="00813474">
            <w:pPr>
              <w:rPr>
                <w:rFonts w:ascii="Arial" w:hAnsi="Arial" w:cs="Arial"/>
                <w:color w:val="FF0000"/>
                <w:sz w:val="18"/>
                <w:szCs w:val="18"/>
              </w:rPr>
            </w:pPr>
            <w:r w:rsidRPr="00B91F7D">
              <w:rPr>
                <w:rFonts w:ascii="Arial" w:hAnsi="Arial" w:cs="Arial"/>
                <w:color w:val="FF0000"/>
                <w:sz w:val="18"/>
                <w:szCs w:val="18"/>
              </w:rPr>
              <w:t>Ok. 1</w:t>
            </w:r>
          </w:p>
        </w:tc>
        <w:tc>
          <w:tcPr>
            <w:tcW w:w="567" w:type="pct"/>
            <w:vAlign w:val="center"/>
          </w:tcPr>
          <w:p w14:paraId="50E0C456" w14:textId="2E21CBB8" w:rsidR="00813474" w:rsidRPr="00B91F7D" w:rsidRDefault="00B91F7D" w:rsidP="00813474">
            <w:pPr>
              <w:rPr>
                <w:rFonts w:ascii="Arial" w:hAnsi="Arial" w:cs="Arial"/>
                <w:color w:val="FF0000"/>
                <w:sz w:val="18"/>
                <w:szCs w:val="18"/>
              </w:rPr>
            </w:pPr>
            <w:r w:rsidRPr="00B91F7D">
              <w:rPr>
                <w:rFonts w:ascii="Arial" w:hAnsi="Arial" w:cs="Arial"/>
                <w:color w:val="FF0000"/>
                <w:sz w:val="18"/>
                <w:szCs w:val="18"/>
              </w:rPr>
              <w:t>Na podobnym poziomie</w:t>
            </w:r>
          </w:p>
        </w:tc>
        <w:tc>
          <w:tcPr>
            <w:tcW w:w="926" w:type="pct"/>
            <w:vMerge/>
            <w:vAlign w:val="center"/>
          </w:tcPr>
          <w:p w14:paraId="59D8E5D7" w14:textId="77777777" w:rsidR="00813474" w:rsidRPr="00000D6C" w:rsidRDefault="00813474" w:rsidP="00813474">
            <w:pPr>
              <w:rPr>
                <w:rFonts w:ascii="Arial" w:hAnsi="Arial" w:cs="Arial"/>
                <w:sz w:val="18"/>
                <w:szCs w:val="18"/>
              </w:rPr>
            </w:pPr>
          </w:p>
        </w:tc>
        <w:tc>
          <w:tcPr>
            <w:tcW w:w="463" w:type="pct"/>
            <w:vAlign w:val="center"/>
          </w:tcPr>
          <w:p w14:paraId="70F657B2" w14:textId="77777777" w:rsidR="00813474" w:rsidRPr="00000D6C" w:rsidRDefault="00813474" w:rsidP="00813474">
            <w:pPr>
              <w:rPr>
                <w:rFonts w:ascii="Arial" w:hAnsi="Arial" w:cs="Arial"/>
                <w:sz w:val="18"/>
                <w:szCs w:val="18"/>
              </w:rPr>
            </w:pPr>
            <w:r w:rsidRPr="00000D6C">
              <w:rPr>
                <w:rFonts w:ascii="Arial" w:hAnsi="Arial" w:cs="Arial"/>
                <w:sz w:val="18"/>
                <w:szCs w:val="18"/>
              </w:rPr>
              <w:t>Gmina</w:t>
            </w:r>
          </w:p>
        </w:tc>
      </w:tr>
    </w:tbl>
    <w:p w14:paraId="60378AD8" w14:textId="77777777" w:rsidR="00816B3E" w:rsidRPr="00000D6C" w:rsidRDefault="00816B3E" w:rsidP="00816B3E">
      <w:pPr>
        <w:rPr>
          <w:color w:val="FF0000"/>
        </w:rPr>
      </w:pPr>
    </w:p>
    <w:p w14:paraId="36B1B393" w14:textId="77777777" w:rsidR="00886CED" w:rsidRPr="00000D6C" w:rsidRDefault="00886CED" w:rsidP="00886CED">
      <w:pPr>
        <w:pStyle w:val="Nagwek1"/>
        <w:tabs>
          <w:tab w:val="clear" w:pos="772"/>
          <w:tab w:val="num" w:pos="432"/>
        </w:tabs>
        <w:suppressAutoHyphens/>
        <w:spacing w:before="240" w:after="120"/>
        <w:ind w:left="431" w:hanging="431"/>
        <w:rPr>
          <w:rFonts w:cs="Arial"/>
          <w:szCs w:val="20"/>
        </w:rPr>
      </w:pPr>
      <w:bookmarkStart w:id="348" w:name="_Toc104815634"/>
      <w:r w:rsidRPr="00000D6C">
        <w:rPr>
          <w:rFonts w:cs="Arial"/>
          <w:szCs w:val="20"/>
        </w:rPr>
        <w:lastRenderedPageBreak/>
        <w:t>Harmonogram realizacji Programu</w:t>
      </w:r>
      <w:bookmarkEnd w:id="348"/>
    </w:p>
    <w:p w14:paraId="5A42DF19" w14:textId="1BE42402" w:rsidR="00DD3E20" w:rsidRPr="00000D6C" w:rsidRDefault="00DD3E20" w:rsidP="00DD3E20">
      <w:pPr>
        <w:pStyle w:val="Tekst1"/>
        <w:suppressAutoHyphens/>
        <w:ind w:left="0" w:firstLine="0"/>
      </w:pPr>
      <w:r w:rsidRPr="00000D6C">
        <w:t>Osiągnięcie zakładanych celów możliwe będzie dzięki realizacji przedsięwzięć za</w:t>
      </w:r>
      <w:r w:rsidR="007707D8" w:rsidRPr="00000D6C">
        <w:t>planow</w:t>
      </w:r>
      <w:r w:rsidR="00E22838" w:rsidRPr="00000D6C">
        <w:t>anych przez</w:t>
      </w:r>
      <w:r w:rsidRPr="00000D6C">
        <w:t xml:space="preserve"> Gmin</w:t>
      </w:r>
      <w:r w:rsidR="00351D80" w:rsidRPr="00000D6C">
        <w:t>ę</w:t>
      </w:r>
      <w:r w:rsidR="004960D5" w:rsidRPr="00000D6C">
        <w:t xml:space="preserve"> </w:t>
      </w:r>
      <w:r w:rsidR="002379DE" w:rsidRPr="00000D6C">
        <w:t xml:space="preserve">Suchy Las </w:t>
      </w:r>
      <w:r w:rsidRPr="00000D6C">
        <w:t xml:space="preserve">oraz inne jednostki realizujące działania na terenie </w:t>
      </w:r>
      <w:r w:rsidR="0076291F" w:rsidRPr="00000D6C">
        <w:t>gminy</w:t>
      </w:r>
      <w:r w:rsidRPr="00000D6C">
        <w:t xml:space="preserve">. Wyznaczone terminy realizacji poszczególnych zadań ekologicznych ujętych w harmonogramie mogą zostać przesunięte ze względów budżetowych. </w:t>
      </w:r>
    </w:p>
    <w:p w14:paraId="088634E5" w14:textId="77777777" w:rsidR="00DD3E20" w:rsidRPr="00000D6C" w:rsidRDefault="00DD3E20" w:rsidP="00DD3E20">
      <w:pPr>
        <w:autoSpaceDE w:val="0"/>
        <w:autoSpaceDN w:val="0"/>
        <w:adjustRightInd w:val="0"/>
        <w:jc w:val="both"/>
        <w:rPr>
          <w:rFonts w:ascii="Arial" w:hAnsi="Arial" w:cs="Arial"/>
        </w:rPr>
      </w:pPr>
      <w:r w:rsidRPr="00000D6C">
        <w:rPr>
          <w:rFonts w:ascii="Arial" w:hAnsi="Arial" w:cs="Arial"/>
        </w:rPr>
        <w:t>W Programie zostały uwzględnione:</w:t>
      </w:r>
    </w:p>
    <w:p w14:paraId="1FA7FC13" w14:textId="7B0645F0" w:rsidR="00DD3E20" w:rsidRPr="00000D6C" w:rsidRDefault="00DD3E20" w:rsidP="00CA0731">
      <w:pPr>
        <w:numPr>
          <w:ilvl w:val="0"/>
          <w:numId w:val="10"/>
        </w:numPr>
        <w:autoSpaceDE w:val="0"/>
        <w:autoSpaceDN w:val="0"/>
        <w:adjustRightInd w:val="0"/>
        <w:jc w:val="both"/>
        <w:rPr>
          <w:rFonts w:ascii="Arial" w:hAnsi="Arial" w:cs="Arial"/>
        </w:rPr>
      </w:pPr>
      <w:r w:rsidRPr="00000D6C">
        <w:rPr>
          <w:rFonts w:ascii="Arial" w:hAnsi="Arial" w:cs="Arial"/>
        </w:rPr>
        <w:t xml:space="preserve">zadania własne </w:t>
      </w:r>
      <w:r w:rsidR="0076291F" w:rsidRPr="00000D6C">
        <w:rPr>
          <w:rFonts w:ascii="Arial" w:hAnsi="Arial" w:cs="Arial"/>
        </w:rPr>
        <w:t>gminy</w:t>
      </w:r>
      <w:r w:rsidR="002379DE" w:rsidRPr="00000D6C">
        <w:rPr>
          <w:rFonts w:ascii="Arial" w:hAnsi="Arial" w:cs="Arial"/>
        </w:rPr>
        <w:t xml:space="preserve"> (W)</w:t>
      </w:r>
      <w:r w:rsidRPr="00000D6C">
        <w:rPr>
          <w:rFonts w:ascii="Arial" w:hAnsi="Arial" w:cs="Arial"/>
        </w:rPr>
        <w:t xml:space="preserve">, które będą finansowane w całości lub częściowo ze środków będących w dyspozycji </w:t>
      </w:r>
      <w:r w:rsidR="0076291F" w:rsidRPr="00000D6C">
        <w:rPr>
          <w:rFonts w:ascii="Arial" w:hAnsi="Arial" w:cs="Arial"/>
        </w:rPr>
        <w:t>gminy</w:t>
      </w:r>
      <w:r w:rsidRPr="00000D6C">
        <w:rPr>
          <w:rFonts w:ascii="Arial" w:hAnsi="Arial" w:cs="Arial"/>
        </w:rPr>
        <w:t>;</w:t>
      </w:r>
    </w:p>
    <w:p w14:paraId="0A7E384D" w14:textId="712C9B51" w:rsidR="00DD3E20" w:rsidRPr="00000D6C" w:rsidRDefault="00DD3E20" w:rsidP="00CA0731">
      <w:pPr>
        <w:numPr>
          <w:ilvl w:val="0"/>
          <w:numId w:val="10"/>
        </w:numPr>
        <w:autoSpaceDE w:val="0"/>
        <w:autoSpaceDN w:val="0"/>
        <w:adjustRightInd w:val="0"/>
        <w:jc w:val="both"/>
        <w:rPr>
          <w:rFonts w:ascii="Arial" w:hAnsi="Arial" w:cs="Arial"/>
        </w:rPr>
      </w:pPr>
      <w:r w:rsidRPr="00000D6C">
        <w:rPr>
          <w:rFonts w:ascii="Arial" w:hAnsi="Arial" w:cs="Arial"/>
        </w:rPr>
        <w:t xml:space="preserve">zadania </w:t>
      </w:r>
      <w:r w:rsidR="0076291F" w:rsidRPr="00000D6C">
        <w:rPr>
          <w:rFonts w:ascii="Arial" w:hAnsi="Arial" w:cs="Arial"/>
        </w:rPr>
        <w:t>monitorowane</w:t>
      </w:r>
      <w:r w:rsidR="002379DE" w:rsidRPr="00000D6C">
        <w:rPr>
          <w:rFonts w:ascii="Arial" w:hAnsi="Arial" w:cs="Arial"/>
        </w:rPr>
        <w:t xml:space="preserve"> (M)</w:t>
      </w:r>
      <w:r w:rsidR="0076291F" w:rsidRPr="00000D6C">
        <w:rPr>
          <w:rFonts w:ascii="Arial" w:hAnsi="Arial" w:cs="Arial"/>
        </w:rPr>
        <w:t xml:space="preserve"> </w:t>
      </w:r>
      <w:r w:rsidRPr="00000D6C">
        <w:rPr>
          <w:rFonts w:ascii="Arial" w:hAnsi="Arial" w:cs="Arial"/>
        </w:rPr>
        <w:t xml:space="preserve">- pozostałe zadania, związane z ochroną środowiska i racjonalnym wykorzystaniem zasobów naturalnych, które są finansowane ze </w:t>
      </w:r>
      <w:r w:rsidR="0076291F" w:rsidRPr="00000D6C">
        <w:rPr>
          <w:rFonts w:ascii="Arial" w:hAnsi="Arial" w:cs="Arial"/>
        </w:rPr>
        <w:t xml:space="preserve">środków </w:t>
      </w:r>
      <w:r w:rsidRPr="00000D6C">
        <w:rPr>
          <w:rFonts w:ascii="Arial" w:hAnsi="Arial" w:cs="Arial"/>
        </w:rPr>
        <w:t>przedsiębiorstw oraz ze środków zewnętrznych, będących w dyspozycji organów i instytucji szczebla powiatowego, wojewódzkiego i centralnego).</w:t>
      </w:r>
    </w:p>
    <w:p w14:paraId="27429BD2" w14:textId="77777777" w:rsidR="00DD3E20" w:rsidRPr="00000D6C" w:rsidRDefault="00DD3E20" w:rsidP="00DD3E20">
      <w:pPr>
        <w:pStyle w:val="Tekst1"/>
        <w:suppressAutoHyphens/>
        <w:ind w:left="0" w:firstLine="0"/>
      </w:pPr>
    </w:p>
    <w:p w14:paraId="41608375" w14:textId="56A2D31F" w:rsidR="000F640B" w:rsidRPr="00000D6C" w:rsidRDefault="00DD3E20" w:rsidP="00886CED">
      <w:pPr>
        <w:pStyle w:val="Tekst1"/>
        <w:suppressAutoHyphens/>
        <w:ind w:left="0" w:firstLine="0"/>
      </w:pPr>
      <w:r w:rsidRPr="00000D6C">
        <w:t xml:space="preserve">W poniższej tabeli przedstawiono szczegółowy harmonogram realizacji działań na terenie </w:t>
      </w:r>
      <w:r w:rsidR="0076291F" w:rsidRPr="00000D6C">
        <w:t xml:space="preserve">gminy </w:t>
      </w:r>
      <w:r w:rsidR="002379DE" w:rsidRPr="00000D6C">
        <w:t>Suchy Las</w:t>
      </w:r>
      <w:r w:rsidR="00F521D2" w:rsidRPr="00000D6C">
        <w:t xml:space="preserve"> </w:t>
      </w:r>
      <w:r w:rsidR="00E22838" w:rsidRPr="00000D6C">
        <w:t>na lata 20</w:t>
      </w:r>
      <w:r w:rsidR="00D801E0" w:rsidRPr="00000D6C">
        <w:t>2</w:t>
      </w:r>
      <w:r w:rsidR="002379DE" w:rsidRPr="00000D6C">
        <w:t>2</w:t>
      </w:r>
      <w:r w:rsidR="00E22838" w:rsidRPr="00000D6C">
        <w:t>-202</w:t>
      </w:r>
      <w:r w:rsidR="002379DE" w:rsidRPr="00000D6C">
        <w:t>7</w:t>
      </w:r>
      <w:r w:rsidR="00D801E0" w:rsidRPr="00000D6C">
        <w:t xml:space="preserve"> z perspektywą do 20</w:t>
      </w:r>
      <w:r w:rsidR="00783B62" w:rsidRPr="00000D6C">
        <w:t>30</w:t>
      </w:r>
      <w:r w:rsidR="00D801E0" w:rsidRPr="00000D6C">
        <w:t xml:space="preserve"> r</w:t>
      </w:r>
      <w:r w:rsidRPr="00000D6C">
        <w:t>.</w:t>
      </w:r>
    </w:p>
    <w:p w14:paraId="2E9FF3E0" w14:textId="43FAF412" w:rsidR="00886CED" w:rsidRPr="00000D6C" w:rsidRDefault="00886CED" w:rsidP="00886CED">
      <w:pPr>
        <w:pStyle w:val="Legenda"/>
      </w:pPr>
      <w:bookmarkStart w:id="349" w:name="_Toc102997455"/>
      <w:r w:rsidRPr="00000D6C">
        <w:t xml:space="preserve">Tabela </w:t>
      </w:r>
      <w:r w:rsidR="00456F3D" w:rsidRPr="00000D6C">
        <w:fldChar w:fldCharType="begin"/>
      </w:r>
      <w:r w:rsidR="00A84A03" w:rsidRPr="00000D6C">
        <w:instrText xml:space="preserve"> SEQ Tabela \* ARABIC </w:instrText>
      </w:r>
      <w:r w:rsidR="00456F3D" w:rsidRPr="00000D6C">
        <w:fldChar w:fldCharType="separate"/>
      </w:r>
      <w:r w:rsidR="0065792B" w:rsidRPr="00000D6C">
        <w:rPr>
          <w:noProof/>
        </w:rPr>
        <w:t>37</w:t>
      </w:r>
      <w:r w:rsidR="00456F3D" w:rsidRPr="00000D6C">
        <w:fldChar w:fldCharType="end"/>
      </w:r>
      <w:r w:rsidRPr="00000D6C">
        <w:t xml:space="preserve"> Harmonogram </w:t>
      </w:r>
      <w:r w:rsidR="00DD3E20" w:rsidRPr="00000D6C">
        <w:t>zadań własnych</w:t>
      </w:r>
      <w:r w:rsidR="0076291F" w:rsidRPr="00000D6C">
        <w:t xml:space="preserve"> </w:t>
      </w:r>
      <w:r w:rsidR="002379DE" w:rsidRPr="00000D6C">
        <w:t xml:space="preserve">Gminy Suchy Las (W) </w:t>
      </w:r>
      <w:r w:rsidRPr="00000D6C">
        <w:t xml:space="preserve">wraz </w:t>
      </w:r>
      <w:r w:rsidR="00A93AE5" w:rsidRPr="00000D6C">
        <w:t xml:space="preserve">z </w:t>
      </w:r>
      <w:r w:rsidR="0076291F" w:rsidRPr="00000D6C">
        <w:t xml:space="preserve">możliwościami </w:t>
      </w:r>
      <w:r w:rsidR="00A93AE5" w:rsidRPr="00000D6C">
        <w:t>ich finansowa</w:t>
      </w:r>
      <w:r w:rsidR="0076291F" w:rsidRPr="00000D6C">
        <w:t xml:space="preserve">nia </w:t>
      </w:r>
      <w:r w:rsidR="00A93AE5" w:rsidRPr="00000D6C">
        <w:t>na lata 20</w:t>
      </w:r>
      <w:r w:rsidR="004F0CE3" w:rsidRPr="00000D6C">
        <w:t>2</w:t>
      </w:r>
      <w:r w:rsidR="00D87FFA" w:rsidRPr="00000D6C">
        <w:t>2</w:t>
      </w:r>
      <w:r w:rsidRPr="00000D6C">
        <w:t>-20</w:t>
      </w:r>
      <w:r w:rsidR="002D4DBF" w:rsidRPr="00000D6C">
        <w:t>30</w:t>
      </w:r>
      <w:bookmarkEnd w:id="349"/>
    </w:p>
    <w:tbl>
      <w:tblPr>
        <w:tblW w:w="5723" w:type="pct"/>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1"/>
        <w:gridCol w:w="531"/>
        <w:gridCol w:w="4036"/>
        <w:gridCol w:w="1592"/>
        <w:gridCol w:w="1172"/>
        <w:gridCol w:w="1077"/>
        <w:gridCol w:w="1077"/>
        <w:gridCol w:w="1080"/>
        <w:gridCol w:w="1077"/>
        <w:gridCol w:w="1077"/>
        <w:gridCol w:w="1119"/>
        <w:gridCol w:w="1387"/>
      </w:tblGrid>
      <w:tr w:rsidR="00242DDB" w:rsidRPr="00000D6C" w14:paraId="25CB5252" w14:textId="77777777" w:rsidTr="007443F2">
        <w:trPr>
          <w:trHeight w:val="336"/>
          <w:tblHeader/>
        </w:trPr>
        <w:tc>
          <w:tcPr>
            <w:tcW w:w="361" w:type="pct"/>
            <w:vMerge w:val="restart"/>
            <w:vAlign w:val="center"/>
          </w:tcPr>
          <w:p w14:paraId="57D0DE1A" w14:textId="77777777" w:rsidR="00242DDB" w:rsidRPr="00000D6C" w:rsidRDefault="00242DDB" w:rsidP="00000D6C">
            <w:pPr>
              <w:pStyle w:val="Bezodstpw"/>
              <w:jc w:val="center"/>
              <w:rPr>
                <w:rFonts w:ascii="Arial" w:hAnsi="Arial" w:cs="Arial"/>
                <w:b/>
                <w:bCs/>
                <w:sz w:val="18"/>
                <w:szCs w:val="18"/>
              </w:rPr>
            </w:pPr>
            <w:bookmarkStart w:id="350" w:name="_Hlk102655899"/>
            <w:r w:rsidRPr="00000D6C">
              <w:rPr>
                <w:rFonts w:ascii="Arial" w:hAnsi="Arial" w:cs="Arial"/>
                <w:b/>
                <w:bCs/>
                <w:sz w:val="18"/>
                <w:szCs w:val="18"/>
              </w:rPr>
              <w:t>Obszar interwencji</w:t>
            </w:r>
          </w:p>
        </w:tc>
        <w:tc>
          <w:tcPr>
            <w:tcW w:w="163" w:type="pct"/>
            <w:vMerge w:val="restart"/>
            <w:vAlign w:val="center"/>
          </w:tcPr>
          <w:p w14:paraId="02E5788C"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Lp.</w:t>
            </w:r>
          </w:p>
        </w:tc>
        <w:tc>
          <w:tcPr>
            <w:tcW w:w="1231" w:type="pct"/>
            <w:vMerge w:val="restart"/>
            <w:tcBorders>
              <w:right w:val="single" w:sz="4" w:space="0" w:color="auto"/>
            </w:tcBorders>
            <w:vAlign w:val="center"/>
          </w:tcPr>
          <w:p w14:paraId="384E31F5"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Działania/Zadania</w:t>
            </w:r>
          </w:p>
        </w:tc>
        <w:tc>
          <w:tcPr>
            <w:tcW w:w="486" w:type="pct"/>
            <w:vMerge w:val="restart"/>
            <w:tcBorders>
              <w:left w:val="single" w:sz="4" w:space="0" w:color="auto"/>
            </w:tcBorders>
            <w:vAlign w:val="center"/>
          </w:tcPr>
          <w:p w14:paraId="2ADF4618"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Podmiot odpowiedzialny</w:t>
            </w:r>
          </w:p>
        </w:tc>
        <w:tc>
          <w:tcPr>
            <w:tcW w:w="2346" w:type="pct"/>
            <w:gridSpan w:val="7"/>
            <w:vAlign w:val="center"/>
          </w:tcPr>
          <w:p w14:paraId="5290D924"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Szacunkowe koszty realizacji zadania w tys. zł</w:t>
            </w:r>
          </w:p>
        </w:tc>
        <w:tc>
          <w:tcPr>
            <w:tcW w:w="414" w:type="pct"/>
            <w:vMerge w:val="restart"/>
            <w:vAlign w:val="center"/>
          </w:tcPr>
          <w:p w14:paraId="19E70C6D"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Źródło</w:t>
            </w:r>
          </w:p>
          <w:p w14:paraId="4FD47CFA"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finansowania</w:t>
            </w:r>
          </w:p>
        </w:tc>
      </w:tr>
      <w:tr w:rsidR="00242DDB" w:rsidRPr="00000D6C" w14:paraId="165925FB" w14:textId="77777777" w:rsidTr="007443F2">
        <w:trPr>
          <w:trHeight w:val="336"/>
          <w:tblHeader/>
        </w:trPr>
        <w:tc>
          <w:tcPr>
            <w:tcW w:w="361" w:type="pct"/>
            <w:vMerge/>
            <w:vAlign w:val="center"/>
          </w:tcPr>
          <w:p w14:paraId="0421E2EB" w14:textId="77777777" w:rsidR="00242DDB" w:rsidRPr="00000D6C" w:rsidRDefault="00242DDB" w:rsidP="00000D6C">
            <w:pPr>
              <w:pStyle w:val="Bezodstpw"/>
              <w:jc w:val="center"/>
              <w:rPr>
                <w:rFonts w:ascii="Arial" w:hAnsi="Arial" w:cs="Arial"/>
                <w:b/>
                <w:bCs/>
                <w:sz w:val="18"/>
                <w:szCs w:val="18"/>
              </w:rPr>
            </w:pPr>
          </w:p>
        </w:tc>
        <w:tc>
          <w:tcPr>
            <w:tcW w:w="163" w:type="pct"/>
            <w:vMerge/>
            <w:vAlign w:val="center"/>
          </w:tcPr>
          <w:p w14:paraId="230AFDA8" w14:textId="77777777" w:rsidR="00242DDB" w:rsidRPr="00000D6C" w:rsidRDefault="00242DDB" w:rsidP="00000D6C">
            <w:pPr>
              <w:pStyle w:val="Bezodstpw"/>
              <w:jc w:val="center"/>
              <w:rPr>
                <w:rFonts w:ascii="Arial" w:hAnsi="Arial" w:cs="Arial"/>
                <w:b/>
                <w:bCs/>
                <w:sz w:val="18"/>
                <w:szCs w:val="18"/>
              </w:rPr>
            </w:pPr>
          </w:p>
        </w:tc>
        <w:tc>
          <w:tcPr>
            <w:tcW w:w="1231" w:type="pct"/>
            <w:vMerge/>
            <w:tcBorders>
              <w:right w:val="single" w:sz="4" w:space="0" w:color="auto"/>
            </w:tcBorders>
            <w:vAlign w:val="center"/>
          </w:tcPr>
          <w:p w14:paraId="77B1D6EB" w14:textId="77777777" w:rsidR="00242DDB" w:rsidRPr="00000D6C" w:rsidRDefault="00242DDB" w:rsidP="00000D6C">
            <w:pPr>
              <w:pStyle w:val="Bezodstpw"/>
              <w:jc w:val="center"/>
              <w:rPr>
                <w:rFonts w:ascii="Arial" w:hAnsi="Arial" w:cs="Arial"/>
                <w:b/>
                <w:bCs/>
                <w:sz w:val="18"/>
                <w:szCs w:val="18"/>
              </w:rPr>
            </w:pPr>
          </w:p>
        </w:tc>
        <w:tc>
          <w:tcPr>
            <w:tcW w:w="486" w:type="pct"/>
            <w:vMerge/>
            <w:tcBorders>
              <w:left w:val="single" w:sz="4" w:space="0" w:color="auto"/>
            </w:tcBorders>
            <w:vAlign w:val="center"/>
          </w:tcPr>
          <w:p w14:paraId="7C8EDABF" w14:textId="77777777" w:rsidR="00242DDB" w:rsidRPr="00000D6C" w:rsidRDefault="00242DDB" w:rsidP="00000D6C">
            <w:pPr>
              <w:pStyle w:val="Bezodstpw"/>
              <w:jc w:val="center"/>
              <w:rPr>
                <w:rFonts w:ascii="Arial" w:hAnsi="Arial" w:cs="Arial"/>
                <w:b/>
                <w:bCs/>
                <w:sz w:val="18"/>
                <w:szCs w:val="18"/>
              </w:rPr>
            </w:pPr>
          </w:p>
        </w:tc>
        <w:tc>
          <w:tcPr>
            <w:tcW w:w="358" w:type="pct"/>
            <w:vAlign w:val="center"/>
          </w:tcPr>
          <w:p w14:paraId="0F6AC873"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2022</w:t>
            </w:r>
          </w:p>
        </w:tc>
        <w:tc>
          <w:tcPr>
            <w:tcW w:w="329" w:type="pct"/>
            <w:vAlign w:val="center"/>
          </w:tcPr>
          <w:p w14:paraId="0E98AF62"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2023</w:t>
            </w:r>
          </w:p>
        </w:tc>
        <w:tc>
          <w:tcPr>
            <w:tcW w:w="329" w:type="pct"/>
            <w:vAlign w:val="center"/>
          </w:tcPr>
          <w:p w14:paraId="128D00A5"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2024</w:t>
            </w:r>
          </w:p>
        </w:tc>
        <w:tc>
          <w:tcPr>
            <w:tcW w:w="330" w:type="pct"/>
            <w:vAlign w:val="center"/>
          </w:tcPr>
          <w:p w14:paraId="465E7CB4"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2025</w:t>
            </w:r>
          </w:p>
        </w:tc>
        <w:tc>
          <w:tcPr>
            <w:tcW w:w="329" w:type="pct"/>
            <w:vAlign w:val="center"/>
          </w:tcPr>
          <w:p w14:paraId="31E2D929"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2026</w:t>
            </w:r>
          </w:p>
        </w:tc>
        <w:tc>
          <w:tcPr>
            <w:tcW w:w="329" w:type="pct"/>
            <w:vAlign w:val="center"/>
          </w:tcPr>
          <w:p w14:paraId="66B1D694"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2027</w:t>
            </w:r>
          </w:p>
        </w:tc>
        <w:tc>
          <w:tcPr>
            <w:tcW w:w="342" w:type="pct"/>
            <w:vAlign w:val="center"/>
          </w:tcPr>
          <w:p w14:paraId="4F81E00E" w14:textId="77777777" w:rsidR="00242DDB" w:rsidRPr="00000D6C" w:rsidRDefault="00242DDB" w:rsidP="00000D6C">
            <w:pPr>
              <w:pStyle w:val="Bezodstpw"/>
              <w:jc w:val="center"/>
              <w:rPr>
                <w:rFonts w:ascii="Arial" w:hAnsi="Arial" w:cs="Arial"/>
                <w:b/>
                <w:bCs/>
                <w:sz w:val="18"/>
                <w:szCs w:val="18"/>
              </w:rPr>
            </w:pPr>
            <w:r w:rsidRPr="00000D6C">
              <w:rPr>
                <w:rFonts w:ascii="Arial" w:hAnsi="Arial" w:cs="Arial"/>
                <w:b/>
                <w:bCs/>
                <w:sz w:val="18"/>
                <w:szCs w:val="18"/>
              </w:rPr>
              <w:t>2028-2030</w:t>
            </w:r>
          </w:p>
        </w:tc>
        <w:tc>
          <w:tcPr>
            <w:tcW w:w="414" w:type="pct"/>
            <w:vMerge/>
            <w:vAlign w:val="center"/>
          </w:tcPr>
          <w:p w14:paraId="447D4F54" w14:textId="77777777" w:rsidR="00242DDB" w:rsidRPr="00000D6C" w:rsidRDefault="00242DDB" w:rsidP="00000D6C">
            <w:pPr>
              <w:pStyle w:val="Bezodstpw"/>
              <w:jc w:val="center"/>
              <w:rPr>
                <w:rFonts w:ascii="Arial" w:hAnsi="Arial" w:cs="Arial"/>
                <w:b/>
                <w:bCs/>
                <w:sz w:val="18"/>
                <w:szCs w:val="18"/>
              </w:rPr>
            </w:pPr>
          </w:p>
        </w:tc>
      </w:tr>
      <w:tr w:rsidR="00242DDB" w:rsidRPr="00000D6C" w14:paraId="47E93E2A" w14:textId="77777777" w:rsidTr="007443F2">
        <w:trPr>
          <w:trHeight w:val="114"/>
        </w:trPr>
        <w:tc>
          <w:tcPr>
            <w:tcW w:w="361" w:type="pct"/>
            <w:vMerge w:val="restart"/>
            <w:textDirection w:val="btLr"/>
            <w:vAlign w:val="center"/>
          </w:tcPr>
          <w:p w14:paraId="7512C733" w14:textId="77777777" w:rsidR="00242DDB" w:rsidRPr="00000D6C" w:rsidRDefault="00242DDB" w:rsidP="00000D6C">
            <w:pPr>
              <w:pStyle w:val="Akapitzlist"/>
              <w:ind w:left="113" w:right="113"/>
              <w:jc w:val="center"/>
              <w:rPr>
                <w:rFonts w:ascii="Arial" w:hAnsi="Arial" w:cs="Arial"/>
                <w:sz w:val="18"/>
                <w:szCs w:val="18"/>
              </w:rPr>
            </w:pPr>
            <w:r w:rsidRPr="00000D6C">
              <w:rPr>
                <w:rFonts w:ascii="Arial" w:hAnsi="Arial" w:cs="Arial"/>
                <w:b/>
                <w:sz w:val="18"/>
                <w:szCs w:val="18"/>
              </w:rPr>
              <w:t xml:space="preserve">OCHRONA KLIMATU </w:t>
            </w:r>
            <w:r w:rsidRPr="00000D6C">
              <w:rPr>
                <w:rFonts w:ascii="Arial" w:hAnsi="Arial" w:cs="Arial"/>
                <w:b/>
                <w:sz w:val="18"/>
                <w:szCs w:val="18"/>
              </w:rPr>
              <w:br/>
              <w:t xml:space="preserve">I JAKOŚCI POWIETRZA </w:t>
            </w:r>
          </w:p>
        </w:tc>
        <w:tc>
          <w:tcPr>
            <w:tcW w:w="163" w:type="pct"/>
            <w:vAlign w:val="center"/>
          </w:tcPr>
          <w:p w14:paraId="6C70F87E"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231" w:type="pct"/>
            <w:tcBorders>
              <w:right w:val="single" w:sz="4" w:space="0" w:color="auto"/>
            </w:tcBorders>
            <w:vAlign w:val="center"/>
          </w:tcPr>
          <w:p w14:paraId="44F9FB79" w14:textId="77777777" w:rsidR="00242DDB" w:rsidRPr="00000D6C" w:rsidRDefault="00242DDB" w:rsidP="00000D6C">
            <w:pPr>
              <w:pStyle w:val="Bezodstpw"/>
              <w:rPr>
                <w:rFonts w:ascii="Arial" w:hAnsi="Arial" w:cs="Arial"/>
                <w:sz w:val="18"/>
                <w:szCs w:val="18"/>
              </w:rPr>
            </w:pPr>
            <w:bookmarkStart w:id="351" w:name="_Hlk40274230"/>
            <w:r w:rsidRPr="00000D6C">
              <w:rPr>
                <w:rFonts w:ascii="Arial" w:hAnsi="Arial" w:cs="Arial"/>
                <w:sz w:val="18"/>
                <w:szCs w:val="18"/>
              </w:rPr>
              <w:t xml:space="preserve">Działania promujące likwidację niskiej emisji, ograniczenie zanieczyszczenia powietrza, oraz promocja  budownictwa energooszczędnego i pasywnego </w:t>
            </w:r>
            <w:bookmarkEnd w:id="351"/>
          </w:p>
        </w:tc>
        <w:tc>
          <w:tcPr>
            <w:tcW w:w="486" w:type="pct"/>
            <w:tcBorders>
              <w:left w:val="single" w:sz="4" w:space="0" w:color="auto"/>
            </w:tcBorders>
            <w:vAlign w:val="center"/>
          </w:tcPr>
          <w:p w14:paraId="45313AFB"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0CB089DA"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6BA51B6D"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381A1D62"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30" w:type="pct"/>
            <w:vAlign w:val="center"/>
          </w:tcPr>
          <w:p w14:paraId="5CE60AF2"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003ED7A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05E4178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42" w:type="pct"/>
            <w:vAlign w:val="center"/>
          </w:tcPr>
          <w:p w14:paraId="1A678B89"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6,0</w:t>
            </w:r>
          </w:p>
        </w:tc>
        <w:tc>
          <w:tcPr>
            <w:tcW w:w="414" w:type="pct"/>
            <w:vAlign w:val="center"/>
          </w:tcPr>
          <w:p w14:paraId="1160C16D"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6562300D" w14:textId="77777777" w:rsidTr="007443F2">
        <w:trPr>
          <w:trHeight w:val="114"/>
        </w:trPr>
        <w:tc>
          <w:tcPr>
            <w:tcW w:w="361" w:type="pct"/>
            <w:vMerge/>
            <w:textDirection w:val="btLr"/>
            <w:vAlign w:val="center"/>
          </w:tcPr>
          <w:p w14:paraId="5A029EFF" w14:textId="77777777" w:rsidR="00242DDB" w:rsidRPr="00000D6C" w:rsidRDefault="00242DDB" w:rsidP="00000D6C">
            <w:pPr>
              <w:pStyle w:val="Akapitzlist"/>
              <w:ind w:left="113" w:right="113"/>
              <w:jc w:val="center"/>
              <w:rPr>
                <w:rFonts w:ascii="Arial" w:hAnsi="Arial" w:cs="Arial"/>
                <w:b/>
                <w:sz w:val="18"/>
                <w:szCs w:val="18"/>
              </w:rPr>
            </w:pPr>
          </w:p>
        </w:tc>
        <w:tc>
          <w:tcPr>
            <w:tcW w:w="163" w:type="pct"/>
            <w:vAlign w:val="center"/>
          </w:tcPr>
          <w:p w14:paraId="319A749B"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231" w:type="pct"/>
            <w:tcBorders>
              <w:right w:val="single" w:sz="4" w:space="0" w:color="auto"/>
            </w:tcBorders>
            <w:vAlign w:val="center"/>
          </w:tcPr>
          <w:p w14:paraId="0D781B3B"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Promocja w zakresie wykorzystania odnawialnych źródeł energii OZE</w:t>
            </w:r>
          </w:p>
        </w:tc>
        <w:tc>
          <w:tcPr>
            <w:tcW w:w="486" w:type="pct"/>
            <w:tcBorders>
              <w:left w:val="single" w:sz="4" w:space="0" w:color="auto"/>
            </w:tcBorders>
            <w:vAlign w:val="center"/>
          </w:tcPr>
          <w:p w14:paraId="53B94D65"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06DB06EB"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1BA5161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274CB34A"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30" w:type="pct"/>
            <w:vAlign w:val="center"/>
          </w:tcPr>
          <w:p w14:paraId="4486F64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08A3A85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097DC635"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42" w:type="pct"/>
            <w:vAlign w:val="center"/>
          </w:tcPr>
          <w:p w14:paraId="3929A65D"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6,0</w:t>
            </w:r>
          </w:p>
        </w:tc>
        <w:tc>
          <w:tcPr>
            <w:tcW w:w="414" w:type="pct"/>
            <w:vAlign w:val="center"/>
          </w:tcPr>
          <w:p w14:paraId="0DDFFFBA"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6F8D5000" w14:textId="77777777" w:rsidTr="007443F2">
        <w:trPr>
          <w:trHeight w:val="114"/>
        </w:trPr>
        <w:tc>
          <w:tcPr>
            <w:tcW w:w="361" w:type="pct"/>
            <w:vMerge/>
            <w:textDirection w:val="btLr"/>
            <w:vAlign w:val="center"/>
          </w:tcPr>
          <w:p w14:paraId="02DA4662" w14:textId="77777777" w:rsidR="00242DDB" w:rsidRPr="00000D6C" w:rsidRDefault="00242DDB" w:rsidP="00000D6C">
            <w:pPr>
              <w:pStyle w:val="Akapitzlist"/>
              <w:ind w:left="113" w:right="113"/>
              <w:jc w:val="center"/>
              <w:rPr>
                <w:rFonts w:ascii="Arial" w:hAnsi="Arial" w:cs="Arial"/>
                <w:b/>
                <w:sz w:val="18"/>
                <w:szCs w:val="18"/>
              </w:rPr>
            </w:pPr>
          </w:p>
        </w:tc>
        <w:tc>
          <w:tcPr>
            <w:tcW w:w="163" w:type="pct"/>
            <w:vAlign w:val="center"/>
          </w:tcPr>
          <w:p w14:paraId="0ACAC10C"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3.</w:t>
            </w:r>
          </w:p>
        </w:tc>
        <w:tc>
          <w:tcPr>
            <w:tcW w:w="1231" w:type="pct"/>
            <w:tcBorders>
              <w:right w:val="single" w:sz="4" w:space="0" w:color="auto"/>
            </w:tcBorders>
            <w:vAlign w:val="center"/>
          </w:tcPr>
          <w:p w14:paraId="1F5C999E"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Podnoszenie świadomości ekologicznej mieszkańców w zakresie racjonalnego gospodarowania energią</w:t>
            </w:r>
          </w:p>
        </w:tc>
        <w:tc>
          <w:tcPr>
            <w:tcW w:w="486" w:type="pct"/>
            <w:tcBorders>
              <w:left w:val="single" w:sz="4" w:space="0" w:color="auto"/>
            </w:tcBorders>
            <w:vAlign w:val="center"/>
          </w:tcPr>
          <w:p w14:paraId="3E7E0BF8"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049E01ED"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3CBC8E3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28A84812"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30" w:type="pct"/>
            <w:vAlign w:val="center"/>
          </w:tcPr>
          <w:p w14:paraId="5AE19296"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1AC1593D"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06893D5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42" w:type="pct"/>
            <w:vAlign w:val="center"/>
          </w:tcPr>
          <w:p w14:paraId="5A033E0C"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6,0</w:t>
            </w:r>
          </w:p>
        </w:tc>
        <w:tc>
          <w:tcPr>
            <w:tcW w:w="414" w:type="pct"/>
            <w:vAlign w:val="center"/>
          </w:tcPr>
          <w:p w14:paraId="49702D79"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0082C6E1" w14:textId="77777777" w:rsidTr="007443F2">
        <w:trPr>
          <w:trHeight w:val="114"/>
        </w:trPr>
        <w:tc>
          <w:tcPr>
            <w:tcW w:w="361" w:type="pct"/>
            <w:vMerge/>
            <w:textDirection w:val="btLr"/>
            <w:vAlign w:val="center"/>
          </w:tcPr>
          <w:p w14:paraId="1B42F010" w14:textId="77777777" w:rsidR="00242DDB" w:rsidRPr="00000D6C" w:rsidRDefault="00242DDB" w:rsidP="00000D6C">
            <w:pPr>
              <w:pStyle w:val="Akapitzlist"/>
              <w:ind w:left="113" w:right="113"/>
              <w:jc w:val="center"/>
              <w:rPr>
                <w:rFonts w:ascii="Arial" w:hAnsi="Arial" w:cs="Arial"/>
                <w:b/>
                <w:sz w:val="18"/>
                <w:szCs w:val="18"/>
              </w:rPr>
            </w:pPr>
          </w:p>
        </w:tc>
        <w:tc>
          <w:tcPr>
            <w:tcW w:w="163" w:type="pct"/>
            <w:vAlign w:val="center"/>
          </w:tcPr>
          <w:p w14:paraId="72004431"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4.</w:t>
            </w:r>
          </w:p>
        </w:tc>
        <w:tc>
          <w:tcPr>
            <w:tcW w:w="1231" w:type="pct"/>
            <w:tcBorders>
              <w:right w:val="single" w:sz="4" w:space="0" w:color="auto"/>
            </w:tcBorders>
            <w:vAlign w:val="center"/>
          </w:tcPr>
          <w:p w14:paraId="0F44F65A" w14:textId="77777777" w:rsidR="00242DDB" w:rsidRPr="00000D6C" w:rsidRDefault="00242DDB" w:rsidP="00000D6C">
            <w:pPr>
              <w:pStyle w:val="Bezodstpw1"/>
              <w:rPr>
                <w:rFonts w:ascii="Arial" w:hAnsi="Arial" w:cs="Arial"/>
                <w:sz w:val="18"/>
                <w:szCs w:val="18"/>
              </w:rPr>
            </w:pPr>
            <w:r w:rsidRPr="00000D6C">
              <w:rPr>
                <w:rFonts w:ascii="Arial" w:eastAsia="CenturyGothic" w:hAnsi="Arial" w:cs="Arial"/>
                <w:sz w:val="18"/>
                <w:szCs w:val="18"/>
              </w:rPr>
              <w:t>Modernizacja systemów grzewczych, wymiana kotłów i eliminacja niskiej emisji zanieczyszczeń</w:t>
            </w:r>
          </w:p>
        </w:tc>
        <w:tc>
          <w:tcPr>
            <w:tcW w:w="486" w:type="pct"/>
            <w:tcBorders>
              <w:left w:val="single" w:sz="4" w:space="0" w:color="auto"/>
            </w:tcBorders>
            <w:vAlign w:val="center"/>
          </w:tcPr>
          <w:p w14:paraId="63AB998F"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492EEC00" w14:textId="250F1BB2" w:rsidR="00242DDB" w:rsidRPr="00813474" w:rsidRDefault="007443F2" w:rsidP="00000D6C">
            <w:pPr>
              <w:pStyle w:val="Bezodstpw11"/>
              <w:jc w:val="center"/>
              <w:rPr>
                <w:rFonts w:ascii="Arial" w:hAnsi="Arial" w:cs="Arial"/>
                <w:sz w:val="18"/>
                <w:szCs w:val="18"/>
              </w:rPr>
            </w:pPr>
            <w:r w:rsidRPr="00813474">
              <w:rPr>
                <w:rFonts w:ascii="Arial" w:hAnsi="Arial" w:cs="Arial"/>
                <w:sz w:val="18"/>
                <w:szCs w:val="18"/>
              </w:rPr>
              <w:t>200</w:t>
            </w:r>
            <w:r w:rsidR="00242DDB" w:rsidRPr="00813474">
              <w:rPr>
                <w:rFonts w:ascii="Arial" w:hAnsi="Arial" w:cs="Arial"/>
                <w:sz w:val="18"/>
                <w:szCs w:val="18"/>
              </w:rPr>
              <w:t>,0</w:t>
            </w:r>
          </w:p>
        </w:tc>
        <w:tc>
          <w:tcPr>
            <w:tcW w:w="329" w:type="pct"/>
            <w:vAlign w:val="center"/>
          </w:tcPr>
          <w:p w14:paraId="282088CE"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5,0</w:t>
            </w:r>
          </w:p>
        </w:tc>
        <w:tc>
          <w:tcPr>
            <w:tcW w:w="329" w:type="pct"/>
            <w:vAlign w:val="center"/>
          </w:tcPr>
          <w:p w14:paraId="032D0149"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b.d.</w:t>
            </w:r>
          </w:p>
        </w:tc>
        <w:tc>
          <w:tcPr>
            <w:tcW w:w="330" w:type="pct"/>
            <w:vAlign w:val="center"/>
          </w:tcPr>
          <w:p w14:paraId="7096F4B4"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b.d.</w:t>
            </w:r>
          </w:p>
        </w:tc>
        <w:tc>
          <w:tcPr>
            <w:tcW w:w="329" w:type="pct"/>
            <w:vAlign w:val="center"/>
          </w:tcPr>
          <w:p w14:paraId="6A369D85"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4C45D91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42" w:type="pct"/>
            <w:vAlign w:val="center"/>
          </w:tcPr>
          <w:p w14:paraId="2EA66F7F"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b.d.</w:t>
            </w:r>
          </w:p>
        </w:tc>
        <w:tc>
          <w:tcPr>
            <w:tcW w:w="414" w:type="pct"/>
            <w:vAlign w:val="center"/>
          </w:tcPr>
          <w:p w14:paraId="421025B1"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242DDB" w:rsidRPr="00000D6C" w14:paraId="3BCC3308" w14:textId="77777777" w:rsidTr="007443F2">
        <w:trPr>
          <w:trHeight w:val="114"/>
        </w:trPr>
        <w:tc>
          <w:tcPr>
            <w:tcW w:w="361" w:type="pct"/>
            <w:vMerge/>
            <w:textDirection w:val="btLr"/>
            <w:vAlign w:val="center"/>
          </w:tcPr>
          <w:p w14:paraId="34145578" w14:textId="77777777" w:rsidR="00242DDB" w:rsidRPr="00000D6C" w:rsidRDefault="00242DDB" w:rsidP="00000D6C">
            <w:pPr>
              <w:pStyle w:val="Akapitzlist"/>
              <w:ind w:left="113" w:right="113"/>
              <w:jc w:val="center"/>
              <w:rPr>
                <w:rFonts w:ascii="Arial" w:hAnsi="Arial" w:cs="Arial"/>
                <w:b/>
                <w:sz w:val="18"/>
                <w:szCs w:val="18"/>
              </w:rPr>
            </w:pPr>
          </w:p>
        </w:tc>
        <w:tc>
          <w:tcPr>
            <w:tcW w:w="163" w:type="pct"/>
            <w:vAlign w:val="center"/>
          </w:tcPr>
          <w:p w14:paraId="0B1FAB20"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5.</w:t>
            </w:r>
          </w:p>
        </w:tc>
        <w:tc>
          <w:tcPr>
            <w:tcW w:w="1231" w:type="pct"/>
            <w:tcBorders>
              <w:right w:val="single" w:sz="4" w:space="0" w:color="auto"/>
            </w:tcBorders>
            <w:vAlign w:val="center"/>
          </w:tcPr>
          <w:p w14:paraId="58F49106" w14:textId="77777777" w:rsidR="00242DDB" w:rsidRPr="00000D6C" w:rsidRDefault="00242DDB" w:rsidP="00000D6C">
            <w:pPr>
              <w:autoSpaceDE w:val="0"/>
              <w:autoSpaceDN w:val="0"/>
              <w:adjustRightInd w:val="0"/>
              <w:rPr>
                <w:rFonts w:ascii="Arial" w:eastAsia="CenturyGothic" w:hAnsi="Arial" w:cs="Arial"/>
                <w:sz w:val="18"/>
                <w:szCs w:val="18"/>
              </w:rPr>
            </w:pPr>
            <w:r w:rsidRPr="00000D6C">
              <w:rPr>
                <w:rFonts w:ascii="Arial" w:eastAsia="CenturyGothic" w:hAnsi="Arial" w:cs="Arial"/>
                <w:sz w:val="18"/>
                <w:szCs w:val="18"/>
                <w:lang w:eastAsia="en-US"/>
              </w:rPr>
              <w:t xml:space="preserve">Dofinansowania kosztów wyposażenia budynków lub nieruchomości w instalacje wykorzystujące odnawialne </w:t>
            </w:r>
            <w:r w:rsidRPr="00000D6C">
              <w:rPr>
                <w:rFonts w:ascii="Arial" w:eastAsia="CenturyGothic" w:hAnsi="Arial" w:cs="Arial"/>
                <w:sz w:val="18"/>
                <w:szCs w:val="18"/>
              </w:rPr>
              <w:t>źródła</w:t>
            </w:r>
            <w:r w:rsidRPr="00000D6C">
              <w:rPr>
                <w:rFonts w:ascii="Arial" w:eastAsia="CenturyGothic" w:hAnsi="Arial" w:cs="Arial"/>
                <w:sz w:val="18"/>
                <w:szCs w:val="18"/>
                <w:lang w:eastAsia="en-US"/>
              </w:rPr>
              <w:t xml:space="preserve"> energii</w:t>
            </w:r>
          </w:p>
        </w:tc>
        <w:tc>
          <w:tcPr>
            <w:tcW w:w="486" w:type="pct"/>
            <w:tcBorders>
              <w:left w:val="single" w:sz="4" w:space="0" w:color="auto"/>
            </w:tcBorders>
            <w:vAlign w:val="center"/>
          </w:tcPr>
          <w:p w14:paraId="396C83AF"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1304B355"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0</w:t>
            </w:r>
          </w:p>
        </w:tc>
        <w:tc>
          <w:tcPr>
            <w:tcW w:w="329" w:type="pct"/>
            <w:vAlign w:val="center"/>
          </w:tcPr>
          <w:p w14:paraId="366086CA" w14:textId="142F5C36" w:rsidR="00242DDB" w:rsidRPr="00813474" w:rsidRDefault="007443F2" w:rsidP="007443F2">
            <w:pPr>
              <w:pStyle w:val="Bezodstpw11"/>
              <w:jc w:val="center"/>
              <w:rPr>
                <w:rFonts w:ascii="Arial" w:hAnsi="Arial" w:cs="Arial"/>
                <w:sz w:val="18"/>
                <w:szCs w:val="18"/>
              </w:rPr>
            </w:pPr>
            <w:r w:rsidRPr="00813474">
              <w:rPr>
                <w:rFonts w:ascii="Arial" w:hAnsi="Arial" w:cs="Arial"/>
                <w:sz w:val="18"/>
                <w:szCs w:val="18"/>
              </w:rPr>
              <w:t>0</w:t>
            </w:r>
          </w:p>
        </w:tc>
        <w:tc>
          <w:tcPr>
            <w:tcW w:w="329" w:type="pct"/>
            <w:vAlign w:val="center"/>
          </w:tcPr>
          <w:p w14:paraId="301FD517"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50,0</w:t>
            </w:r>
          </w:p>
        </w:tc>
        <w:tc>
          <w:tcPr>
            <w:tcW w:w="330" w:type="pct"/>
            <w:vAlign w:val="center"/>
          </w:tcPr>
          <w:p w14:paraId="503EA7CD"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75,0</w:t>
            </w:r>
          </w:p>
        </w:tc>
        <w:tc>
          <w:tcPr>
            <w:tcW w:w="329" w:type="pct"/>
            <w:vAlign w:val="center"/>
          </w:tcPr>
          <w:p w14:paraId="0EB8322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75,0</w:t>
            </w:r>
          </w:p>
        </w:tc>
        <w:tc>
          <w:tcPr>
            <w:tcW w:w="329" w:type="pct"/>
            <w:vAlign w:val="center"/>
          </w:tcPr>
          <w:p w14:paraId="4B68AB0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75,0</w:t>
            </w:r>
          </w:p>
        </w:tc>
        <w:tc>
          <w:tcPr>
            <w:tcW w:w="342" w:type="pct"/>
            <w:vAlign w:val="center"/>
          </w:tcPr>
          <w:p w14:paraId="09751EFB"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100,00</w:t>
            </w:r>
          </w:p>
        </w:tc>
        <w:tc>
          <w:tcPr>
            <w:tcW w:w="414" w:type="pct"/>
            <w:vAlign w:val="center"/>
          </w:tcPr>
          <w:p w14:paraId="6D323FF3"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 xml:space="preserve">Środki własne, środki </w:t>
            </w:r>
            <w:proofErr w:type="spellStart"/>
            <w:r w:rsidRPr="00000D6C">
              <w:rPr>
                <w:rFonts w:ascii="Arial" w:hAnsi="Arial" w:cs="Arial"/>
                <w:sz w:val="18"/>
                <w:szCs w:val="18"/>
              </w:rPr>
              <w:t>WFOŚiGW</w:t>
            </w:r>
            <w:proofErr w:type="spellEnd"/>
          </w:p>
        </w:tc>
      </w:tr>
      <w:tr w:rsidR="00242DDB" w:rsidRPr="00000D6C" w14:paraId="12C620ED" w14:textId="77777777" w:rsidTr="007443F2">
        <w:trPr>
          <w:trHeight w:val="114"/>
        </w:trPr>
        <w:tc>
          <w:tcPr>
            <w:tcW w:w="361" w:type="pct"/>
            <w:vMerge/>
            <w:textDirection w:val="btLr"/>
            <w:vAlign w:val="center"/>
          </w:tcPr>
          <w:p w14:paraId="23CE8729" w14:textId="77777777" w:rsidR="00242DDB" w:rsidRPr="00000D6C" w:rsidRDefault="00242DDB" w:rsidP="00000D6C">
            <w:pPr>
              <w:pStyle w:val="Akapitzlist"/>
              <w:ind w:left="113" w:right="113"/>
              <w:jc w:val="center"/>
              <w:rPr>
                <w:rFonts w:ascii="Arial" w:hAnsi="Arial" w:cs="Arial"/>
                <w:b/>
                <w:sz w:val="18"/>
                <w:szCs w:val="18"/>
              </w:rPr>
            </w:pPr>
          </w:p>
        </w:tc>
        <w:tc>
          <w:tcPr>
            <w:tcW w:w="163" w:type="pct"/>
            <w:vAlign w:val="center"/>
          </w:tcPr>
          <w:p w14:paraId="4523EDC9"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6.</w:t>
            </w:r>
          </w:p>
        </w:tc>
        <w:tc>
          <w:tcPr>
            <w:tcW w:w="1231" w:type="pct"/>
            <w:tcBorders>
              <w:right w:val="single" w:sz="4" w:space="0" w:color="auto"/>
            </w:tcBorders>
            <w:vAlign w:val="center"/>
          </w:tcPr>
          <w:p w14:paraId="0E661336" w14:textId="77777777" w:rsidR="00242DDB" w:rsidRPr="00000D6C" w:rsidRDefault="00242DDB" w:rsidP="00000D6C">
            <w:pPr>
              <w:autoSpaceDE w:val="0"/>
              <w:autoSpaceDN w:val="0"/>
              <w:adjustRightInd w:val="0"/>
              <w:rPr>
                <w:rFonts w:ascii="Arial" w:eastAsia="CenturyGothic" w:hAnsi="Arial" w:cs="Arial"/>
                <w:sz w:val="18"/>
                <w:szCs w:val="18"/>
                <w:lang w:eastAsia="en-US"/>
              </w:rPr>
            </w:pPr>
            <w:r w:rsidRPr="00000D6C">
              <w:rPr>
                <w:rFonts w:ascii="Arial" w:hAnsi="Arial" w:cs="Arial"/>
                <w:sz w:val="18"/>
                <w:szCs w:val="18"/>
              </w:rPr>
              <w:t xml:space="preserve">Montaż małych instalacji OZE na budynkach należących do Gminy </w:t>
            </w:r>
          </w:p>
        </w:tc>
        <w:tc>
          <w:tcPr>
            <w:tcW w:w="486" w:type="pct"/>
            <w:tcBorders>
              <w:left w:val="single" w:sz="4" w:space="0" w:color="auto"/>
            </w:tcBorders>
            <w:vAlign w:val="center"/>
          </w:tcPr>
          <w:p w14:paraId="7CFBB443"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5F3F70A3"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0</w:t>
            </w:r>
          </w:p>
        </w:tc>
        <w:tc>
          <w:tcPr>
            <w:tcW w:w="329" w:type="pct"/>
            <w:vAlign w:val="center"/>
          </w:tcPr>
          <w:p w14:paraId="1FD118A0"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60,0</w:t>
            </w:r>
          </w:p>
        </w:tc>
        <w:tc>
          <w:tcPr>
            <w:tcW w:w="329" w:type="pct"/>
            <w:vAlign w:val="center"/>
          </w:tcPr>
          <w:p w14:paraId="33AA6BD2"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60,0</w:t>
            </w:r>
          </w:p>
        </w:tc>
        <w:tc>
          <w:tcPr>
            <w:tcW w:w="330" w:type="pct"/>
            <w:vAlign w:val="center"/>
          </w:tcPr>
          <w:p w14:paraId="2BF72BE2"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60,0</w:t>
            </w:r>
          </w:p>
        </w:tc>
        <w:tc>
          <w:tcPr>
            <w:tcW w:w="329" w:type="pct"/>
            <w:vAlign w:val="center"/>
          </w:tcPr>
          <w:p w14:paraId="445B59B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0</w:t>
            </w:r>
          </w:p>
        </w:tc>
        <w:tc>
          <w:tcPr>
            <w:tcW w:w="329" w:type="pct"/>
            <w:vAlign w:val="center"/>
          </w:tcPr>
          <w:p w14:paraId="7F8D886F"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0</w:t>
            </w:r>
          </w:p>
        </w:tc>
        <w:tc>
          <w:tcPr>
            <w:tcW w:w="342" w:type="pct"/>
            <w:vAlign w:val="center"/>
          </w:tcPr>
          <w:p w14:paraId="73B80B0C"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60,0</w:t>
            </w:r>
          </w:p>
        </w:tc>
        <w:tc>
          <w:tcPr>
            <w:tcW w:w="414" w:type="pct"/>
            <w:vAlign w:val="center"/>
          </w:tcPr>
          <w:p w14:paraId="768CCDF5"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242DDB" w:rsidRPr="00000D6C" w14:paraId="06C8E954" w14:textId="77777777" w:rsidTr="007443F2">
        <w:trPr>
          <w:trHeight w:val="114"/>
        </w:trPr>
        <w:tc>
          <w:tcPr>
            <w:tcW w:w="361" w:type="pct"/>
            <w:vMerge/>
            <w:textDirection w:val="btLr"/>
            <w:vAlign w:val="center"/>
          </w:tcPr>
          <w:p w14:paraId="55E9CD62" w14:textId="77777777" w:rsidR="00242DDB" w:rsidRPr="00000D6C" w:rsidRDefault="00242DDB" w:rsidP="00000D6C">
            <w:pPr>
              <w:pStyle w:val="Akapitzlist"/>
              <w:ind w:left="113" w:right="113"/>
              <w:jc w:val="center"/>
              <w:rPr>
                <w:rFonts w:ascii="Arial" w:hAnsi="Arial" w:cs="Arial"/>
                <w:b/>
                <w:sz w:val="18"/>
                <w:szCs w:val="18"/>
              </w:rPr>
            </w:pPr>
          </w:p>
        </w:tc>
        <w:tc>
          <w:tcPr>
            <w:tcW w:w="163" w:type="pct"/>
            <w:vAlign w:val="center"/>
          </w:tcPr>
          <w:p w14:paraId="057905AB"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7.</w:t>
            </w:r>
          </w:p>
        </w:tc>
        <w:tc>
          <w:tcPr>
            <w:tcW w:w="1231" w:type="pct"/>
            <w:tcBorders>
              <w:right w:val="single" w:sz="4" w:space="0" w:color="auto"/>
            </w:tcBorders>
            <w:vAlign w:val="center"/>
          </w:tcPr>
          <w:p w14:paraId="0EDB152A" w14:textId="77777777" w:rsidR="00242DDB" w:rsidRPr="00000D6C" w:rsidRDefault="00242DDB" w:rsidP="00000D6C">
            <w:pPr>
              <w:autoSpaceDE w:val="0"/>
              <w:autoSpaceDN w:val="0"/>
              <w:adjustRightInd w:val="0"/>
              <w:rPr>
                <w:rFonts w:ascii="Arial" w:eastAsia="CenturyGothic" w:hAnsi="Arial" w:cs="Arial"/>
                <w:sz w:val="18"/>
                <w:szCs w:val="18"/>
                <w:lang w:eastAsia="en-US"/>
              </w:rPr>
            </w:pPr>
            <w:r w:rsidRPr="00000D6C">
              <w:rPr>
                <w:rFonts w:ascii="Arial" w:hAnsi="Arial" w:cs="Arial"/>
                <w:sz w:val="18"/>
                <w:szCs w:val="18"/>
              </w:rPr>
              <w:t>Termomodernizacja budynków</w:t>
            </w:r>
          </w:p>
        </w:tc>
        <w:tc>
          <w:tcPr>
            <w:tcW w:w="486" w:type="pct"/>
            <w:tcBorders>
              <w:left w:val="single" w:sz="4" w:space="0" w:color="auto"/>
            </w:tcBorders>
            <w:vAlign w:val="center"/>
          </w:tcPr>
          <w:p w14:paraId="05C7ADE6"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58670886"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b.d.</w:t>
            </w:r>
          </w:p>
        </w:tc>
        <w:tc>
          <w:tcPr>
            <w:tcW w:w="329" w:type="pct"/>
            <w:vAlign w:val="center"/>
          </w:tcPr>
          <w:p w14:paraId="03BEF0D3"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b.d.</w:t>
            </w:r>
          </w:p>
        </w:tc>
        <w:tc>
          <w:tcPr>
            <w:tcW w:w="329" w:type="pct"/>
            <w:vAlign w:val="center"/>
          </w:tcPr>
          <w:p w14:paraId="4F297098"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b.d.</w:t>
            </w:r>
          </w:p>
        </w:tc>
        <w:tc>
          <w:tcPr>
            <w:tcW w:w="330" w:type="pct"/>
            <w:vAlign w:val="center"/>
          </w:tcPr>
          <w:p w14:paraId="03D15BED"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b.d.</w:t>
            </w:r>
          </w:p>
        </w:tc>
        <w:tc>
          <w:tcPr>
            <w:tcW w:w="329" w:type="pct"/>
            <w:vAlign w:val="center"/>
          </w:tcPr>
          <w:p w14:paraId="11C04B5F"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19183ECD"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42" w:type="pct"/>
            <w:vAlign w:val="center"/>
          </w:tcPr>
          <w:p w14:paraId="522DF64B"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b.d.</w:t>
            </w:r>
          </w:p>
        </w:tc>
        <w:tc>
          <w:tcPr>
            <w:tcW w:w="414" w:type="pct"/>
            <w:vAlign w:val="center"/>
          </w:tcPr>
          <w:p w14:paraId="484E8173"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242DDB" w:rsidRPr="00000D6C" w14:paraId="1B93FC3E" w14:textId="77777777" w:rsidTr="007443F2">
        <w:trPr>
          <w:trHeight w:val="114"/>
        </w:trPr>
        <w:tc>
          <w:tcPr>
            <w:tcW w:w="361" w:type="pct"/>
            <w:vMerge/>
            <w:textDirection w:val="btLr"/>
            <w:vAlign w:val="center"/>
          </w:tcPr>
          <w:p w14:paraId="64ABF91B"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3480667D"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8.</w:t>
            </w:r>
          </w:p>
        </w:tc>
        <w:tc>
          <w:tcPr>
            <w:tcW w:w="1231" w:type="pct"/>
            <w:vAlign w:val="center"/>
          </w:tcPr>
          <w:p w14:paraId="3CE88F8B"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Wsparcie projektów dotyczących zakupu sensorów do pomiarów jakości powietrza</w:t>
            </w:r>
          </w:p>
        </w:tc>
        <w:tc>
          <w:tcPr>
            <w:tcW w:w="486" w:type="pct"/>
            <w:vAlign w:val="center"/>
          </w:tcPr>
          <w:p w14:paraId="40D7A1EF"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2B6C30E2"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0</w:t>
            </w:r>
          </w:p>
        </w:tc>
        <w:tc>
          <w:tcPr>
            <w:tcW w:w="329" w:type="pct"/>
            <w:vAlign w:val="center"/>
          </w:tcPr>
          <w:p w14:paraId="709C0685" w14:textId="77F1390A"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0</w:t>
            </w:r>
          </w:p>
        </w:tc>
        <w:tc>
          <w:tcPr>
            <w:tcW w:w="329" w:type="pct"/>
            <w:vAlign w:val="center"/>
          </w:tcPr>
          <w:p w14:paraId="2CB313E7" w14:textId="7C262206"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0</w:t>
            </w:r>
          </w:p>
        </w:tc>
        <w:tc>
          <w:tcPr>
            <w:tcW w:w="330" w:type="pct"/>
            <w:vAlign w:val="center"/>
          </w:tcPr>
          <w:p w14:paraId="6D0F5ADC"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0</w:t>
            </w:r>
          </w:p>
        </w:tc>
        <w:tc>
          <w:tcPr>
            <w:tcW w:w="329" w:type="pct"/>
            <w:vAlign w:val="center"/>
          </w:tcPr>
          <w:p w14:paraId="011D90E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0</w:t>
            </w:r>
          </w:p>
        </w:tc>
        <w:tc>
          <w:tcPr>
            <w:tcW w:w="329" w:type="pct"/>
            <w:vAlign w:val="center"/>
          </w:tcPr>
          <w:p w14:paraId="664BAB0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0</w:t>
            </w:r>
          </w:p>
        </w:tc>
        <w:tc>
          <w:tcPr>
            <w:tcW w:w="342" w:type="pct"/>
            <w:vAlign w:val="center"/>
          </w:tcPr>
          <w:p w14:paraId="7FED1A96"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0</w:t>
            </w:r>
          </w:p>
        </w:tc>
        <w:tc>
          <w:tcPr>
            <w:tcW w:w="414" w:type="pct"/>
            <w:vAlign w:val="center"/>
          </w:tcPr>
          <w:p w14:paraId="4621D923"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 pomoc zewnętrzna</w:t>
            </w:r>
          </w:p>
        </w:tc>
      </w:tr>
      <w:tr w:rsidR="00242DDB" w:rsidRPr="00000D6C" w14:paraId="0FB6BE77" w14:textId="77777777" w:rsidTr="007443F2">
        <w:trPr>
          <w:trHeight w:val="114"/>
        </w:trPr>
        <w:tc>
          <w:tcPr>
            <w:tcW w:w="361" w:type="pct"/>
            <w:vMerge/>
            <w:textDirection w:val="btLr"/>
            <w:vAlign w:val="center"/>
          </w:tcPr>
          <w:p w14:paraId="174098EA"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2436F9F0"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9.</w:t>
            </w:r>
          </w:p>
        </w:tc>
        <w:tc>
          <w:tcPr>
            <w:tcW w:w="1231" w:type="pct"/>
            <w:vAlign w:val="center"/>
          </w:tcPr>
          <w:p w14:paraId="6C1F371D"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Prowadzenie Centralnej Ewidencji Emisyjności Budynków</w:t>
            </w:r>
          </w:p>
        </w:tc>
        <w:tc>
          <w:tcPr>
            <w:tcW w:w="486" w:type="pct"/>
            <w:vAlign w:val="center"/>
          </w:tcPr>
          <w:p w14:paraId="049245F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7A926333"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5CF49941"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2EA84B06"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vAlign w:val="center"/>
          </w:tcPr>
          <w:p w14:paraId="0952FB0D"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4F75DB58"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776C8C97"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vAlign w:val="center"/>
          </w:tcPr>
          <w:p w14:paraId="1A5A83F4"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vAlign w:val="center"/>
          </w:tcPr>
          <w:p w14:paraId="1D84EE4D"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51425BD3" w14:textId="77777777" w:rsidTr="007443F2">
        <w:trPr>
          <w:trHeight w:val="114"/>
        </w:trPr>
        <w:tc>
          <w:tcPr>
            <w:tcW w:w="361" w:type="pct"/>
            <w:vMerge/>
            <w:textDirection w:val="btLr"/>
            <w:vAlign w:val="center"/>
          </w:tcPr>
          <w:p w14:paraId="70B5A170"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02FF2719"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10.</w:t>
            </w:r>
          </w:p>
        </w:tc>
        <w:tc>
          <w:tcPr>
            <w:tcW w:w="1231" w:type="pct"/>
            <w:vAlign w:val="center"/>
          </w:tcPr>
          <w:p w14:paraId="118BA2A8" w14:textId="57C57227" w:rsidR="00242DDB" w:rsidRPr="00000D6C" w:rsidRDefault="00242DDB" w:rsidP="00000D6C">
            <w:pPr>
              <w:pStyle w:val="Bezodstpw"/>
              <w:rPr>
                <w:rFonts w:ascii="Arial" w:hAnsi="Arial" w:cs="Arial"/>
                <w:sz w:val="18"/>
                <w:szCs w:val="18"/>
              </w:rPr>
            </w:pPr>
            <w:r w:rsidRPr="00000D6C">
              <w:rPr>
                <w:rFonts w:ascii="Arial" w:hAnsi="Arial" w:cs="Arial"/>
                <w:sz w:val="18"/>
                <w:szCs w:val="18"/>
              </w:rPr>
              <w:t>Wymiana oświetlenia na mniej energochłonne i budowa nowego energooszczędnego oświetleni</w:t>
            </w:r>
            <w:r w:rsidR="00940126">
              <w:rPr>
                <w:rFonts w:ascii="Arial" w:hAnsi="Arial" w:cs="Arial"/>
                <w:sz w:val="18"/>
                <w:szCs w:val="18"/>
              </w:rPr>
              <w:t>a</w:t>
            </w:r>
          </w:p>
        </w:tc>
        <w:tc>
          <w:tcPr>
            <w:tcW w:w="486" w:type="pct"/>
            <w:vAlign w:val="center"/>
          </w:tcPr>
          <w:p w14:paraId="34EBBFD5"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 xml:space="preserve">Gmina </w:t>
            </w:r>
          </w:p>
          <w:p w14:paraId="532B0CB8" w14:textId="77777777" w:rsidR="00242DDB" w:rsidRPr="00000D6C" w:rsidRDefault="00242DDB" w:rsidP="00000D6C">
            <w:pPr>
              <w:pStyle w:val="Bezodstpw11"/>
              <w:jc w:val="center"/>
              <w:rPr>
                <w:rFonts w:ascii="Arial" w:hAnsi="Arial" w:cs="Arial"/>
                <w:sz w:val="18"/>
                <w:szCs w:val="18"/>
              </w:rPr>
            </w:pPr>
          </w:p>
        </w:tc>
        <w:tc>
          <w:tcPr>
            <w:tcW w:w="358" w:type="pct"/>
            <w:vAlign w:val="center"/>
          </w:tcPr>
          <w:p w14:paraId="3593CD7B"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703,2</w:t>
            </w:r>
          </w:p>
        </w:tc>
        <w:tc>
          <w:tcPr>
            <w:tcW w:w="329" w:type="pct"/>
            <w:vAlign w:val="center"/>
          </w:tcPr>
          <w:p w14:paraId="023EAAF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855,0</w:t>
            </w:r>
          </w:p>
        </w:tc>
        <w:tc>
          <w:tcPr>
            <w:tcW w:w="329" w:type="pct"/>
            <w:vAlign w:val="center"/>
          </w:tcPr>
          <w:p w14:paraId="3931CA48"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920,0</w:t>
            </w:r>
          </w:p>
        </w:tc>
        <w:tc>
          <w:tcPr>
            <w:tcW w:w="330" w:type="pct"/>
            <w:vAlign w:val="center"/>
          </w:tcPr>
          <w:p w14:paraId="4629EBFF"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920,0</w:t>
            </w:r>
          </w:p>
        </w:tc>
        <w:tc>
          <w:tcPr>
            <w:tcW w:w="329" w:type="pct"/>
            <w:vAlign w:val="center"/>
          </w:tcPr>
          <w:p w14:paraId="514F7D30"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71827553"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42" w:type="pct"/>
            <w:vAlign w:val="center"/>
          </w:tcPr>
          <w:p w14:paraId="34DBD7A8"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b.d.</w:t>
            </w:r>
          </w:p>
        </w:tc>
        <w:tc>
          <w:tcPr>
            <w:tcW w:w="414" w:type="pct"/>
            <w:vAlign w:val="center"/>
          </w:tcPr>
          <w:p w14:paraId="70ED0E16"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242DDB" w:rsidRPr="00000D6C" w14:paraId="198D6C9F" w14:textId="77777777" w:rsidTr="007443F2">
        <w:trPr>
          <w:trHeight w:val="114"/>
        </w:trPr>
        <w:tc>
          <w:tcPr>
            <w:tcW w:w="361" w:type="pct"/>
            <w:vMerge/>
            <w:textDirection w:val="btLr"/>
            <w:vAlign w:val="center"/>
          </w:tcPr>
          <w:p w14:paraId="79C994FA"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4565272B"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11.</w:t>
            </w:r>
          </w:p>
        </w:tc>
        <w:tc>
          <w:tcPr>
            <w:tcW w:w="1231" w:type="pct"/>
            <w:vAlign w:val="center"/>
          </w:tcPr>
          <w:p w14:paraId="549C6946"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Kontrola posesji pod względem podejrzenia spalania odpadów w instalacjach grzewczych budynków</w:t>
            </w:r>
          </w:p>
        </w:tc>
        <w:tc>
          <w:tcPr>
            <w:tcW w:w="486" w:type="pct"/>
            <w:vAlign w:val="center"/>
          </w:tcPr>
          <w:p w14:paraId="0F7F754E"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1346" w:type="pct"/>
            <w:gridSpan w:val="4"/>
            <w:vAlign w:val="center"/>
          </w:tcPr>
          <w:p w14:paraId="27C3E0C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W ramach działalności Straży Gminnej</w:t>
            </w:r>
          </w:p>
        </w:tc>
        <w:tc>
          <w:tcPr>
            <w:tcW w:w="329" w:type="pct"/>
            <w:vAlign w:val="center"/>
          </w:tcPr>
          <w:p w14:paraId="20929838" w14:textId="77777777" w:rsidR="00242DDB" w:rsidRPr="00000D6C" w:rsidRDefault="00242DDB" w:rsidP="00000D6C">
            <w:pPr>
              <w:pStyle w:val="Bezodstpw11"/>
              <w:jc w:val="center"/>
              <w:rPr>
                <w:rFonts w:ascii="Arial" w:hAnsi="Arial" w:cs="Arial"/>
                <w:sz w:val="18"/>
                <w:szCs w:val="18"/>
              </w:rPr>
            </w:pPr>
          </w:p>
        </w:tc>
        <w:tc>
          <w:tcPr>
            <w:tcW w:w="329" w:type="pct"/>
            <w:vAlign w:val="center"/>
          </w:tcPr>
          <w:p w14:paraId="32E66E17" w14:textId="77777777" w:rsidR="00242DDB" w:rsidRPr="00000D6C" w:rsidRDefault="00242DDB" w:rsidP="00000D6C">
            <w:pPr>
              <w:pStyle w:val="Bezodstpw11"/>
              <w:jc w:val="center"/>
              <w:rPr>
                <w:rFonts w:ascii="Arial" w:hAnsi="Arial" w:cs="Arial"/>
                <w:sz w:val="18"/>
                <w:szCs w:val="18"/>
              </w:rPr>
            </w:pPr>
          </w:p>
        </w:tc>
        <w:tc>
          <w:tcPr>
            <w:tcW w:w="342" w:type="pct"/>
            <w:vAlign w:val="center"/>
          </w:tcPr>
          <w:p w14:paraId="4D1A48B6" w14:textId="77777777" w:rsidR="00242DDB" w:rsidRPr="00000D6C" w:rsidRDefault="00242DDB" w:rsidP="00000D6C">
            <w:pPr>
              <w:pStyle w:val="Bezodstpw"/>
              <w:jc w:val="center"/>
              <w:rPr>
                <w:rFonts w:ascii="Arial" w:hAnsi="Arial" w:cs="Arial"/>
                <w:sz w:val="18"/>
                <w:szCs w:val="18"/>
              </w:rPr>
            </w:pPr>
          </w:p>
        </w:tc>
        <w:tc>
          <w:tcPr>
            <w:tcW w:w="414" w:type="pct"/>
            <w:vAlign w:val="center"/>
          </w:tcPr>
          <w:p w14:paraId="04645E97"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7B0A82EE" w14:textId="77777777" w:rsidTr="007443F2">
        <w:trPr>
          <w:trHeight w:val="114"/>
        </w:trPr>
        <w:tc>
          <w:tcPr>
            <w:tcW w:w="361" w:type="pct"/>
            <w:vMerge/>
            <w:textDirection w:val="btLr"/>
            <w:vAlign w:val="center"/>
          </w:tcPr>
          <w:p w14:paraId="618CD837"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734FA89E"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12.</w:t>
            </w:r>
          </w:p>
        </w:tc>
        <w:tc>
          <w:tcPr>
            <w:tcW w:w="1231" w:type="pct"/>
            <w:vAlign w:val="center"/>
          </w:tcPr>
          <w:p w14:paraId="5204B227"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 xml:space="preserve">Edukowanie i informowanie mieszkańców o szkodliwości i zakazie spalania odpadów w paleniskach domowych </w:t>
            </w:r>
          </w:p>
        </w:tc>
        <w:tc>
          <w:tcPr>
            <w:tcW w:w="486" w:type="pct"/>
            <w:vAlign w:val="center"/>
          </w:tcPr>
          <w:p w14:paraId="19336CA5"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64DBADB0"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5AA3182C"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3DE324A7"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vAlign w:val="center"/>
          </w:tcPr>
          <w:p w14:paraId="4E01FE3F"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3D83A016"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7DA146BA"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vAlign w:val="center"/>
          </w:tcPr>
          <w:p w14:paraId="2F234C80"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vAlign w:val="center"/>
          </w:tcPr>
          <w:p w14:paraId="783A98F2"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2B2658C8" w14:textId="77777777" w:rsidTr="007443F2">
        <w:trPr>
          <w:trHeight w:val="114"/>
        </w:trPr>
        <w:tc>
          <w:tcPr>
            <w:tcW w:w="361" w:type="pct"/>
            <w:vMerge/>
            <w:textDirection w:val="btLr"/>
            <w:vAlign w:val="center"/>
          </w:tcPr>
          <w:p w14:paraId="5D4DF0F3"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12218A4C"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13.</w:t>
            </w:r>
          </w:p>
        </w:tc>
        <w:tc>
          <w:tcPr>
            <w:tcW w:w="1231" w:type="pct"/>
            <w:vAlign w:val="center"/>
          </w:tcPr>
          <w:p w14:paraId="2BC34E4B"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Aktualizacja „Planu gospodarki niskoemisyjnej”</w:t>
            </w:r>
          </w:p>
        </w:tc>
        <w:tc>
          <w:tcPr>
            <w:tcW w:w="486" w:type="pct"/>
            <w:vAlign w:val="center"/>
          </w:tcPr>
          <w:p w14:paraId="7E9F4E10"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4082AC35" w14:textId="5F1ACBD4" w:rsidR="00242DDB" w:rsidRPr="00813474" w:rsidRDefault="007443F2" w:rsidP="00000D6C">
            <w:pPr>
              <w:pStyle w:val="Bezodstpw11"/>
              <w:jc w:val="center"/>
              <w:rPr>
                <w:rFonts w:ascii="Arial" w:hAnsi="Arial" w:cs="Arial"/>
                <w:sz w:val="18"/>
                <w:szCs w:val="18"/>
              </w:rPr>
            </w:pPr>
            <w:r w:rsidRPr="00813474">
              <w:rPr>
                <w:rFonts w:ascii="Arial" w:hAnsi="Arial" w:cs="Arial"/>
                <w:sz w:val="18"/>
                <w:szCs w:val="18"/>
              </w:rPr>
              <w:t>20,0</w:t>
            </w:r>
          </w:p>
        </w:tc>
        <w:tc>
          <w:tcPr>
            <w:tcW w:w="329" w:type="pct"/>
            <w:vAlign w:val="center"/>
          </w:tcPr>
          <w:p w14:paraId="70153269" w14:textId="74C5B0C1"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0</w:t>
            </w:r>
          </w:p>
        </w:tc>
        <w:tc>
          <w:tcPr>
            <w:tcW w:w="329" w:type="pct"/>
            <w:vAlign w:val="center"/>
          </w:tcPr>
          <w:p w14:paraId="783BD915"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0</w:t>
            </w:r>
          </w:p>
        </w:tc>
        <w:tc>
          <w:tcPr>
            <w:tcW w:w="330" w:type="pct"/>
            <w:vAlign w:val="center"/>
          </w:tcPr>
          <w:p w14:paraId="2B03ED0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0</w:t>
            </w:r>
          </w:p>
        </w:tc>
        <w:tc>
          <w:tcPr>
            <w:tcW w:w="329" w:type="pct"/>
            <w:vAlign w:val="center"/>
          </w:tcPr>
          <w:p w14:paraId="50A9A6E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0</w:t>
            </w:r>
          </w:p>
        </w:tc>
        <w:tc>
          <w:tcPr>
            <w:tcW w:w="329" w:type="pct"/>
            <w:vAlign w:val="center"/>
          </w:tcPr>
          <w:p w14:paraId="1775831B"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25,0</w:t>
            </w:r>
          </w:p>
        </w:tc>
        <w:tc>
          <w:tcPr>
            <w:tcW w:w="342" w:type="pct"/>
            <w:vAlign w:val="center"/>
          </w:tcPr>
          <w:p w14:paraId="12334E58"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0</w:t>
            </w:r>
          </w:p>
        </w:tc>
        <w:tc>
          <w:tcPr>
            <w:tcW w:w="414" w:type="pct"/>
            <w:vAlign w:val="center"/>
          </w:tcPr>
          <w:p w14:paraId="55514DE6"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5FF2BE61" w14:textId="77777777" w:rsidTr="007443F2">
        <w:trPr>
          <w:trHeight w:val="114"/>
        </w:trPr>
        <w:tc>
          <w:tcPr>
            <w:tcW w:w="361" w:type="pct"/>
            <w:vMerge/>
            <w:tcBorders>
              <w:bottom w:val="single" w:sz="4" w:space="0" w:color="auto"/>
            </w:tcBorders>
            <w:textDirection w:val="btLr"/>
            <w:vAlign w:val="center"/>
          </w:tcPr>
          <w:p w14:paraId="7928BD88" w14:textId="77777777" w:rsidR="00242DDB" w:rsidRPr="00000D6C" w:rsidRDefault="00242DDB" w:rsidP="00000D6C">
            <w:pPr>
              <w:pStyle w:val="Akapitzlist"/>
              <w:ind w:left="113" w:right="113"/>
              <w:jc w:val="center"/>
              <w:rPr>
                <w:rFonts w:ascii="Arial" w:hAnsi="Arial" w:cs="Arial"/>
                <w:sz w:val="18"/>
                <w:szCs w:val="18"/>
              </w:rPr>
            </w:pPr>
          </w:p>
        </w:tc>
        <w:tc>
          <w:tcPr>
            <w:tcW w:w="163" w:type="pct"/>
            <w:tcBorders>
              <w:bottom w:val="single" w:sz="4" w:space="0" w:color="auto"/>
            </w:tcBorders>
            <w:vAlign w:val="center"/>
          </w:tcPr>
          <w:p w14:paraId="2AFBF22F"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14.</w:t>
            </w:r>
          </w:p>
        </w:tc>
        <w:tc>
          <w:tcPr>
            <w:tcW w:w="1231" w:type="pct"/>
            <w:vAlign w:val="center"/>
          </w:tcPr>
          <w:p w14:paraId="1E86BE95" w14:textId="77777777" w:rsidR="00242DDB" w:rsidRPr="00000D6C" w:rsidRDefault="00242DDB" w:rsidP="00000D6C">
            <w:pPr>
              <w:pStyle w:val="Bezodstpw"/>
              <w:rPr>
                <w:rFonts w:ascii="Arial" w:hAnsi="Arial" w:cs="Arial"/>
                <w:b/>
                <w:bCs/>
                <w:sz w:val="18"/>
                <w:szCs w:val="18"/>
              </w:rPr>
            </w:pPr>
            <w:r w:rsidRPr="00000D6C">
              <w:rPr>
                <w:rStyle w:val="Pogrubienie"/>
                <w:rFonts w:ascii="Arial" w:hAnsi="Arial" w:cs="Arial"/>
                <w:b w:val="0"/>
                <w:bCs w:val="0"/>
                <w:sz w:val="18"/>
                <w:szCs w:val="18"/>
                <w:bdr w:val="none" w:sz="0" w:space="0" w:color="auto" w:frame="1"/>
                <w:shd w:val="clear" w:color="auto" w:fill="FFFFFF"/>
              </w:rPr>
              <w:t>Czyszczenie dróg w celu usunięcia nagromadzonych pyłów i zanieczyszczeń komunikacyjnych na asfalcie</w:t>
            </w:r>
          </w:p>
        </w:tc>
        <w:tc>
          <w:tcPr>
            <w:tcW w:w="486" w:type="pct"/>
            <w:vAlign w:val="center"/>
          </w:tcPr>
          <w:p w14:paraId="324A14E0" w14:textId="77777777" w:rsidR="00242DDB" w:rsidRPr="00000D6C" w:rsidRDefault="00242DDB" w:rsidP="00000D6C">
            <w:pPr>
              <w:pStyle w:val="Bezodstpw11"/>
              <w:jc w:val="center"/>
              <w:rPr>
                <w:rFonts w:ascii="Arial" w:hAnsi="Arial" w:cs="Arial"/>
                <w:bCs/>
                <w:sz w:val="18"/>
                <w:szCs w:val="18"/>
              </w:rPr>
            </w:pPr>
            <w:r w:rsidRPr="00000D6C">
              <w:rPr>
                <w:rFonts w:ascii="Arial" w:hAnsi="Arial" w:cs="Arial"/>
                <w:bCs/>
                <w:sz w:val="18"/>
                <w:szCs w:val="18"/>
              </w:rPr>
              <w:t>Gmina</w:t>
            </w:r>
          </w:p>
        </w:tc>
        <w:tc>
          <w:tcPr>
            <w:tcW w:w="358" w:type="pct"/>
            <w:vAlign w:val="center"/>
          </w:tcPr>
          <w:p w14:paraId="5F0F986F"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7457C9F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66EBFB4B"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30" w:type="pct"/>
            <w:vAlign w:val="center"/>
          </w:tcPr>
          <w:p w14:paraId="0614621D"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57049B4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66C6854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42" w:type="pct"/>
            <w:vAlign w:val="center"/>
          </w:tcPr>
          <w:p w14:paraId="68F2F5DD"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b.d.</w:t>
            </w:r>
          </w:p>
        </w:tc>
        <w:tc>
          <w:tcPr>
            <w:tcW w:w="414" w:type="pct"/>
            <w:vAlign w:val="center"/>
          </w:tcPr>
          <w:p w14:paraId="4BCF04AA"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1B87F817" w14:textId="77777777" w:rsidTr="007443F2">
        <w:trPr>
          <w:trHeight w:val="114"/>
        </w:trPr>
        <w:tc>
          <w:tcPr>
            <w:tcW w:w="361" w:type="pct"/>
            <w:vMerge w:val="restart"/>
            <w:textDirection w:val="btLr"/>
            <w:vAlign w:val="center"/>
          </w:tcPr>
          <w:p w14:paraId="7E7E7A28" w14:textId="77777777" w:rsidR="00242DDB" w:rsidRPr="00000D6C" w:rsidRDefault="00242DDB" w:rsidP="00000D6C">
            <w:pPr>
              <w:pStyle w:val="Akapitzlist"/>
              <w:ind w:left="113" w:right="113"/>
              <w:jc w:val="center"/>
              <w:rPr>
                <w:rFonts w:ascii="Arial" w:hAnsi="Arial" w:cs="Arial"/>
                <w:sz w:val="18"/>
                <w:szCs w:val="18"/>
              </w:rPr>
            </w:pPr>
          </w:p>
        </w:tc>
        <w:tc>
          <w:tcPr>
            <w:tcW w:w="163" w:type="pct"/>
            <w:tcBorders>
              <w:bottom w:val="single" w:sz="4" w:space="0" w:color="auto"/>
            </w:tcBorders>
            <w:vAlign w:val="center"/>
          </w:tcPr>
          <w:p w14:paraId="55215873"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15.</w:t>
            </w:r>
          </w:p>
        </w:tc>
        <w:tc>
          <w:tcPr>
            <w:tcW w:w="1231" w:type="pct"/>
            <w:vAlign w:val="center"/>
          </w:tcPr>
          <w:p w14:paraId="7B4B20CB" w14:textId="77777777" w:rsidR="00242DDB" w:rsidRPr="00000D6C" w:rsidRDefault="00242DDB" w:rsidP="00000D6C">
            <w:pPr>
              <w:pStyle w:val="Bezodstpw"/>
              <w:rPr>
                <w:rStyle w:val="Pogrubienie"/>
                <w:rFonts w:ascii="Arial" w:hAnsi="Arial" w:cs="Arial"/>
                <w:b w:val="0"/>
                <w:sz w:val="18"/>
                <w:szCs w:val="18"/>
                <w:bdr w:val="none" w:sz="0" w:space="0" w:color="auto" w:frame="1"/>
                <w:shd w:val="clear" w:color="auto" w:fill="FFFFFF"/>
              </w:rPr>
            </w:pPr>
            <w:r w:rsidRPr="00000D6C">
              <w:rPr>
                <w:rFonts w:ascii="Arial" w:hAnsi="Arial" w:cs="Arial"/>
                <w:sz w:val="18"/>
                <w:szCs w:val="18"/>
              </w:rPr>
              <w:t>Promowanie ecodrivingu, korzystania z komunikacji zbiorowej, rowerów i środków transportu wykorzystujących napędy przyjazne środowisku oraz zakup pojazdów  niskoemisyjnych</w:t>
            </w:r>
          </w:p>
        </w:tc>
        <w:tc>
          <w:tcPr>
            <w:tcW w:w="486" w:type="pct"/>
            <w:vAlign w:val="center"/>
          </w:tcPr>
          <w:p w14:paraId="0C3616F7" w14:textId="77777777" w:rsidR="00242DDB" w:rsidRPr="00000D6C" w:rsidRDefault="00242DDB" w:rsidP="00000D6C">
            <w:pPr>
              <w:pStyle w:val="Bezodstpw11"/>
              <w:jc w:val="center"/>
              <w:rPr>
                <w:rFonts w:ascii="Arial" w:hAnsi="Arial" w:cs="Arial"/>
                <w:bCs/>
                <w:sz w:val="18"/>
                <w:szCs w:val="18"/>
              </w:rPr>
            </w:pPr>
            <w:r w:rsidRPr="00000D6C">
              <w:rPr>
                <w:rFonts w:ascii="Arial" w:hAnsi="Arial" w:cs="Arial"/>
                <w:sz w:val="18"/>
                <w:szCs w:val="18"/>
              </w:rPr>
              <w:t>Gmina</w:t>
            </w:r>
          </w:p>
        </w:tc>
        <w:tc>
          <w:tcPr>
            <w:tcW w:w="358" w:type="pct"/>
            <w:vAlign w:val="center"/>
          </w:tcPr>
          <w:p w14:paraId="121BC817"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4ED7E356"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4B3930EF"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vAlign w:val="center"/>
          </w:tcPr>
          <w:p w14:paraId="6C1720BB"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4E4F92F4"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5DC57F91"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vAlign w:val="center"/>
          </w:tcPr>
          <w:p w14:paraId="7CBBD136"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vAlign w:val="center"/>
          </w:tcPr>
          <w:p w14:paraId="4C560844"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50138879" w14:textId="77777777" w:rsidTr="007443F2">
        <w:trPr>
          <w:trHeight w:val="114"/>
        </w:trPr>
        <w:tc>
          <w:tcPr>
            <w:tcW w:w="361" w:type="pct"/>
            <w:vMerge/>
            <w:tcBorders>
              <w:bottom w:val="single" w:sz="12" w:space="0" w:color="auto"/>
            </w:tcBorders>
            <w:textDirection w:val="btLr"/>
            <w:vAlign w:val="center"/>
          </w:tcPr>
          <w:p w14:paraId="4A454699" w14:textId="77777777" w:rsidR="00242DDB" w:rsidRPr="00000D6C" w:rsidRDefault="00242DDB" w:rsidP="00000D6C">
            <w:pPr>
              <w:pStyle w:val="Akapitzlist"/>
              <w:ind w:left="113" w:right="113"/>
              <w:jc w:val="center"/>
              <w:rPr>
                <w:rFonts w:ascii="Arial" w:hAnsi="Arial" w:cs="Arial"/>
                <w:sz w:val="18"/>
                <w:szCs w:val="18"/>
              </w:rPr>
            </w:pPr>
          </w:p>
        </w:tc>
        <w:tc>
          <w:tcPr>
            <w:tcW w:w="163" w:type="pct"/>
            <w:tcBorders>
              <w:bottom w:val="single" w:sz="12" w:space="0" w:color="auto"/>
            </w:tcBorders>
            <w:vAlign w:val="center"/>
          </w:tcPr>
          <w:p w14:paraId="5EB236EB"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16.</w:t>
            </w:r>
          </w:p>
        </w:tc>
        <w:tc>
          <w:tcPr>
            <w:tcW w:w="1231" w:type="pct"/>
            <w:tcBorders>
              <w:bottom w:val="single" w:sz="12" w:space="0" w:color="auto"/>
            </w:tcBorders>
            <w:vAlign w:val="center"/>
          </w:tcPr>
          <w:p w14:paraId="75F1BF51" w14:textId="77777777" w:rsidR="00242DDB" w:rsidRPr="00000D6C" w:rsidRDefault="00242DDB" w:rsidP="00000D6C">
            <w:pPr>
              <w:pStyle w:val="Bezodstpw"/>
              <w:rPr>
                <w:rStyle w:val="Pogrubienie"/>
                <w:rFonts w:ascii="Arial" w:hAnsi="Arial" w:cs="Arial"/>
                <w:b w:val="0"/>
                <w:sz w:val="18"/>
                <w:szCs w:val="18"/>
                <w:bdr w:val="none" w:sz="0" w:space="0" w:color="auto" w:frame="1"/>
                <w:shd w:val="clear" w:color="auto" w:fill="FFFFFF"/>
              </w:rPr>
            </w:pPr>
            <w:r w:rsidRPr="00000D6C">
              <w:rPr>
                <w:rFonts w:ascii="Arial" w:hAnsi="Arial" w:cs="Arial"/>
                <w:sz w:val="18"/>
                <w:szCs w:val="18"/>
              </w:rPr>
              <w:t>Zakup ładowarek do ładowania samochodów elektrycznych</w:t>
            </w:r>
          </w:p>
        </w:tc>
        <w:tc>
          <w:tcPr>
            <w:tcW w:w="486" w:type="pct"/>
            <w:tcBorders>
              <w:bottom w:val="single" w:sz="12" w:space="0" w:color="auto"/>
            </w:tcBorders>
            <w:vAlign w:val="center"/>
          </w:tcPr>
          <w:p w14:paraId="5645807C" w14:textId="77777777" w:rsidR="00242DDB" w:rsidRPr="00000D6C" w:rsidRDefault="00242DDB" w:rsidP="00000D6C">
            <w:pPr>
              <w:pStyle w:val="Bezodstpw11"/>
              <w:jc w:val="center"/>
              <w:rPr>
                <w:rFonts w:ascii="Arial" w:hAnsi="Arial" w:cs="Arial"/>
                <w:bCs/>
                <w:sz w:val="18"/>
                <w:szCs w:val="18"/>
              </w:rPr>
            </w:pPr>
            <w:r w:rsidRPr="00000D6C">
              <w:rPr>
                <w:rFonts w:ascii="Arial" w:hAnsi="Arial" w:cs="Arial"/>
                <w:bCs/>
                <w:sz w:val="18"/>
                <w:szCs w:val="18"/>
              </w:rPr>
              <w:t>Gmina</w:t>
            </w:r>
          </w:p>
        </w:tc>
        <w:tc>
          <w:tcPr>
            <w:tcW w:w="358" w:type="pct"/>
            <w:tcBorders>
              <w:bottom w:val="single" w:sz="12" w:space="0" w:color="auto"/>
            </w:tcBorders>
            <w:vAlign w:val="center"/>
          </w:tcPr>
          <w:p w14:paraId="435EEAD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0</w:t>
            </w:r>
          </w:p>
        </w:tc>
        <w:tc>
          <w:tcPr>
            <w:tcW w:w="329" w:type="pct"/>
            <w:tcBorders>
              <w:bottom w:val="single" w:sz="12" w:space="0" w:color="auto"/>
            </w:tcBorders>
            <w:vAlign w:val="center"/>
          </w:tcPr>
          <w:p w14:paraId="2B64131F"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5,0</w:t>
            </w:r>
          </w:p>
        </w:tc>
        <w:tc>
          <w:tcPr>
            <w:tcW w:w="329" w:type="pct"/>
            <w:tcBorders>
              <w:bottom w:val="single" w:sz="12" w:space="0" w:color="auto"/>
            </w:tcBorders>
            <w:vAlign w:val="center"/>
          </w:tcPr>
          <w:p w14:paraId="393E5E02"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5,0</w:t>
            </w:r>
          </w:p>
        </w:tc>
        <w:tc>
          <w:tcPr>
            <w:tcW w:w="330" w:type="pct"/>
            <w:tcBorders>
              <w:bottom w:val="single" w:sz="12" w:space="0" w:color="auto"/>
            </w:tcBorders>
            <w:vAlign w:val="center"/>
          </w:tcPr>
          <w:p w14:paraId="28A95316"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5,0</w:t>
            </w:r>
          </w:p>
        </w:tc>
        <w:tc>
          <w:tcPr>
            <w:tcW w:w="329" w:type="pct"/>
            <w:tcBorders>
              <w:bottom w:val="single" w:sz="12" w:space="0" w:color="auto"/>
            </w:tcBorders>
            <w:vAlign w:val="center"/>
          </w:tcPr>
          <w:p w14:paraId="02E53D1A"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0</w:t>
            </w:r>
          </w:p>
        </w:tc>
        <w:tc>
          <w:tcPr>
            <w:tcW w:w="329" w:type="pct"/>
            <w:tcBorders>
              <w:bottom w:val="single" w:sz="12" w:space="0" w:color="auto"/>
            </w:tcBorders>
            <w:vAlign w:val="center"/>
          </w:tcPr>
          <w:p w14:paraId="2F65B436"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0</w:t>
            </w:r>
          </w:p>
        </w:tc>
        <w:tc>
          <w:tcPr>
            <w:tcW w:w="342" w:type="pct"/>
            <w:tcBorders>
              <w:bottom w:val="single" w:sz="12" w:space="0" w:color="auto"/>
            </w:tcBorders>
            <w:vAlign w:val="center"/>
          </w:tcPr>
          <w:p w14:paraId="6BBF4413"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0</w:t>
            </w:r>
          </w:p>
        </w:tc>
        <w:tc>
          <w:tcPr>
            <w:tcW w:w="414" w:type="pct"/>
            <w:tcBorders>
              <w:bottom w:val="single" w:sz="12" w:space="0" w:color="auto"/>
            </w:tcBorders>
            <w:vAlign w:val="center"/>
          </w:tcPr>
          <w:p w14:paraId="23A3702F"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62D7F9D2" w14:textId="77777777" w:rsidTr="007443F2">
        <w:trPr>
          <w:trHeight w:val="114"/>
        </w:trPr>
        <w:tc>
          <w:tcPr>
            <w:tcW w:w="361" w:type="pct"/>
            <w:vMerge w:val="restart"/>
            <w:tcBorders>
              <w:top w:val="single" w:sz="12" w:space="0" w:color="auto"/>
            </w:tcBorders>
            <w:textDirection w:val="btLr"/>
            <w:vAlign w:val="center"/>
          </w:tcPr>
          <w:p w14:paraId="18677C27" w14:textId="77777777" w:rsidR="00242DDB" w:rsidRPr="00000D6C" w:rsidRDefault="00242DDB" w:rsidP="00000D6C">
            <w:pPr>
              <w:pStyle w:val="Akapitzlist"/>
              <w:ind w:left="113" w:right="113"/>
              <w:jc w:val="center"/>
              <w:rPr>
                <w:rFonts w:ascii="Arial" w:hAnsi="Arial" w:cs="Arial"/>
                <w:b/>
                <w:bCs/>
                <w:sz w:val="18"/>
                <w:szCs w:val="18"/>
              </w:rPr>
            </w:pPr>
            <w:r w:rsidRPr="00000D6C">
              <w:rPr>
                <w:rFonts w:ascii="Arial" w:hAnsi="Arial" w:cs="Arial"/>
                <w:b/>
                <w:bCs/>
                <w:sz w:val="18"/>
                <w:szCs w:val="18"/>
              </w:rPr>
              <w:t>ZAGROŻENIA HAŁASEM</w:t>
            </w:r>
          </w:p>
        </w:tc>
        <w:tc>
          <w:tcPr>
            <w:tcW w:w="163" w:type="pct"/>
            <w:tcBorders>
              <w:top w:val="single" w:sz="12" w:space="0" w:color="auto"/>
            </w:tcBorders>
            <w:vAlign w:val="center"/>
          </w:tcPr>
          <w:p w14:paraId="551290C0"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231" w:type="pct"/>
            <w:tcBorders>
              <w:top w:val="single" w:sz="12" w:space="0" w:color="auto"/>
            </w:tcBorders>
            <w:vAlign w:val="center"/>
          </w:tcPr>
          <w:p w14:paraId="4447F283" w14:textId="77777777" w:rsidR="00242DDB" w:rsidRPr="00000D6C" w:rsidRDefault="00242DDB" w:rsidP="00000D6C">
            <w:pPr>
              <w:pStyle w:val="Bezodstpw1"/>
              <w:rPr>
                <w:rFonts w:ascii="Arial" w:hAnsi="Arial" w:cs="Arial"/>
                <w:sz w:val="18"/>
                <w:szCs w:val="18"/>
              </w:rPr>
            </w:pPr>
            <w:r w:rsidRPr="00000D6C">
              <w:rPr>
                <w:rFonts w:ascii="Arial" w:eastAsia="CenturyGothic" w:hAnsi="Arial" w:cs="Arial"/>
                <w:sz w:val="18"/>
                <w:szCs w:val="18"/>
              </w:rPr>
              <w:t>Budowa i modernizacja dróg gminnych wraz z infrastrukturą towarzyszącą</w:t>
            </w:r>
          </w:p>
        </w:tc>
        <w:tc>
          <w:tcPr>
            <w:tcW w:w="486" w:type="pct"/>
            <w:tcBorders>
              <w:top w:val="single" w:sz="12" w:space="0" w:color="auto"/>
            </w:tcBorders>
            <w:vAlign w:val="center"/>
          </w:tcPr>
          <w:p w14:paraId="172F607D"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tcBorders>
              <w:top w:val="single" w:sz="12" w:space="0" w:color="auto"/>
            </w:tcBorders>
            <w:vAlign w:val="center"/>
          </w:tcPr>
          <w:p w14:paraId="6891DF99" w14:textId="77777777" w:rsidR="00940126" w:rsidRDefault="00242DDB" w:rsidP="00000D6C">
            <w:pPr>
              <w:pStyle w:val="Bezodstpw11"/>
              <w:jc w:val="center"/>
              <w:rPr>
                <w:rFonts w:ascii="Arial" w:hAnsi="Arial" w:cs="Arial"/>
                <w:sz w:val="18"/>
                <w:szCs w:val="18"/>
                <w:highlight w:val="red"/>
              </w:rPr>
            </w:pPr>
            <w:r w:rsidRPr="00940126">
              <w:rPr>
                <w:rFonts w:ascii="Arial" w:hAnsi="Arial" w:cs="Arial"/>
                <w:sz w:val="18"/>
                <w:szCs w:val="18"/>
                <w:highlight w:val="red"/>
              </w:rPr>
              <w:t>23 515,0</w:t>
            </w:r>
            <w:r w:rsidR="00940126">
              <w:rPr>
                <w:rFonts w:ascii="Arial" w:hAnsi="Arial" w:cs="Arial"/>
                <w:sz w:val="18"/>
                <w:szCs w:val="18"/>
                <w:highlight w:val="red"/>
              </w:rPr>
              <w:t xml:space="preserve"> </w:t>
            </w:r>
          </w:p>
          <w:p w14:paraId="0F95472C" w14:textId="4BB136D8" w:rsidR="00242DDB" w:rsidRPr="00940126" w:rsidRDefault="00940126" w:rsidP="00000D6C">
            <w:pPr>
              <w:pStyle w:val="Bezodstpw11"/>
              <w:jc w:val="center"/>
              <w:rPr>
                <w:rFonts w:ascii="Arial" w:hAnsi="Arial" w:cs="Arial"/>
                <w:sz w:val="18"/>
                <w:szCs w:val="18"/>
                <w:highlight w:val="red"/>
              </w:rPr>
            </w:pPr>
            <w:r>
              <w:rPr>
                <w:rFonts w:ascii="Arial" w:hAnsi="Arial" w:cs="Arial"/>
                <w:sz w:val="18"/>
                <w:szCs w:val="18"/>
                <w:highlight w:val="red"/>
              </w:rPr>
              <w:t>??</w:t>
            </w:r>
          </w:p>
        </w:tc>
        <w:tc>
          <w:tcPr>
            <w:tcW w:w="329" w:type="pct"/>
            <w:tcBorders>
              <w:top w:val="single" w:sz="12" w:space="0" w:color="auto"/>
            </w:tcBorders>
            <w:vAlign w:val="center"/>
          </w:tcPr>
          <w:p w14:paraId="6CD81974" w14:textId="0FA2D2F7" w:rsidR="00242DDB" w:rsidRPr="00940126" w:rsidRDefault="00242DDB" w:rsidP="00000D6C">
            <w:pPr>
              <w:pStyle w:val="Bezodstpw11"/>
              <w:jc w:val="center"/>
              <w:rPr>
                <w:rFonts w:ascii="Arial" w:hAnsi="Arial" w:cs="Arial"/>
                <w:sz w:val="18"/>
                <w:szCs w:val="18"/>
                <w:highlight w:val="red"/>
              </w:rPr>
            </w:pPr>
            <w:r w:rsidRPr="00940126">
              <w:rPr>
                <w:rFonts w:ascii="Arial" w:hAnsi="Arial" w:cs="Arial"/>
                <w:sz w:val="18"/>
                <w:szCs w:val="18"/>
                <w:highlight w:val="red"/>
              </w:rPr>
              <w:t>23 515,0</w:t>
            </w:r>
            <w:r w:rsidR="00940126">
              <w:rPr>
                <w:rFonts w:ascii="Arial" w:hAnsi="Arial" w:cs="Arial"/>
                <w:sz w:val="18"/>
                <w:szCs w:val="18"/>
                <w:highlight w:val="red"/>
              </w:rPr>
              <w:t xml:space="preserve"> ??</w:t>
            </w:r>
          </w:p>
        </w:tc>
        <w:tc>
          <w:tcPr>
            <w:tcW w:w="329" w:type="pct"/>
            <w:tcBorders>
              <w:top w:val="single" w:sz="12" w:space="0" w:color="auto"/>
            </w:tcBorders>
            <w:vAlign w:val="center"/>
          </w:tcPr>
          <w:p w14:paraId="3955795E" w14:textId="03A42878" w:rsidR="00242DDB" w:rsidRPr="00940126" w:rsidRDefault="00242DDB" w:rsidP="00000D6C">
            <w:pPr>
              <w:pStyle w:val="Bezodstpw11"/>
              <w:jc w:val="center"/>
              <w:rPr>
                <w:rFonts w:ascii="Arial" w:hAnsi="Arial" w:cs="Arial"/>
                <w:sz w:val="18"/>
                <w:szCs w:val="18"/>
                <w:highlight w:val="red"/>
              </w:rPr>
            </w:pPr>
            <w:r w:rsidRPr="00940126">
              <w:rPr>
                <w:rFonts w:ascii="Arial" w:hAnsi="Arial" w:cs="Arial"/>
                <w:sz w:val="18"/>
                <w:szCs w:val="18"/>
                <w:highlight w:val="red"/>
              </w:rPr>
              <w:t>23 515,0</w:t>
            </w:r>
            <w:r w:rsidR="00940126">
              <w:rPr>
                <w:rFonts w:ascii="Arial" w:hAnsi="Arial" w:cs="Arial"/>
                <w:sz w:val="18"/>
                <w:szCs w:val="18"/>
                <w:highlight w:val="red"/>
              </w:rPr>
              <w:t xml:space="preserve"> ??</w:t>
            </w:r>
          </w:p>
        </w:tc>
        <w:tc>
          <w:tcPr>
            <w:tcW w:w="330" w:type="pct"/>
            <w:tcBorders>
              <w:top w:val="single" w:sz="12" w:space="0" w:color="auto"/>
            </w:tcBorders>
            <w:vAlign w:val="center"/>
          </w:tcPr>
          <w:p w14:paraId="1F1DD94D" w14:textId="4087FC49" w:rsidR="00242DDB" w:rsidRPr="00940126" w:rsidRDefault="00242DDB" w:rsidP="00000D6C">
            <w:pPr>
              <w:pStyle w:val="Bezodstpw11"/>
              <w:jc w:val="center"/>
              <w:rPr>
                <w:rFonts w:ascii="Arial" w:hAnsi="Arial" w:cs="Arial"/>
                <w:sz w:val="18"/>
                <w:szCs w:val="18"/>
                <w:highlight w:val="red"/>
              </w:rPr>
            </w:pPr>
            <w:r w:rsidRPr="00940126">
              <w:rPr>
                <w:rFonts w:ascii="Arial" w:hAnsi="Arial" w:cs="Arial"/>
                <w:sz w:val="18"/>
                <w:szCs w:val="18"/>
                <w:highlight w:val="red"/>
              </w:rPr>
              <w:t>23 515,0</w:t>
            </w:r>
            <w:r w:rsidR="00940126">
              <w:rPr>
                <w:rFonts w:ascii="Arial" w:hAnsi="Arial" w:cs="Arial"/>
                <w:sz w:val="18"/>
                <w:szCs w:val="18"/>
                <w:highlight w:val="red"/>
              </w:rPr>
              <w:t xml:space="preserve"> ??</w:t>
            </w:r>
          </w:p>
        </w:tc>
        <w:tc>
          <w:tcPr>
            <w:tcW w:w="329" w:type="pct"/>
            <w:tcBorders>
              <w:top w:val="single" w:sz="12" w:space="0" w:color="auto"/>
            </w:tcBorders>
            <w:vAlign w:val="center"/>
          </w:tcPr>
          <w:p w14:paraId="572623C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tcBorders>
              <w:top w:val="single" w:sz="12" w:space="0" w:color="auto"/>
            </w:tcBorders>
            <w:vAlign w:val="center"/>
          </w:tcPr>
          <w:p w14:paraId="6D369993"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42" w:type="pct"/>
            <w:tcBorders>
              <w:top w:val="single" w:sz="12" w:space="0" w:color="auto"/>
            </w:tcBorders>
            <w:vAlign w:val="center"/>
          </w:tcPr>
          <w:p w14:paraId="62AE7CE8"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b.d.</w:t>
            </w:r>
          </w:p>
        </w:tc>
        <w:tc>
          <w:tcPr>
            <w:tcW w:w="414" w:type="pct"/>
            <w:tcBorders>
              <w:top w:val="single" w:sz="12" w:space="0" w:color="auto"/>
            </w:tcBorders>
            <w:vAlign w:val="center"/>
          </w:tcPr>
          <w:p w14:paraId="5AFACEAF"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242DDB" w:rsidRPr="00000D6C" w14:paraId="57169652" w14:textId="77777777" w:rsidTr="007443F2">
        <w:trPr>
          <w:trHeight w:val="114"/>
        </w:trPr>
        <w:tc>
          <w:tcPr>
            <w:tcW w:w="361" w:type="pct"/>
            <w:vMerge/>
            <w:textDirection w:val="btLr"/>
            <w:vAlign w:val="center"/>
          </w:tcPr>
          <w:p w14:paraId="1297DCDC"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6700A927"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231" w:type="pct"/>
            <w:vAlign w:val="center"/>
          </w:tcPr>
          <w:p w14:paraId="1F663714"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 xml:space="preserve">Modernizacja i rozbudowa ścieżek rowerowych na terenie gminy: Suchy Las – Jelonek – Złotniki, Osiedle Grzybowe, Zielątkowo, Suchy Las, </w:t>
            </w:r>
          </w:p>
        </w:tc>
        <w:tc>
          <w:tcPr>
            <w:tcW w:w="486" w:type="pct"/>
            <w:vAlign w:val="center"/>
          </w:tcPr>
          <w:p w14:paraId="2F5BC20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6E3020A5"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1 540,0</w:t>
            </w:r>
          </w:p>
        </w:tc>
        <w:tc>
          <w:tcPr>
            <w:tcW w:w="329" w:type="pct"/>
            <w:vAlign w:val="center"/>
          </w:tcPr>
          <w:p w14:paraId="4761556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1 540,0</w:t>
            </w:r>
          </w:p>
        </w:tc>
        <w:tc>
          <w:tcPr>
            <w:tcW w:w="329" w:type="pct"/>
            <w:vAlign w:val="center"/>
          </w:tcPr>
          <w:p w14:paraId="7C16F742"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1500,0</w:t>
            </w:r>
          </w:p>
        </w:tc>
        <w:tc>
          <w:tcPr>
            <w:tcW w:w="330" w:type="pct"/>
            <w:vAlign w:val="center"/>
          </w:tcPr>
          <w:p w14:paraId="181895D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023829B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3FA48966"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42" w:type="pct"/>
            <w:vAlign w:val="center"/>
          </w:tcPr>
          <w:p w14:paraId="2637F1F0"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b.d.</w:t>
            </w:r>
          </w:p>
        </w:tc>
        <w:tc>
          <w:tcPr>
            <w:tcW w:w="414" w:type="pct"/>
            <w:vAlign w:val="center"/>
          </w:tcPr>
          <w:p w14:paraId="4B495389"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242DDB" w:rsidRPr="00000D6C" w14:paraId="3C700ED9" w14:textId="77777777" w:rsidTr="007443F2">
        <w:trPr>
          <w:trHeight w:val="114"/>
        </w:trPr>
        <w:tc>
          <w:tcPr>
            <w:tcW w:w="361" w:type="pct"/>
            <w:vMerge/>
            <w:textDirection w:val="btLr"/>
            <w:vAlign w:val="center"/>
          </w:tcPr>
          <w:p w14:paraId="57D59FA4"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395A3CEE" w14:textId="3472219D" w:rsidR="00242DDB" w:rsidRPr="00000D6C" w:rsidRDefault="004465CE" w:rsidP="00000D6C">
            <w:pPr>
              <w:pStyle w:val="Akapitzlist"/>
              <w:ind w:left="0"/>
              <w:jc w:val="center"/>
              <w:rPr>
                <w:rFonts w:ascii="Arial" w:hAnsi="Arial" w:cs="Arial"/>
                <w:sz w:val="18"/>
                <w:szCs w:val="18"/>
              </w:rPr>
            </w:pPr>
            <w:r w:rsidRPr="00000D6C">
              <w:rPr>
                <w:rFonts w:ascii="Arial" w:hAnsi="Arial" w:cs="Arial"/>
                <w:sz w:val="18"/>
                <w:szCs w:val="18"/>
              </w:rPr>
              <w:t>3</w:t>
            </w:r>
            <w:r w:rsidR="00242DDB" w:rsidRPr="00000D6C">
              <w:rPr>
                <w:rFonts w:ascii="Arial" w:hAnsi="Arial" w:cs="Arial"/>
                <w:sz w:val="18"/>
                <w:szCs w:val="18"/>
              </w:rPr>
              <w:t>.</w:t>
            </w:r>
          </w:p>
        </w:tc>
        <w:tc>
          <w:tcPr>
            <w:tcW w:w="1231" w:type="pct"/>
            <w:vAlign w:val="center"/>
          </w:tcPr>
          <w:p w14:paraId="55E054F2" w14:textId="77777777" w:rsidR="00242DDB" w:rsidRPr="00000D6C" w:rsidRDefault="00242DDB" w:rsidP="00000D6C">
            <w:pPr>
              <w:autoSpaceDE w:val="0"/>
              <w:autoSpaceDN w:val="0"/>
              <w:adjustRightInd w:val="0"/>
              <w:rPr>
                <w:rFonts w:ascii="Arial" w:hAnsi="Arial" w:cs="Arial"/>
                <w:sz w:val="18"/>
                <w:szCs w:val="18"/>
              </w:rPr>
            </w:pPr>
            <w:r w:rsidRPr="00000D6C">
              <w:rPr>
                <w:rFonts w:ascii="Arial" w:eastAsia="CenturyGothic" w:hAnsi="Arial" w:cs="Arial"/>
                <w:sz w:val="18"/>
                <w:szCs w:val="18"/>
                <w:lang w:eastAsia="en-US"/>
              </w:rPr>
              <w:t>Wprowadzanie nasadzeń ochronnych wzdłuż ciągów komunikacyjnych</w:t>
            </w:r>
          </w:p>
        </w:tc>
        <w:tc>
          <w:tcPr>
            <w:tcW w:w="486" w:type="pct"/>
            <w:vAlign w:val="center"/>
          </w:tcPr>
          <w:p w14:paraId="1A27A3A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7DBD178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15,0</w:t>
            </w:r>
          </w:p>
        </w:tc>
        <w:tc>
          <w:tcPr>
            <w:tcW w:w="329" w:type="pct"/>
            <w:vAlign w:val="center"/>
          </w:tcPr>
          <w:p w14:paraId="5A3D61AD"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15,0</w:t>
            </w:r>
          </w:p>
        </w:tc>
        <w:tc>
          <w:tcPr>
            <w:tcW w:w="329" w:type="pct"/>
            <w:vAlign w:val="center"/>
          </w:tcPr>
          <w:p w14:paraId="7FD90196"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15,0</w:t>
            </w:r>
          </w:p>
        </w:tc>
        <w:tc>
          <w:tcPr>
            <w:tcW w:w="330" w:type="pct"/>
            <w:vAlign w:val="center"/>
          </w:tcPr>
          <w:p w14:paraId="431ECC3B"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15,0</w:t>
            </w:r>
          </w:p>
        </w:tc>
        <w:tc>
          <w:tcPr>
            <w:tcW w:w="329" w:type="pct"/>
            <w:vAlign w:val="center"/>
          </w:tcPr>
          <w:p w14:paraId="0F8DCD4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15,0</w:t>
            </w:r>
          </w:p>
        </w:tc>
        <w:tc>
          <w:tcPr>
            <w:tcW w:w="329" w:type="pct"/>
            <w:vAlign w:val="center"/>
          </w:tcPr>
          <w:p w14:paraId="4E08C81A"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15,0</w:t>
            </w:r>
          </w:p>
        </w:tc>
        <w:tc>
          <w:tcPr>
            <w:tcW w:w="342" w:type="pct"/>
            <w:vAlign w:val="center"/>
          </w:tcPr>
          <w:p w14:paraId="41F166D6"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45,0</w:t>
            </w:r>
          </w:p>
        </w:tc>
        <w:tc>
          <w:tcPr>
            <w:tcW w:w="414" w:type="pct"/>
            <w:vAlign w:val="center"/>
          </w:tcPr>
          <w:p w14:paraId="6502EDF7"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204B8E2C" w14:textId="77777777" w:rsidTr="007443F2">
        <w:trPr>
          <w:trHeight w:val="114"/>
        </w:trPr>
        <w:tc>
          <w:tcPr>
            <w:tcW w:w="361" w:type="pct"/>
            <w:vMerge/>
            <w:textDirection w:val="btLr"/>
            <w:vAlign w:val="center"/>
          </w:tcPr>
          <w:p w14:paraId="31F666CF"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54D2F415" w14:textId="6B5C3A87" w:rsidR="00242DDB" w:rsidRPr="00000D6C" w:rsidRDefault="004465CE" w:rsidP="00000D6C">
            <w:pPr>
              <w:pStyle w:val="Akapitzlist"/>
              <w:ind w:left="0"/>
              <w:jc w:val="center"/>
              <w:rPr>
                <w:rFonts w:ascii="Arial" w:hAnsi="Arial" w:cs="Arial"/>
                <w:sz w:val="18"/>
                <w:szCs w:val="18"/>
              </w:rPr>
            </w:pPr>
            <w:r w:rsidRPr="00000D6C">
              <w:rPr>
                <w:rFonts w:ascii="Arial" w:hAnsi="Arial" w:cs="Arial"/>
                <w:sz w:val="18"/>
                <w:szCs w:val="18"/>
              </w:rPr>
              <w:t>4</w:t>
            </w:r>
            <w:r w:rsidR="00242DDB" w:rsidRPr="00000D6C">
              <w:rPr>
                <w:rFonts w:ascii="Arial" w:hAnsi="Arial" w:cs="Arial"/>
                <w:sz w:val="18"/>
                <w:szCs w:val="18"/>
              </w:rPr>
              <w:t>.</w:t>
            </w:r>
          </w:p>
        </w:tc>
        <w:tc>
          <w:tcPr>
            <w:tcW w:w="1231" w:type="pct"/>
            <w:vAlign w:val="center"/>
          </w:tcPr>
          <w:p w14:paraId="3BEA9E26" w14:textId="77777777" w:rsidR="00242DDB" w:rsidRPr="00000D6C" w:rsidRDefault="00242DDB" w:rsidP="00000D6C">
            <w:pPr>
              <w:autoSpaceDE w:val="0"/>
              <w:autoSpaceDN w:val="0"/>
              <w:adjustRightInd w:val="0"/>
              <w:rPr>
                <w:rFonts w:ascii="Arial" w:eastAsia="CenturyGothic" w:hAnsi="Arial" w:cs="Arial"/>
                <w:sz w:val="18"/>
                <w:szCs w:val="18"/>
                <w:lang w:eastAsia="en-US"/>
              </w:rPr>
            </w:pPr>
            <w:r w:rsidRPr="00000D6C">
              <w:rPr>
                <w:rFonts w:ascii="Arial" w:eastAsia="CenturyGothic" w:hAnsi="Arial" w:cs="Arial"/>
                <w:sz w:val="18"/>
                <w:szCs w:val="18"/>
                <w:lang w:eastAsia="en-US"/>
              </w:rPr>
              <w:t>Uwzględnianie w mpzp obszarów wymagających komfortu akustycznego i kreowanie warunków wysokiego komfortu akustycznego (rozgraniczenie</w:t>
            </w:r>
          </w:p>
          <w:p w14:paraId="32C1ED73" w14:textId="77777777" w:rsidR="00242DDB" w:rsidRPr="00000D6C" w:rsidRDefault="00242DDB" w:rsidP="00000D6C">
            <w:pPr>
              <w:autoSpaceDE w:val="0"/>
              <w:autoSpaceDN w:val="0"/>
              <w:adjustRightInd w:val="0"/>
              <w:rPr>
                <w:rFonts w:ascii="Arial" w:hAnsi="Arial" w:cs="Arial"/>
                <w:sz w:val="18"/>
                <w:szCs w:val="18"/>
              </w:rPr>
            </w:pPr>
            <w:r w:rsidRPr="00000D6C">
              <w:rPr>
                <w:rFonts w:ascii="Arial" w:eastAsia="CenturyGothic" w:hAnsi="Arial" w:cs="Arial"/>
                <w:sz w:val="18"/>
                <w:szCs w:val="18"/>
                <w:lang w:eastAsia="en-US"/>
              </w:rPr>
              <w:t>terenów o zróżnicowanej funkcji)</w:t>
            </w:r>
          </w:p>
        </w:tc>
        <w:tc>
          <w:tcPr>
            <w:tcW w:w="486" w:type="pct"/>
            <w:tcBorders>
              <w:bottom w:val="single" w:sz="12" w:space="0" w:color="auto"/>
            </w:tcBorders>
            <w:vAlign w:val="center"/>
          </w:tcPr>
          <w:p w14:paraId="54BF1FDB"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tcBorders>
              <w:bottom w:val="single" w:sz="12" w:space="0" w:color="auto"/>
            </w:tcBorders>
            <w:vAlign w:val="center"/>
          </w:tcPr>
          <w:p w14:paraId="4335EE8C"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bottom w:val="single" w:sz="12" w:space="0" w:color="auto"/>
            </w:tcBorders>
            <w:vAlign w:val="center"/>
          </w:tcPr>
          <w:p w14:paraId="070D5079"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bottom w:val="single" w:sz="12" w:space="0" w:color="auto"/>
            </w:tcBorders>
            <w:vAlign w:val="center"/>
          </w:tcPr>
          <w:p w14:paraId="24D4DCBE"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tcBorders>
              <w:bottom w:val="single" w:sz="12" w:space="0" w:color="auto"/>
            </w:tcBorders>
            <w:vAlign w:val="center"/>
          </w:tcPr>
          <w:p w14:paraId="15253400"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bottom w:val="single" w:sz="12" w:space="0" w:color="auto"/>
            </w:tcBorders>
            <w:vAlign w:val="center"/>
          </w:tcPr>
          <w:p w14:paraId="4F48A8B5"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bottom w:val="single" w:sz="12" w:space="0" w:color="auto"/>
            </w:tcBorders>
            <w:vAlign w:val="center"/>
          </w:tcPr>
          <w:p w14:paraId="317D1740"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tcBorders>
              <w:bottom w:val="single" w:sz="12" w:space="0" w:color="auto"/>
            </w:tcBorders>
            <w:vAlign w:val="center"/>
          </w:tcPr>
          <w:p w14:paraId="26F1B084"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vAlign w:val="center"/>
          </w:tcPr>
          <w:p w14:paraId="210D8F9F" w14:textId="2F62A331"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r w:rsidR="00A036EB">
              <w:rPr>
                <w:rFonts w:ascii="Arial" w:hAnsi="Arial" w:cs="Arial"/>
                <w:sz w:val="18"/>
                <w:szCs w:val="18"/>
              </w:rPr>
              <w:t xml:space="preserve"> </w:t>
            </w:r>
            <w:r w:rsidR="00A036EB" w:rsidRPr="00A036EB">
              <w:rPr>
                <w:rFonts w:ascii="Arial" w:hAnsi="Arial" w:cs="Arial"/>
                <w:color w:val="FF0000"/>
                <w:sz w:val="18"/>
                <w:szCs w:val="18"/>
              </w:rPr>
              <w:t>związane z opracowaniem mpzp</w:t>
            </w:r>
          </w:p>
        </w:tc>
      </w:tr>
      <w:tr w:rsidR="00242DDB" w:rsidRPr="00000D6C" w14:paraId="0D74D0A3" w14:textId="77777777" w:rsidTr="00530C17">
        <w:trPr>
          <w:trHeight w:val="559"/>
        </w:trPr>
        <w:tc>
          <w:tcPr>
            <w:tcW w:w="361" w:type="pct"/>
            <w:tcBorders>
              <w:top w:val="single" w:sz="12" w:space="0" w:color="auto"/>
            </w:tcBorders>
            <w:textDirection w:val="btLr"/>
            <w:vAlign w:val="center"/>
          </w:tcPr>
          <w:p w14:paraId="0D99E56F" w14:textId="77777777" w:rsidR="00242DDB" w:rsidRPr="00000D6C" w:rsidRDefault="00242DDB" w:rsidP="00000D6C">
            <w:pPr>
              <w:pStyle w:val="Akapitzlist"/>
              <w:ind w:left="113" w:right="113"/>
              <w:jc w:val="center"/>
              <w:rPr>
                <w:rFonts w:ascii="Arial" w:hAnsi="Arial" w:cs="Arial"/>
                <w:sz w:val="18"/>
                <w:szCs w:val="18"/>
              </w:rPr>
            </w:pPr>
            <w:bookmarkStart w:id="352" w:name="_Hlk83215799"/>
            <w:r w:rsidRPr="00000D6C">
              <w:rPr>
                <w:rFonts w:ascii="Arial" w:hAnsi="Arial" w:cs="Arial"/>
                <w:b/>
                <w:sz w:val="18"/>
                <w:szCs w:val="18"/>
              </w:rPr>
              <w:t>POLA ELEKTROMAGNETYCZNE</w:t>
            </w:r>
            <w:bookmarkEnd w:id="352"/>
          </w:p>
        </w:tc>
        <w:tc>
          <w:tcPr>
            <w:tcW w:w="163" w:type="pct"/>
            <w:tcBorders>
              <w:top w:val="single" w:sz="12" w:space="0" w:color="auto"/>
            </w:tcBorders>
            <w:vAlign w:val="center"/>
          </w:tcPr>
          <w:p w14:paraId="640396AF"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231" w:type="pct"/>
            <w:tcBorders>
              <w:top w:val="single" w:sz="12" w:space="0" w:color="auto"/>
            </w:tcBorders>
            <w:vAlign w:val="center"/>
          </w:tcPr>
          <w:p w14:paraId="78B89CB9" w14:textId="5A7B5D88" w:rsidR="00242DDB" w:rsidRPr="0043505A" w:rsidRDefault="00242DDB" w:rsidP="00000D6C">
            <w:pPr>
              <w:pStyle w:val="Bezodstpw"/>
              <w:rPr>
                <w:rFonts w:ascii="Arial" w:hAnsi="Arial" w:cs="Arial"/>
                <w:color w:val="7030A0"/>
                <w:sz w:val="18"/>
                <w:szCs w:val="18"/>
              </w:rPr>
            </w:pPr>
            <w:r w:rsidRPr="00000D6C">
              <w:rPr>
                <w:rFonts w:ascii="Arial" w:hAnsi="Arial" w:cs="Arial"/>
                <w:sz w:val="18"/>
                <w:szCs w:val="18"/>
              </w:rPr>
              <w:t>Wprowadzanie do miejscowych planów zagospodarowania przestrzennego zapisów uwzględniających ochronę przed oddziaływaniem pól elektromagnetycznych</w:t>
            </w:r>
            <w:r w:rsidR="00530C17">
              <w:rPr>
                <w:rFonts w:ascii="Arial" w:hAnsi="Arial" w:cs="Arial"/>
                <w:sz w:val="18"/>
                <w:szCs w:val="18"/>
              </w:rPr>
              <w:t xml:space="preserve"> </w:t>
            </w:r>
            <w:r w:rsidR="00530C17" w:rsidRPr="0043505A">
              <w:rPr>
                <w:rFonts w:ascii="Arial" w:hAnsi="Arial" w:cs="Arial"/>
                <w:color w:val="7030A0"/>
                <w:sz w:val="18"/>
                <w:szCs w:val="18"/>
              </w:rPr>
              <w:t xml:space="preserve">mając na uwadze zapisy art. 46-48 ustawy z </w:t>
            </w:r>
            <w:r w:rsidR="00530C17" w:rsidRPr="0043505A">
              <w:rPr>
                <w:rFonts w:ascii="Arial" w:hAnsi="Arial" w:cs="Arial"/>
                <w:color w:val="7030A0"/>
                <w:sz w:val="18"/>
                <w:szCs w:val="18"/>
              </w:rPr>
              <w:lastRenderedPageBreak/>
              <w:t>dnia 7 maja 2010 r. o wspieraniu rozwoju usług i sieci telekomunikacyjnych</w:t>
            </w:r>
          </w:p>
          <w:p w14:paraId="5D616DA6" w14:textId="77777777" w:rsidR="00242DDB" w:rsidRPr="00000D6C" w:rsidRDefault="00242DDB" w:rsidP="00000D6C">
            <w:pPr>
              <w:pStyle w:val="Bezodstpw"/>
              <w:rPr>
                <w:rFonts w:ascii="Arial" w:hAnsi="Arial" w:cs="Arial"/>
                <w:sz w:val="18"/>
                <w:szCs w:val="18"/>
              </w:rPr>
            </w:pPr>
          </w:p>
          <w:p w14:paraId="7DB870A9" w14:textId="77777777" w:rsidR="00242DDB" w:rsidRPr="00000D6C" w:rsidRDefault="00242DDB" w:rsidP="00000D6C">
            <w:pPr>
              <w:pStyle w:val="Bezodstpw"/>
              <w:rPr>
                <w:rFonts w:ascii="Arial" w:hAnsi="Arial" w:cs="Arial"/>
                <w:sz w:val="18"/>
                <w:szCs w:val="18"/>
              </w:rPr>
            </w:pPr>
          </w:p>
        </w:tc>
        <w:tc>
          <w:tcPr>
            <w:tcW w:w="486" w:type="pct"/>
            <w:tcBorders>
              <w:top w:val="single" w:sz="12" w:space="0" w:color="auto"/>
              <w:bottom w:val="single" w:sz="12" w:space="0" w:color="auto"/>
            </w:tcBorders>
            <w:vAlign w:val="center"/>
          </w:tcPr>
          <w:p w14:paraId="27C7112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lastRenderedPageBreak/>
              <w:t>Gmina</w:t>
            </w:r>
          </w:p>
        </w:tc>
        <w:tc>
          <w:tcPr>
            <w:tcW w:w="358" w:type="pct"/>
            <w:tcBorders>
              <w:top w:val="single" w:sz="12" w:space="0" w:color="auto"/>
              <w:bottom w:val="single" w:sz="12" w:space="0" w:color="auto"/>
            </w:tcBorders>
            <w:vAlign w:val="center"/>
          </w:tcPr>
          <w:p w14:paraId="1AEA1ED9"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12" w:space="0" w:color="auto"/>
            </w:tcBorders>
            <w:vAlign w:val="center"/>
          </w:tcPr>
          <w:p w14:paraId="22AE3337"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12" w:space="0" w:color="auto"/>
            </w:tcBorders>
            <w:vAlign w:val="center"/>
          </w:tcPr>
          <w:p w14:paraId="0FEF8A4B"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tcBorders>
              <w:top w:val="single" w:sz="12" w:space="0" w:color="auto"/>
              <w:bottom w:val="single" w:sz="12" w:space="0" w:color="auto"/>
            </w:tcBorders>
            <w:vAlign w:val="center"/>
          </w:tcPr>
          <w:p w14:paraId="73991365"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12" w:space="0" w:color="auto"/>
            </w:tcBorders>
            <w:vAlign w:val="center"/>
          </w:tcPr>
          <w:p w14:paraId="5289F3B7"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12" w:space="0" w:color="auto"/>
            </w:tcBorders>
            <w:vAlign w:val="center"/>
          </w:tcPr>
          <w:p w14:paraId="11578E39"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tcBorders>
              <w:top w:val="single" w:sz="12" w:space="0" w:color="auto"/>
              <w:bottom w:val="single" w:sz="12" w:space="0" w:color="auto"/>
            </w:tcBorders>
            <w:vAlign w:val="center"/>
          </w:tcPr>
          <w:p w14:paraId="66F7D2E8"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tcBorders>
              <w:top w:val="single" w:sz="12" w:space="0" w:color="auto"/>
            </w:tcBorders>
            <w:vAlign w:val="center"/>
          </w:tcPr>
          <w:p w14:paraId="4C6302F2" w14:textId="41E413F1"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r w:rsidR="00A036EB" w:rsidRPr="00A036EB">
              <w:rPr>
                <w:rFonts w:ascii="Arial" w:hAnsi="Arial" w:cs="Arial"/>
                <w:color w:val="FF0000"/>
                <w:sz w:val="18"/>
                <w:szCs w:val="18"/>
              </w:rPr>
              <w:t xml:space="preserve"> związane z opracowaniem mpzp</w:t>
            </w:r>
          </w:p>
        </w:tc>
      </w:tr>
      <w:tr w:rsidR="00242DDB" w:rsidRPr="00000D6C" w14:paraId="34320BC6" w14:textId="77777777" w:rsidTr="007443F2">
        <w:trPr>
          <w:trHeight w:val="114"/>
        </w:trPr>
        <w:tc>
          <w:tcPr>
            <w:tcW w:w="361" w:type="pct"/>
            <w:vMerge w:val="restart"/>
            <w:tcBorders>
              <w:top w:val="single" w:sz="12" w:space="0" w:color="auto"/>
            </w:tcBorders>
            <w:textDirection w:val="btLr"/>
            <w:vAlign w:val="center"/>
          </w:tcPr>
          <w:p w14:paraId="5574C512" w14:textId="77777777" w:rsidR="00242DDB" w:rsidRPr="00000D6C" w:rsidRDefault="00242DDB" w:rsidP="00000D6C">
            <w:pPr>
              <w:pStyle w:val="Akapitzlist"/>
              <w:ind w:left="113" w:right="113"/>
              <w:jc w:val="center"/>
              <w:rPr>
                <w:rFonts w:ascii="Arial" w:hAnsi="Arial" w:cs="Arial"/>
                <w:sz w:val="18"/>
                <w:szCs w:val="18"/>
              </w:rPr>
            </w:pPr>
            <w:r w:rsidRPr="00000D6C">
              <w:rPr>
                <w:rFonts w:ascii="Arial" w:hAnsi="Arial" w:cs="Arial"/>
                <w:b/>
                <w:sz w:val="18"/>
                <w:szCs w:val="18"/>
              </w:rPr>
              <w:t>GOSPODAROWANIE WODAMI</w:t>
            </w:r>
          </w:p>
        </w:tc>
        <w:tc>
          <w:tcPr>
            <w:tcW w:w="163" w:type="pct"/>
            <w:tcBorders>
              <w:top w:val="single" w:sz="12" w:space="0" w:color="auto"/>
            </w:tcBorders>
            <w:vAlign w:val="center"/>
          </w:tcPr>
          <w:p w14:paraId="7BB924CB"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231" w:type="pct"/>
            <w:tcBorders>
              <w:top w:val="single" w:sz="12" w:space="0" w:color="auto"/>
            </w:tcBorders>
            <w:vAlign w:val="center"/>
          </w:tcPr>
          <w:p w14:paraId="08C5771C" w14:textId="77777777" w:rsidR="00242DDB" w:rsidRPr="00000D6C" w:rsidRDefault="00242DDB" w:rsidP="00000D6C">
            <w:pPr>
              <w:pStyle w:val="Bezodstpw"/>
              <w:rPr>
                <w:rFonts w:ascii="Arial" w:hAnsi="Arial" w:cs="Arial"/>
                <w:sz w:val="18"/>
                <w:szCs w:val="18"/>
              </w:rPr>
            </w:pPr>
            <w:bookmarkStart w:id="353" w:name="_Hlk65148066"/>
            <w:bookmarkStart w:id="354" w:name="_Hlk80876201"/>
            <w:r w:rsidRPr="00000D6C">
              <w:rPr>
                <w:rFonts w:ascii="Arial" w:hAnsi="Arial" w:cs="Arial"/>
                <w:sz w:val="18"/>
                <w:szCs w:val="18"/>
              </w:rPr>
              <w:t>Modernizacja ujęć wody i stacji uzdatniania wody</w:t>
            </w:r>
            <w:bookmarkEnd w:id="353"/>
            <w:bookmarkEnd w:id="354"/>
          </w:p>
        </w:tc>
        <w:tc>
          <w:tcPr>
            <w:tcW w:w="486" w:type="pct"/>
            <w:tcBorders>
              <w:top w:val="single" w:sz="12" w:space="0" w:color="auto"/>
            </w:tcBorders>
            <w:vAlign w:val="center"/>
          </w:tcPr>
          <w:p w14:paraId="1A772E4A"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tcBorders>
              <w:top w:val="single" w:sz="12" w:space="0" w:color="auto"/>
            </w:tcBorders>
            <w:vAlign w:val="center"/>
          </w:tcPr>
          <w:p w14:paraId="69377A70"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tcBorders>
              <w:top w:val="single" w:sz="12" w:space="0" w:color="auto"/>
            </w:tcBorders>
            <w:vAlign w:val="center"/>
          </w:tcPr>
          <w:p w14:paraId="10610550"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tcBorders>
              <w:top w:val="single" w:sz="12" w:space="0" w:color="auto"/>
            </w:tcBorders>
            <w:vAlign w:val="center"/>
          </w:tcPr>
          <w:p w14:paraId="751593BE"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30" w:type="pct"/>
            <w:tcBorders>
              <w:top w:val="single" w:sz="12" w:space="0" w:color="auto"/>
            </w:tcBorders>
            <w:vAlign w:val="center"/>
          </w:tcPr>
          <w:p w14:paraId="57D1DD6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tcBorders>
              <w:top w:val="single" w:sz="12" w:space="0" w:color="auto"/>
            </w:tcBorders>
            <w:vAlign w:val="center"/>
          </w:tcPr>
          <w:p w14:paraId="2926A7B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tcBorders>
              <w:top w:val="single" w:sz="12" w:space="0" w:color="auto"/>
            </w:tcBorders>
            <w:vAlign w:val="center"/>
          </w:tcPr>
          <w:p w14:paraId="4AFD9470"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42" w:type="pct"/>
            <w:tcBorders>
              <w:top w:val="single" w:sz="12" w:space="0" w:color="auto"/>
            </w:tcBorders>
            <w:vAlign w:val="center"/>
          </w:tcPr>
          <w:p w14:paraId="7D346EEA"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b.d.</w:t>
            </w:r>
          </w:p>
        </w:tc>
        <w:tc>
          <w:tcPr>
            <w:tcW w:w="414" w:type="pct"/>
            <w:tcBorders>
              <w:top w:val="single" w:sz="12" w:space="0" w:color="auto"/>
            </w:tcBorders>
            <w:vAlign w:val="center"/>
          </w:tcPr>
          <w:p w14:paraId="5F900C3B"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4D09B9A4" w14:textId="77777777" w:rsidTr="007443F2">
        <w:trPr>
          <w:trHeight w:val="114"/>
        </w:trPr>
        <w:tc>
          <w:tcPr>
            <w:tcW w:w="361" w:type="pct"/>
            <w:vMerge/>
            <w:textDirection w:val="btLr"/>
            <w:vAlign w:val="center"/>
          </w:tcPr>
          <w:p w14:paraId="7EFA8AAF"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6CA76105"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231" w:type="pct"/>
            <w:vAlign w:val="center"/>
          </w:tcPr>
          <w:p w14:paraId="6C41E9FC" w14:textId="77777777" w:rsidR="00242DDB" w:rsidRPr="00000D6C" w:rsidRDefault="00242DDB" w:rsidP="00000D6C">
            <w:pPr>
              <w:autoSpaceDE w:val="0"/>
              <w:autoSpaceDN w:val="0"/>
              <w:adjustRightInd w:val="0"/>
              <w:rPr>
                <w:rFonts w:ascii="Arial" w:hAnsi="Arial" w:cs="Arial"/>
                <w:sz w:val="18"/>
                <w:szCs w:val="18"/>
              </w:rPr>
            </w:pPr>
            <w:r w:rsidRPr="00000D6C">
              <w:rPr>
                <w:rFonts w:ascii="Arial" w:eastAsia="CenturyGothic" w:hAnsi="Arial" w:cs="Arial"/>
                <w:sz w:val="18"/>
                <w:szCs w:val="18"/>
                <w:lang w:eastAsia="en-US"/>
              </w:rPr>
              <w:t>Działania edukacyjne i informacyjne w zakresie racjonalnego zużycia wody</w:t>
            </w:r>
          </w:p>
        </w:tc>
        <w:tc>
          <w:tcPr>
            <w:tcW w:w="486" w:type="pct"/>
            <w:vAlign w:val="center"/>
          </w:tcPr>
          <w:p w14:paraId="37BA5B6A" w14:textId="77777777" w:rsidR="00242DDB" w:rsidRPr="00000D6C" w:rsidRDefault="00242DDB" w:rsidP="00000D6C">
            <w:pPr>
              <w:pStyle w:val="Bezodstpw11"/>
              <w:jc w:val="center"/>
              <w:rPr>
                <w:rFonts w:ascii="Arial" w:hAnsi="Arial" w:cs="Arial"/>
                <w:sz w:val="18"/>
                <w:szCs w:val="18"/>
              </w:rPr>
            </w:pPr>
          </w:p>
        </w:tc>
        <w:tc>
          <w:tcPr>
            <w:tcW w:w="358" w:type="pct"/>
            <w:vAlign w:val="center"/>
          </w:tcPr>
          <w:p w14:paraId="0351B685"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70D3CAF4"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081DED28"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vAlign w:val="center"/>
          </w:tcPr>
          <w:p w14:paraId="7F1FBAF8"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7F54B912"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704CE6D7"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vAlign w:val="center"/>
          </w:tcPr>
          <w:p w14:paraId="5140B752"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vAlign w:val="center"/>
          </w:tcPr>
          <w:p w14:paraId="3AC5B050"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245FD48A" w14:textId="77777777" w:rsidTr="007443F2">
        <w:trPr>
          <w:trHeight w:val="114"/>
        </w:trPr>
        <w:tc>
          <w:tcPr>
            <w:tcW w:w="361" w:type="pct"/>
            <w:vMerge/>
            <w:textDirection w:val="btLr"/>
            <w:vAlign w:val="center"/>
          </w:tcPr>
          <w:p w14:paraId="0923947C"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35040C99"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3.</w:t>
            </w:r>
          </w:p>
        </w:tc>
        <w:tc>
          <w:tcPr>
            <w:tcW w:w="1231" w:type="pct"/>
            <w:vAlign w:val="center"/>
          </w:tcPr>
          <w:p w14:paraId="77642238"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Zachęcanie mieszkańców do montażu instalacji retencjonujących wodę deszczową</w:t>
            </w:r>
          </w:p>
        </w:tc>
        <w:tc>
          <w:tcPr>
            <w:tcW w:w="486" w:type="pct"/>
            <w:vAlign w:val="center"/>
          </w:tcPr>
          <w:p w14:paraId="5781B9F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26C87A92"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74130934"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19550BC0"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vAlign w:val="center"/>
          </w:tcPr>
          <w:p w14:paraId="6EB081F7"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0476C9EF"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5C2D8A33"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vAlign w:val="center"/>
          </w:tcPr>
          <w:p w14:paraId="5A1B9F17"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vAlign w:val="center"/>
          </w:tcPr>
          <w:p w14:paraId="70B32A04"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41482C3F" w14:textId="77777777" w:rsidTr="007443F2">
        <w:trPr>
          <w:trHeight w:val="114"/>
        </w:trPr>
        <w:tc>
          <w:tcPr>
            <w:tcW w:w="361" w:type="pct"/>
            <w:vMerge/>
            <w:textDirection w:val="btLr"/>
            <w:vAlign w:val="center"/>
          </w:tcPr>
          <w:p w14:paraId="0B6979FE"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6879C02A"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4.</w:t>
            </w:r>
          </w:p>
        </w:tc>
        <w:tc>
          <w:tcPr>
            <w:tcW w:w="1231" w:type="pct"/>
            <w:vAlign w:val="center"/>
          </w:tcPr>
          <w:p w14:paraId="21CE029F"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Wprowadzenie dotacji na budowę instalacji do zatrzymywania i wykorzystania wód opadowych i roztopowych w miejscu ich powstania</w:t>
            </w:r>
          </w:p>
        </w:tc>
        <w:tc>
          <w:tcPr>
            <w:tcW w:w="486" w:type="pct"/>
            <w:vAlign w:val="center"/>
          </w:tcPr>
          <w:p w14:paraId="77474ECC"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Gmina</w:t>
            </w:r>
          </w:p>
        </w:tc>
        <w:tc>
          <w:tcPr>
            <w:tcW w:w="358" w:type="pct"/>
            <w:vAlign w:val="center"/>
          </w:tcPr>
          <w:p w14:paraId="05A6DB6E" w14:textId="07823566" w:rsidR="00242DDB" w:rsidRPr="00813474" w:rsidRDefault="007443F2" w:rsidP="00000D6C">
            <w:pPr>
              <w:pStyle w:val="Bezodstpw11"/>
              <w:jc w:val="center"/>
              <w:rPr>
                <w:rFonts w:ascii="Arial" w:hAnsi="Arial" w:cs="Arial"/>
                <w:sz w:val="18"/>
                <w:szCs w:val="18"/>
              </w:rPr>
            </w:pPr>
            <w:r w:rsidRPr="00813474">
              <w:rPr>
                <w:rFonts w:ascii="Arial" w:hAnsi="Arial" w:cs="Arial"/>
                <w:sz w:val="18"/>
                <w:szCs w:val="18"/>
              </w:rPr>
              <w:t>0</w:t>
            </w:r>
            <w:r w:rsidR="00242DDB" w:rsidRPr="00813474">
              <w:rPr>
                <w:rFonts w:ascii="Arial" w:hAnsi="Arial" w:cs="Arial"/>
                <w:sz w:val="18"/>
                <w:szCs w:val="18"/>
              </w:rPr>
              <w:t>,0</w:t>
            </w:r>
          </w:p>
        </w:tc>
        <w:tc>
          <w:tcPr>
            <w:tcW w:w="329" w:type="pct"/>
            <w:vAlign w:val="center"/>
          </w:tcPr>
          <w:p w14:paraId="6D3CAD0D" w14:textId="2F99FEDA" w:rsidR="00242DDB" w:rsidRPr="00813474" w:rsidRDefault="007443F2" w:rsidP="00000D6C">
            <w:pPr>
              <w:pStyle w:val="Bezodstpw11"/>
              <w:jc w:val="center"/>
              <w:rPr>
                <w:rFonts w:ascii="Arial" w:hAnsi="Arial" w:cs="Arial"/>
                <w:sz w:val="18"/>
                <w:szCs w:val="18"/>
              </w:rPr>
            </w:pPr>
            <w:r w:rsidRPr="00813474">
              <w:rPr>
                <w:rFonts w:ascii="Arial" w:hAnsi="Arial" w:cs="Arial"/>
                <w:sz w:val="18"/>
                <w:szCs w:val="18"/>
              </w:rPr>
              <w:t>0</w:t>
            </w:r>
            <w:r w:rsidR="00242DDB" w:rsidRPr="00813474">
              <w:rPr>
                <w:rFonts w:ascii="Arial" w:hAnsi="Arial" w:cs="Arial"/>
                <w:sz w:val="18"/>
                <w:szCs w:val="18"/>
              </w:rPr>
              <w:t>,0</w:t>
            </w:r>
          </w:p>
        </w:tc>
        <w:tc>
          <w:tcPr>
            <w:tcW w:w="329" w:type="pct"/>
            <w:vAlign w:val="center"/>
          </w:tcPr>
          <w:p w14:paraId="4BC7BE5D"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5,0</w:t>
            </w:r>
          </w:p>
        </w:tc>
        <w:tc>
          <w:tcPr>
            <w:tcW w:w="330" w:type="pct"/>
            <w:vAlign w:val="center"/>
          </w:tcPr>
          <w:p w14:paraId="48DECC5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5,0</w:t>
            </w:r>
          </w:p>
        </w:tc>
        <w:tc>
          <w:tcPr>
            <w:tcW w:w="329" w:type="pct"/>
            <w:vAlign w:val="center"/>
          </w:tcPr>
          <w:p w14:paraId="2651847D"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5,0</w:t>
            </w:r>
          </w:p>
        </w:tc>
        <w:tc>
          <w:tcPr>
            <w:tcW w:w="329" w:type="pct"/>
            <w:vAlign w:val="center"/>
          </w:tcPr>
          <w:p w14:paraId="20547E50"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5,0</w:t>
            </w:r>
          </w:p>
        </w:tc>
        <w:tc>
          <w:tcPr>
            <w:tcW w:w="342" w:type="pct"/>
            <w:vAlign w:val="center"/>
          </w:tcPr>
          <w:p w14:paraId="647E80CD"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b.d.</w:t>
            </w:r>
          </w:p>
        </w:tc>
        <w:tc>
          <w:tcPr>
            <w:tcW w:w="414" w:type="pct"/>
            <w:vAlign w:val="center"/>
          </w:tcPr>
          <w:p w14:paraId="64202C16"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242DDB" w:rsidRPr="00000D6C" w14:paraId="29332104" w14:textId="77777777" w:rsidTr="007443F2">
        <w:trPr>
          <w:trHeight w:val="114"/>
        </w:trPr>
        <w:tc>
          <w:tcPr>
            <w:tcW w:w="361" w:type="pct"/>
            <w:vMerge/>
            <w:textDirection w:val="btLr"/>
            <w:vAlign w:val="center"/>
          </w:tcPr>
          <w:p w14:paraId="08D64814"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1F97DCEB" w14:textId="533BA522"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5</w:t>
            </w:r>
            <w:r w:rsidR="00A905CA">
              <w:rPr>
                <w:rFonts w:ascii="Arial" w:hAnsi="Arial" w:cs="Arial"/>
                <w:sz w:val="18"/>
                <w:szCs w:val="18"/>
              </w:rPr>
              <w:t>.</w:t>
            </w:r>
          </w:p>
        </w:tc>
        <w:tc>
          <w:tcPr>
            <w:tcW w:w="1231" w:type="pct"/>
            <w:vAlign w:val="center"/>
          </w:tcPr>
          <w:p w14:paraId="2002D8F2" w14:textId="77777777" w:rsidR="00242DDB" w:rsidRPr="00000D6C" w:rsidRDefault="00242DDB" w:rsidP="00000D6C">
            <w:pPr>
              <w:pStyle w:val="Bezodstpw"/>
              <w:rPr>
                <w:rFonts w:ascii="Arial" w:hAnsi="Arial" w:cs="Arial"/>
                <w:sz w:val="18"/>
                <w:szCs w:val="18"/>
              </w:rPr>
            </w:pPr>
            <w:bookmarkStart w:id="355" w:name="_Hlk65148121"/>
            <w:r w:rsidRPr="00000D6C">
              <w:rPr>
                <w:rFonts w:ascii="Arial" w:hAnsi="Arial" w:cs="Arial"/>
                <w:sz w:val="18"/>
                <w:szCs w:val="18"/>
              </w:rPr>
              <w:t>Utrzymanie, okresowa konserwacja i modernizacja urządzeń melioracyjnych</w:t>
            </w:r>
            <w:bookmarkEnd w:id="355"/>
          </w:p>
        </w:tc>
        <w:tc>
          <w:tcPr>
            <w:tcW w:w="486" w:type="pct"/>
            <w:tcBorders>
              <w:bottom w:val="single" w:sz="12" w:space="0" w:color="auto"/>
            </w:tcBorders>
            <w:vAlign w:val="center"/>
          </w:tcPr>
          <w:p w14:paraId="284990E2"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Spółka wodna, Gmina</w:t>
            </w:r>
          </w:p>
        </w:tc>
        <w:tc>
          <w:tcPr>
            <w:tcW w:w="358" w:type="pct"/>
            <w:tcBorders>
              <w:bottom w:val="single" w:sz="12" w:space="0" w:color="auto"/>
            </w:tcBorders>
            <w:vAlign w:val="center"/>
          </w:tcPr>
          <w:p w14:paraId="29480731" w14:textId="4D1A7D15" w:rsidR="00242DDB" w:rsidRPr="00813474" w:rsidRDefault="007443F2" w:rsidP="00000D6C">
            <w:pPr>
              <w:pStyle w:val="Bezodstpw11"/>
              <w:jc w:val="center"/>
              <w:rPr>
                <w:rFonts w:ascii="Arial" w:hAnsi="Arial" w:cs="Arial"/>
                <w:sz w:val="18"/>
                <w:szCs w:val="18"/>
              </w:rPr>
            </w:pPr>
            <w:r w:rsidRPr="00813474">
              <w:rPr>
                <w:rFonts w:ascii="Arial" w:hAnsi="Arial" w:cs="Arial"/>
                <w:sz w:val="18"/>
                <w:szCs w:val="18"/>
              </w:rPr>
              <w:t>5</w:t>
            </w:r>
            <w:r w:rsidR="00242DDB" w:rsidRPr="00813474">
              <w:rPr>
                <w:rFonts w:ascii="Arial" w:hAnsi="Arial" w:cs="Arial"/>
                <w:sz w:val="18"/>
                <w:szCs w:val="18"/>
              </w:rPr>
              <w:t>00,0</w:t>
            </w:r>
          </w:p>
        </w:tc>
        <w:tc>
          <w:tcPr>
            <w:tcW w:w="329" w:type="pct"/>
            <w:tcBorders>
              <w:bottom w:val="single" w:sz="12" w:space="0" w:color="auto"/>
            </w:tcBorders>
            <w:vAlign w:val="center"/>
          </w:tcPr>
          <w:p w14:paraId="4B48BB84" w14:textId="77777777" w:rsidR="00242DDB" w:rsidRPr="00813474" w:rsidRDefault="00242DDB" w:rsidP="00000D6C">
            <w:pPr>
              <w:pStyle w:val="Bezodstpw11"/>
              <w:jc w:val="center"/>
              <w:rPr>
                <w:rFonts w:ascii="Arial" w:hAnsi="Arial" w:cs="Arial"/>
                <w:sz w:val="18"/>
                <w:szCs w:val="18"/>
              </w:rPr>
            </w:pPr>
            <w:r w:rsidRPr="00813474">
              <w:rPr>
                <w:rFonts w:ascii="Arial" w:hAnsi="Arial" w:cs="Arial"/>
                <w:sz w:val="18"/>
                <w:szCs w:val="18"/>
              </w:rPr>
              <w:t>300,0</w:t>
            </w:r>
          </w:p>
        </w:tc>
        <w:tc>
          <w:tcPr>
            <w:tcW w:w="329" w:type="pct"/>
            <w:tcBorders>
              <w:bottom w:val="single" w:sz="12" w:space="0" w:color="auto"/>
            </w:tcBorders>
            <w:vAlign w:val="center"/>
          </w:tcPr>
          <w:p w14:paraId="404E933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300,0</w:t>
            </w:r>
          </w:p>
        </w:tc>
        <w:tc>
          <w:tcPr>
            <w:tcW w:w="330" w:type="pct"/>
            <w:tcBorders>
              <w:bottom w:val="single" w:sz="12" w:space="0" w:color="auto"/>
            </w:tcBorders>
            <w:vAlign w:val="center"/>
          </w:tcPr>
          <w:p w14:paraId="21718948"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300,0</w:t>
            </w:r>
          </w:p>
        </w:tc>
        <w:tc>
          <w:tcPr>
            <w:tcW w:w="329" w:type="pct"/>
            <w:tcBorders>
              <w:bottom w:val="single" w:sz="12" w:space="0" w:color="auto"/>
            </w:tcBorders>
            <w:vAlign w:val="center"/>
          </w:tcPr>
          <w:p w14:paraId="1BAC57C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300,0</w:t>
            </w:r>
          </w:p>
        </w:tc>
        <w:tc>
          <w:tcPr>
            <w:tcW w:w="329" w:type="pct"/>
            <w:tcBorders>
              <w:bottom w:val="single" w:sz="12" w:space="0" w:color="auto"/>
            </w:tcBorders>
            <w:vAlign w:val="center"/>
          </w:tcPr>
          <w:p w14:paraId="3DAFAE0E"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300,0</w:t>
            </w:r>
          </w:p>
        </w:tc>
        <w:tc>
          <w:tcPr>
            <w:tcW w:w="342" w:type="pct"/>
            <w:tcBorders>
              <w:bottom w:val="single" w:sz="12" w:space="0" w:color="auto"/>
            </w:tcBorders>
            <w:vAlign w:val="center"/>
          </w:tcPr>
          <w:p w14:paraId="17B51D3D"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900,0</w:t>
            </w:r>
          </w:p>
        </w:tc>
        <w:tc>
          <w:tcPr>
            <w:tcW w:w="414" w:type="pct"/>
            <w:tcBorders>
              <w:bottom w:val="single" w:sz="12" w:space="0" w:color="auto"/>
            </w:tcBorders>
            <w:vAlign w:val="center"/>
          </w:tcPr>
          <w:p w14:paraId="1A2F71F2"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04860E18" w14:textId="77777777" w:rsidTr="007443F2">
        <w:trPr>
          <w:trHeight w:val="114"/>
        </w:trPr>
        <w:tc>
          <w:tcPr>
            <w:tcW w:w="361" w:type="pct"/>
            <w:vMerge w:val="restart"/>
            <w:tcBorders>
              <w:top w:val="single" w:sz="12" w:space="0" w:color="auto"/>
            </w:tcBorders>
            <w:textDirection w:val="btLr"/>
            <w:vAlign w:val="center"/>
          </w:tcPr>
          <w:p w14:paraId="29865099" w14:textId="77777777" w:rsidR="00242DDB" w:rsidRPr="00000D6C" w:rsidRDefault="00242DDB" w:rsidP="00000D6C">
            <w:pPr>
              <w:ind w:left="113" w:right="113"/>
              <w:jc w:val="center"/>
              <w:rPr>
                <w:rFonts w:ascii="Arial" w:hAnsi="Arial" w:cs="Arial"/>
                <w:b/>
                <w:sz w:val="18"/>
                <w:szCs w:val="18"/>
              </w:rPr>
            </w:pPr>
            <w:r w:rsidRPr="00000D6C">
              <w:rPr>
                <w:rFonts w:ascii="Arial" w:hAnsi="Arial" w:cs="Arial"/>
                <w:b/>
                <w:sz w:val="18"/>
                <w:szCs w:val="18"/>
              </w:rPr>
              <w:t>GOSPODARKA WODNO-ŚCIEKOWA</w:t>
            </w:r>
          </w:p>
          <w:p w14:paraId="20CED5A0" w14:textId="77777777" w:rsidR="00242DDB" w:rsidRPr="00000D6C" w:rsidRDefault="00242DDB" w:rsidP="00000D6C">
            <w:pPr>
              <w:pStyle w:val="Akapitzlist"/>
              <w:ind w:left="113" w:right="113"/>
              <w:jc w:val="center"/>
              <w:rPr>
                <w:rFonts w:ascii="Arial" w:hAnsi="Arial" w:cs="Arial"/>
                <w:sz w:val="18"/>
                <w:szCs w:val="18"/>
              </w:rPr>
            </w:pPr>
          </w:p>
        </w:tc>
        <w:tc>
          <w:tcPr>
            <w:tcW w:w="163" w:type="pct"/>
            <w:tcBorders>
              <w:top w:val="single" w:sz="12" w:space="0" w:color="auto"/>
            </w:tcBorders>
            <w:vAlign w:val="center"/>
          </w:tcPr>
          <w:p w14:paraId="39E61F03"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231" w:type="pct"/>
            <w:tcBorders>
              <w:top w:val="single" w:sz="12" w:space="0" w:color="auto"/>
            </w:tcBorders>
            <w:vAlign w:val="center"/>
          </w:tcPr>
          <w:p w14:paraId="4C407F4B" w14:textId="77777777" w:rsidR="00242DDB" w:rsidRPr="00000D6C" w:rsidRDefault="00242DDB" w:rsidP="00000D6C">
            <w:pPr>
              <w:rPr>
                <w:rFonts w:ascii="Arial" w:hAnsi="Arial" w:cs="Arial"/>
                <w:sz w:val="18"/>
                <w:szCs w:val="18"/>
              </w:rPr>
            </w:pPr>
            <w:r w:rsidRPr="00000D6C">
              <w:rPr>
                <w:rFonts w:ascii="Arial" w:hAnsi="Arial" w:cs="Arial"/>
                <w:sz w:val="18"/>
                <w:szCs w:val="18"/>
              </w:rPr>
              <w:t xml:space="preserve">Modernizacja i rozbudowa infrastruktury wodno-kanalizacyjnej: Golęczewo, Zielątkowo, Biedrusko, Chludowo, </w:t>
            </w:r>
          </w:p>
        </w:tc>
        <w:tc>
          <w:tcPr>
            <w:tcW w:w="486" w:type="pct"/>
            <w:tcBorders>
              <w:top w:val="single" w:sz="12" w:space="0" w:color="auto"/>
            </w:tcBorders>
            <w:vAlign w:val="center"/>
          </w:tcPr>
          <w:p w14:paraId="61604BD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tcBorders>
              <w:top w:val="single" w:sz="12" w:space="0" w:color="auto"/>
            </w:tcBorders>
            <w:vAlign w:val="center"/>
          </w:tcPr>
          <w:p w14:paraId="464A710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2 958,6</w:t>
            </w:r>
          </w:p>
        </w:tc>
        <w:tc>
          <w:tcPr>
            <w:tcW w:w="329" w:type="pct"/>
            <w:tcBorders>
              <w:top w:val="single" w:sz="12" w:space="0" w:color="auto"/>
            </w:tcBorders>
            <w:vAlign w:val="center"/>
          </w:tcPr>
          <w:p w14:paraId="30DE6E3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2 958,6</w:t>
            </w:r>
          </w:p>
        </w:tc>
        <w:tc>
          <w:tcPr>
            <w:tcW w:w="329" w:type="pct"/>
            <w:tcBorders>
              <w:top w:val="single" w:sz="12" w:space="0" w:color="auto"/>
            </w:tcBorders>
            <w:vAlign w:val="center"/>
          </w:tcPr>
          <w:p w14:paraId="6037CE15"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30" w:type="pct"/>
            <w:tcBorders>
              <w:top w:val="single" w:sz="12" w:space="0" w:color="auto"/>
            </w:tcBorders>
            <w:vAlign w:val="center"/>
          </w:tcPr>
          <w:p w14:paraId="57E9F71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tcBorders>
              <w:top w:val="single" w:sz="12" w:space="0" w:color="auto"/>
            </w:tcBorders>
            <w:vAlign w:val="center"/>
          </w:tcPr>
          <w:p w14:paraId="45B9D433"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tcBorders>
              <w:top w:val="single" w:sz="12" w:space="0" w:color="auto"/>
            </w:tcBorders>
            <w:vAlign w:val="center"/>
          </w:tcPr>
          <w:p w14:paraId="050E790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42" w:type="pct"/>
            <w:tcBorders>
              <w:top w:val="single" w:sz="12" w:space="0" w:color="auto"/>
            </w:tcBorders>
            <w:vAlign w:val="center"/>
          </w:tcPr>
          <w:p w14:paraId="1744D1FD"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b.d.</w:t>
            </w:r>
          </w:p>
        </w:tc>
        <w:tc>
          <w:tcPr>
            <w:tcW w:w="414" w:type="pct"/>
            <w:tcBorders>
              <w:top w:val="single" w:sz="12" w:space="0" w:color="auto"/>
            </w:tcBorders>
            <w:vAlign w:val="center"/>
          </w:tcPr>
          <w:p w14:paraId="46389A58"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242DDB" w:rsidRPr="00000D6C" w14:paraId="32A96FCF" w14:textId="77777777" w:rsidTr="007443F2">
        <w:trPr>
          <w:trHeight w:val="114"/>
        </w:trPr>
        <w:tc>
          <w:tcPr>
            <w:tcW w:w="361" w:type="pct"/>
            <w:vMerge/>
            <w:textDirection w:val="btLr"/>
            <w:vAlign w:val="center"/>
          </w:tcPr>
          <w:p w14:paraId="25D76651"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537D02B9"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231" w:type="pct"/>
            <w:vAlign w:val="center"/>
          </w:tcPr>
          <w:p w14:paraId="7DDE501D" w14:textId="0C3D6420" w:rsidR="00242DDB" w:rsidRPr="00000D6C" w:rsidRDefault="00242DDB" w:rsidP="007443F2">
            <w:pPr>
              <w:rPr>
                <w:rFonts w:ascii="Arial" w:hAnsi="Arial" w:cs="Arial"/>
                <w:sz w:val="18"/>
                <w:szCs w:val="18"/>
              </w:rPr>
            </w:pPr>
            <w:r w:rsidRPr="00000D6C">
              <w:rPr>
                <w:rFonts w:ascii="Arial" w:hAnsi="Arial" w:cs="Arial"/>
                <w:sz w:val="18"/>
                <w:szCs w:val="18"/>
              </w:rPr>
              <w:t>Wyłączanie z eksploatacji odcinków sieci wykonanej z rur cementowo-azbestowych w Golęczewie</w:t>
            </w:r>
          </w:p>
        </w:tc>
        <w:tc>
          <w:tcPr>
            <w:tcW w:w="486" w:type="pct"/>
            <w:vAlign w:val="center"/>
          </w:tcPr>
          <w:p w14:paraId="54B471BA"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297BDCE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60,0</w:t>
            </w:r>
          </w:p>
        </w:tc>
        <w:tc>
          <w:tcPr>
            <w:tcW w:w="329" w:type="pct"/>
            <w:vAlign w:val="center"/>
          </w:tcPr>
          <w:p w14:paraId="0FD5D506"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w:t>
            </w:r>
          </w:p>
        </w:tc>
        <w:tc>
          <w:tcPr>
            <w:tcW w:w="329" w:type="pct"/>
            <w:vAlign w:val="center"/>
          </w:tcPr>
          <w:p w14:paraId="1959F18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w:t>
            </w:r>
          </w:p>
        </w:tc>
        <w:tc>
          <w:tcPr>
            <w:tcW w:w="330" w:type="pct"/>
            <w:vAlign w:val="center"/>
          </w:tcPr>
          <w:p w14:paraId="2A93207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w:t>
            </w:r>
          </w:p>
        </w:tc>
        <w:tc>
          <w:tcPr>
            <w:tcW w:w="329" w:type="pct"/>
            <w:vAlign w:val="center"/>
          </w:tcPr>
          <w:p w14:paraId="6951EC1E"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w:t>
            </w:r>
          </w:p>
        </w:tc>
        <w:tc>
          <w:tcPr>
            <w:tcW w:w="329" w:type="pct"/>
            <w:vAlign w:val="center"/>
          </w:tcPr>
          <w:p w14:paraId="06DC2826"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w:t>
            </w:r>
          </w:p>
        </w:tc>
        <w:tc>
          <w:tcPr>
            <w:tcW w:w="342" w:type="pct"/>
            <w:vAlign w:val="center"/>
          </w:tcPr>
          <w:p w14:paraId="46FCE6D6"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w:t>
            </w:r>
          </w:p>
        </w:tc>
        <w:tc>
          <w:tcPr>
            <w:tcW w:w="414" w:type="pct"/>
            <w:vAlign w:val="center"/>
          </w:tcPr>
          <w:p w14:paraId="6F307FF3"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753D0BFB" w14:textId="77777777" w:rsidTr="007443F2">
        <w:trPr>
          <w:trHeight w:val="114"/>
        </w:trPr>
        <w:tc>
          <w:tcPr>
            <w:tcW w:w="361" w:type="pct"/>
            <w:vMerge/>
            <w:textDirection w:val="btLr"/>
            <w:vAlign w:val="center"/>
          </w:tcPr>
          <w:p w14:paraId="29332CA5"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2B44849E"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3.</w:t>
            </w:r>
          </w:p>
        </w:tc>
        <w:tc>
          <w:tcPr>
            <w:tcW w:w="1231" w:type="pct"/>
            <w:vAlign w:val="center"/>
          </w:tcPr>
          <w:p w14:paraId="7EA07098" w14:textId="77777777" w:rsidR="00242DDB" w:rsidRPr="00000D6C" w:rsidRDefault="00242DDB" w:rsidP="00000D6C">
            <w:pPr>
              <w:rPr>
                <w:rFonts w:ascii="Arial" w:hAnsi="Arial" w:cs="Arial"/>
                <w:sz w:val="18"/>
                <w:szCs w:val="18"/>
              </w:rPr>
            </w:pPr>
            <w:r w:rsidRPr="00000D6C">
              <w:rPr>
                <w:rFonts w:ascii="Arial" w:hAnsi="Arial" w:cs="Arial"/>
                <w:sz w:val="18"/>
                <w:szCs w:val="18"/>
              </w:rPr>
              <w:t>Kontrola zużycia wody - uzupełnienie wodomierzy u wszystkich użytkowników sieci</w:t>
            </w:r>
          </w:p>
        </w:tc>
        <w:tc>
          <w:tcPr>
            <w:tcW w:w="486" w:type="pct"/>
            <w:vAlign w:val="center"/>
          </w:tcPr>
          <w:p w14:paraId="6C0C7732"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35459C4C"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4A89CF13"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23D9DFF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30" w:type="pct"/>
            <w:vAlign w:val="center"/>
          </w:tcPr>
          <w:p w14:paraId="787225A6"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4E1B5B7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0A9108B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42" w:type="pct"/>
            <w:vAlign w:val="center"/>
          </w:tcPr>
          <w:p w14:paraId="79078966"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b.d.</w:t>
            </w:r>
          </w:p>
        </w:tc>
        <w:tc>
          <w:tcPr>
            <w:tcW w:w="414" w:type="pct"/>
            <w:vAlign w:val="center"/>
          </w:tcPr>
          <w:p w14:paraId="312F0E1C"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7443F2" w:rsidRPr="00000D6C" w14:paraId="68FF4832" w14:textId="77777777" w:rsidTr="007443F2">
        <w:trPr>
          <w:trHeight w:val="828"/>
        </w:trPr>
        <w:tc>
          <w:tcPr>
            <w:tcW w:w="361" w:type="pct"/>
            <w:vMerge/>
            <w:textDirection w:val="btLr"/>
            <w:vAlign w:val="center"/>
          </w:tcPr>
          <w:p w14:paraId="420184C9" w14:textId="77777777" w:rsidR="007443F2" w:rsidRPr="00000D6C" w:rsidRDefault="007443F2" w:rsidP="00000D6C">
            <w:pPr>
              <w:pStyle w:val="Akapitzlist"/>
              <w:ind w:left="113" w:right="113"/>
              <w:jc w:val="center"/>
              <w:rPr>
                <w:rFonts w:ascii="Arial" w:hAnsi="Arial" w:cs="Arial"/>
                <w:sz w:val="18"/>
                <w:szCs w:val="18"/>
              </w:rPr>
            </w:pPr>
          </w:p>
        </w:tc>
        <w:tc>
          <w:tcPr>
            <w:tcW w:w="163" w:type="pct"/>
            <w:vAlign w:val="center"/>
          </w:tcPr>
          <w:p w14:paraId="4F4FDC60" w14:textId="66E6B1C2" w:rsidR="007443F2" w:rsidRPr="00000D6C" w:rsidRDefault="007443F2" w:rsidP="00000D6C">
            <w:pPr>
              <w:pStyle w:val="Akapitzlist"/>
              <w:ind w:left="0"/>
              <w:jc w:val="center"/>
              <w:rPr>
                <w:rFonts w:ascii="Arial" w:hAnsi="Arial" w:cs="Arial"/>
                <w:sz w:val="18"/>
                <w:szCs w:val="18"/>
              </w:rPr>
            </w:pPr>
            <w:r>
              <w:rPr>
                <w:rFonts w:ascii="Arial" w:hAnsi="Arial" w:cs="Arial"/>
                <w:sz w:val="18"/>
                <w:szCs w:val="18"/>
              </w:rPr>
              <w:t>4</w:t>
            </w:r>
            <w:r w:rsidRPr="00000D6C">
              <w:rPr>
                <w:rFonts w:ascii="Arial" w:hAnsi="Arial" w:cs="Arial"/>
                <w:sz w:val="18"/>
                <w:szCs w:val="18"/>
              </w:rPr>
              <w:t>.</w:t>
            </w:r>
          </w:p>
        </w:tc>
        <w:tc>
          <w:tcPr>
            <w:tcW w:w="1231" w:type="pct"/>
            <w:vAlign w:val="center"/>
          </w:tcPr>
          <w:p w14:paraId="45C6220C" w14:textId="7AF5BF39" w:rsidR="007443F2" w:rsidRPr="00000D6C" w:rsidRDefault="007443F2" w:rsidP="00000D6C">
            <w:pPr>
              <w:autoSpaceDE w:val="0"/>
              <w:autoSpaceDN w:val="0"/>
              <w:adjustRightInd w:val="0"/>
              <w:rPr>
                <w:rFonts w:ascii="Arial" w:hAnsi="Arial" w:cs="Arial"/>
                <w:sz w:val="18"/>
                <w:szCs w:val="18"/>
              </w:rPr>
            </w:pPr>
            <w:r w:rsidRPr="00000D6C">
              <w:rPr>
                <w:rFonts w:ascii="Arial" w:hAnsi="Arial" w:cs="Arial"/>
                <w:sz w:val="18"/>
                <w:szCs w:val="18"/>
              </w:rPr>
              <w:t>Bieżąca ewidencja i kontrola zbiorników bezodpływowych i przydomowych oczyszczalni ścieków oraz likwidacja zbiorników na obszarach nowo skanalizowanych</w:t>
            </w:r>
          </w:p>
        </w:tc>
        <w:tc>
          <w:tcPr>
            <w:tcW w:w="486" w:type="pct"/>
            <w:vAlign w:val="center"/>
          </w:tcPr>
          <w:p w14:paraId="5D14F1A9" w14:textId="380FC8A7" w:rsidR="007443F2" w:rsidRPr="00000D6C" w:rsidRDefault="007443F2"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0787CF4B" w14:textId="34A18121" w:rsidR="007443F2" w:rsidRPr="00000D6C" w:rsidRDefault="007443F2"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00281D22" w14:textId="0D7D5D9B" w:rsidR="007443F2" w:rsidRPr="00000D6C" w:rsidRDefault="007443F2"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1DF24D43" w14:textId="0800DFC4" w:rsidR="007443F2" w:rsidRPr="00000D6C" w:rsidRDefault="007443F2"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vAlign w:val="center"/>
          </w:tcPr>
          <w:p w14:paraId="738AC7BF" w14:textId="00DDA139" w:rsidR="007443F2" w:rsidRPr="00000D6C" w:rsidRDefault="007443F2"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2E1DF2C2" w14:textId="13A7F712" w:rsidR="007443F2" w:rsidRPr="00000D6C" w:rsidRDefault="007443F2"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4DF6C66E" w14:textId="5EEBE8BA" w:rsidR="007443F2" w:rsidRPr="00000D6C" w:rsidRDefault="007443F2"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vAlign w:val="center"/>
          </w:tcPr>
          <w:p w14:paraId="0F274E85" w14:textId="19BE7342" w:rsidR="007443F2" w:rsidRPr="00000D6C" w:rsidRDefault="007443F2"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vAlign w:val="center"/>
          </w:tcPr>
          <w:p w14:paraId="71FBEEA6" w14:textId="129B6F4E" w:rsidR="007443F2" w:rsidRPr="00000D6C" w:rsidRDefault="007443F2"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120C6FFD" w14:textId="77777777" w:rsidTr="007443F2">
        <w:trPr>
          <w:trHeight w:val="114"/>
        </w:trPr>
        <w:tc>
          <w:tcPr>
            <w:tcW w:w="361" w:type="pct"/>
            <w:tcBorders>
              <w:top w:val="single" w:sz="12" w:space="0" w:color="auto"/>
            </w:tcBorders>
            <w:textDirection w:val="btLr"/>
            <w:vAlign w:val="center"/>
          </w:tcPr>
          <w:p w14:paraId="32D769B8" w14:textId="77777777" w:rsidR="00242DDB" w:rsidRPr="00000D6C" w:rsidRDefault="00242DDB" w:rsidP="00000D6C">
            <w:pPr>
              <w:pStyle w:val="Akapitzlist"/>
              <w:ind w:left="113" w:right="113"/>
              <w:jc w:val="center"/>
              <w:rPr>
                <w:rFonts w:ascii="Arial" w:hAnsi="Arial" w:cs="Arial"/>
                <w:sz w:val="18"/>
                <w:szCs w:val="18"/>
              </w:rPr>
            </w:pPr>
            <w:r w:rsidRPr="00000D6C">
              <w:rPr>
                <w:rFonts w:ascii="Arial" w:hAnsi="Arial" w:cs="Arial"/>
                <w:b/>
                <w:sz w:val="18"/>
                <w:szCs w:val="18"/>
              </w:rPr>
              <w:t>GLEBY</w:t>
            </w:r>
          </w:p>
        </w:tc>
        <w:tc>
          <w:tcPr>
            <w:tcW w:w="163" w:type="pct"/>
            <w:tcBorders>
              <w:top w:val="single" w:sz="12" w:space="0" w:color="auto"/>
            </w:tcBorders>
            <w:vAlign w:val="center"/>
          </w:tcPr>
          <w:p w14:paraId="0CFF89E5"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231" w:type="pct"/>
            <w:tcBorders>
              <w:top w:val="single" w:sz="12" w:space="0" w:color="auto"/>
            </w:tcBorders>
            <w:vAlign w:val="center"/>
          </w:tcPr>
          <w:p w14:paraId="4259C5B2" w14:textId="77777777" w:rsidR="00242DDB" w:rsidRPr="00000D6C" w:rsidRDefault="00242DDB" w:rsidP="00000D6C">
            <w:pPr>
              <w:autoSpaceDE w:val="0"/>
              <w:autoSpaceDN w:val="0"/>
              <w:adjustRightInd w:val="0"/>
              <w:rPr>
                <w:rFonts w:ascii="Arial" w:hAnsi="Arial" w:cs="Arial"/>
                <w:sz w:val="18"/>
                <w:szCs w:val="18"/>
              </w:rPr>
            </w:pPr>
            <w:r w:rsidRPr="00000D6C">
              <w:rPr>
                <w:rFonts w:ascii="Arial" w:hAnsi="Arial" w:cs="Arial"/>
                <w:sz w:val="18"/>
                <w:szCs w:val="18"/>
              </w:rPr>
              <w:t>Ochrona gleb najlepszych kompleksów w MPZP przed zainwestowaniem</w:t>
            </w:r>
          </w:p>
          <w:p w14:paraId="54A02931" w14:textId="77777777" w:rsidR="00242DDB" w:rsidRPr="00000D6C" w:rsidRDefault="00242DDB" w:rsidP="00000D6C">
            <w:pPr>
              <w:autoSpaceDE w:val="0"/>
              <w:autoSpaceDN w:val="0"/>
              <w:adjustRightInd w:val="0"/>
              <w:rPr>
                <w:rFonts w:ascii="Arial" w:hAnsi="Arial" w:cs="Arial"/>
                <w:sz w:val="18"/>
                <w:szCs w:val="18"/>
              </w:rPr>
            </w:pPr>
          </w:p>
        </w:tc>
        <w:tc>
          <w:tcPr>
            <w:tcW w:w="486" w:type="pct"/>
            <w:tcBorders>
              <w:top w:val="single" w:sz="12" w:space="0" w:color="auto"/>
              <w:bottom w:val="single" w:sz="12" w:space="0" w:color="auto"/>
            </w:tcBorders>
            <w:vAlign w:val="center"/>
          </w:tcPr>
          <w:p w14:paraId="1F5929C0"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tcBorders>
              <w:top w:val="single" w:sz="12" w:space="0" w:color="auto"/>
              <w:bottom w:val="single" w:sz="12" w:space="0" w:color="auto"/>
            </w:tcBorders>
            <w:vAlign w:val="center"/>
          </w:tcPr>
          <w:p w14:paraId="3AA36246"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12" w:space="0" w:color="auto"/>
            </w:tcBorders>
            <w:vAlign w:val="center"/>
          </w:tcPr>
          <w:p w14:paraId="28FDE1C3"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12" w:space="0" w:color="auto"/>
            </w:tcBorders>
            <w:vAlign w:val="center"/>
          </w:tcPr>
          <w:p w14:paraId="2ECAB083"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tcBorders>
              <w:top w:val="single" w:sz="12" w:space="0" w:color="auto"/>
              <w:bottom w:val="single" w:sz="12" w:space="0" w:color="auto"/>
            </w:tcBorders>
            <w:vAlign w:val="center"/>
          </w:tcPr>
          <w:p w14:paraId="30E24DAF"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12" w:space="0" w:color="auto"/>
            </w:tcBorders>
            <w:vAlign w:val="center"/>
          </w:tcPr>
          <w:p w14:paraId="74CAFFF9"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12" w:space="0" w:color="auto"/>
            </w:tcBorders>
            <w:vAlign w:val="center"/>
          </w:tcPr>
          <w:p w14:paraId="2ACAE5A6"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tcBorders>
              <w:top w:val="single" w:sz="12" w:space="0" w:color="auto"/>
              <w:bottom w:val="single" w:sz="12" w:space="0" w:color="auto"/>
            </w:tcBorders>
            <w:vAlign w:val="center"/>
          </w:tcPr>
          <w:p w14:paraId="44D8E440"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tcBorders>
              <w:top w:val="single" w:sz="12" w:space="0" w:color="auto"/>
            </w:tcBorders>
            <w:vAlign w:val="center"/>
          </w:tcPr>
          <w:p w14:paraId="4FB94803" w14:textId="6A1E63D9"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r w:rsidR="004A0C4D">
              <w:rPr>
                <w:rFonts w:ascii="Arial" w:hAnsi="Arial" w:cs="Arial"/>
                <w:sz w:val="18"/>
                <w:szCs w:val="18"/>
              </w:rPr>
              <w:t xml:space="preserve"> </w:t>
            </w:r>
            <w:r w:rsidR="004A0C4D" w:rsidRPr="00A036EB">
              <w:rPr>
                <w:rFonts w:ascii="Arial" w:hAnsi="Arial" w:cs="Arial"/>
                <w:color w:val="FF0000"/>
                <w:sz w:val="18"/>
                <w:szCs w:val="18"/>
              </w:rPr>
              <w:t>związane z opracowaniem mpzp</w:t>
            </w:r>
          </w:p>
        </w:tc>
      </w:tr>
      <w:tr w:rsidR="00242DDB" w:rsidRPr="00000D6C" w14:paraId="33480C2B" w14:textId="77777777" w:rsidTr="007443F2">
        <w:trPr>
          <w:trHeight w:val="114"/>
        </w:trPr>
        <w:tc>
          <w:tcPr>
            <w:tcW w:w="361" w:type="pct"/>
            <w:vMerge w:val="restart"/>
            <w:tcBorders>
              <w:top w:val="single" w:sz="12" w:space="0" w:color="auto"/>
            </w:tcBorders>
            <w:textDirection w:val="btLr"/>
            <w:vAlign w:val="center"/>
          </w:tcPr>
          <w:p w14:paraId="0230E8AC" w14:textId="77777777" w:rsidR="00242DDB" w:rsidRPr="00000D6C" w:rsidRDefault="00242DDB" w:rsidP="00000D6C">
            <w:pPr>
              <w:pStyle w:val="Akapitzlist"/>
              <w:ind w:left="113" w:right="113"/>
              <w:jc w:val="center"/>
              <w:rPr>
                <w:rFonts w:ascii="Arial" w:hAnsi="Arial" w:cs="Arial"/>
                <w:sz w:val="18"/>
                <w:szCs w:val="18"/>
              </w:rPr>
            </w:pPr>
            <w:r w:rsidRPr="00000D6C">
              <w:rPr>
                <w:rFonts w:ascii="Arial" w:hAnsi="Arial" w:cs="Arial"/>
                <w:b/>
                <w:sz w:val="18"/>
                <w:szCs w:val="18"/>
              </w:rPr>
              <w:t>GOSPODARKA ODPADAMI I ZAPOBIEGANIE POWSTAWANIU ODPADÓW</w:t>
            </w:r>
          </w:p>
        </w:tc>
        <w:tc>
          <w:tcPr>
            <w:tcW w:w="163" w:type="pct"/>
            <w:tcBorders>
              <w:top w:val="single" w:sz="12" w:space="0" w:color="auto"/>
            </w:tcBorders>
            <w:vAlign w:val="center"/>
          </w:tcPr>
          <w:p w14:paraId="295AC4F5"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231" w:type="pct"/>
            <w:tcBorders>
              <w:top w:val="single" w:sz="12" w:space="0" w:color="auto"/>
            </w:tcBorders>
            <w:vAlign w:val="center"/>
          </w:tcPr>
          <w:p w14:paraId="1A42C6DF" w14:textId="77777777" w:rsidR="00242DDB" w:rsidRPr="00000D6C" w:rsidRDefault="00242DDB" w:rsidP="00000D6C">
            <w:pPr>
              <w:autoSpaceDE w:val="0"/>
              <w:autoSpaceDN w:val="0"/>
              <w:adjustRightInd w:val="0"/>
              <w:rPr>
                <w:rFonts w:ascii="Arial" w:hAnsi="Arial" w:cs="Arial"/>
                <w:sz w:val="18"/>
                <w:szCs w:val="18"/>
              </w:rPr>
            </w:pPr>
            <w:r w:rsidRPr="00000D6C">
              <w:rPr>
                <w:rFonts w:ascii="Arial" w:hAnsi="Arial" w:cs="Arial"/>
                <w:sz w:val="18"/>
                <w:szCs w:val="18"/>
              </w:rPr>
              <w:t xml:space="preserve">Składanie rocznych sprawozdań z realizacji zadań z zakresu gospodarki odpadami komunalnymi </w:t>
            </w:r>
          </w:p>
        </w:tc>
        <w:tc>
          <w:tcPr>
            <w:tcW w:w="486" w:type="pct"/>
            <w:tcBorders>
              <w:top w:val="single" w:sz="12" w:space="0" w:color="auto"/>
            </w:tcBorders>
            <w:vAlign w:val="center"/>
          </w:tcPr>
          <w:p w14:paraId="0ED417A8"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tcBorders>
              <w:top w:val="single" w:sz="12" w:space="0" w:color="auto"/>
            </w:tcBorders>
            <w:vAlign w:val="center"/>
          </w:tcPr>
          <w:p w14:paraId="799C35CF"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tcBorders>
            <w:vAlign w:val="center"/>
          </w:tcPr>
          <w:p w14:paraId="78C945B9"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tcBorders>
            <w:vAlign w:val="center"/>
          </w:tcPr>
          <w:p w14:paraId="5C84D067"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tcBorders>
              <w:top w:val="single" w:sz="12" w:space="0" w:color="auto"/>
            </w:tcBorders>
            <w:vAlign w:val="center"/>
          </w:tcPr>
          <w:p w14:paraId="6E3BE58B"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tcBorders>
            <w:vAlign w:val="center"/>
          </w:tcPr>
          <w:p w14:paraId="0AE1F571"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tcBorders>
            <w:vAlign w:val="center"/>
          </w:tcPr>
          <w:p w14:paraId="1991B1EA"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tcBorders>
              <w:top w:val="single" w:sz="12" w:space="0" w:color="auto"/>
            </w:tcBorders>
            <w:vAlign w:val="center"/>
          </w:tcPr>
          <w:p w14:paraId="05632AE3"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tcBorders>
              <w:top w:val="single" w:sz="12" w:space="0" w:color="auto"/>
            </w:tcBorders>
            <w:vAlign w:val="center"/>
          </w:tcPr>
          <w:p w14:paraId="487107E1"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4DB6A183" w14:textId="77777777" w:rsidTr="007443F2">
        <w:trPr>
          <w:trHeight w:val="114"/>
        </w:trPr>
        <w:tc>
          <w:tcPr>
            <w:tcW w:w="361" w:type="pct"/>
            <w:vMerge/>
            <w:textDirection w:val="btLr"/>
            <w:vAlign w:val="center"/>
          </w:tcPr>
          <w:p w14:paraId="6E07A7C2"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36BBAB06"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231" w:type="pct"/>
            <w:vAlign w:val="center"/>
          </w:tcPr>
          <w:p w14:paraId="589CCE3C" w14:textId="77777777" w:rsidR="00242DDB" w:rsidRPr="00000D6C" w:rsidRDefault="00242DDB" w:rsidP="00000D6C">
            <w:pPr>
              <w:autoSpaceDE w:val="0"/>
              <w:autoSpaceDN w:val="0"/>
              <w:adjustRightInd w:val="0"/>
              <w:rPr>
                <w:rFonts w:ascii="Arial" w:hAnsi="Arial" w:cs="Arial"/>
                <w:sz w:val="18"/>
                <w:szCs w:val="18"/>
              </w:rPr>
            </w:pPr>
            <w:r w:rsidRPr="00000D6C">
              <w:rPr>
                <w:rFonts w:ascii="Arial" w:hAnsi="Arial" w:cs="Arial"/>
                <w:sz w:val="18"/>
                <w:szCs w:val="18"/>
              </w:rPr>
              <w:t>Kontynuacja działań informacyjnych i e</w:t>
            </w:r>
            <w:r w:rsidRPr="00000D6C">
              <w:rPr>
                <w:rFonts w:ascii="Arial" w:hAnsi="Arial" w:cs="Arial"/>
                <w:bCs/>
                <w:sz w:val="18"/>
                <w:szCs w:val="18"/>
              </w:rPr>
              <w:t>dukacyjnych w zakresie zapobiegania powstawaniu odpadów komunalnych oraz zwiększania segregacji odpadów</w:t>
            </w:r>
          </w:p>
        </w:tc>
        <w:tc>
          <w:tcPr>
            <w:tcW w:w="486" w:type="pct"/>
            <w:vAlign w:val="center"/>
          </w:tcPr>
          <w:p w14:paraId="12A0B176"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39C4B14B"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3,0</w:t>
            </w:r>
          </w:p>
        </w:tc>
        <w:tc>
          <w:tcPr>
            <w:tcW w:w="329" w:type="pct"/>
            <w:vAlign w:val="center"/>
          </w:tcPr>
          <w:p w14:paraId="49D2514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3,0</w:t>
            </w:r>
          </w:p>
        </w:tc>
        <w:tc>
          <w:tcPr>
            <w:tcW w:w="329" w:type="pct"/>
            <w:vAlign w:val="center"/>
          </w:tcPr>
          <w:p w14:paraId="2484F220"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3,0</w:t>
            </w:r>
          </w:p>
        </w:tc>
        <w:tc>
          <w:tcPr>
            <w:tcW w:w="330" w:type="pct"/>
            <w:vAlign w:val="center"/>
          </w:tcPr>
          <w:p w14:paraId="1B498D98"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3,0</w:t>
            </w:r>
          </w:p>
        </w:tc>
        <w:tc>
          <w:tcPr>
            <w:tcW w:w="329" w:type="pct"/>
            <w:vAlign w:val="center"/>
          </w:tcPr>
          <w:p w14:paraId="6FC9BD22"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3,0</w:t>
            </w:r>
          </w:p>
        </w:tc>
        <w:tc>
          <w:tcPr>
            <w:tcW w:w="329" w:type="pct"/>
            <w:vAlign w:val="center"/>
          </w:tcPr>
          <w:p w14:paraId="2969B50B"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3,0</w:t>
            </w:r>
          </w:p>
        </w:tc>
        <w:tc>
          <w:tcPr>
            <w:tcW w:w="342" w:type="pct"/>
            <w:vAlign w:val="center"/>
          </w:tcPr>
          <w:p w14:paraId="57532BDB"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9,0</w:t>
            </w:r>
          </w:p>
        </w:tc>
        <w:tc>
          <w:tcPr>
            <w:tcW w:w="414" w:type="pct"/>
            <w:vAlign w:val="center"/>
          </w:tcPr>
          <w:p w14:paraId="2CC647A0"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7972AF99" w14:textId="77777777" w:rsidTr="007443F2">
        <w:trPr>
          <w:trHeight w:val="114"/>
        </w:trPr>
        <w:tc>
          <w:tcPr>
            <w:tcW w:w="361" w:type="pct"/>
            <w:vMerge/>
            <w:textDirection w:val="btLr"/>
            <w:vAlign w:val="center"/>
          </w:tcPr>
          <w:p w14:paraId="725EF701"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4036C817"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3.</w:t>
            </w:r>
          </w:p>
        </w:tc>
        <w:tc>
          <w:tcPr>
            <w:tcW w:w="1231" w:type="pct"/>
            <w:vAlign w:val="center"/>
          </w:tcPr>
          <w:p w14:paraId="10A6F566" w14:textId="77777777" w:rsidR="00242DDB" w:rsidRPr="00000D6C" w:rsidRDefault="00242DDB" w:rsidP="00000D6C">
            <w:pPr>
              <w:autoSpaceDE w:val="0"/>
              <w:autoSpaceDN w:val="0"/>
              <w:adjustRightInd w:val="0"/>
              <w:rPr>
                <w:rFonts w:ascii="Arial" w:hAnsi="Arial" w:cs="Arial"/>
                <w:sz w:val="18"/>
                <w:szCs w:val="18"/>
              </w:rPr>
            </w:pPr>
            <w:r w:rsidRPr="00000D6C">
              <w:rPr>
                <w:rFonts w:ascii="Arial" w:hAnsi="Arial" w:cs="Arial"/>
                <w:sz w:val="18"/>
                <w:szCs w:val="18"/>
              </w:rPr>
              <w:t xml:space="preserve">Uwzględnianie w przetargach publicznych, poprzez zapisy w SIWZ zakupów wyrobów </w:t>
            </w:r>
            <w:r w:rsidRPr="00000D6C">
              <w:rPr>
                <w:rFonts w:ascii="Arial" w:hAnsi="Arial" w:cs="Arial"/>
                <w:sz w:val="18"/>
                <w:szCs w:val="18"/>
              </w:rPr>
              <w:lastRenderedPageBreak/>
              <w:t>zawierających materiały lub substancje pochodzące z recyklingu odpadów; włączanie do procedur zamówień publicznych kryteriów związanych ze zmniejszeniem ilości odpadów</w:t>
            </w:r>
          </w:p>
        </w:tc>
        <w:tc>
          <w:tcPr>
            <w:tcW w:w="486" w:type="pct"/>
            <w:vAlign w:val="center"/>
          </w:tcPr>
          <w:p w14:paraId="7020F1C4"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lastRenderedPageBreak/>
              <w:t xml:space="preserve">Gmina </w:t>
            </w:r>
          </w:p>
          <w:p w14:paraId="3AE7D062" w14:textId="77777777" w:rsidR="00242DDB" w:rsidRPr="00000D6C" w:rsidRDefault="00242DDB" w:rsidP="00000D6C">
            <w:pPr>
              <w:pStyle w:val="Bezodstpw11"/>
              <w:jc w:val="center"/>
              <w:rPr>
                <w:rFonts w:ascii="Arial" w:hAnsi="Arial" w:cs="Arial"/>
                <w:sz w:val="18"/>
                <w:szCs w:val="18"/>
              </w:rPr>
            </w:pPr>
          </w:p>
        </w:tc>
        <w:tc>
          <w:tcPr>
            <w:tcW w:w="358" w:type="pct"/>
            <w:vAlign w:val="center"/>
          </w:tcPr>
          <w:p w14:paraId="6A3213E5"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1E321F4C"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03E757B1"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vAlign w:val="center"/>
          </w:tcPr>
          <w:p w14:paraId="5D1BD3CD"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0F9949A6"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06AB278C"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vAlign w:val="center"/>
          </w:tcPr>
          <w:p w14:paraId="6F18C8D9"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vAlign w:val="center"/>
          </w:tcPr>
          <w:p w14:paraId="24DE265E"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0D264155" w14:textId="77777777" w:rsidTr="007443F2">
        <w:trPr>
          <w:trHeight w:val="114"/>
        </w:trPr>
        <w:tc>
          <w:tcPr>
            <w:tcW w:w="361" w:type="pct"/>
            <w:vMerge/>
            <w:textDirection w:val="btLr"/>
            <w:vAlign w:val="center"/>
          </w:tcPr>
          <w:p w14:paraId="3FC77D6A"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632316A9"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4.</w:t>
            </w:r>
          </w:p>
        </w:tc>
        <w:tc>
          <w:tcPr>
            <w:tcW w:w="1231" w:type="pct"/>
            <w:vAlign w:val="center"/>
          </w:tcPr>
          <w:p w14:paraId="5429325A" w14:textId="6F7AD8EF" w:rsidR="00242DDB" w:rsidRPr="00000D6C" w:rsidRDefault="00242DDB" w:rsidP="007443F2">
            <w:pPr>
              <w:autoSpaceDE w:val="0"/>
              <w:autoSpaceDN w:val="0"/>
              <w:adjustRightInd w:val="0"/>
              <w:rPr>
                <w:rFonts w:ascii="Arial" w:hAnsi="Arial" w:cs="Arial"/>
                <w:sz w:val="18"/>
                <w:szCs w:val="18"/>
              </w:rPr>
            </w:pPr>
            <w:r w:rsidRPr="006B3901">
              <w:rPr>
                <w:rFonts w:ascii="Arial" w:hAnsi="Arial" w:cs="Arial"/>
                <w:sz w:val="18"/>
                <w:szCs w:val="18"/>
              </w:rPr>
              <w:t xml:space="preserve">Wsparcie finansowe organizacji akcji </w:t>
            </w:r>
            <w:r w:rsidR="007443F2" w:rsidRPr="006B3901">
              <w:rPr>
                <w:rFonts w:ascii="Arial" w:hAnsi="Arial" w:cs="Arial"/>
                <w:sz w:val="18"/>
                <w:szCs w:val="18"/>
              </w:rPr>
              <w:t>sprzątania sołectw i osiedli</w:t>
            </w:r>
          </w:p>
        </w:tc>
        <w:tc>
          <w:tcPr>
            <w:tcW w:w="486" w:type="pct"/>
            <w:vAlign w:val="center"/>
          </w:tcPr>
          <w:p w14:paraId="4B7D822F"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28F8169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5087B70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0185AABE"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30" w:type="pct"/>
            <w:vAlign w:val="center"/>
          </w:tcPr>
          <w:p w14:paraId="7FF3DFA9"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49D84FC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29" w:type="pct"/>
            <w:vAlign w:val="center"/>
          </w:tcPr>
          <w:p w14:paraId="0A79749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2,0</w:t>
            </w:r>
          </w:p>
        </w:tc>
        <w:tc>
          <w:tcPr>
            <w:tcW w:w="342" w:type="pct"/>
            <w:vAlign w:val="center"/>
          </w:tcPr>
          <w:p w14:paraId="70798809"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6,0</w:t>
            </w:r>
          </w:p>
        </w:tc>
        <w:tc>
          <w:tcPr>
            <w:tcW w:w="414" w:type="pct"/>
            <w:vAlign w:val="center"/>
          </w:tcPr>
          <w:p w14:paraId="0164A54E"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4E20542C" w14:textId="77777777" w:rsidTr="007443F2">
        <w:trPr>
          <w:trHeight w:val="114"/>
        </w:trPr>
        <w:tc>
          <w:tcPr>
            <w:tcW w:w="361" w:type="pct"/>
            <w:vMerge/>
            <w:textDirection w:val="btLr"/>
            <w:vAlign w:val="center"/>
          </w:tcPr>
          <w:p w14:paraId="0FA522DD"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4D37341D"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5.</w:t>
            </w:r>
          </w:p>
        </w:tc>
        <w:tc>
          <w:tcPr>
            <w:tcW w:w="1231" w:type="pct"/>
            <w:vAlign w:val="center"/>
          </w:tcPr>
          <w:p w14:paraId="59D72B17" w14:textId="77777777" w:rsidR="00242DDB" w:rsidRPr="00000D6C" w:rsidRDefault="00242DDB" w:rsidP="00000D6C">
            <w:pPr>
              <w:autoSpaceDE w:val="0"/>
              <w:autoSpaceDN w:val="0"/>
              <w:adjustRightInd w:val="0"/>
              <w:rPr>
                <w:rFonts w:ascii="Arial" w:hAnsi="Arial" w:cs="Arial"/>
                <w:sz w:val="18"/>
                <w:szCs w:val="18"/>
              </w:rPr>
            </w:pPr>
            <w:r w:rsidRPr="00000D6C">
              <w:rPr>
                <w:rFonts w:ascii="Arial" w:hAnsi="Arial" w:cs="Arial"/>
                <w:sz w:val="18"/>
                <w:szCs w:val="18"/>
              </w:rPr>
              <w:t>Promowanie budowy przydomowych kompostowników</w:t>
            </w:r>
          </w:p>
        </w:tc>
        <w:tc>
          <w:tcPr>
            <w:tcW w:w="486" w:type="pct"/>
            <w:vAlign w:val="center"/>
          </w:tcPr>
          <w:p w14:paraId="2E9CFEC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57E5ED15"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2AC51699"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6600A87F"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vAlign w:val="center"/>
          </w:tcPr>
          <w:p w14:paraId="424D03D4"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1F98A0E1"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3D608871"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vAlign w:val="center"/>
          </w:tcPr>
          <w:p w14:paraId="3B5F3370"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vAlign w:val="center"/>
          </w:tcPr>
          <w:p w14:paraId="4E45281A"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5C97B271" w14:textId="77777777" w:rsidTr="007443F2">
        <w:trPr>
          <w:trHeight w:val="114"/>
        </w:trPr>
        <w:tc>
          <w:tcPr>
            <w:tcW w:w="361" w:type="pct"/>
            <w:vMerge/>
            <w:textDirection w:val="btLr"/>
            <w:vAlign w:val="center"/>
          </w:tcPr>
          <w:p w14:paraId="4949F6F2"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35938F63"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6.</w:t>
            </w:r>
          </w:p>
        </w:tc>
        <w:tc>
          <w:tcPr>
            <w:tcW w:w="1231" w:type="pct"/>
            <w:vAlign w:val="center"/>
          </w:tcPr>
          <w:p w14:paraId="78F08AE6" w14:textId="79405B0F" w:rsidR="00242DDB" w:rsidRPr="00000D6C" w:rsidRDefault="00242DDB" w:rsidP="007443F2">
            <w:pPr>
              <w:autoSpaceDE w:val="0"/>
              <w:autoSpaceDN w:val="0"/>
              <w:adjustRightInd w:val="0"/>
              <w:rPr>
                <w:rFonts w:ascii="Arial" w:hAnsi="Arial" w:cs="Arial"/>
                <w:sz w:val="18"/>
                <w:szCs w:val="18"/>
              </w:rPr>
            </w:pPr>
            <w:bookmarkStart w:id="356" w:name="_Hlk80876456"/>
            <w:r w:rsidRPr="006B3901">
              <w:rPr>
                <w:rFonts w:ascii="Arial" w:hAnsi="Arial" w:cs="Arial"/>
                <w:sz w:val="18"/>
                <w:szCs w:val="18"/>
              </w:rPr>
              <w:t xml:space="preserve">Modernizacja punktów selektywnego zbierania odpadów komunalnych oraz </w:t>
            </w:r>
            <w:r w:rsidR="007443F2" w:rsidRPr="006B3901">
              <w:rPr>
                <w:rFonts w:ascii="Arial" w:hAnsi="Arial" w:cs="Arial"/>
                <w:sz w:val="18"/>
                <w:szCs w:val="18"/>
              </w:rPr>
              <w:t>kontynuowanie</w:t>
            </w:r>
            <w:r w:rsidRPr="006B3901">
              <w:rPr>
                <w:rFonts w:ascii="Arial" w:hAnsi="Arial" w:cs="Arial"/>
                <w:sz w:val="18"/>
                <w:szCs w:val="18"/>
              </w:rPr>
              <w:t xml:space="preserve"> </w:t>
            </w:r>
            <w:r w:rsidR="007443F2" w:rsidRPr="006B3901">
              <w:rPr>
                <w:rFonts w:ascii="Arial" w:hAnsi="Arial" w:cs="Arial"/>
                <w:sz w:val="18"/>
                <w:szCs w:val="18"/>
              </w:rPr>
              <w:t>mobilnej</w:t>
            </w:r>
            <w:r w:rsidRPr="006B3901">
              <w:rPr>
                <w:rFonts w:ascii="Arial" w:hAnsi="Arial" w:cs="Arial"/>
                <w:sz w:val="18"/>
                <w:szCs w:val="18"/>
              </w:rPr>
              <w:t xml:space="preserve"> zbiórki odpadów</w:t>
            </w:r>
            <w:bookmarkEnd w:id="356"/>
            <w:r w:rsidR="007443F2" w:rsidRPr="006B3901">
              <w:rPr>
                <w:rFonts w:ascii="Arial" w:hAnsi="Arial" w:cs="Arial"/>
                <w:sz w:val="18"/>
                <w:szCs w:val="18"/>
              </w:rPr>
              <w:t xml:space="preserve"> problemowych i </w:t>
            </w:r>
            <w:proofErr w:type="spellStart"/>
            <w:r w:rsidR="007443F2" w:rsidRPr="006B3901">
              <w:rPr>
                <w:rFonts w:ascii="Arial" w:hAnsi="Arial" w:cs="Arial"/>
                <w:sz w:val="18"/>
                <w:szCs w:val="18"/>
              </w:rPr>
              <w:t>wielkogabarytów</w:t>
            </w:r>
            <w:proofErr w:type="spellEnd"/>
          </w:p>
        </w:tc>
        <w:tc>
          <w:tcPr>
            <w:tcW w:w="486" w:type="pct"/>
            <w:vAlign w:val="center"/>
          </w:tcPr>
          <w:p w14:paraId="3F0D93C3"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06EA8393"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6DC648CF"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6AE4260E"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30" w:type="pct"/>
            <w:vAlign w:val="center"/>
          </w:tcPr>
          <w:p w14:paraId="4D94E6D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64689467"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1B122C8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b.d.</w:t>
            </w:r>
          </w:p>
        </w:tc>
        <w:tc>
          <w:tcPr>
            <w:tcW w:w="342" w:type="pct"/>
            <w:vAlign w:val="center"/>
          </w:tcPr>
          <w:p w14:paraId="234218B9"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b.d.</w:t>
            </w:r>
          </w:p>
        </w:tc>
        <w:tc>
          <w:tcPr>
            <w:tcW w:w="414" w:type="pct"/>
            <w:vAlign w:val="center"/>
          </w:tcPr>
          <w:p w14:paraId="39BB2C1A"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71C61408" w14:textId="77777777" w:rsidTr="007443F2">
        <w:trPr>
          <w:trHeight w:val="114"/>
        </w:trPr>
        <w:tc>
          <w:tcPr>
            <w:tcW w:w="361" w:type="pct"/>
            <w:vMerge/>
            <w:textDirection w:val="btLr"/>
            <w:vAlign w:val="center"/>
          </w:tcPr>
          <w:p w14:paraId="42A58074"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623DAF17"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7.</w:t>
            </w:r>
          </w:p>
        </w:tc>
        <w:tc>
          <w:tcPr>
            <w:tcW w:w="1231" w:type="pct"/>
            <w:vAlign w:val="center"/>
          </w:tcPr>
          <w:p w14:paraId="7372F419" w14:textId="77777777" w:rsidR="00242DDB" w:rsidRPr="00000D6C" w:rsidRDefault="00242DDB" w:rsidP="00000D6C">
            <w:pPr>
              <w:autoSpaceDE w:val="0"/>
              <w:autoSpaceDN w:val="0"/>
              <w:adjustRightInd w:val="0"/>
              <w:rPr>
                <w:rFonts w:ascii="Arial" w:hAnsi="Arial" w:cs="Arial"/>
                <w:sz w:val="18"/>
                <w:szCs w:val="18"/>
              </w:rPr>
            </w:pPr>
            <w:r w:rsidRPr="00000D6C">
              <w:rPr>
                <w:rFonts w:ascii="Arial" w:hAnsi="Arial" w:cs="Arial"/>
                <w:sz w:val="18"/>
                <w:szCs w:val="18"/>
              </w:rPr>
              <w:t>Kontrola podmiotów prowadzących działalność w zakresie odbierania, zbierania, transportu, odzysku i unieszkodliwiania odpadów</w:t>
            </w:r>
          </w:p>
        </w:tc>
        <w:tc>
          <w:tcPr>
            <w:tcW w:w="486" w:type="pct"/>
            <w:vAlign w:val="center"/>
          </w:tcPr>
          <w:p w14:paraId="1C0B4EC2"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 xml:space="preserve">Gmina, </w:t>
            </w:r>
          </w:p>
          <w:p w14:paraId="78D91CB3" w14:textId="77777777" w:rsidR="00242DDB" w:rsidRPr="00000D6C" w:rsidRDefault="00242DDB" w:rsidP="00000D6C">
            <w:pPr>
              <w:pStyle w:val="Bezodstpw11"/>
              <w:jc w:val="center"/>
              <w:rPr>
                <w:rFonts w:ascii="Arial" w:hAnsi="Arial" w:cs="Arial"/>
                <w:sz w:val="18"/>
                <w:szCs w:val="18"/>
              </w:rPr>
            </w:pPr>
          </w:p>
        </w:tc>
        <w:tc>
          <w:tcPr>
            <w:tcW w:w="358" w:type="pct"/>
            <w:vAlign w:val="center"/>
          </w:tcPr>
          <w:p w14:paraId="3C2EF005"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6FBAC65B"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6B588964"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vAlign w:val="center"/>
          </w:tcPr>
          <w:p w14:paraId="3E9BB6BE"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76BE62C6"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00E03846"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vAlign w:val="center"/>
          </w:tcPr>
          <w:p w14:paraId="34DB9019"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vAlign w:val="center"/>
          </w:tcPr>
          <w:p w14:paraId="6633F189"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678E5917" w14:textId="77777777" w:rsidTr="007443F2">
        <w:trPr>
          <w:trHeight w:val="114"/>
        </w:trPr>
        <w:tc>
          <w:tcPr>
            <w:tcW w:w="361" w:type="pct"/>
            <w:vMerge/>
            <w:textDirection w:val="btLr"/>
            <w:vAlign w:val="center"/>
          </w:tcPr>
          <w:p w14:paraId="56FB77C8"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082F1DAF"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8.</w:t>
            </w:r>
          </w:p>
        </w:tc>
        <w:tc>
          <w:tcPr>
            <w:tcW w:w="1231" w:type="pct"/>
            <w:vAlign w:val="center"/>
          </w:tcPr>
          <w:p w14:paraId="129276E1"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Likwidacja dzikich wysypisk odpadów</w:t>
            </w:r>
          </w:p>
        </w:tc>
        <w:tc>
          <w:tcPr>
            <w:tcW w:w="486" w:type="pct"/>
            <w:vAlign w:val="center"/>
          </w:tcPr>
          <w:p w14:paraId="17E740FA"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1346" w:type="pct"/>
            <w:gridSpan w:val="4"/>
            <w:vAlign w:val="center"/>
          </w:tcPr>
          <w:p w14:paraId="1DB462E1"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W zależności od potrzeb</w:t>
            </w:r>
          </w:p>
        </w:tc>
        <w:tc>
          <w:tcPr>
            <w:tcW w:w="329" w:type="pct"/>
            <w:vAlign w:val="center"/>
          </w:tcPr>
          <w:p w14:paraId="2C422416" w14:textId="77777777" w:rsidR="00242DDB" w:rsidRPr="00000D6C" w:rsidRDefault="00242DDB" w:rsidP="00000D6C">
            <w:pPr>
              <w:pStyle w:val="Bezodstpw11"/>
              <w:jc w:val="center"/>
              <w:rPr>
                <w:rFonts w:ascii="Arial" w:hAnsi="Arial" w:cs="Arial"/>
                <w:sz w:val="18"/>
                <w:szCs w:val="18"/>
              </w:rPr>
            </w:pPr>
          </w:p>
        </w:tc>
        <w:tc>
          <w:tcPr>
            <w:tcW w:w="329" w:type="pct"/>
            <w:vAlign w:val="center"/>
          </w:tcPr>
          <w:p w14:paraId="006F2B60" w14:textId="77777777" w:rsidR="00242DDB" w:rsidRPr="00000D6C" w:rsidRDefault="00242DDB" w:rsidP="00000D6C">
            <w:pPr>
              <w:pStyle w:val="Bezodstpw11"/>
              <w:jc w:val="center"/>
              <w:rPr>
                <w:rFonts w:ascii="Arial" w:hAnsi="Arial" w:cs="Arial"/>
                <w:sz w:val="18"/>
                <w:szCs w:val="18"/>
              </w:rPr>
            </w:pPr>
          </w:p>
        </w:tc>
        <w:tc>
          <w:tcPr>
            <w:tcW w:w="342" w:type="pct"/>
            <w:vAlign w:val="center"/>
          </w:tcPr>
          <w:p w14:paraId="43DFAB03" w14:textId="77777777" w:rsidR="00242DDB" w:rsidRPr="00000D6C" w:rsidRDefault="00242DDB" w:rsidP="00000D6C">
            <w:pPr>
              <w:pStyle w:val="Bezodstpw"/>
              <w:jc w:val="center"/>
              <w:rPr>
                <w:rFonts w:ascii="Arial" w:hAnsi="Arial" w:cs="Arial"/>
                <w:sz w:val="18"/>
                <w:szCs w:val="18"/>
              </w:rPr>
            </w:pPr>
          </w:p>
        </w:tc>
        <w:tc>
          <w:tcPr>
            <w:tcW w:w="414" w:type="pct"/>
            <w:vAlign w:val="center"/>
          </w:tcPr>
          <w:p w14:paraId="76B06136"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23F51077" w14:textId="77777777" w:rsidTr="007443F2">
        <w:trPr>
          <w:trHeight w:val="114"/>
        </w:trPr>
        <w:tc>
          <w:tcPr>
            <w:tcW w:w="361" w:type="pct"/>
            <w:vMerge/>
            <w:textDirection w:val="btLr"/>
            <w:vAlign w:val="center"/>
          </w:tcPr>
          <w:p w14:paraId="5AFCA697" w14:textId="77777777" w:rsidR="00242DDB" w:rsidRPr="00000D6C" w:rsidRDefault="00242DDB" w:rsidP="00000D6C">
            <w:pPr>
              <w:pStyle w:val="Akapitzlist"/>
              <w:ind w:left="113" w:right="113"/>
              <w:jc w:val="center"/>
              <w:rPr>
                <w:rFonts w:ascii="Arial" w:hAnsi="Arial" w:cs="Arial"/>
                <w:sz w:val="18"/>
                <w:szCs w:val="18"/>
              </w:rPr>
            </w:pPr>
          </w:p>
        </w:tc>
        <w:tc>
          <w:tcPr>
            <w:tcW w:w="163" w:type="pct"/>
            <w:vAlign w:val="center"/>
          </w:tcPr>
          <w:p w14:paraId="298FC387"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9.</w:t>
            </w:r>
          </w:p>
        </w:tc>
        <w:tc>
          <w:tcPr>
            <w:tcW w:w="1231" w:type="pct"/>
            <w:vAlign w:val="center"/>
          </w:tcPr>
          <w:p w14:paraId="0B4CCF43"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Ewidencjonowanie ilości usuniętego azbestu na potrzeby portalu baza azbestowa.gov.pl</w:t>
            </w:r>
          </w:p>
        </w:tc>
        <w:tc>
          <w:tcPr>
            <w:tcW w:w="486" w:type="pct"/>
            <w:vAlign w:val="center"/>
          </w:tcPr>
          <w:p w14:paraId="1CB8002E"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59EB9916"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3E5CB98F"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06477141"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vAlign w:val="center"/>
          </w:tcPr>
          <w:p w14:paraId="7DD076F8"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4170F650"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25A63C65" w14:textId="77777777" w:rsidR="00242DDB" w:rsidRPr="00000D6C" w:rsidRDefault="00242DDB" w:rsidP="00000D6C">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vAlign w:val="center"/>
          </w:tcPr>
          <w:p w14:paraId="7567C6A7" w14:textId="77777777" w:rsidR="00242DDB" w:rsidRPr="00000D6C" w:rsidRDefault="00242DDB" w:rsidP="00000D6C">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vAlign w:val="center"/>
          </w:tcPr>
          <w:p w14:paraId="293CFE50"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Środki własne</w:t>
            </w:r>
          </w:p>
        </w:tc>
      </w:tr>
      <w:tr w:rsidR="00242DDB" w:rsidRPr="00000D6C" w14:paraId="203A2CCD" w14:textId="77777777" w:rsidTr="007443F2">
        <w:trPr>
          <w:trHeight w:val="114"/>
        </w:trPr>
        <w:tc>
          <w:tcPr>
            <w:tcW w:w="361" w:type="pct"/>
            <w:vMerge/>
            <w:tcBorders>
              <w:bottom w:val="single" w:sz="12" w:space="0" w:color="auto"/>
            </w:tcBorders>
            <w:textDirection w:val="btLr"/>
            <w:vAlign w:val="center"/>
          </w:tcPr>
          <w:p w14:paraId="0B857110" w14:textId="77777777" w:rsidR="00242DDB" w:rsidRPr="00000D6C" w:rsidRDefault="00242DDB" w:rsidP="00000D6C">
            <w:pPr>
              <w:pStyle w:val="Akapitzlist"/>
              <w:ind w:left="113" w:right="113"/>
              <w:jc w:val="center"/>
              <w:rPr>
                <w:rFonts w:ascii="Arial" w:hAnsi="Arial" w:cs="Arial"/>
                <w:sz w:val="18"/>
                <w:szCs w:val="18"/>
              </w:rPr>
            </w:pPr>
          </w:p>
        </w:tc>
        <w:tc>
          <w:tcPr>
            <w:tcW w:w="163" w:type="pct"/>
            <w:tcBorders>
              <w:bottom w:val="single" w:sz="12" w:space="0" w:color="auto"/>
            </w:tcBorders>
            <w:vAlign w:val="center"/>
          </w:tcPr>
          <w:p w14:paraId="194F1F66" w14:textId="77777777" w:rsidR="00242DDB" w:rsidRPr="00000D6C" w:rsidRDefault="00242DDB" w:rsidP="00000D6C">
            <w:pPr>
              <w:pStyle w:val="Akapitzlist"/>
              <w:ind w:left="0"/>
              <w:jc w:val="center"/>
              <w:rPr>
                <w:rFonts w:ascii="Arial" w:hAnsi="Arial" w:cs="Arial"/>
                <w:sz w:val="18"/>
                <w:szCs w:val="18"/>
              </w:rPr>
            </w:pPr>
            <w:r w:rsidRPr="00000D6C">
              <w:rPr>
                <w:rFonts w:ascii="Arial" w:hAnsi="Arial" w:cs="Arial"/>
                <w:sz w:val="18"/>
                <w:szCs w:val="18"/>
              </w:rPr>
              <w:t>10.</w:t>
            </w:r>
          </w:p>
        </w:tc>
        <w:tc>
          <w:tcPr>
            <w:tcW w:w="1231" w:type="pct"/>
            <w:tcBorders>
              <w:bottom w:val="single" w:sz="12" w:space="0" w:color="auto"/>
            </w:tcBorders>
            <w:vAlign w:val="center"/>
          </w:tcPr>
          <w:p w14:paraId="0B744275" w14:textId="77777777" w:rsidR="00242DDB" w:rsidRPr="00000D6C" w:rsidRDefault="00242DDB" w:rsidP="00000D6C">
            <w:pPr>
              <w:pStyle w:val="Bezodstpw"/>
              <w:rPr>
                <w:rFonts w:ascii="Arial" w:hAnsi="Arial" w:cs="Arial"/>
                <w:sz w:val="18"/>
                <w:szCs w:val="18"/>
              </w:rPr>
            </w:pPr>
            <w:r w:rsidRPr="00000D6C">
              <w:rPr>
                <w:rFonts w:ascii="Arial" w:hAnsi="Arial" w:cs="Arial"/>
                <w:sz w:val="18"/>
                <w:szCs w:val="18"/>
              </w:rPr>
              <w:t>Pomoc w usuwaniu azbestu</w:t>
            </w:r>
          </w:p>
        </w:tc>
        <w:tc>
          <w:tcPr>
            <w:tcW w:w="486" w:type="pct"/>
            <w:tcBorders>
              <w:bottom w:val="single" w:sz="12" w:space="0" w:color="auto"/>
            </w:tcBorders>
            <w:vAlign w:val="center"/>
          </w:tcPr>
          <w:p w14:paraId="0626310A" w14:textId="77777777" w:rsidR="00242DDB" w:rsidRPr="00000D6C" w:rsidRDefault="00242DDB" w:rsidP="00000D6C">
            <w:pPr>
              <w:pStyle w:val="Bezodstpw11"/>
              <w:jc w:val="center"/>
              <w:rPr>
                <w:rFonts w:ascii="Arial" w:hAnsi="Arial" w:cs="Arial"/>
                <w:sz w:val="18"/>
                <w:szCs w:val="18"/>
              </w:rPr>
            </w:pPr>
            <w:r w:rsidRPr="00000D6C">
              <w:rPr>
                <w:rFonts w:ascii="Arial" w:hAnsi="Arial" w:cs="Arial"/>
                <w:sz w:val="18"/>
                <w:szCs w:val="18"/>
              </w:rPr>
              <w:t xml:space="preserve">Gmina,  </w:t>
            </w:r>
          </w:p>
          <w:p w14:paraId="0233F865" w14:textId="77777777" w:rsidR="00242DDB" w:rsidRPr="00000D6C" w:rsidRDefault="00242DDB" w:rsidP="00000D6C">
            <w:pPr>
              <w:pStyle w:val="Bezodstpw11"/>
              <w:jc w:val="center"/>
              <w:rPr>
                <w:rFonts w:ascii="Arial" w:hAnsi="Arial" w:cs="Arial"/>
                <w:sz w:val="18"/>
                <w:szCs w:val="18"/>
              </w:rPr>
            </w:pPr>
          </w:p>
        </w:tc>
        <w:tc>
          <w:tcPr>
            <w:tcW w:w="358" w:type="pct"/>
            <w:tcBorders>
              <w:bottom w:val="single" w:sz="12" w:space="0" w:color="auto"/>
            </w:tcBorders>
            <w:vAlign w:val="center"/>
          </w:tcPr>
          <w:p w14:paraId="1ECCF12B" w14:textId="4B9F46DE" w:rsidR="00242DDB" w:rsidRPr="00000D6C" w:rsidRDefault="003565E8" w:rsidP="00000D6C">
            <w:pPr>
              <w:pStyle w:val="Bezodstpw11"/>
              <w:jc w:val="center"/>
              <w:rPr>
                <w:rFonts w:ascii="Arial" w:hAnsi="Arial" w:cs="Arial"/>
                <w:sz w:val="18"/>
                <w:szCs w:val="18"/>
              </w:rPr>
            </w:pPr>
            <w:r>
              <w:rPr>
                <w:rFonts w:ascii="Arial" w:hAnsi="Arial" w:cs="Arial"/>
                <w:sz w:val="18"/>
                <w:szCs w:val="18"/>
              </w:rPr>
              <w:t>20</w:t>
            </w:r>
            <w:r w:rsidR="00242DDB" w:rsidRPr="00000D6C">
              <w:rPr>
                <w:rFonts w:ascii="Arial" w:hAnsi="Arial" w:cs="Arial"/>
                <w:sz w:val="18"/>
                <w:szCs w:val="18"/>
              </w:rPr>
              <w:t>,0</w:t>
            </w:r>
          </w:p>
        </w:tc>
        <w:tc>
          <w:tcPr>
            <w:tcW w:w="329" w:type="pct"/>
            <w:tcBorders>
              <w:bottom w:val="single" w:sz="12" w:space="0" w:color="auto"/>
            </w:tcBorders>
            <w:vAlign w:val="center"/>
          </w:tcPr>
          <w:p w14:paraId="374CB420" w14:textId="02167FD9" w:rsidR="00242DDB" w:rsidRPr="00000D6C" w:rsidRDefault="003565E8" w:rsidP="00000D6C">
            <w:pPr>
              <w:pStyle w:val="Bezodstpw11"/>
              <w:jc w:val="center"/>
              <w:rPr>
                <w:rFonts w:ascii="Arial" w:hAnsi="Arial" w:cs="Arial"/>
                <w:sz w:val="18"/>
                <w:szCs w:val="18"/>
              </w:rPr>
            </w:pPr>
            <w:r>
              <w:rPr>
                <w:rFonts w:ascii="Arial" w:hAnsi="Arial" w:cs="Arial"/>
                <w:sz w:val="18"/>
                <w:szCs w:val="18"/>
              </w:rPr>
              <w:t>20</w:t>
            </w:r>
            <w:r w:rsidR="00242DDB" w:rsidRPr="00000D6C">
              <w:rPr>
                <w:rFonts w:ascii="Arial" w:hAnsi="Arial" w:cs="Arial"/>
                <w:sz w:val="18"/>
                <w:szCs w:val="18"/>
              </w:rPr>
              <w:t>,0</w:t>
            </w:r>
          </w:p>
        </w:tc>
        <w:tc>
          <w:tcPr>
            <w:tcW w:w="329" w:type="pct"/>
            <w:tcBorders>
              <w:bottom w:val="single" w:sz="12" w:space="0" w:color="auto"/>
            </w:tcBorders>
            <w:vAlign w:val="center"/>
          </w:tcPr>
          <w:p w14:paraId="14A6EE45" w14:textId="30A77E5C" w:rsidR="00242DDB" w:rsidRPr="00000D6C" w:rsidRDefault="003565E8" w:rsidP="00000D6C">
            <w:pPr>
              <w:pStyle w:val="Bezodstpw11"/>
              <w:jc w:val="center"/>
              <w:rPr>
                <w:rFonts w:ascii="Arial" w:hAnsi="Arial" w:cs="Arial"/>
                <w:sz w:val="18"/>
                <w:szCs w:val="18"/>
              </w:rPr>
            </w:pPr>
            <w:r>
              <w:rPr>
                <w:rFonts w:ascii="Arial" w:hAnsi="Arial" w:cs="Arial"/>
                <w:sz w:val="18"/>
                <w:szCs w:val="18"/>
              </w:rPr>
              <w:t>20</w:t>
            </w:r>
            <w:r w:rsidR="00242DDB" w:rsidRPr="00000D6C">
              <w:rPr>
                <w:rFonts w:ascii="Arial" w:hAnsi="Arial" w:cs="Arial"/>
                <w:sz w:val="18"/>
                <w:szCs w:val="18"/>
              </w:rPr>
              <w:t>,0</w:t>
            </w:r>
          </w:p>
        </w:tc>
        <w:tc>
          <w:tcPr>
            <w:tcW w:w="330" w:type="pct"/>
            <w:tcBorders>
              <w:bottom w:val="single" w:sz="12" w:space="0" w:color="auto"/>
            </w:tcBorders>
            <w:vAlign w:val="center"/>
          </w:tcPr>
          <w:p w14:paraId="630F7AD9" w14:textId="41FA497E" w:rsidR="00242DDB" w:rsidRPr="00000D6C" w:rsidRDefault="003565E8" w:rsidP="00000D6C">
            <w:pPr>
              <w:pStyle w:val="Bezodstpw11"/>
              <w:jc w:val="center"/>
              <w:rPr>
                <w:rFonts w:ascii="Arial" w:hAnsi="Arial" w:cs="Arial"/>
                <w:sz w:val="18"/>
                <w:szCs w:val="18"/>
              </w:rPr>
            </w:pPr>
            <w:r>
              <w:rPr>
                <w:rFonts w:ascii="Arial" w:hAnsi="Arial" w:cs="Arial"/>
                <w:sz w:val="18"/>
                <w:szCs w:val="18"/>
              </w:rPr>
              <w:t>20</w:t>
            </w:r>
            <w:r w:rsidR="00242DDB" w:rsidRPr="00000D6C">
              <w:rPr>
                <w:rFonts w:ascii="Arial" w:hAnsi="Arial" w:cs="Arial"/>
                <w:sz w:val="18"/>
                <w:szCs w:val="18"/>
              </w:rPr>
              <w:t>,0</w:t>
            </w:r>
          </w:p>
        </w:tc>
        <w:tc>
          <w:tcPr>
            <w:tcW w:w="329" w:type="pct"/>
            <w:tcBorders>
              <w:bottom w:val="single" w:sz="12" w:space="0" w:color="auto"/>
            </w:tcBorders>
            <w:vAlign w:val="center"/>
          </w:tcPr>
          <w:p w14:paraId="63E8AFFF" w14:textId="35999272" w:rsidR="00242DDB" w:rsidRPr="00000D6C" w:rsidRDefault="003565E8" w:rsidP="00000D6C">
            <w:pPr>
              <w:pStyle w:val="Bezodstpw11"/>
              <w:jc w:val="center"/>
              <w:rPr>
                <w:rFonts w:ascii="Arial" w:hAnsi="Arial" w:cs="Arial"/>
                <w:sz w:val="18"/>
                <w:szCs w:val="18"/>
              </w:rPr>
            </w:pPr>
            <w:r>
              <w:rPr>
                <w:rFonts w:ascii="Arial" w:hAnsi="Arial" w:cs="Arial"/>
                <w:sz w:val="18"/>
                <w:szCs w:val="18"/>
              </w:rPr>
              <w:t>20</w:t>
            </w:r>
            <w:r w:rsidR="00242DDB" w:rsidRPr="00000D6C">
              <w:rPr>
                <w:rFonts w:ascii="Arial" w:hAnsi="Arial" w:cs="Arial"/>
                <w:sz w:val="18"/>
                <w:szCs w:val="18"/>
              </w:rPr>
              <w:t>,0</w:t>
            </w:r>
          </w:p>
        </w:tc>
        <w:tc>
          <w:tcPr>
            <w:tcW w:w="329" w:type="pct"/>
            <w:tcBorders>
              <w:bottom w:val="single" w:sz="12" w:space="0" w:color="auto"/>
            </w:tcBorders>
            <w:vAlign w:val="center"/>
          </w:tcPr>
          <w:p w14:paraId="70B4A951" w14:textId="4727CE51" w:rsidR="00242DDB" w:rsidRPr="00000D6C" w:rsidRDefault="003565E8" w:rsidP="00000D6C">
            <w:pPr>
              <w:pStyle w:val="Bezodstpw11"/>
              <w:jc w:val="center"/>
              <w:rPr>
                <w:rFonts w:ascii="Arial" w:hAnsi="Arial" w:cs="Arial"/>
                <w:sz w:val="18"/>
                <w:szCs w:val="18"/>
              </w:rPr>
            </w:pPr>
            <w:r>
              <w:rPr>
                <w:rFonts w:ascii="Arial" w:hAnsi="Arial" w:cs="Arial"/>
                <w:sz w:val="18"/>
                <w:szCs w:val="18"/>
              </w:rPr>
              <w:t>20</w:t>
            </w:r>
            <w:r w:rsidR="00242DDB" w:rsidRPr="00000D6C">
              <w:rPr>
                <w:rFonts w:ascii="Arial" w:hAnsi="Arial" w:cs="Arial"/>
                <w:sz w:val="18"/>
                <w:szCs w:val="18"/>
              </w:rPr>
              <w:t>,0</w:t>
            </w:r>
          </w:p>
        </w:tc>
        <w:tc>
          <w:tcPr>
            <w:tcW w:w="342" w:type="pct"/>
            <w:tcBorders>
              <w:bottom w:val="single" w:sz="12" w:space="0" w:color="auto"/>
            </w:tcBorders>
            <w:vAlign w:val="center"/>
          </w:tcPr>
          <w:p w14:paraId="5DD086E7" w14:textId="1B7D0FF9" w:rsidR="00242DDB" w:rsidRPr="00000D6C" w:rsidRDefault="003565E8" w:rsidP="00000D6C">
            <w:pPr>
              <w:pStyle w:val="Bezodstpw"/>
              <w:jc w:val="center"/>
              <w:rPr>
                <w:rFonts w:ascii="Arial" w:hAnsi="Arial" w:cs="Arial"/>
                <w:sz w:val="18"/>
                <w:szCs w:val="18"/>
              </w:rPr>
            </w:pPr>
            <w:r>
              <w:rPr>
                <w:rFonts w:ascii="Arial" w:hAnsi="Arial" w:cs="Arial"/>
                <w:sz w:val="18"/>
                <w:szCs w:val="18"/>
              </w:rPr>
              <w:t>60</w:t>
            </w:r>
            <w:r w:rsidR="00242DDB" w:rsidRPr="00000D6C">
              <w:rPr>
                <w:rFonts w:ascii="Arial" w:hAnsi="Arial" w:cs="Arial"/>
                <w:sz w:val="18"/>
                <w:szCs w:val="18"/>
              </w:rPr>
              <w:t>,0</w:t>
            </w:r>
          </w:p>
        </w:tc>
        <w:tc>
          <w:tcPr>
            <w:tcW w:w="414" w:type="pct"/>
            <w:tcBorders>
              <w:bottom w:val="single" w:sz="12" w:space="0" w:color="auto"/>
            </w:tcBorders>
            <w:vAlign w:val="center"/>
          </w:tcPr>
          <w:p w14:paraId="23D43D23" w14:textId="77777777" w:rsidR="00242DDB" w:rsidRPr="00000D6C" w:rsidRDefault="00242DDB" w:rsidP="00000D6C">
            <w:pPr>
              <w:pStyle w:val="Bezodstpw"/>
              <w:jc w:val="center"/>
              <w:rPr>
                <w:rFonts w:ascii="Arial" w:hAnsi="Arial" w:cs="Arial"/>
                <w:sz w:val="18"/>
                <w:szCs w:val="18"/>
              </w:rPr>
            </w:pPr>
            <w:r w:rsidRPr="00000D6C">
              <w:rPr>
                <w:rFonts w:ascii="Arial" w:hAnsi="Arial" w:cs="Arial"/>
                <w:sz w:val="18"/>
                <w:szCs w:val="18"/>
              </w:rPr>
              <w:t xml:space="preserve">Środki własne, środki </w:t>
            </w:r>
            <w:proofErr w:type="spellStart"/>
            <w:r w:rsidRPr="00000D6C">
              <w:rPr>
                <w:rFonts w:ascii="Arial" w:hAnsi="Arial" w:cs="Arial"/>
                <w:sz w:val="18"/>
                <w:szCs w:val="18"/>
              </w:rPr>
              <w:t>WFOŚiGW</w:t>
            </w:r>
            <w:proofErr w:type="spellEnd"/>
          </w:p>
        </w:tc>
      </w:tr>
      <w:tr w:rsidR="00371997" w:rsidRPr="00000D6C" w14:paraId="37AE3911" w14:textId="77777777" w:rsidTr="007443F2">
        <w:trPr>
          <w:trHeight w:val="114"/>
        </w:trPr>
        <w:tc>
          <w:tcPr>
            <w:tcW w:w="361" w:type="pct"/>
            <w:vMerge w:val="restart"/>
            <w:tcBorders>
              <w:top w:val="single" w:sz="12" w:space="0" w:color="auto"/>
            </w:tcBorders>
            <w:textDirection w:val="btLr"/>
            <w:vAlign w:val="center"/>
          </w:tcPr>
          <w:p w14:paraId="72D57A14" w14:textId="77777777" w:rsidR="00371997" w:rsidRPr="00000D6C" w:rsidRDefault="00371997" w:rsidP="00371997">
            <w:pPr>
              <w:pStyle w:val="Akapitzlist"/>
              <w:ind w:left="113" w:right="113"/>
              <w:jc w:val="center"/>
              <w:rPr>
                <w:rFonts w:ascii="Arial" w:hAnsi="Arial" w:cs="Arial"/>
                <w:sz w:val="18"/>
                <w:szCs w:val="18"/>
              </w:rPr>
            </w:pPr>
            <w:r w:rsidRPr="00000D6C">
              <w:rPr>
                <w:rFonts w:ascii="Arial" w:hAnsi="Arial" w:cs="Arial"/>
                <w:b/>
                <w:sz w:val="18"/>
                <w:szCs w:val="18"/>
              </w:rPr>
              <w:t>ZASOBY PRZYRODNICZE</w:t>
            </w:r>
          </w:p>
        </w:tc>
        <w:tc>
          <w:tcPr>
            <w:tcW w:w="163" w:type="pct"/>
            <w:tcBorders>
              <w:top w:val="single" w:sz="12" w:space="0" w:color="auto"/>
              <w:bottom w:val="single" w:sz="4" w:space="0" w:color="auto"/>
            </w:tcBorders>
            <w:vAlign w:val="center"/>
          </w:tcPr>
          <w:p w14:paraId="02B947A8" w14:textId="77777777" w:rsidR="00371997" w:rsidRPr="00000D6C" w:rsidRDefault="00371997" w:rsidP="00371997">
            <w:pPr>
              <w:pStyle w:val="Akapitzlist"/>
              <w:ind w:left="0"/>
              <w:jc w:val="center"/>
              <w:rPr>
                <w:rFonts w:ascii="Arial" w:hAnsi="Arial" w:cs="Arial"/>
                <w:sz w:val="18"/>
                <w:szCs w:val="18"/>
              </w:rPr>
            </w:pPr>
            <w:r w:rsidRPr="00000D6C">
              <w:rPr>
                <w:rFonts w:ascii="Arial" w:hAnsi="Arial" w:cs="Arial"/>
                <w:sz w:val="18"/>
                <w:szCs w:val="18"/>
              </w:rPr>
              <w:t>1.</w:t>
            </w:r>
          </w:p>
        </w:tc>
        <w:tc>
          <w:tcPr>
            <w:tcW w:w="1231" w:type="pct"/>
            <w:tcBorders>
              <w:top w:val="single" w:sz="12" w:space="0" w:color="auto"/>
              <w:bottom w:val="single" w:sz="4" w:space="0" w:color="auto"/>
            </w:tcBorders>
            <w:vAlign w:val="center"/>
          </w:tcPr>
          <w:p w14:paraId="18FEAB36" w14:textId="665B8CD8" w:rsidR="00371997" w:rsidRPr="006B3901" w:rsidRDefault="00371997" w:rsidP="00371997">
            <w:pPr>
              <w:pStyle w:val="Bezodstpw"/>
              <w:rPr>
                <w:rFonts w:ascii="Arial" w:hAnsi="Arial" w:cs="Arial"/>
                <w:sz w:val="18"/>
                <w:szCs w:val="18"/>
              </w:rPr>
            </w:pPr>
            <w:r w:rsidRPr="006B3901">
              <w:rPr>
                <w:rFonts w:ascii="Arial" w:hAnsi="Arial" w:cs="Arial"/>
                <w:sz w:val="18"/>
                <w:szCs w:val="18"/>
              </w:rPr>
              <w:t xml:space="preserve">Bieżąca ochrona istniejących pomników przyrody </w:t>
            </w:r>
          </w:p>
        </w:tc>
        <w:tc>
          <w:tcPr>
            <w:tcW w:w="486" w:type="pct"/>
            <w:tcBorders>
              <w:top w:val="single" w:sz="12" w:space="0" w:color="auto"/>
              <w:bottom w:val="single" w:sz="4" w:space="0" w:color="auto"/>
            </w:tcBorders>
            <w:vAlign w:val="center"/>
          </w:tcPr>
          <w:p w14:paraId="7CFAEC6A" w14:textId="14820ED6" w:rsidR="00371997" w:rsidRPr="006B3901" w:rsidRDefault="00371997" w:rsidP="00371997">
            <w:pPr>
              <w:pStyle w:val="Bezodstpw11"/>
              <w:jc w:val="center"/>
              <w:rPr>
                <w:rFonts w:ascii="Arial" w:hAnsi="Arial" w:cs="Arial"/>
                <w:sz w:val="18"/>
                <w:szCs w:val="18"/>
              </w:rPr>
            </w:pPr>
            <w:r w:rsidRPr="006B3901">
              <w:rPr>
                <w:rFonts w:ascii="Arial" w:hAnsi="Arial" w:cs="Arial"/>
                <w:sz w:val="18"/>
                <w:szCs w:val="18"/>
              </w:rPr>
              <w:t>Gmina</w:t>
            </w:r>
          </w:p>
        </w:tc>
        <w:tc>
          <w:tcPr>
            <w:tcW w:w="358" w:type="pct"/>
            <w:tcBorders>
              <w:top w:val="single" w:sz="12" w:space="0" w:color="auto"/>
            </w:tcBorders>
            <w:vAlign w:val="center"/>
          </w:tcPr>
          <w:p w14:paraId="414C9F62" w14:textId="1F41F4DB" w:rsidR="00371997" w:rsidRPr="006B3901" w:rsidRDefault="00371997" w:rsidP="00371997">
            <w:pPr>
              <w:pStyle w:val="Bezodstpw11"/>
              <w:jc w:val="center"/>
              <w:rPr>
                <w:rFonts w:ascii="Arial" w:hAnsi="Arial" w:cs="Arial"/>
                <w:sz w:val="18"/>
                <w:szCs w:val="18"/>
              </w:rPr>
            </w:pPr>
            <w:r w:rsidRPr="006B3901">
              <w:rPr>
                <w:rFonts w:ascii="Arial" w:hAnsi="Arial" w:cs="Arial"/>
                <w:sz w:val="18"/>
                <w:szCs w:val="18"/>
              </w:rPr>
              <w:t>0,0</w:t>
            </w:r>
          </w:p>
        </w:tc>
        <w:tc>
          <w:tcPr>
            <w:tcW w:w="329" w:type="pct"/>
            <w:tcBorders>
              <w:top w:val="single" w:sz="12" w:space="0" w:color="auto"/>
            </w:tcBorders>
            <w:vAlign w:val="center"/>
          </w:tcPr>
          <w:p w14:paraId="338B5CA0" w14:textId="405B47D5" w:rsidR="00371997" w:rsidRPr="006B3901" w:rsidRDefault="00371997" w:rsidP="00371997">
            <w:pPr>
              <w:pStyle w:val="Bezodstpw11"/>
              <w:jc w:val="center"/>
              <w:rPr>
                <w:rFonts w:ascii="Arial" w:hAnsi="Arial" w:cs="Arial"/>
                <w:sz w:val="18"/>
                <w:szCs w:val="18"/>
              </w:rPr>
            </w:pPr>
            <w:r w:rsidRPr="006B3901">
              <w:rPr>
                <w:rFonts w:ascii="Arial" w:hAnsi="Arial" w:cs="Arial"/>
                <w:sz w:val="18"/>
                <w:szCs w:val="18"/>
              </w:rPr>
              <w:t>10,0</w:t>
            </w:r>
          </w:p>
        </w:tc>
        <w:tc>
          <w:tcPr>
            <w:tcW w:w="329" w:type="pct"/>
            <w:tcBorders>
              <w:top w:val="single" w:sz="12" w:space="0" w:color="auto"/>
            </w:tcBorders>
            <w:vAlign w:val="center"/>
          </w:tcPr>
          <w:p w14:paraId="046D40CB" w14:textId="1D498758" w:rsidR="00371997" w:rsidRPr="006B3901" w:rsidRDefault="00371997" w:rsidP="00371997">
            <w:pPr>
              <w:pStyle w:val="Bezodstpw11"/>
              <w:jc w:val="center"/>
              <w:rPr>
                <w:rFonts w:ascii="Arial" w:hAnsi="Arial" w:cs="Arial"/>
                <w:sz w:val="18"/>
                <w:szCs w:val="18"/>
              </w:rPr>
            </w:pPr>
            <w:r w:rsidRPr="006B3901">
              <w:rPr>
                <w:rFonts w:ascii="Arial" w:hAnsi="Arial" w:cs="Arial"/>
                <w:sz w:val="18"/>
                <w:szCs w:val="18"/>
              </w:rPr>
              <w:t>10,0</w:t>
            </w:r>
          </w:p>
        </w:tc>
        <w:tc>
          <w:tcPr>
            <w:tcW w:w="330" w:type="pct"/>
            <w:tcBorders>
              <w:top w:val="single" w:sz="12" w:space="0" w:color="auto"/>
            </w:tcBorders>
            <w:vAlign w:val="center"/>
          </w:tcPr>
          <w:p w14:paraId="6E5B56FA" w14:textId="56BDD5D2" w:rsidR="00371997" w:rsidRPr="006B3901" w:rsidRDefault="00371997" w:rsidP="00371997">
            <w:pPr>
              <w:pStyle w:val="Bezodstpw11"/>
              <w:jc w:val="center"/>
              <w:rPr>
                <w:rFonts w:ascii="Arial" w:hAnsi="Arial" w:cs="Arial"/>
                <w:sz w:val="18"/>
                <w:szCs w:val="18"/>
              </w:rPr>
            </w:pPr>
            <w:r w:rsidRPr="006B3901">
              <w:rPr>
                <w:rFonts w:ascii="Arial" w:hAnsi="Arial" w:cs="Arial"/>
                <w:sz w:val="18"/>
                <w:szCs w:val="18"/>
              </w:rPr>
              <w:t>10,0</w:t>
            </w:r>
          </w:p>
        </w:tc>
        <w:tc>
          <w:tcPr>
            <w:tcW w:w="329" w:type="pct"/>
            <w:tcBorders>
              <w:top w:val="single" w:sz="12" w:space="0" w:color="auto"/>
            </w:tcBorders>
            <w:vAlign w:val="center"/>
          </w:tcPr>
          <w:p w14:paraId="4124AD9B" w14:textId="038975B4" w:rsidR="00371997" w:rsidRPr="006B3901" w:rsidRDefault="00371997" w:rsidP="00371997">
            <w:pPr>
              <w:pStyle w:val="Bezodstpw11"/>
              <w:jc w:val="center"/>
              <w:rPr>
                <w:rFonts w:ascii="Arial" w:hAnsi="Arial" w:cs="Arial"/>
                <w:sz w:val="18"/>
                <w:szCs w:val="18"/>
              </w:rPr>
            </w:pPr>
            <w:r w:rsidRPr="006B3901">
              <w:rPr>
                <w:rFonts w:ascii="Arial" w:hAnsi="Arial" w:cs="Arial"/>
                <w:sz w:val="18"/>
                <w:szCs w:val="18"/>
              </w:rPr>
              <w:t>10,0</w:t>
            </w:r>
          </w:p>
        </w:tc>
        <w:tc>
          <w:tcPr>
            <w:tcW w:w="329" w:type="pct"/>
            <w:tcBorders>
              <w:top w:val="single" w:sz="12" w:space="0" w:color="auto"/>
            </w:tcBorders>
            <w:vAlign w:val="center"/>
          </w:tcPr>
          <w:p w14:paraId="3724E5A8" w14:textId="2D5364A9" w:rsidR="00371997" w:rsidRPr="006B3901" w:rsidRDefault="00371997" w:rsidP="00371997">
            <w:pPr>
              <w:pStyle w:val="Bezodstpw11"/>
              <w:jc w:val="center"/>
              <w:rPr>
                <w:rFonts w:ascii="Arial" w:hAnsi="Arial" w:cs="Arial"/>
                <w:sz w:val="18"/>
                <w:szCs w:val="18"/>
              </w:rPr>
            </w:pPr>
            <w:r w:rsidRPr="006B3901">
              <w:rPr>
                <w:rFonts w:ascii="Arial" w:hAnsi="Arial" w:cs="Arial"/>
                <w:sz w:val="18"/>
                <w:szCs w:val="18"/>
              </w:rPr>
              <w:t>10,0</w:t>
            </w:r>
          </w:p>
        </w:tc>
        <w:tc>
          <w:tcPr>
            <w:tcW w:w="342" w:type="pct"/>
            <w:tcBorders>
              <w:top w:val="single" w:sz="12" w:space="0" w:color="auto"/>
              <w:bottom w:val="single" w:sz="4" w:space="0" w:color="auto"/>
            </w:tcBorders>
            <w:vAlign w:val="center"/>
          </w:tcPr>
          <w:p w14:paraId="1D8B2969" w14:textId="2AB379FE" w:rsidR="00371997" w:rsidRPr="006B3901" w:rsidRDefault="00371997" w:rsidP="00371997">
            <w:pPr>
              <w:pStyle w:val="Bezodstpw"/>
              <w:jc w:val="center"/>
              <w:rPr>
                <w:rFonts w:ascii="Arial" w:hAnsi="Arial" w:cs="Arial"/>
                <w:sz w:val="18"/>
                <w:szCs w:val="18"/>
              </w:rPr>
            </w:pPr>
            <w:r w:rsidRPr="006B3901">
              <w:rPr>
                <w:rFonts w:ascii="Arial" w:hAnsi="Arial" w:cs="Arial"/>
                <w:sz w:val="18"/>
                <w:szCs w:val="18"/>
              </w:rPr>
              <w:t>10,0</w:t>
            </w:r>
          </w:p>
        </w:tc>
        <w:tc>
          <w:tcPr>
            <w:tcW w:w="414" w:type="pct"/>
            <w:tcBorders>
              <w:top w:val="single" w:sz="12" w:space="0" w:color="auto"/>
              <w:bottom w:val="single" w:sz="4" w:space="0" w:color="auto"/>
            </w:tcBorders>
            <w:vAlign w:val="center"/>
          </w:tcPr>
          <w:p w14:paraId="7EC070A4" w14:textId="14DC49FE" w:rsidR="00371997" w:rsidRPr="006B3901" w:rsidRDefault="00371997" w:rsidP="00371997">
            <w:pPr>
              <w:pStyle w:val="Bezodstpw"/>
              <w:jc w:val="center"/>
              <w:rPr>
                <w:rFonts w:ascii="Arial" w:hAnsi="Arial" w:cs="Arial"/>
                <w:sz w:val="18"/>
                <w:szCs w:val="18"/>
              </w:rPr>
            </w:pPr>
            <w:r w:rsidRPr="006B3901">
              <w:rPr>
                <w:rFonts w:ascii="Arial" w:hAnsi="Arial" w:cs="Arial"/>
                <w:sz w:val="18"/>
                <w:szCs w:val="18"/>
              </w:rPr>
              <w:t>Środki własne</w:t>
            </w:r>
          </w:p>
        </w:tc>
      </w:tr>
      <w:tr w:rsidR="00371997" w:rsidRPr="00000D6C" w14:paraId="5098F3C8" w14:textId="77777777" w:rsidTr="007443F2">
        <w:trPr>
          <w:trHeight w:val="114"/>
        </w:trPr>
        <w:tc>
          <w:tcPr>
            <w:tcW w:w="361" w:type="pct"/>
            <w:vMerge/>
            <w:textDirection w:val="btLr"/>
            <w:vAlign w:val="center"/>
          </w:tcPr>
          <w:p w14:paraId="31D013D3" w14:textId="77777777" w:rsidR="00371997" w:rsidRPr="00000D6C" w:rsidRDefault="00371997" w:rsidP="00371997">
            <w:pPr>
              <w:pStyle w:val="Akapitzlist"/>
              <w:ind w:left="113" w:right="113"/>
              <w:jc w:val="center"/>
              <w:rPr>
                <w:rFonts w:ascii="Arial" w:hAnsi="Arial" w:cs="Arial"/>
                <w:sz w:val="18"/>
                <w:szCs w:val="18"/>
              </w:rPr>
            </w:pPr>
          </w:p>
        </w:tc>
        <w:tc>
          <w:tcPr>
            <w:tcW w:w="163" w:type="pct"/>
            <w:tcBorders>
              <w:top w:val="single" w:sz="4" w:space="0" w:color="auto"/>
              <w:bottom w:val="single" w:sz="4" w:space="0" w:color="auto"/>
            </w:tcBorders>
            <w:vAlign w:val="center"/>
          </w:tcPr>
          <w:p w14:paraId="1695468B" w14:textId="53D05443" w:rsidR="00371997" w:rsidRPr="00000D6C" w:rsidRDefault="00371997" w:rsidP="00371997">
            <w:pPr>
              <w:pStyle w:val="Akapitzlist"/>
              <w:ind w:left="0"/>
              <w:jc w:val="center"/>
              <w:rPr>
                <w:rFonts w:ascii="Arial" w:hAnsi="Arial" w:cs="Arial"/>
                <w:sz w:val="18"/>
                <w:szCs w:val="18"/>
              </w:rPr>
            </w:pPr>
            <w:r>
              <w:rPr>
                <w:rFonts w:ascii="Arial" w:hAnsi="Arial" w:cs="Arial"/>
                <w:sz w:val="18"/>
                <w:szCs w:val="18"/>
              </w:rPr>
              <w:t>2.</w:t>
            </w:r>
          </w:p>
        </w:tc>
        <w:tc>
          <w:tcPr>
            <w:tcW w:w="1231" w:type="pct"/>
            <w:tcBorders>
              <w:top w:val="single" w:sz="4" w:space="0" w:color="auto"/>
              <w:bottom w:val="single" w:sz="4" w:space="0" w:color="auto"/>
            </w:tcBorders>
            <w:vAlign w:val="center"/>
          </w:tcPr>
          <w:p w14:paraId="77C00182" w14:textId="30CA37A7" w:rsidR="00371997" w:rsidRPr="006B3901" w:rsidRDefault="00371997" w:rsidP="00371997">
            <w:pPr>
              <w:pStyle w:val="Bezodstpw"/>
              <w:rPr>
                <w:rFonts w:ascii="Arial" w:hAnsi="Arial" w:cs="Arial"/>
                <w:sz w:val="18"/>
                <w:szCs w:val="18"/>
              </w:rPr>
            </w:pPr>
            <w:r w:rsidRPr="006B3901">
              <w:rPr>
                <w:rFonts w:ascii="Arial" w:hAnsi="Arial" w:cs="Arial"/>
                <w:sz w:val="18"/>
                <w:szCs w:val="18"/>
              </w:rPr>
              <w:t>Aktualizacja aktów prawnych ustanawiających formy ochrony przyrody</w:t>
            </w:r>
          </w:p>
        </w:tc>
        <w:tc>
          <w:tcPr>
            <w:tcW w:w="486" w:type="pct"/>
            <w:tcBorders>
              <w:top w:val="single" w:sz="4" w:space="0" w:color="auto"/>
              <w:bottom w:val="single" w:sz="4" w:space="0" w:color="auto"/>
            </w:tcBorders>
            <w:vAlign w:val="center"/>
          </w:tcPr>
          <w:p w14:paraId="1C06CF37" w14:textId="0266D711" w:rsidR="00371997" w:rsidRPr="006B3901" w:rsidRDefault="00371997" w:rsidP="00371997">
            <w:pPr>
              <w:pStyle w:val="Bezodstpw11"/>
              <w:jc w:val="center"/>
              <w:rPr>
                <w:rFonts w:ascii="Arial" w:hAnsi="Arial" w:cs="Arial"/>
                <w:sz w:val="18"/>
                <w:szCs w:val="18"/>
              </w:rPr>
            </w:pPr>
            <w:r w:rsidRPr="006B3901">
              <w:rPr>
                <w:rFonts w:ascii="Arial" w:hAnsi="Arial" w:cs="Arial"/>
                <w:sz w:val="18"/>
                <w:szCs w:val="18"/>
              </w:rPr>
              <w:t>Gmina</w:t>
            </w:r>
          </w:p>
        </w:tc>
        <w:tc>
          <w:tcPr>
            <w:tcW w:w="358" w:type="pct"/>
            <w:vAlign w:val="center"/>
          </w:tcPr>
          <w:p w14:paraId="4C48358A" w14:textId="3E5564FE" w:rsidR="00371997" w:rsidRPr="006B3901" w:rsidRDefault="00371997" w:rsidP="00371997">
            <w:pPr>
              <w:pStyle w:val="Bezodstpw11"/>
              <w:jc w:val="center"/>
              <w:rPr>
                <w:rFonts w:ascii="Arial" w:hAnsi="Arial" w:cs="Arial"/>
                <w:sz w:val="18"/>
                <w:szCs w:val="18"/>
              </w:rPr>
            </w:pPr>
            <w:proofErr w:type="spellStart"/>
            <w:r w:rsidRPr="006B3901">
              <w:rPr>
                <w:rFonts w:ascii="Arial" w:hAnsi="Arial" w:cs="Arial"/>
                <w:sz w:val="18"/>
                <w:szCs w:val="18"/>
              </w:rPr>
              <w:t>b.k</w:t>
            </w:r>
            <w:proofErr w:type="spellEnd"/>
            <w:r w:rsidRPr="006B3901">
              <w:rPr>
                <w:rFonts w:ascii="Arial" w:hAnsi="Arial" w:cs="Arial"/>
                <w:sz w:val="18"/>
                <w:szCs w:val="18"/>
              </w:rPr>
              <w:t>.</w:t>
            </w:r>
          </w:p>
        </w:tc>
        <w:tc>
          <w:tcPr>
            <w:tcW w:w="329" w:type="pct"/>
            <w:vAlign w:val="center"/>
          </w:tcPr>
          <w:p w14:paraId="093AD0B1" w14:textId="6D10387E" w:rsidR="00371997" w:rsidRPr="006B3901" w:rsidRDefault="00371997" w:rsidP="00371997">
            <w:pPr>
              <w:pStyle w:val="Bezodstpw11"/>
              <w:jc w:val="center"/>
              <w:rPr>
                <w:rFonts w:ascii="Arial" w:hAnsi="Arial" w:cs="Arial"/>
                <w:sz w:val="18"/>
                <w:szCs w:val="18"/>
              </w:rPr>
            </w:pPr>
            <w:proofErr w:type="spellStart"/>
            <w:r w:rsidRPr="006B3901">
              <w:rPr>
                <w:rFonts w:ascii="Arial" w:hAnsi="Arial" w:cs="Arial"/>
                <w:sz w:val="18"/>
                <w:szCs w:val="18"/>
              </w:rPr>
              <w:t>b.k</w:t>
            </w:r>
            <w:proofErr w:type="spellEnd"/>
            <w:r w:rsidRPr="006B3901">
              <w:rPr>
                <w:rFonts w:ascii="Arial" w:hAnsi="Arial" w:cs="Arial"/>
                <w:sz w:val="18"/>
                <w:szCs w:val="18"/>
              </w:rPr>
              <w:t>.</w:t>
            </w:r>
          </w:p>
        </w:tc>
        <w:tc>
          <w:tcPr>
            <w:tcW w:w="329" w:type="pct"/>
            <w:vAlign w:val="center"/>
          </w:tcPr>
          <w:p w14:paraId="3064DCCF" w14:textId="225430E9" w:rsidR="00371997" w:rsidRPr="006B3901" w:rsidRDefault="00371997" w:rsidP="00371997">
            <w:pPr>
              <w:pStyle w:val="Bezodstpw11"/>
              <w:jc w:val="center"/>
              <w:rPr>
                <w:rFonts w:ascii="Arial" w:hAnsi="Arial" w:cs="Arial"/>
                <w:sz w:val="18"/>
                <w:szCs w:val="18"/>
              </w:rPr>
            </w:pPr>
            <w:proofErr w:type="spellStart"/>
            <w:r w:rsidRPr="006B3901">
              <w:rPr>
                <w:rFonts w:ascii="Arial" w:hAnsi="Arial" w:cs="Arial"/>
                <w:sz w:val="18"/>
                <w:szCs w:val="18"/>
              </w:rPr>
              <w:t>b.k</w:t>
            </w:r>
            <w:proofErr w:type="spellEnd"/>
            <w:r w:rsidRPr="006B3901">
              <w:rPr>
                <w:rFonts w:ascii="Arial" w:hAnsi="Arial" w:cs="Arial"/>
                <w:sz w:val="18"/>
                <w:szCs w:val="18"/>
              </w:rPr>
              <w:t>.</w:t>
            </w:r>
          </w:p>
        </w:tc>
        <w:tc>
          <w:tcPr>
            <w:tcW w:w="330" w:type="pct"/>
            <w:vAlign w:val="center"/>
          </w:tcPr>
          <w:p w14:paraId="2877C81E" w14:textId="12E52D4B" w:rsidR="00371997" w:rsidRPr="006B3901" w:rsidRDefault="00371997" w:rsidP="00371997">
            <w:pPr>
              <w:pStyle w:val="Bezodstpw11"/>
              <w:jc w:val="center"/>
              <w:rPr>
                <w:rFonts w:ascii="Arial" w:hAnsi="Arial" w:cs="Arial"/>
                <w:sz w:val="18"/>
                <w:szCs w:val="18"/>
              </w:rPr>
            </w:pPr>
            <w:proofErr w:type="spellStart"/>
            <w:r w:rsidRPr="006B3901">
              <w:rPr>
                <w:rFonts w:ascii="Arial" w:hAnsi="Arial" w:cs="Arial"/>
                <w:sz w:val="18"/>
                <w:szCs w:val="18"/>
              </w:rPr>
              <w:t>b.k</w:t>
            </w:r>
            <w:proofErr w:type="spellEnd"/>
            <w:r w:rsidRPr="006B3901">
              <w:rPr>
                <w:rFonts w:ascii="Arial" w:hAnsi="Arial" w:cs="Arial"/>
                <w:sz w:val="18"/>
                <w:szCs w:val="18"/>
              </w:rPr>
              <w:t>.</w:t>
            </w:r>
          </w:p>
        </w:tc>
        <w:tc>
          <w:tcPr>
            <w:tcW w:w="329" w:type="pct"/>
            <w:vAlign w:val="center"/>
          </w:tcPr>
          <w:p w14:paraId="1644F55A" w14:textId="7D075721" w:rsidR="00371997" w:rsidRPr="006B3901" w:rsidRDefault="00371997" w:rsidP="00371997">
            <w:pPr>
              <w:pStyle w:val="Bezodstpw11"/>
              <w:jc w:val="center"/>
              <w:rPr>
                <w:rFonts w:ascii="Arial" w:hAnsi="Arial" w:cs="Arial"/>
                <w:sz w:val="18"/>
                <w:szCs w:val="18"/>
              </w:rPr>
            </w:pPr>
            <w:proofErr w:type="spellStart"/>
            <w:r w:rsidRPr="006B3901">
              <w:rPr>
                <w:rFonts w:ascii="Arial" w:hAnsi="Arial" w:cs="Arial"/>
                <w:sz w:val="18"/>
                <w:szCs w:val="18"/>
              </w:rPr>
              <w:t>b.k</w:t>
            </w:r>
            <w:proofErr w:type="spellEnd"/>
            <w:r w:rsidRPr="006B3901">
              <w:rPr>
                <w:rFonts w:ascii="Arial" w:hAnsi="Arial" w:cs="Arial"/>
                <w:sz w:val="18"/>
                <w:szCs w:val="18"/>
              </w:rPr>
              <w:t>.</w:t>
            </w:r>
          </w:p>
        </w:tc>
        <w:tc>
          <w:tcPr>
            <w:tcW w:w="329" w:type="pct"/>
            <w:vAlign w:val="center"/>
          </w:tcPr>
          <w:p w14:paraId="6E8537FD" w14:textId="1DA698BB" w:rsidR="00371997" w:rsidRPr="006B3901" w:rsidRDefault="00371997" w:rsidP="00371997">
            <w:pPr>
              <w:pStyle w:val="Bezodstpw11"/>
              <w:jc w:val="center"/>
              <w:rPr>
                <w:rFonts w:ascii="Arial" w:hAnsi="Arial" w:cs="Arial"/>
                <w:sz w:val="18"/>
                <w:szCs w:val="18"/>
              </w:rPr>
            </w:pPr>
            <w:proofErr w:type="spellStart"/>
            <w:r w:rsidRPr="006B3901">
              <w:rPr>
                <w:rFonts w:ascii="Arial" w:hAnsi="Arial" w:cs="Arial"/>
                <w:sz w:val="18"/>
                <w:szCs w:val="18"/>
              </w:rPr>
              <w:t>b.k</w:t>
            </w:r>
            <w:proofErr w:type="spellEnd"/>
            <w:r w:rsidRPr="006B3901">
              <w:rPr>
                <w:rFonts w:ascii="Arial" w:hAnsi="Arial" w:cs="Arial"/>
                <w:sz w:val="18"/>
                <w:szCs w:val="18"/>
              </w:rPr>
              <w:t>.</w:t>
            </w:r>
          </w:p>
        </w:tc>
        <w:tc>
          <w:tcPr>
            <w:tcW w:w="342" w:type="pct"/>
            <w:tcBorders>
              <w:top w:val="single" w:sz="4" w:space="0" w:color="auto"/>
              <w:bottom w:val="single" w:sz="4" w:space="0" w:color="auto"/>
            </w:tcBorders>
            <w:vAlign w:val="center"/>
          </w:tcPr>
          <w:p w14:paraId="07C1CAE4" w14:textId="1B3E0EA2" w:rsidR="00371997" w:rsidRPr="006B3901" w:rsidRDefault="00371997" w:rsidP="00371997">
            <w:pPr>
              <w:pStyle w:val="Bezodstpw"/>
              <w:jc w:val="center"/>
              <w:rPr>
                <w:rFonts w:ascii="Arial" w:hAnsi="Arial" w:cs="Arial"/>
                <w:sz w:val="18"/>
                <w:szCs w:val="18"/>
              </w:rPr>
            </w:pPr>
            <w:proofErr w:type="spellStart"/>
            <w:r w:rsidRPr="006B3901">
              <w:rPr>
                <w:rFonts w:ascii="Arial" w:hAnsi="Arial" w:cs="Arial"/>
                <w:sz w:val="18"/>
                <w:szCs w:val="18"/>
              </w:rPr>
              <w:t>b.k</w:t>
            </w:r>
            <w:proofErr w:type="spellEnd"/>
            <w:r w:rsidRPr="006B3901">
              <w:rPr>
                <w:rFonts w:ascii="Arial" w:hAnsi="Arial" w:cs="Arial"/>
                <w:sz w:val="18"/>
                <w:szCs w:val="18"/>
              </w:rPr>
              <w:t>.</w:t>
            </w:r>
          </w:p>
        </w:tc>
        <w:tc>
          <w:tcPr>
            <w:tcW w:w="414" w:type="pct"/>
            <w:tcBorders>
              <w:top w:val="single" w:sz="4" w:space="0" w:color="auto"/>
              <w:bottom w:val="single" w:sz="4" w:space="0" w:color="auto"/>
            </w:tcBorders>
            <w:vAlign w:val="center"/>
          </w:tcPr>
          <w:p w14:paraId="3091488C" w14:textId="36C42861" w:rsidR="00371997" w:rsidRPr="006B3901" w:rsidRDefault="00371997" w:rsidP="00371997">
            <w:pPr>
              <w:pStyle w:val="Bezodstpw"/>
              <w:jc w:val="center"/>
              <w:rPr>
                <w:rFonts w:ascii="Arial" w:hAnsi="Arial" w:cs="Arial"/>
                <w:sz w:val="18"/>
                <w:szCs w:val="18"/>
              </w:rPr>
            </w:pPr>
            <w:r w:rsidRPr="006B3901">
              <w:rPr>
                <w:rFonts w:ascii="Arial" w:hAnsi="Arial" w:cs="Arial"/>
                <w:sz w:val="18"/>
                <w:szCs w:val="18"/>
              </w:rPr>
              <w:t>Środki własne</w:t>
            </w:r>
          </w:p>
        </w:tc>
      </w:tr>
      <w:tr w:rsidR="00371997" w:rsidRPr="00000D6C" w14:paraId="6CA3075F" w14:textId="77777777" w:rsidTr="007443F2">
        <w:trPr>
          <w:trHeight w:val="114"/>
        </w:trPr>
        <w:tc>
          <w:tcPr>
            <w:tcW w:w="361" w:type="pct"/>
            <w:vMerge/>
            <w:textDirection w:val="btLr"/>
            <w:vAlign w:val="center"/>
          </w:tcPr>
          <w:p w14:paraId="4E34EA3F" w14:textId="77777777" w:rsidR="00371997" w:rsidRPr="00000D6C" w:rsidRDefault="00371997" w:rsidP="00371997">
            <w:pPr>
              <w:pStyle w:val="Akapitzlist"/>
              <w:ind w:left="113" w:right="113"/>
              <w:jc w:val="center"/>
              <w:rPr>
                <w:rFonts w:ascii="Arial" w:hAnsi="Arial" w:cs="Arial"/>
                <w:sz w:val="18"/>
                <w:szCs w:val="18"/>
              </w:rPr>
            </w:pPr>
          </w:p>
        </w:tc>
        <w:tc>
          <w:tcPr>
            <w:tcW w:w="163" w:type="pct"/>
            <w:tcBorders>
              <w:top w:val="single" w:sz="4" w:space="0" w:color="auto"/>
              <w:bottom w:val="single" w:sz="4" w:space="0" w:color="auto"/>
            </w:tcBorders>
            <w:vAlign w:val="center"/>
          </w:tcPr>
          <w:p w14:paraId="5F0B4CA6" w14:textId="54A305B9" w:rsidR="00371997" w:rsidRPr="00000D6C" w:rsidRDefault="00371997" w:rsidP="00371997">
            <w:pPr>
              <w:pStyle w:val="Akapitzlist"/>
              <w:ind w:left="0"/>
              <w:jc w:val="center"/>
              <w:rPr>
                <w:rFonts w:ascii="Arial" w:hAnsi="Arial" w:cs="Arial"/>
                <w:sz w:val="18"/>
                <w:szCs w:val="18"/>
              </w:rPr>
            </w:pPr>
            <w:r>
              <w:rPr>
                <w:rFonts w:ascii="Arial" w:hAnsi="Arial" w:cs="Arial"/>
                <w:sz w:val="18"/>
                <w:szCs w:val="18"/>
              </w:rPr>
              <w:t>3</w:t>
            </w:r>
            <w:r w:rsidRPr="00000D6C">
              <w:rPr>
                <w:rFonts w:ascii="Arial" w:hAnsi="Arial" w:cs="Arial"/>
                <w:sz w:val="18"/>
                <w:szCs w:val="18"/>
              </w:rPr>
              <w:t>.</w:t>
            </w:r>
          </w:p>
        </w:tc>
        <w:tc>
          <w:tcPr>
            <w:tcW w:w="1231" w:type="pct"/>
            <w:tcBorders>
              <w:top w:val="single" w:sz="4" w:space="0" w:color="auto"/>
              <w:bottom w:val="single" w:sz="4" w:space="0" w:color="auto"/>
            </w:tcBorders>
            <w:vAlign w:val="center"/>
          </w:tcPr>
          <w:p w14:paraId="4F886D5F" w14:textId="7A185439" w:rsidR="00371997" w:rsidRPr="00000D6C" w:rsidRDefault="00371997" w:rsidP="00371997">
            <w:pPr>
              <w:pStyle w:val="Bezodstpw"/>
              <w:rPr>
                <w:rFonts w:ascii="Arial" w:hAnsi="Arial" w:cs="Arial"/>
                <w:sz w:val="18"/>
                <w:szCs w:val="18"/>
              </w:rPr>
            </w:pPr>
            <w:r w:rsidRPr="00000D6C">
              <w:rPr>
                <w:rFonts w:ascii="Arial" w:hAnsi="Arial" w:cs="Arial"/>
                <w:sz w:val="18"/>
                <w:szCs w:val="18"/>
              </w:rPr>
              <w:t>Realizacja edukacji ekologicznej i szkoleń  w zakresie ochrony przyrody i różnorodności biologicznej</w:t>
            </w:r>
          </w:p>
        </w:tc>
        <w:tc>
          <w:tcPr>
            <w:tcW w:w="486" w:type="pct"/>
            <w:tcBorders>
              <w:top w:val="single" w:sz="4" w:space="0" w:color="auto"/>
              <w:bottom w:val="single" w:sz="4" w:space="0" w:color="auto"/>
            </w:tcBorders>
            <w:vAlign w:val="center"/>
          </w:tcPr>
          <w:p w14:paraId="3FD8B306" w14:textId="12641056"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7758BB07" w14:textId="23D37003"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220BF12F" w14:textId="017CE27C"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3F305272" w14:textId="2F0955C9"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vAlign w:val="center"/>
          </w:tcPr>
          <w:p w14:paraId="3BD7A5FF" w14:textId="142CD657"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5B080585" w14:textId="1727902D"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vAlign w:val="center"/>
          </w:tcPr>
          <w:p w14:paraId="5DC8B002" w14:textId="63D2D1E5"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tcBorders>
              <w:top w:val="single" w:sz="4" w:space="0" w:color="auto"/>
              <w:bottom w:val="single" w:sz="4" w:space="0" w:color="auto"/>
            </w:tcBorders>
            <w:vAlign w:val="center"/>
          </w:tcPr>
          <w:p w14:paraId="77151DC1" w14:textId="29CB2196" w:rsidR="00371997" w:rsidRPr="00000D6C" w:rsidRDefault="00371997" w:rsidP="00371997">
            <w:pPr>
              <w:pStyle w:val="Bezodstpw"/>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414" w:type="pct"/>
            <w:tcBorders>
              <w:top w:val="single" w:sz="4" w:space="0" w:color="auto"/>
              <w:bottom w:val="single" w:sz="4" w:space="0" w:color="auto"/>
            </w:tcBorders>
            <w:vAlign w:val="center"/>
          </w:tcPr>
          <w:p w14:paraId="00237DF0" w14:textId="70D43C20"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Środki własne</w:t>
            </w:r>
          </w:p>
        </w:tc>
      </w:tr>
      <w:tr w:rsidR="00371997" w:rsidRPr="00000D6C" w14:paraId="0A92F63E" w14:textId="77777777" w:rsidTr="007443F2">
        <w:trPr>
          <w:trHeight w:val="114"/>
        </w:trPr>
        <w:tc>
          <w:tcPr>
            <w:tcW w:w="361" w:type="pct"/>
            <w:vMerge/>
            <w:textDirection w:val="btLr"/>
            <w:vAlign w:val="center"/>
          </w:tcPr>
          <w:p w14:paraId="16CD2018" w14:textId="77777777" w:rsidR="00371997" w:rsidRPr="00000D6C" w:rsidRDefault="00371997" w:rsidP="00371997">
            <w:pPr>
              <w:pStyle w:val="Akapitzlist"/>
              <w:ind w:left="113" w:right="113"/>
              <w:jc w:val="center"/>
              <w:rPr>
                <w:rFonts w:ascii="Arial" w:hAnsi="Arial" w:cs="Arial"/>
                <w:sz w:val="18"/>
                <w:szCs w:val="18"/>
              </w:rPr>
            </w:pPr>
          </w:p>
        </w:tc>
        <w:tc>
          <w:tcPr>
            <w:tcW w:w="163" w:type="pct"/>
            <w:tcBorders>
              <w:top w:val="single" w:sz="4" w:space="0" w:color="auto"/>
              <w:bottom w:val="single" w:sz="4" w:space="0" w:color="auto"/>
            </w:tcBorders>
            <w:vAlign w:val="center"/>
          </w:tcPr>
          <w:p w14:paraId="5654E36D" w14:textId="07E95690" w:rsidR="00371997" w:rsidRPr="00000D6C" w:rsidRDefault="00371997" w:rsidP="00371997">
            <w:pPr>
              <w:pStyle w:val="Akapitzlist"/>
              <w:ind w:left="0"/>
              <w:jc w:val="center"/>
              <w:rPr>
                <w:rFonts w:ascii="Arial" w:hAnsi="Arial" w:cs="Arial"/>
                <w:sz w:val="18"/>
                <w:szCs w:val="18"/>
              </w:rPr>
            </w:pPr>
            <w:r>
              <w:rPr>
                <w:rFonts w:ascii="Arial" w:hAnsi="Arial" w:cs="Arial"/>
                <w:sz w:val="18"/>
                <w:szCs w:val="18"/>
              </w:rPr>
              <w:t>4</w:t>
            </w:r>
            <w:r w:rsidRPr="00000D6C">
              <w:rPr>
                <w:rFonts w:ascii="Arial" w:hAnsi="Arial" w:cs="Arial"/>
                <w:sz w:val="18"/>
                <w:szCs w:val="18"/>
              </w:rPr>
              <w:t>.</w:t>
            </w:r>
          </w:p>
        </w:tc>
        <w:tc>
          <w:tcPr>
            <w:tcW w:w="1231" w:type="pct"/>
            <w:tcBorders>
              <w:top w:val="single" w:sz="4" w:space="0" w:color="auto"/>
              <w:bottom w:val="single" w:sz="4" w:space="0" w:color="auto"/>
            </w:tcBorders>
            <w:vAlign w:val="center"/>
          </w:tcPr>
          <w:p w14:paraId="11A5BAF8" w14:textId="77777777" w:rsidR="00371997" w:rsidRPr="00000D6C" w:rsidRDefault="00371997" w:rsidP="00371997">
            <w:pPr>
              <w:pStyle w:val="Bezodstpw"/>
              <w:rPr>
                <w:rFonts w:ascii="Arial" w:hAnsi="Arial" w:cs="Arial"/>
                <w:sz w:val="18"/>
                <w:szCs w:val="18"/>
              </w:rPr>
            </w:pPr>
            <w:r w:rsidRPr="00000D6C">
              <w:rPr>
                <w:rFonts w:ascii="Arial" w:hAnsi="Arial" w:cs="Arial"/>
                <w:sz w:val="18"/>
                <w:szCs w:val="18"/>
              </w:rPr>
              <w:t xml:space="preserve">Utrzymanie, pielęgnacja terenów zieleni w tym zmniejszenie częstotliwości koszenia trawników w celu zmniejszenia odparowania </w:t>
            </w:r>
          </w:p>
        </w:tc>
        <w:tc>
          <w:tcPr>
            <w:tcW w:w="486" w:type="pct"/>
            <w:tcBorders>
              <w:top w:val="single" w:sz="4" w:space="0" w:color="auto"/>
              <w:bottom w:val="single" w:sz="4" w:space="0" w:color="auto"/>
            </w:tcBorders>
            <w:vAlign w:val="center"/>
          </w:tcPr>
          <w:p w14:paraId="1E0284ED"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61B240DA"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29" w:type="pct"/>
            <w:vAlign w:val="center"/>
          </w:tcPr>
          <w:p w14:paraId="0E6ED359"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29" w:type="pct"/>
            <w:vAlign w:val="center"/>
          </w:tcPr>
          <w:p w14:paraId="4CAEC33D"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30" w:type="pct"/>
            <w:vAlign w:val="center"/>
          </w:tcPr>
          <w:p w14:paraId="6784E70E"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29" w:type="pct"/>
            <w:vAlign w:val="center"/>
          </w:tcPr>
          <w:p w14:paraId="70A0F380"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29" w:type="pct"/>
            <w:vAlign w:val="center"/>
          </w:tcPr>
          <w:p w14:paraId="69AA7985"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42" w:type="pct"/>
            <w:tcBorders>
              <w:top w:val="single" w:sz="4" w:space="0" w:color="auto"/>
              <w:bottom w:val="single" w:sz="4" w:space="0" w:color="auto"/>
            </w:tcBorders>
            <w:vAlign w:val="center"/>
          </w:tcPr>
          <w:p w14:paraId="4C04E59E"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75,0</w:t>
            </w:r>
          </w:p>
        </w:tc>
        <w:tc>
          <w:tcPr>
            <w:tcW w:w="414" w:type="pct"/>
            <w:tcBorders>
              <w:top w:val="single" w:sz="4" w:space="0" w:color="auto"/>
              <w:bottom w:val="single" w:sz="4" w:space="0" w:color="auto"/>
            </w:tcBorders>
            <w:vAlign w:val="center"/>
          </w:tcPr>
          <w:p w14:paraId="72E9B35D"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Środki własne</w:t>
            </w:r>
          </w:p>
        </w:tc>
      </w:tr>
      <w:tr w:rsidR="00371997" w:rsidRPr="00000D6C" w14:paraId="74CD6E70" w14:textId="77777777" w:rsidTr="007443F2">
        <w:trPr>
          <w:trHeight w:val="114"/>
        </w:trPr>
        <w:tc>
          <w:tcPr>
            <w:tcW w:w="361" w:type="pct"/>
            <w:vMerge/>
            <w:textDirection w:val="btLr"/>
            <w:vAlign w:val="center"/>
          </w:tcPr>
          <w:p w14:paraId="42FD5AF3" w14:textId="77777777" w:rsidR="00371997" w:rsidRPr="00000D6C" w:rsidRDefault="00371997" w:rsidP="00371997">
            <w:pPr>
              <w:pStyle w:val="Akapitzlist"/>
              <w:ind w:left="113" w:right="113"/>
              <w:jc w:val="center"/>
              <w:rPr>
                <w:rFonts w:ascii="Arial" w:hAnsi="Arial" w:cs="Arial"/>
                <w:sz w:val="18"/>
                <w:szCs w:val="18"/>
              </w:rPr>
            </w:pPr>
          </w:p>
        </w:tc>
        <w:tc>
          <w:tcPr>
            <w:tcW w:w="163" w:type="pct"/>
            <w:tcBorders>
              <w:top w:val="single" w:sz="4" w:space="0" w:color="auto"/>
              <w:bottom w:val="single" w:sz="4" w:space="0" w:color="auto"/>
            </w:tcBorders>
            <w:vAlign w:val="center"/>
          </w:tcPr>
          <w:p w14:paraId="0C96FF7C" w14:textId="306898BD" w:rsidR="00371997" w:rsidRPr="00000D6C" w:rsidRDefault="00371997" w:rsidP="00371997">
            <w:pPr>
              <w:pStyle w:val="Akapitzlist"/>
              <w:ind w:left="0"/>
              <w:jc w:val="center"/>
              <w:rPr>
                <w:rFonts w:ascii="Arial" w:hAnsi="Arial" w:cs="Arial"/>
                <w:sz w:val="18"/>
                <w:szCs w:val="18"/>
              </w:rPr>
            </w:pPr>
            <w:r>
              <w:rPr>
                <w:rFonts w:ascii="Arial" w:hAnsi="Arial" w:cs="Arial"/>
                <w:sz w:val="18"/>
                <w:szCs w:val="18"/>
              </w:rPr>
              <w:t>5</w:t>
            </w:r>
            <w:r w:rsidRPr="00000D6C">
              <w:rPr>
                <w:rFonts w:ascii="Arial" w:hAnsi="Arial" w:cs="Arial"/>
                <w:sz w:val="18"/>
                <w:szCs w:val="18"/>
              </w:rPr>
              <w:t>.</w:t>
            </w:r>
          </w:p>
        </w:tc>
        <w:tc>
          <w:tcPr>
            <w:tcW w:w="1231" w:type="pct"/>
            <w:tcBorders>
              <w:top w:val="single" w:sz="4" w:space="0" w:color="auto"/>
              <w:bottom w:val="single" w:sz="4" w:space="0" w:color="auto"/>
            </w:tcBorders>
            <w:vAlign w:val="center"/>
          </w:tcPr>
          <w:p w14:paraId="17D3FE68" w14:textId="77777777" w:rsidR="00371997" w:rsidRPr="00000D6C" w:rsidRDefault="00371997" w:rsidP="00371997">
            <w:pPr>
              <w:pStyle w:val="Bezodstpw"/>
              <w:rPr>
                <w:rFonts w:ascii="Arial" w:hAnsi="Arial" w:cs="Arial"/>
                <w:sz w:val="18"/>
                <w:szCs w:val="18"/>
              </w:rPr>
            </w:pPr>
            <w:r w:rsidRPr="00000D6C">
              <w:rPr>
                <w:rFonts w:ascii="Arial" w:hAnsi="Arial" w:cs="Arial"/>
                <w:sz w:val="18"/>
                <w:szCs w:val="18"/>
                <w:bdr w:val="none" w:sz="0" w:space="0" w:color="auto" w:frame="1"/>
              </w:rPr>
              <w:t>Zakładanie terenów zieleni - wprowadzanie zieleni do przestrzeni zurbanizowanej w postaci niewielkich zieleńców, dachowych ogrodów, pokrytych roślinnością ścian i innych elementów architektury oraz nasadzeń drzew i krzewów miododajnych, tworzenie łąk kwietnych wzdłuż torów i dróg</w:t>
            </w:r>
          </w:p>
        </w:tc>
        <w:tc>
          <w:tcPr>
            <w:tcW w:w="486" w:type="pct"/>
            <w:tcBorders>
              <w:top w:val="single" w:sz="4" w:space="0" w:color="auto"/>
              <w:bottom w:val="single" w:sz="4" w:space="0" w:color="auto"/>
            </w:tcBorders>
            <w:vAlign w:val="center"/>
          </w:tcPr>
          <w:p w14:paraId="3AD3A4C3"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6464A388"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29" w:type="pct"/>
            <w:vAlign w:val="center"/>
          </w:tcPr>
          <w:p w14:paraId="03E27852"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29" w:type="pct"/>
            <w:vAlign w:val="center"/>
          </w:tcPr>
          <w:p w14:paraId="222E8216"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30" w:type="pct"/>
            <w:vAlign w:val="center"/>
          </w:tcPr>
          <w:p w14:paraId="6D41447B"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29" w:type="pct"/>
            <w:vAlign w:val="center"/>
          </w:tcPr>
          <w:p w14:paraId="7BED0F40"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29" w:type="pct"/>
            <w:vAlign w:val="center"/>
          </w:tcPr>
          <w:p w14:paraId="506F1218"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42" w:type="pct"/>
            <w:tcBorders>
              <w:top w:val="single" w:sz="4" w:space="0" w:color="auto"/>
              <w:bottom w:val="single" w:sz="4" w:space="0" w:color="auto"/>
            </w:tcBorders>
            <w:vAlign w:val="center"/>
          </w:tcPr>
          <w:p w14:paraId="501608B2"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75,0</w:t>
            </w:r>
          </w:p>
        </w:tc>
        <w:tc>
          <w:tcPr>
            <w:tcW w:w="414" w:type="pct"/>
            <w:tcBorders>
              <w:top w:val="single" w:sz="4" w:space="0" w:color="auto"/>
              <w:bottom w:val="single" w:sz="4" w:space="0" w:color="auto"/>
            </w:tcBorders>
            <w:vAlign w:val="center"/>
          </w:tcPr>
          <w:p w14:paraId="785876AB"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Środki własne</w:t>
            </w:r>
          </w:p>
        </w:tc>
      </w:tr>
      <w:tr w:rsidR="00371997" w:rsidRPr="00000D6C" w14:paraId="3A92E852" w14:textId="77777777" w:rsidTr="007443F2">
        <w:trPr>
          <w:trHeight w:val="114"/>
        </w:trPr>
        <w:tc>
          <w:tcPr>
            <w:tcW w:w="361" w:type="pct"/>
            <w:vMerge/>
            <w:textDirection w:val="btLr"/>
            <w:vAlign w:val="center"/>
          </w:tcPr>
          <w:p w14:paraId="0812A352" w14:textId="77777777" w:rsidR="00371997" w:rsidRPr="00000D6C" w:rsidRDefault="00371997" w:rsidP="00371997">
            <w:pPr>
              <w:pStyle w:val="Akapitzlist"/>
              <w:ind w:left="113" w:right="113"/>
              <w:jc w:val="center"/>
              <w:rPr>
                <w:rFonts w:ascii="Arial" w:hAnsi="Arial" w:cs="Arial"/>
                <w:sz w:val="18"/>
                <w:szCs w:val="18"/>
              </w:rPr>
            </w:pPr>
          </w:p>
        </w:tc>
        <w:tc>
          <w:tcPr>
            <w:tcW w:w="163" w:type="pct"/>
            <w:tcBorders>
              <w:top w:val="single" w:sz="4" w:space="0" w:color="auto"/>
              <w:bottom w:val="single" w:sz="4" w:space="0" w:color="auto"/>
            </w:tcBorders>
            <w:vAlign w:val="center"/>
          </w:tcPr>
          <w:p w14:paraId="4E10322B" w14:textId="37113E64" w:rsidR="00371997" w:rsidRPr="00000D6C" w:rsidRDefault="00371997" w:rsidP="00371997">
            <w:pPr>
              <w:pStyle w:val="Akapitzlist"/>
              <w:ind w:left="0"/>
              <w:jc w:val="center"/>
              <w:rPr>
                <w:rFonts w:ascii="Arial" w:hAnsi="Arial" w:cs="Arial"/>
                <w:sz w:val="18"/>
                <w:szCs w:val="18"/>
              </w:rPr>
            </w:pPr>
            <w:r>
              <w:rPr>
                <w:rFonts w:ascii="Arial" w:hAnsi="Arial" w:cs="Arial"/>
                <w:sz w:val="18"/>
                <w:szCs w:val="18"/>
              </w:rPr>
              <w:t>6</w:t>
            </w:r>
            <w:r w:rsidRPr="00000D6C">
              <w:rPr>
                <w:rFonts w:ascii="Arial" w:hAnsi="Arial" w:cs="Arial"/>
                <w:sz w:val="18"/>
                <w:szCs w:val="18"/>
              </w:rPr>
              <w:t>.</w:t>
            </w:r>
          </w:p>
        </w:tc>
        <w:tc>
          <w:tcPr>
            <w:tcW w:w="1231" w:type="pct"/>
            <w:tcBorders>
              <w:top w:val="single" w:sz="4" w:space="0" w:color="auto"/>
              <w:bottom w:val="single" w:sz="4" w:space="0" w:color="auto"/>
            </w:tcBorders>
            <w:vAlign w:val="center"/>
          </w:tcPr>
          <w:p w14:paraId="5E6169FF" w14:textId="77777777" w:rsidR="00371997" w:rsidRPr="00000D6C" w:rsidRDefault="00371997" w:rsidP="00371997">
            <w:pPr>
              <w:pStyle w:val="Bezodstpw"/>
              <w:rPr>
                <w:rFonts w:ascii="Arial" w:hAnsi="Arial" w:cs="Arial"/>
                <w:sz w:val="18"/>
                <w:szCs w:val="18"/>
              </w:rPr>
            </w:pPr>
            <w:r w:rsidRPr="00000D6C">
              <w:rPr>
                <w:rFonts w:ascii="Arial" w:hAnsi="Arial" w:cs="Arial"/>
                <w:sz w:val="18"/>
                <w:szCs w:val="18"/>
              </w:rPr>
              <w:t>Zachowanie alei drzew w krajobrazie, jako cennych siedlisk i korytarzy ekologicznych</w:t>
            </w:r>
          </w:p>
        </w:tc>
        <w:tc>
          <w:tcPr>
            <w:tcW w:w="486" w:type="pct"/>
            <w:tcBorders>
              <w:top w:val="single" w:sz="4" w:space="0" w:color="auto"/>
              <w:bottom w:val="single" w:sz="4" w:space="0" w:color="auto"/>
            </w:tcBorders>
            <w:vAlign w:val="center"/>
          </w:tcPr>
          <w:p w14:paraId="5A2C3553"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6D069B40"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vAlign w:val="center"/>
          </w:tcPr>
          <w:p w14:paraId="317EC7E2"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vAlign w:val="center"/>
          </w:tcPr>
          <w:p w14:paraId="67C6F6A6"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30" w:type="pct"/>
            <w:vAlign w:val="center"/>
          </w:tcPr>
          <w:p w14:paraId="56F13E6E"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vAlign w:val="center"/>
          </w:tcPr>
          <w:p w14:paraId="7FF4F306"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vAlign w:val="center"/>
          </w:tcPr>
          <w:p w14:paraId="731C310D"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42" w:type="pct"/>
            <w:tcBorders>
              <w:top w:val="single" w:sz="4" w:space="0" w:color="auto"/>
              <w:bottom w:val="single" w:sz="4" w:space="0" w:color="auto"/>
            </w:tcBorders>
            <w:vAlign w:val="center"/>
          </w:tcPr>
          <w:p w14:paraId="1B92B3F0"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30,0</w:t>
            </w:r>
          </w:p>
        </w:tc>
        <w:tc>
          <w:tcPr>
            <w:tcW w:w="414" w:type="pct"/>
            <w:tcBorders>
              <w:top w:val="single" w:sz="4" w:space="0" w:color="auto"/>
              <w:bottom w:val="single" w:sz="4" w:space="0" w:color="auto"/>
            </w:tcBorders>
            <w:vAlign w:val="center"/>
          </w:tcPr>
          <w:p w14:paraId="660DCD89"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Środki własne</w:t>
            </w:r>
          </w:p>
        </w:tc>
      </w:tr>
      <w:tr w:rsidR="00371997" w:rsidRPr="00000D6C" w14:paraId="661B3458" w14:textId="77777777" w:rsidTr="007443F2">
        <w:trPr>
          <w:trHeight w:val="114"/>
        </w:trPr>
        <w:tc>
          <w:tcPr>
            <w:tcW w:w="361" w:type="pct"/>
            <w:vMerge/>
            <w:textDirection w:val="btLr"/>
            <w:vAlign w:val="center"/>
          </w:tcPr>
          <w:p w14:paraId="30E76CAE" w14:textId="77777777" w:rsidR="00371997" w:rsidRPr="00000D6C" w:rsidRDefault="00371997" w:rsidP="00371997">
            <w:pPr>
              <w:pStyle w:val="Akapitzlist"/>
              <w:ind w:left="113" w:right="113"/>
              <w:jc w:val="center"/>
              <w:rPr>
                <w:rFonts w:ascii="Arial" w:hAnsi="Arial" w:cs="Arial"/>
                <w:sz w:val="18"/>
                <w:szCs w:val="18"/>
              </w:rPr>
            </w:pPr>
          </w:p>
        </w:tc>
        <w:tc>
          <w:tcPr>
            <w:tcW w:w="163" w:type="pct"/>
            <w:tcBorders>
              <w:top w:val="single" w:sz="4" w:space="0" w:color="auto"/>
              <w:bottom w:val="single" w:sz="4" w:space="0" w:color="auto"/>
            </w:tcBorders>
            <w:vAlign w:val="center"/>
          </w:tcPr>
          <w:p w14:paraId="39410F5A" w14:textId="4C3E7215" w:rsidR="00371997" w:rsidRPr="00000D6C" w:rsidRDefault="00371997" w:rsidP="00371997">
            <w:pPr>
              <w:pStyle w:val="Akapitzlist"/>
              <w:ind w:left="0"/>
              <w:jc w:val="center"/>
              <w:rPr>
                <w:rFonts w:ascii="Arial" w:hAnsi="Arial" w:cs="Arial"/>
                <w:sz w:val="18"/>
                <w:szCs w:val="18"/>
              </w:rPr>
            </w:pPr>
            <w:r>
              <w:rPr>
                <w:rFonts w:ascii="Arial" w:hAnsi="Arial" w:cs="Arial"/>
                <w:sz w:val="18"/>
                <w:szCs w:val="18"/>
              </w:rPr>
              <w:t>7</w:t>
            </w:r>
            <w:r w:rsidRPr="00000D6C">
              <w:rPr>
                <w:rFonts w:ascii="Arial" w:hAnsi="Arial" w:cs="Arial"/>
                <w:sz w:val="18"/>
                <w:szCs w:val="18"/>
              </w:rPr>
              <w:t>.</w:t>
            </w:r>
          </w:p>
        </w:tc>
        <w:tc>
          <w:tcPr>
            <w:tcW w:w="1231" w:type="pct"/>
            <w:tcBorders>
              <w:top w:val="single" w:sz="4" w:space="0" w:color="auto"/>
              <w:bottom w:val="single" w:sz="4" w:space="0" w:color="auto"/>
            </w:tcBorders>
            <w:vAlign w:val="center"/>
          </w:tcPr>
          <w:p w14:paraId="0FF6B5C2" w14:textId="77777777" w:rsidR="00371997" w:rsidRPr="00000D6C" w:rsidRDefault="00371997" w:rsidP="00371997">
            <w:pPr>
              <w:pStyle w:val="Bezodstpw"/>
              <w:rPr>
                <w:rFonts w:ascii="Arial" w:hAnsi="Arial" w:cs="Arial"/>
                <w:sz w:val="18"/>
                <w:szCs w:val="18"/>
              </w:rPr>
            </w:pPr>
            <w:r w:rsidRPr="00000D6C">
              <w:rPr>
                <w:rFonts w:ascii="Arial" w:hAnsi="Arial" w:cs="Arial"/>
                <w:sz w:val="18"/>
                <w:szCs w:val="18"/>
              </w:rPr>
              <w:t>Promocja regionu i  realizacja zadań z zakresu rozwoju bezpiecznej dla środowiska nowoczesnej infrastruktury rekreacyjnej zapewniającej wzrost potencjału turystycznego regionu</w:t>
            </w:r>
          </w:p>
        </w:tc>
        <w:tc>
          <w:tcPr>
            <w:tcW w:w="486" w:type="pct"/>
            <w:tcBorders>
              <w:top w:val="single" w:sz="4" w:space="0" w:color="auto"/>
              <w:bottom w:val="single" w:sz="4" w:space="0" w:color="auto"/>
            </w:tcBorders>
            <w:vAlign w:val="center"/>
          </w:tcPr>
          <w:p w14:paraId="06A78096"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62FCBB4E"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14AA7DC0"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6BA6DD21"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b.d.</w:t>
            </w:r>
          </w:p>
        </w:tc>
        <w:tc>
          <w:tcPr>
            <w:tcW w:w="330" w:type="pct"/>
            <w:vAlign w:val="center"/>
          </w:tcPr>
          <w:p w14:paraId="7B7E2588"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3172DE00"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b.d.</w:t>
            </w:r>
          </w:p>
        </w:tc>
        <w:tc>
          <w:tcPr>
            <w:tcW w:w="329" w:type="pct"/>
            <w:vAlign w:val="center"/>
          </w:tcPr>
          <w:p w14:paraId="1EBB68C3"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b.d.</w:t>
            </w:r>
          </w:p>
        </w:tc>
        <w:tc>
          <w:tcPr>
            <w:tcW w:w="342" w:type="pct"/>
            <w:tcBorders>
              <w:top w:val="single" w:sz="4" w:space="0" w:color="auto"/>
              <w:bottom w:val="single" w:sz="4" w:space="0" w:color="auto"/>
            </w:tcBorders>
            <w:vAlign w:val="center"/>
          </w:tcPr>
          <w:p w14:paraId="16AED49D"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b.d.</w:t>
            </w:r>
          </w:p>
        </w:tc>
        <w:tc>
          <w:tcPr>
            <w:tcW w:w="414" w:type="pct"/>
            <w:tcBorders>
              <w:top w:val="single" w:sz="4" w:space="0" w:color="auto"/>
              <w:bottom w:val="single" w:sz="4" w:space="0" w:color="auto"/>
            </w:tcBorders>
            <w:vAlign w:val="center"/>
          </w:tcPr>
          <w:p w14:paraId="4C1F415C"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371997" w:rsidRPr="00000D6C" w14:paraId="3877599F" w14:textId="77777777" w:rsidTr="007443F2">
        <w:trPr>
          <w:trHeight w:val="114"/>
        </w:trPr>
        <w:tc>
          <w:tcPr>
            <w:tcW w:w="361" w:type="pct"/>
            <w:vMerge/>
            <w:textDirection w:val="btLr"/>
            <w:vAlign w:val="center"/>
          </w:tcPr>
          <w:p w14:paraId="3CB41093" w14:textId="77777777" w:rsidR="00371997" w:rsidRPr="00000D6C" w:rsidRDefault="00371997" w:rsidP="00371997">
            <w:pPr>
              <w:pStyle w:val="Akapitzlist"/>
              <w:ind w:left="113" w:right="113"/>
              <w:jc w:val="center"/>
              <w:rPr>
                <w:rFonts w:ascii="Arial" w:hAnsi="Arial" w:cs="Arial"/>
                <w:sz w:val="18"/>
                <w:szCs w:val="18"/>
              </w:rPr>
            </w:pPr>
          </w:p>
        </w:tc>
        <w:tc>
          <w:tcPr>
            <w:tcW w:w="163" w:type="pct"/>
            <w:tcBorders>
              <w:top w:val="single" w:sz="4" w:space="0" w:color="auto"/>
              <w:bottom w:val="single" w:sz="4" w:space="0" w:color="auto"/>
            </w:tcBorders>
            <w:vAlign w:val="center"/>
          </w:tcPr>
          <w:p w14:paraId="62ECB3DD" w14:textId="545059E5" w:rsidR="00371997" w:rsidRPr="00000D6C" w:rsidRDefault="00371997" w:rsidP="00371997">
            <w:pPr>
              <w:pStyle w:val="Akapitzlist"/>
              <w:ind w:left="0"/>
              <w:jc w:val="center"/>
              <w:rPr>
                <w:rFonts w:ascii="Arial" w:hAnsi="Arial" w:cs="Arial"/>
                <w:sz w:val="18"/>
                <w:szCs w:val="18"/>
              </w:rPr>
            </w:pPr>
            <w:r>
              <w:rPr>
                <w:rFonts w:ascii="Arial" w:hAnsi="Arial" w:cs="Arial"/>
                <w:sz w:val="18"/>
                <w:szCs w:val="18"/>
              </w:rPr>
              <w:t>8</w:t>
            </w:r>
            <w:r w:rsidRPr="00000D6C">
              <w:rPr>
                <w:rFonts w:ascii="Arial" w:hAnsi="Arial" w:cs="Arial"/>
                <w:sz w:val="18"/>
                <w:szCs w:val="18"/>
              </w:rPr>
              <w:t>.</w:t>
            </w:r>
          </w:p>
        </w:tc>
        <w:tc>
          <w:tcPr>
            <w:tcW w:w="1231" w:type="pct"/>
            <w:tcBorders>
              <w:top w:val="single" w:sz="4" w:space="0" w:color="auto"/>
              <w:bottom w:val="single" w:sz="4" w:space="0" w:color="auto"/>
            </w:tcBorders>
            <w:vAlign w:val="center"/>
          </w:tcPr>
          <w:p w14:paraId="2DBD04AC" w14:textId="77777777" w:rsidR="00371997" w:rsidRPr="00000D6C" w:rsidRDefault="00371997" w:rsidP="00371997">
            <w:pPr>
              <w:pStyle w:val="Bezodstpw"/>
              <w:rPr>
                <w:rFonts w:ascii="Arial" w:hAnsi="Arial" w:cs="Arial"/>
                <w:sz w:val="18"/>
                <w:szCs w:val="18"/>
              </w:rPr>
            </w:pPr>
            <w:r w:rsidRPr="00000D6C">
              <w:rPr>
                <w:rFonts w:ascii="Arial" w:hAnsi="Arial" w:cs="Arial"/>
                <w:sz w:val="18"/>
                <w:szCs w:val="18"/>
              </w:rPr>
              <w:t>Realizacja Gminnego programu rewitalizacji na lata 2019-2025 - rewitalizacja obszarów gminy Suchy Las - tereny sportowo-rekreacyjne</w:t>
            </w:r>
          </w:p>
        </w:tc>
        <w:tc>
          <w:tcPr>
            <w:tcW w:w="486" w:type="pct"/>
            <w:tcBorders>
              <w:top w:val="single" w:sz="4" w:space="0" w:color="auto"/>
              <w:bottom w:val="single" w:sz="12" w:space="0" w:color="auto"/>
            </w:tcBorders>
            <w:vAlign w:val="center"/>
          </w:tcPr>
          <w:p w14:paraId="4768F6BA"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Gmina</w:t>
            </w:r>
          </w:p>
        </w:tc>
        <w:tc>
          <w:tcPr>
            <w:tcW w:w="358" w:type="pct"/>
            <w:tcBorders>
              <w:bottom w:val="single" w:sz="12" w:space="0" w:color="auto"/>
            </w:tcBorders>
            <w:vAlign w:val="center"/>
          </w:tcPr>
          <w:p w14:paraId="20CE18E9"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20,0</w:t>
            </w:r>
          </w:p>
        </w:tc>
        <w:tc>
          <w:tcPr>
            <w:tcW w:w="329" w:type="pct"/>
            <w:tcBorders>
              <w:bottom w:val="single" w:sz="12" w:space="0" w:color="auto"/>
            </w:tcBorders>
            <w:vAlign w:val="center"/>
          </w:tcPr>
          <w:p w14:paraId="1D9E663B"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250,0</w:t>
            </w:r>
          </w:p>
        </w:tc>
        <w:tc>
          <w:tcPr>
            <w:tcW w:w="329" w:type="pct"/>
            <w:tcBorders>
              <w:bottom w:val="single" w:sz="12" w:space="0" w:color="auto"/>
            </w:tcBorders>
            <w:vAlign w:val="center"/>
          </w:tcPr>
          <w:p w14:paraId="60C4B920"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95,0</w:t>
            </w:r>
          </w:p>
        </w:tc>
        <w:tc>
          <w:tcPr>
            <w:tcW w:w="330" w:type="pct"/>
            <w:tcBorders>
              <w:bottom w:val="single" w:sz="12" w:space="0" w:color="auto"/>
            </w:tcBorders>
            <w:vAlign w:val="center"/>
          </w:tcPr>
          <w:p w14:paraId="75FEFCB4"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50,0</w:t>
            </w:r>
          </w:p>
        </w:tc>
        <w:tc>
          <w:tcPr>
            <w:tcW w:w="329" w:type="pct"/>
            <w:tcBorders>
              <w:bottom w:val="single" w:sz="12" w:space="0" w:color="auto"/>
            </w:tcBorders>
            <w:vAlign w:val="center"/>
          </w:tcPr>
          <w:p w14:paraId="52317DCD"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25,0</w:t>
            </w:r>
          </w:p>
        </w:tc>
        <w:tc>
          <w:tcPr>
            <w:tcW w:w="329" w:type="pct"/>
            <w:tcBorders>
              <w:bottom w:val="single" w:sz="12" w:space="0" w:color="auto"/>
            </w:tcBorders>
            <w:vAlign w:val="center"/>
          </w:tcPr>
          <w:p w14:paraId="4FB3F76A"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w:t>
            </w:r>
          </w:p>
        </w:tc>
        <w:tc>
          <w:tcPr>
            <w:tcW w:w="342" w:type="pct"/>
            <w:tcBorders>
              <w:top w:val="single" w:sz="4" w:space="0" w:color="auto"/>
              <w:bottom w:val="single" w:sz="12" w:space="0" w:color="auto"/>
            </w:tcBorders>
            <w:vAlign w:val="center"/>
          </w:tcPr>
          <w:p w14:paraId="46278476"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w:t>
            </w:r>
          </w:p>
        </w:tc>
        <w:tc>
          <w:tcPr>
            <w:tcW w:w="414" w:type="pct"/>
            <w:tcBorders>
              <w:top w:val="single" w:sz="4" w:space="0" w:color="auto"/>
              <w:bottom w:val="single" w:sz="12" w:space="0" w:color="auto"/>
            </w:tcBorders>
            <w:vAlign w:val="center"/>
          </w:tcPr>
          <w:p w14:paraId="75116C5E"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Środki własne</w:t>
            </w:r>
          </w:p>
        </w:tc>
      </w:tr>
      <w:tr w:rsidR="00371997" w:rsidRPr="00000D6C" w14:paraId="2333E328" w14:textId="77777777" w:rsidTr="007443F2">
        <w:trPr>
          <w:trHeight w:val="114"/>
        </w:trPr>
        <w:tc>
          <w:tcPr>
            <w:tcW w:w="361" w:type="pct"/>
            <w:vMerge w:val="restart"/>
            <w:tcBorders>
              <w:top w:val="single" w:sz="12" w:space="0" w:color="auto"/>
            </w:tcBorders>
            <w:textDirection w:val="btLr"/>
            <w:vAlign w:val="center"/>
          </w:tcPr>
          <w:p w14:paraId="55B5EBD2" w14:textId="77777777" w:rsidR="00371997" w:rsidRPr="00000D6C" w:rsidRDefault="00371997" w:rsidP="00371997">
            <w:pPr>
              <w:pStyle w:val="Akapitzlist"/>
              <w:ind w:left="113" w:right="113"/>
              <w:jc w:val="center"/>
              <w:rPr>
                <w:rFonts w:ascii="Arial" w:hAnsi="Arial" w:cs="Arial"/>
                <w:sz w:val="18"/>
                <w:szCs w:val="18"/>
              </w:rPr>
            </w:pPr>
            <w:r w:rsidRPr="00000D6C">
              <w:rPr>
                <w:rFonts w:ascii="Arial" w:hAnsi="Arial" w:cs="Arial"/>
                <w:b/>
                <w:sz w:val="18"/>
                <w:szCs w:val="18"/>
              </w:rPr>
              <w:t xml:space="preserve">ZAGROŻENIE POWAŻNYMI AWARIAMI I </w:t>
            </w:r>
            <w:r w:rsidRPr="00000D6C">
              <w:rPr>
                <w:rFonts w:ascii="Arial" w:hAnsi="Arial" w:cs="Arial"/>
                <w:b/>
                <w:bCs/>
                <w:sz w:val="18"/>
                <w:szCs w:val="18"/>
              </w:rPr>
              <w:t>ADAPTACJA DO ZMIAN KLIMATU</w:t>
            </w:r>
          </w:p>
        </w:tc>
        <w:tc>
          <w:tcPr>
            <w:tcW w:w="163" w:type="pct"/>
            <w:tcBorders>
              <w:top w:val="single" w:sz="12" w:space="0" w:color="auto"/>
              <w:bottom w:val="single" w:sz="4" w:space="0" w:color="auto"/>
            </w:tcBorders>
            <w:vAlign w:val="center"/>
          </w:tcPr>
          <w:p w14:paraId="3F24C6EF" w14:textId="77777777" w:rsidR="00371997" w:rsidRPr="00000D6C" w:rsidRDefault="00371997" w:rsidP="00371997">
            <w:pPr>
              <w:pStyle w:val="Akapitzlist"/>
              <w:ind w:left="0"/>
              <w:jc w:val="center"/>
              <w:rPr>
                <w:rFonts w:ascii="Arial" w:hAnsi="Arial" w:cs="Arial"/>
                <w:sz w:val="18"/>
                <w:szCs w:val="18"/>
              </w:rPr>
            </w:pPr>
            <w:r w:rsidRPr="00000D6C">
              <w:rPr>
                <w:rFonts w:ascii="Arial" w:hAnsi="Arial" w:cs="Arial"/>
                <w:sz w:val="18"/>
                <w:szCs w:val="18"/>
              </w:rPr>
              <w:t>1.</w:t>
            </w:r>
          </w:p>
        </w:tc>
        <w:tc>
          <w:tcPr>
            <w:tcW w:w="1231" w:type="pct"/>
            <w:tcBorders>
              <w:top w:val="single" w:sz="12" w:space="0" w:color="auto"/>
              <w:bottom w:val="single" w:sz="4" w:space="0" w:color="auto"/>
            </w:tcBorders>
            <w:vAlign w:val="center"/>
          </w:tcPr>
          <w:p w14:paraId="00F08B08" w14:textId="77777777" w:rsidR="00371997" w:rsidRPr="00000D6C" w:rsidRDefault="00371997" w:rsidP="00371997">
            <w:pPr>
              <w:pStyle w:val="Bezodstpw"/>
              <w:rPr>
                <w:rFonts w:ascii="Arial" w:hAnsi="Arial" w:cs="Arial"/>
                <w:sz w:val="18"/>
                <w:szCs w:val="18"/>
              </w:rPr>
            </w:pPr>
            <w:r w:rsidRPr="00000D6C">
              <w:rPr>
                <w:rFonts w:ascii="Arial" w:hAnsi="Arial" w:cs="Arial"/>
                <w:sz w:val="18"/>
                <w:szCs w:val="18"/>
              </w:rPr>
              <w:t>Doposażenie wyspecjalizowanych jednostek w specjalistyczny sprzęt do wykrywania i likwidacji awarii i zagrożeń</w:t>
            </w:r>
          </w:p>
          <w:p w14:paraId="27125AF8" w14:textId="77777777" w:rsidR="00371997" w:rsidRPr="00000D6C" w:rsidRDefault="00371997" w:rsidP="00371997">
            <w:pPr>
              <w:pStyle w:val="Bezodstpw"/>
              <w:rPr>
                <w:rFonts w:ascii="Arial" w:hAnsi="Arial" w:cs="Arial"/>
                <w:sz w:val="18"/>
                <w:szCs w:val="18"/>
              </w:rPr>
            </w:pPr>
          </w:p>
        </w:tc>
        <w:tc>
          <w:tcPr>
            <w:tcW w:w="486" w:type="pct"/>
            <w:tcBorders>
              <w:top w:val="single" w:sz="12" w:space="0" w:color="auto"/>
              <w:bottom w:val="single" w:sz="4" w:space="0" w:color="auto"/>
            </w:tcBorders>
            <w:vAlign w:val="center"/>
          </w:tcPr>
          <w:p w14:paraId="0638A441"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Gmina</w:t>
            </w:r>
          </w:p>
        </w:tc>
        <w:tc>
          <w:tcPr>
            <w:tcW w:w="358" w:type="pct"/>
            <w:tcBorders>
              <w:top w:val="single" w:sz="12" w:space="0" w:color="auto"/>
            </w:tcBorders>
            <w:vAlign w:val="center"/>
          </w:tcPr>
          <w:p w14:paraId="46020D85"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50,0</w:t>
            </w:r>
          </w:p>
        </w:tc>
        <w:tc>
          <w:tcPr>
            <w:tcW w:w="329" w:type="pct"/>
            <w:tcBorders>
              <w:top w:val="single" w:sz="12" w:space="0" w:color="auto"/>
            </w:tcBorders>
            <w:vAlign w:val="center"/>
          </w:tcPr>
          <w:p w14:paraId="57CD767A"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50,0</w:t>
            </w:r>
          </w:p>
        </w:tc>
        <w:tc>
          <w:tcPr>
            <w:tcW w:w="329" w:type="pct"/>
            <w:tcBorders>
              <w:top w:val="single" w:sz="12" w:space="0" w:color="auto"/>
            </w:tcBorders>
            <w:vAlign w:val="center"/>
          </w:tcPr>
          <w:p w14:paraId="00470FAC"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50,0</w:t>
            </w:r>
          </w:p>
        </w:tc>
        <w:tc>
          <w:tcPr>
            <w:tcW w:w="330" w:type="pct"/>
            <w:tcBorders>
              <w:top w:val="single" w:sz="12" w:space="0" w:color="auto"/>
            </w:tcBorders>
            <w:vAlign w:val="center"/>
          </w:tcPr>
          <w:p w14:paraId="4130FBCC"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50,0</w:t>
            </w:r>
          </w:p>
        </w:tc>
        <w:tc>
          <w:tcPr>
            <w:tcW w:w="329" w:type="pct"/>
            <w:tcBorders>
              <w:top w:val="single" w:sz="12" w:space="0" w:color="auto"/>
            </w:tcBorders>
            <w:vAlign w:val="center"/>
          </w:tcPr>
          <w:p w14:paraId="0F389170"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50,0</w:t>
            </w:r>
          </w:p>
        </w:tc>
        <w:tc>
          <w:tcPr>
            <w:tcW w:w="329" w:type="pct"/>
            <w:tcBorders>
              <w:top w:val="single" w:sz="12" w:space="0" w:color="auto"/>
            </w:tcBorders>
            <w:vAlign w:val="center"/>
          </w:tcPr>
          <w:p w14:paraId="08302CC3"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50,0</w:t>
            </w:r>
          </w:p>
        </w:tc>
        <w:tc>
          <w:tcPr>
            <w:tcW w:w="342" w:type="pct"/>
            <w:tcBorders>
              <w:top w:val="single" w:sz="12" w:space="0" w:color="auto"/>
              <w:bottom w:val="single" w:sz="4" w:space="0" w:color="auto"/>
            </w:tcBorders>
            <w:vAlign w:val="center"/>
          </w:tcPr>
          <w:p w14:paraId="3B31FBB9"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150,0</w:t>
            </w:r>
          </w:p>
        </w:tc>
        <w:tc>
          <w:tcPr>
            <w:tcW w:w="414" w:type="pct"/>
            <w:tcBorders>
              <w:top w:val="single" w:sz="12" w:space="0" w:color="auto"/>
              <w:bottom w:val="single" w:sz="4" w:space="0" w:color="auto"/>
            </w:tcBorders>
            <w:vAlign w:val="center"/>
          </w:tcPr>
          <w:p w14:paraId="0792BB9B"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Środki własne</w:t>
            </w:r>
          </w:p>
        </w:tc>
      </w:tr>
      <w:tr w:rsidR="00371997" w:rsidRPr="00000D6C" w14:paraId="098022D4" w14:textId="77777777" w:rsidTr="007443F2">
        <w:trPr>
          <w:trHeight w:val="114"/>
        </w:trPr>
        <w:tc>
          <w:tcPr>
            <w:tcW w:w="361" w:type="pct"/>
            <w:vMerge/>
            <w:textDirection w:val="btLr"/>
            <w:vAlign w:val="center"/>
          </w:tcPr>
          <w:p w14:paraId="189E31B4" w14:textId="77777777" w:rsidR="00371997" w:rsidRPr="00000D6C" w:rsidRDefault="00371997" w:rsidP="00371997">
            <w:pPr>
              <w:pStyle w:val="Akapitzlist"/>
              <w:ind w:left="113" w:right="113"/>
              <w:jc w:val="center"/>
              <w:rPr>
                <w:rFonts w:ascii="Arial" w:hAnsi="Arial" w:cs="Arial"/>
                <w:sz w:val="18"/>
                <w:szCs w:val="18"/>
              </w:rPr>
            </w:pPr>
          </w:p>
        </w:tc>
        <w:tc>
          <w:tcPr>
            <w:tcW w:w="163" w:type="pct"/>
            <w:tcBorders>
              <w:top w:val="single" w:sz="4" w:space="0" w:color="auto"/>
              <w:bottom w:val="single" w:sz="4" w:space="0" w:color="auto"/>
            </w:tcBorders>
            <w:vAlign w:val="center"/>
          </w:tcPr>
          <w:p w14:paraId="07E57466" w14:textId="77777777" w:rsidR="00371997" w:rsidRPr="00000D6C" w:rsidRDefault="00371997" w:rsidP="00371997">
            <w:pPr>
              <w:pStyle w:val="Akapitzlist"/>
              <w:ind w:left="0"/>
              <w:jc w:val="center"/>
              <w:rPr>
                <w:rFonts w:ascii="Arial" w:hAnsi="Arial" w:cs="Arial"/>
                <w:sz w:val="18"/>
                <w:szCs w:val="18"/>
              </w:rPr>
            </w:pPr>
            <w:r w:rsidRPr="00000D6C">
              <w:rPr>
                <w:rFonts w:ascii="Arial" w:hAnsi="Arial" w:cs="Arial"/>
                <w:sz w:val="18"/>
                <w:szCs w:val="18"/>
              </w:rPr>
              <w:t>2.</w:t>
            </w:r>
          </w:p>
        </w:tc>
        <w:tc>
          <w:tcPr>
            <w:tcW w:w="1231" w:type="pct"/>
            <w:tcBorders>
              <w:top w:val="single" w:sz="4" w:space="0" w:color="auto"/>
              <w:bottom w:val="single" w:sz="4" w:space="0" w:color="auto"/>
            </w:tcBorders>
            <w:vAlign w:val="center"/>
          </w:tcPr>
          <w:p w14:paraId="08AF34C4" w14:textId="77777777" w:rsidR="00371997" w:rsidRPr="00000D6C" w:rsidRDefault="00371997" w:rsidP="00371997">
            <w:pPr>
              <w:autoSpaceDE w:val="0"/>
              <w:autoSpaceDN w:val="0"/>
              <w:adjustRightInd w:val="0"/>
              <w:rPr>
                <w:rFonts w:ascii="Arial" w:eastAsia="CenturyGothic" w:hAnsi="Arial" w:cs="Arial"/>
                <w:sz w:val="18"/>
                <w:szCs w:val="18"/>
                <w:lang w:eastAsia="en-US"/>
              </w:rPr>
            </w:pPr>
            <w:r w:rsidRPr="00000D6C">
              <w:rPr>
                <w:rFonts w:ascii="Arial" w:eastAsia="CenturyGothic" w:hAnsi="Arial" w:cs="Arial"/>
                <w:sz w:val="18"/>
                <w:szCs w:val="18"/>
                <w:lang w:eastAsia="en-US"/>
              </w:rPr>
              <w:t>Szkolenia członków OSP w zakresie obrony cywilnej, pierwszej pomocy przedmedycznej, szkolenia obronne</w:t>
            </w:r>
          </w:p>
          <w:p w14:paraId="4487F029" w14:textId="77777777" w:rsidR="00371997" w:rsidRPr="00000D6C" w:rsidRDefault="00371997" w:rsidP="00371997">
            <w:pPr>
              <w:autoSpaceDE w:val="0"/>
              <w:autoSpaceDN w:val="0"/>
              <w:adjustRightInd w:val="0"/>
              <w:rPr>
                <w:rFonts w:ascii="Arial" w:eastAsia="CenturyGothic" w:hAnsi="Arial" w:cs="Arial"/>
                <w:sz w:val="18"/>
                <w:szCs w:val="18"/>
                <w:lang w:eastAsia="en-US"/>
              </w:rPr>
            </w:pPr>
          </w:p>
        </w:tc>
        <w:tc>
          <w:tcPr>
            <w:tcW w:w="486" w:type="pct"/>
            <w:tcBorders>
              <w:top w:val="single" w:sz="4" w:space="0" w:color="auto"/>
              <w:bottom w:val="single" w:sz="4" w:space="0" w:color="auto"/>
            </w:tcBorders>
            <w:vAlign w:val="center"/>
          </w:tcPr>
          <w:p w14:paraId="2E152E23"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Gmina</w:t>
            </w:r>
          </w:p>
        </w:tc>
        <w:tc>
          <w:tcPr>
            <w:tcW w:w="358" w:type="pct"/>
            <w:vAlign w:val="center"/>
          </w:tcPr>
          <w:p w14:paraId="7D97B500"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vAlign w:val="center"/>
          </w:tcPr>
          <w:p w14:paraId="4007BB5C"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vAlign w:val="center"/>
          </w:tcPr>
          <w:p w14:paraId="03AB83BB"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30" w:type="pct"/>
            <w:vAlign w:val="center"/>
          </w:tcPr>
          <w:p w14:paraId="65E93F19"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vAlign w:val="center"/>
          </w:tcPr>
          <w:p w14:paraId="40269BB1"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vAlign w:val="center"/>
          </w:tcPr>
          <w:p w14:paraId="242FA793"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42" w:type="pct"/>
            <w:tcBorders>
              <w:top w:val="single" w:sz="4" w:space="0" w:color="auto"/>
              <w:bottom w:val="single" w:sz="4" w:space="0" w:color="auto"/>
            </w:tcBorders>
            <w:vAlign w:val="center"/>
          </w:tcPr>
          <w:p w14:paraId="533C76D0"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30,0</w:t>
            </w:r>
          </w:p>
        </w:tc>
        <w:tc>
          <w:tcPr>
            <w:tcW w:w="414" w:type="pct"/>
            <w:tcBorders>
              <w:top w:val="single" w:sz="4" w:space="0" w:color="auto"/>
              <w:bottom w:val="single" w:sz="4" w:space="0" w:color="auto"/>
            </w:tcBorders>
            <w:vAlign w:val="center"/>
          </w:tcPr>
          <w:p w14:paraId="51A6DD2F"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Środki własne</w:t>
            </w:r>
          </w:p>
        </w:tc>
      </w:tr>
      <w:tr w:rsidR="00371997" w:rsidRPr="00000D6C" w14:paraId="7EB69F53" w14:textId="77777777" w:rsidTr="007443F2">
        <w:trPr>
          <w:trHeight w:val="114"/>
        </w:trPr>
        <w:tc>
          <w:tcPr>
            <w:tcW w:w="361" w:type="pct"/>
            <w:vMerge/>
            <w:tcBorders>
              <w:bottom w:val="single" w:sz="12" w:space="0" w:color="auto"/>
            </w:tcBorders>
            <w:textDirection w:val="btLr"/>
            <w:vAlign w:val="center"/>
          </w:tcPr>
          <w:p w14:paraId="13C4CED3" w14:textId="77777777" w:rsidR="00371997" w:rsidRPr="00000D6C" w:rsidRDefault="00371997" w:rsidP="00371997">
            <w:pPr>
              <w:pStyle w:val="Akapitzlist"/>
              <w:ind w:left="113" w:right="113"/>
              <w:jc w:val="center"/>
              <w:rPr>
                <w:rFonts w:ascii="Arial" w:hAnsi="Arial" w:cs="Arial"/>
                <w:sz w:val="18"/>
                <w:szCs w:val="18"/>
              </w:rPr>
            </w:pPr>
          </w:p>
        </w:tc>
        <w:tc>
          <w:tcPr>
            <w:tcW w:w="163" w:type="pct"/>
            <w:tcBorders>
              <w:top w:val="single" w:sz="4" w:space="0" w:color="auto"/>
              <w:bottom w:val="single" w:sz="12" w:space="0" w:color="auto"/>
            </w:tcBorders>
            <w:vAlign w:val="center"/>
          </w:tcPr>
          <w:p w14:paraId="003F23C9" w14:textId="77777777" w:rsidR="00371997" w:rsidRPr="00000D6C" w:rsidRDefault="00371997" w:rsidP="00371997">
            <w:pPr>
              <w:pStyle w:val="Akapitzlist"/>
              <w:ind w:left="0"/>
              <w:jc w:val="center"/>
              <w:rPr>
                <w:rFonts w:ascii="Arial" w:hAnsi="Arial" w:cs="Arial"/>
                <w:sz w:val="18"/>
                <w:szCs w:val="18"/>
              </w:rPr>
            </w:pPr>
            <w:r w:rsidRPr="00000D6C">
              <w:rPr>
                <w:rFonts w:ascii="Arial" w:hAnsi="Arial" w:cs="Arial"/>
                <w:sz w:val="18"/>
                <w:szCs w:val="18"/>
              </w:rPr>
              <w:t>3.</w:t>
            </w:r>
          </w:p>
        </w:tc>
        <w:tc>
          <w:tcPr>
            <w:tcW w:w="1231" w:type="pct"/>
            <w:tcBorders>
              <w:top w:val="single" w:sz="4" w:space="0" w:color="auto"/>
              <w:bottom w:val="single" w:sz="12" w:space="0" w:color="auto"/>
            </w:tcBorders>
            <w:vAlign w:val="center"/>
          </w:tcPr>
          <w:p w14:paraId="114C932A" w14:textId="77777777" w:rsidR="00371997" w:rsidRPr="00000D6C" w:rsidRDefault="00371997" w:rsidP="00371997">
            <w:pPr>
              <w:autoSpaceDE w:val="0"/>
              <w:autoSpaceDN w:val="0"/>
              <w:adjustRightInd w:val="0"/>
              <w:rPr>
                <w:rFonts w:ascii="Arial" w:eastAsia="CenturyGothic" w:hAnsi="Arial" w:cs="Arial"/>
                <w:sz w:val="18"/>
                <w:szCs w:val="18"/>
                <w:lang w:eastAsia="en-US"/>
              </w:rPr>
            </w:pPr>
            <w:r w:rsidRPr="00000D6C">
              <w:rPr>
                <w:rFonts w:ascii="Arial" w:eastAsia="CenturyGothic" w:hAnsi="Arial" w:cs="Arial"/>
                <w:sz w:val="18"/>
                <w:szCs w:val="18"/>
                <w:lang w:eastAsia="en-US"/>
              </w:rPr>
              <w:t>Edukacja mieszkańców na wypadek wystąpienia poważnej awarii</w:t>
            </w:r>
          </w:p>
          <w:p w14:paraId="41B66E21" w14:textId="77777777" w:rsidR="00371997" w:rsidRPr="00000D6C" w:rsidRDefault="00371997" w:rsidP="00371997">
            <w:pPr>
              <w:autoSpaceDE w:val="0"/>
              <w:autoSpaceDN w:val="0"/>
              <w:adjustRightInd w:val="0"/>
              <w:rPr>
                <w:rFonts w:ascii="Arial" w:hAnsi="Arial" w:cs="Arial"/>
                <w:bCs/>
                <w:sz w:val="18"/>
                <w:szCs w:val="18"/>
              </w:rPr>
            </w:pPr>
          </w:p>
        </w:tc>
        <w:tc>
          <w:tcPr>
            <w:tcW w:w="486" w:type="pct"/>
            <w:tcBorders>
              <w:top w:val="single" w:sz="4" w:space="0" w:color="auto"/>
              <w:bottom w:val="single" w:sz="12" w:space="0" w:color="auto"/>
            </w:tcBorders>
            <w:vAlign w:val="center"/>
          </w:tcPr>
          <w:p w14:paraId="0EABAEDB"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Gmina</w:t>
            </w:r>
          </w:p>
        </w:tc>
        <w:tc>
          <w:tcPr>
            <w:tcW w:w="358" w:type="pct"/>
            <w:tcBorders>
              <w:bottom w:val="single" w:sz="12" w:space="0" w:color="auto"/>
            </w:tcBorders>
            <w:vAlign w:val="center"/>
          </w:tcPr>
          <w:p w14:paraId="6B5FBC75"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w:t>
            </w:r>
          </w:p>
        </w:tc>
        <w:tc>
          <w:tcPr>
            <w:tcW w:w="329" w:type="pct"/>
            <w:tcBorders>
              <w:bottom w:val="single" w:sz="12" w:space="0" w:color="auto"/>
            </w:tcBorders>
            <w:vAlign w:val="center"/>
          </w:tcPr>
          <w:p w14:paraId="52CDB77C"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w:t>
            </w:r>
          </w:p>
        </w:tc>
        <w:tc>
          <w:tcPr>
            <w:tcW w:w="329" w:type="pct"/>
            <w:tcBorders>
              <w:bottom w:val="single" w:sz="12" w:space="0" w:color="auto"/>
            </w:tcBorders>
            <w:vAlign w:val="center"/>
          </w:tcPr>
          <w:p w14:paraId="3904E7F0"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w:t>
            </w:r>
          </w:p>
        </w:tc>
        <w:tc>
          <w:tcPr>
            <w:tcW w:w="330" w:type="pct"/>
            <w:tcBorders>
              <w:bottom w:val="single" w:sz="12" w:space="0" w:color="auto"/>
            </w:tcBorders>
            <w:vAlign w:val="center"/>
          </w:tcPr>
          <w:p w14:paraId="0C42BE81"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w:t>
            </w:r>
          </w:p>
        </w:tc>
        <w:tc>
          <w:tcPr>
            <w:tcW w:w="329" w:type="pct"/>
            <w:tcBorders>
              <w:bottom w:val="single" w:sz="12" w:space="0" w:color="auto"/>
            </w:tcBorders>
            <w:vAlign w:val="center"/>
          </w:tcPr>
          <w:p w14:paraId="779305F2"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w:t>
            </w:r>
          </w:p>
        </w:tc>
        <w:tc>
          <w:tcPr>
            <w:tcW w:w="329" w:type="pct"/>
            <w:tcBorders>
              <w:bottom w:val="single" w:sz="12" w:space="0" w:color="auto"/>
            </w:tcBorders>
            <w:vAlign w:val="center"/>
          </w:tcPr>
          <w:p w14:paraId="5E57FFC3"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5,0</w:t>
            </w:r>
          </w:p>
        </w:tc>
        <w:tc>
          <w:tcPr>
            <w:tcW w:w="342" w:type="pct"/>
            <w:tcBorders>
              <w:top w:val="single" w:sz="4" w:space="0" w:color="auto"/>
              <w:bottom w:val="single" w:sz="12" w:space="0" w:color="auto"/>
            </w:tcBorders>
            <w:vAlign w:val="center"/>
          </w:tcPr>
          <w:p w14:paraId="70FBB693"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15,0</w:t>
            </w:r>
          </w:p>
        </w:tc>
        <w:tc>
          <w:tcPr>
            <w:tcW w:w="414" w:type="pct"/>
            <w:tcBorders>
              <w:top w:val="single" w:sz="4" w:space="0" w:color="auto"/>
              <w:bottom w:val="single" w:sz="12" w:space="0" w:color="auto"/>
            </w:tcBorders>
            <w:vAlign w:val="center"/>
          </w:tcPr>
          <w:p w14:paraId="03982456"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Środki własne</w:t>
            </w:r>
          </w:p>
        </w:tc>
      </w:tr>
      <w:tr w:rsidR="00371997" w:rsidRPr="00000D6C" w14:paraId="1756E04A" w14:textId="77777777" w:rsidTr="007443F2">
        <w:trPr>
          <w:trHeight w:val="114"/>
        </w:trPr>
        <w:tc>
          <w:tcPr>
            <w:tcW w:w="361" w:type="pct"/>
            <w:vMerge w:val="restart"/>
            <w:tcBorders>
              <w:top w:val="single" w:sz="12" w:space="0" w:color="auto"/>
            </w:tcBorders>
            <w:textDirection w:val="btLr"/>
            <w:vAlign w:val="center"/>
          </w:tcPr>
          <w:p w14:paraId="3F0B3A2C" w14:textId="77777777" w:rsidR="00371997" w:rsidRPr="00000D6C" w:rsidRDefault="00371997" w:rsidP="00371997">
            <w:pPr>
              <w:pStyle w:val="Akapitzlist"/>
              <w:ind w:left="113" w:right="113"/>
              <w:jc w:val="center"/>
              <w:rPr>
                <w:rFonts w:ascii="Arial" w:hAnsi="Arial" w:cs="Arial"/>
                <w:b/>
                <w:bCs/>
                <w:sz w:val="18"/>
                <w:szCs w:val="18"/>
              </w:rPr>
            </w:pPr>
            <w:r w:rsidRPr="00000D6C">
              <w:rPr>
                <w:rFonts w:ascii="Arial" w:hAnsi="Arial" w:cs="Arial"/>
                <w:b/>
                <w:bCs/>
                <w:sz w:val="18"/>
                <w:szCs w:val="18"/>
              </w:rPr>
              <w:t>EDUKACJA EKOLOGICZNA</w:t>
            </w:r>
          </w:p>
        </w:tc>
        <w:tc>
          <w:tcPr>
            <w:tcW w:w="163" w:type="pct"/>
            <w:tcBorders>
              <w:top w:val="single" w:sz="12" w:space="0" w:color="auto"/>
              <w:bottom w:val="single" w:sz="4" w:space="0" w:color="auto"/>
            </w:tcBorders>
            <w:vAlign w:val="center"/>
          </w:tcPr>
          <w:p w14:paraId="2CC3901D" w14:textId="77777777" w:rsidR="00371997" w:rsidRPr="00000D6C" w:rsidRDefault="00371997" w:rsidP="00371997">
            <w:pPr>
              <w:pStyle w:val="Akapitzlist"/>
              <w:ind w:left="0"/>
              <w:jc w:val="center"/>
              <w:rPr>
                <w:rFonts w:ascii="Arial" w:hAnsi="Arial" w:cs="Arial"/>
                <w:sz w:val="18"/>
                <w:szCs w:val="18"/>
              </w:rPr>
            </w:pPr>
            <w:r w:rsidRPr="00000D6C">
              <w:rPr>
                <w:rFonts w:ascii="Arial" w:hAnsi="Arial" w:cs="Arial"/>
                <w:sz w:val="18"/>
                <w:szCs w:val="18"/>
              </w:rPr>
              <w:t>1.</w:t>
            </w:r>
          </w:p>
        </w:tc>
        <w:tc>
          <w:tcPr>
            <w:tcW w:w="1231" w:type="pct"/>
            <w:tcBorders>
              <w:top w:val="single" w:sz="12" w:space="0" w:color="auto"/>
              <w:bottom w:val="single" w:sz="4" w:space="0" w:color="auto"/>
            </w:tcBorders>
            <w:vAlign w:val="center"/>
          </w:tcPr>
          <w:p w14:paraId="657C721D" w14:textId="77777777" w:rsidR="00371997" w:rsidRPr="00000D6C" w:rsidRDefault="00371997" w:rsidP="00371997">
            <w:pPr>
              <w:autoSpaceDE w:val="0"/>
              <w:autoSpaceDN w:val="0"/>
              <w:adjustRightInd w:val="0"/>
              <w:rPr>
                <w:rFonts w:ascii="Arial" w:eastAsia="CenturyGothic" w:hAnsi="Arial" w:cs="Arial"/>
                <w:sz w:val="18"/>
                <w:szCs w:val="18"/>
                <w:lang w:eastAsia="en-US"/>
              </w:rPr>
            </w:pPr>
            <w:r w:rsidRPr="00000D6C">
              <w:rPr>
                <w:rFonts w:ascii="Arial" w:hAnsi="Arial" w:cs="Arial"/>
                <w:sz w:val="18"/>
                <w:szCs w:val="18"/>
              </w:rPr>
              <w:t>Prowadzenie publicznie dostępnego wykazu danych o dokumentach objętych obowiązkiem udostępniania jako informacje o środowisku i jego ochronie</w:t>
            </w:r>
          </w:p>
        </w:tc>
        <w:tc>
          <w:tcPr>
            <w:tcW w:w="486" w:type="pct"/>
            <w:tcBorders>
              <w:top w:val="single" w:sz="12" w:space="0" w:color="auto"/>
              <w:bottom w:val="single" w:sz="4" w:space="0" w:color="auto"/>
            </w:tcBorders>
            <w:vAlign w:val="center"/>
          </w:tcPr>
          <w:p w14:paraId="7232AA9C"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 xml:space="preserve">Gmina </w:t>
            </w:r>
          </w:p>
          <w:p w14:paraId="1CC807FA" w14:textId="77777777" w:rsidR="00371997" w:rsidRPr="00000D6C" w:rsidRDefault="00371997" w:rsidP="00371997">
            <w:pPr>
              <w:pStyle w:val="Bezodstpw11"/>
              <w:jc w:val="center"/>
              <w:rPr>
                <w:rFonts w:ascii="Arial" w:hAnsi="Arial" w:cs="Arial"/>
                <w:sz w:val="18"/>
                <w:szCs w:val="18"/>
              </w:rPr>
            </w:pPr>
          </w:p>
        </w:tc>
        <w:tc>
          <w:tcPr>
            <w:tcW w:w="358" w:type="pct"/>
            <w:tcBorders>
              <w:top w:val="single" w:sz="12" w:space="0" w:color="auto"/>
              <w:bottom w:val="single" w:sz="4" w:space="0" w:color="auto"/>
            </w:tcBorders>
            <w:vAlign w:val="center"/>
          </w:tcPr>
          <w:p w14:paraId="40E6CB7A" w14:textId="77777777"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4" w:space="0" w:color="auto"/>
            </w:tcBorders>
            <w:vAlign w:val="center"/>
          </w:tcPr>
          <w:p w14:paraId="7118D000" w14:textId="77777777"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4" w:space="0" w:color="auto"/>
            </w:tcBorders>
            <w:vAlign w:val="center"/>
          </w:tcPr>
          <w:p w14:paraId="5FF0712E" w14:textId="77777777"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30" w:type="pct"/>
            <w:tcBorders>
              <w:top w:val="single" w:sz="12" w:space="0" w:color="auto"/>
              <w:bottom w:val="single" w:sz="4" w:space="0" w:color="auto"/>
            </w:tcBorders>
            <w:vAlign w:val="center"/>
          </w:tcPr>
          <w:p w14:paraId="2632E22E" w14:textId="77777777"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4" w:space="0" w:color="auto"/>
            </w:tcBorders>
            <w:vAlign w:val="center"/>
          </w:tcPr>
          <w:p w14:paraId="091BCAD7" w14:textId="77777777"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29" w:type="pct"/>
            <w:tcBorders>
              <w:top w:val="single" w:sz="12" w:space="0" w:color="auto"/>
              <w:bottom w:val="single" w:sz="4" w:space="0" w:color="auto"/>
            </w:tcBorders>
            <w:vAlign w:val="center"/>
          </w:tcPr>
          <w:p w14:paraId="0A416291" w14:textId="77777777" w:rsidR="00371997" w:rsidRPr="00000D6C" w:rsidRDefault="00371997" w:rsidP="00371997">
            <w:pPr>
              <w:pStyle w:val="Bezodstpw11"/>
              <w:jc w:val="center"/>
              <w:rPr>
                <w:rFonts w:ascii="Arial" w:hAnsi="Arial" w:cs="Arial"/>
                <w:sz w:val="18"/>
                <w:szCs w:val="18"/>
              </w:rPr>
            </w:pPr>
            <w:proofErr w:type="spellStart"/>
            <w:r w:rsidRPr="00000D6C">
              <w:rPr>
                <w:rFonts w:ascii="Arial" w:hAnsi="Arial" w:cs="Arial"/>
                <w:sz w:val="18"/>
                <w:szCs w:val="18"/>
              </w:rPr>
              <w:t>b.k</w:t>
            </w:r>
            <w:proofErr w:type="spellEnd"/>
            <w:r w:rsidRPr="00000D6C">
              <w:rPr>
                <w:rFonts w:ascii="Arial" w:hAnsi="Arial" w:cs="Arial"/>
                <w:sz w:val="18"/>
                <w:szCs w:val="18"/>
              </w:rPr>
              <w:t>.</w:t>
            </w:r>
          </w:p>
        </w:tc>
        <w:tc>
          <w:tcPr>
            <w:tcW w:w="342" w:type="pct"/>
            <w:tcBorders>
              <w:top w:val="single" w:sz="12" w:space="0" w:color="auto"/>
              <w:bottom w:val="single" w:sz="4" w:space="0" w:color="auto"/>
            </w:tcBorders>
            <w:vAlign w:val="center"/>
          </w:tcPr>
          <w:p w14:paraId="096EFA98" w14:textId="77777777" w:rsidR="00371997" w:rsidRPr="00000D6C" w:rsidRDefault="00371997" w:rsidP="00371997">
            <w:pPr>
              <w:pStyle w:val="Bezodstpw"/>
              <w:jc w:val="center"/>
              <w:rPr>
                <w:rFonts w:ascii="Arial" w:hAnsi="Arial" w:cs="Arial"/>
                <w:sz w:val="18"/>
                <w:szCs w:val="18"/>
              </w:rPr>
            </w:pPr>
            <w:proofErr w:type="spellStart"/>
            <w:r w:rsidRPr="00000D6C">
              <w:rPr>
                <w:rFonts w:ascii="Arial" w:hAnsi="Arial" w:cs="Arial"/>
                <w:sz w:val="18"/>
                <w:szCs w:val="18"/>
              </w:rPr>
              <w:t>b.k</w:t>
            </w:r>
            <w:proofErr w:type="spellEnd"/>
          </w:p>
        </w:tc>
        <w:tc>
          <w:tcPr>
            <w:tcW w:w="414" w:type="pct"/>
            <w:tcBorders>
              <w:top w:val="single" w:sz="12" w:space="0" w:color="auto"/>
              <w:bottom w:val="single" w:sz="4" w:space="0" w:color="auto"/>
            </w:tcBorders>
            <w:vAlign w:val="center"/>
          </w:tcPr>
          <w:p w14:paraId="01904940"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Środki własne</w:t>
            </w:r>
          </w:p>
        </w:tc>
      </w:tr>
      <w:tr w:rsidR="00371997" w:rsidRPr="00000D6C" w14:paraId="50EB3846" w14:textId="77777777" w:rsidTr="007443F2">
        <w:trPr>
          <w:trHeight w:val="114"/>
        </w:trPr>
        <w:tc>
          <w:tcPr>
            <w:tcW w:w="361" w:type="pct"/>
            <w:vMerge/>
            <w:tcBorders>
              <w:bottom w:val="single" w:sz="4" w:space="0" w:color="auto"/>
            </w:tcBorders>
            <w:textDirection w:val="btLr"/>
            <w:vAlign w:val="center"/>
          </w:tcPr>
          <w:p w14:paraId="7AE727A9" w14:textId="77777777" w:rsidR="00371997" w:rsidRPr="00000D6C" w:rsidRDefault="00371997" w:rsidP="00371997">
            <w:pPr>
              <w:pStyle w:val="Akapitzlist"/>
              <w:ind w:left="113" w:right="113"/>
              <w:jc w:val="center"/>
              <w:rPr>
                <w:rFonts w:ascii="Arial" w:hAnsi="Arial" w:cs="Arial"/>
                <w:sz w:val="18"/>
                <w:szCs w:val="18"/>
              </w:rPr>
            </w:pPr>
          </w:p>
        </w:tc>
        <w:tc>
          <w:tcPr>
            <w:tcW w:w="163" w:type="pct"/>
            <w:tcBorders>
              <w:top w:val="single" w:sz="4" w:space="0" w:color="auto"/>
              <w:bottom w:val="single" w:sz="4" w:space="0" w:color="auto"/>
            </w:tcBorders>
            <w:vAlign w:val="center"/>
          </w:tcPr>
          <w:p w14:paraId="10E96D41" w14:textId="77777777" w:rsidR="00371997" w:rsidRPr="00000D6C" w:rsidRDefault="00371997" w:rsidP="00371997">
            <w:pPr>
              <w:pStyle w:val="Akapitzlist"/>
              <w:ind w:left="0"/>
              <w:jc w:val="center"/>
              <w:rPr>
                <w:rFonts w:ascii="Arial" w:hAnsi="Arial" w:cs="Arial"/>
                <w:sz w:val="18"/>
                <w:szCs w:val="18"/>
              </w:rPr>
            </w:pPr>
            <w:r w:rsidRPr="00000D6C">
              <w:rPr>
                <w:rFonts w:ascii="Arial" w:hAnsi="Arial" w:cs="Arial"/>
                <w:sz w:val="18"/>
                <w:szCs w:val="18"/>
              </w:rPr>
              <w:t>2.</w:t>
            </w:r>
          </w:p>
        </w:tc>
        <w:tc>
          <w:tcPr>
            <w:tcW w:w="1231" w:type="pct"/>
            <w:tcBorders>
              <w:top w:val="single" w:sz="4" w:space="0" w:color="auto"/>
              <w:bottom w:val="single" w:sz="4" w:space="0" w:color="auto"/>
            </w:tcBorders>
            <w:vAlign w:val="center"/>
          </w:tcPr>
          <w:p w14:paraId="6611133A" w14:textId="77777777" w:rsidR="00371997" w:rsidRPr="00000D6C" w:rsidRDefault="00371997" w:rsidP="00371997">
            <w:pPr>
              <w:autoSpaceDE w:val="0"/>
              <w:autoSpaceDN w:val="0"/>
              <w:adjustRightInd w:val="0"/>
              <w:rPr>
                <w:rFonts w:ascii="Arial" w:hAnsi="Arial" w:cs="Arial"/>
                <w:sz w:val="18"/>
                <w:szCs w:val="18"/>
              </w:rPr>
            </w:pPr>
            <w:r w:rsidRPr="00000D6C">
              <w:rPr>
                <w:rFonts w:ascii="Arial" w:hAnsi="Arial" w:cs="Arial"/>
                <w:sz w:val="18"/>
                <w:szCs w:val="18"/>
              </w:rPr>
              <w:t>Organizowanie imprez pobudzających aktywność dzieci i młodzieży w dziedzinie ochrony przyrody i środowiska naturalnego (kontynuacja dotychczasowych programów i wdrażanie programów zastępczych lub nowych)</w:t>
            </w:r>
          </w:p>
        </w:tc>
        <w:tc>
          <w:tcPr>
            <w:tcW w:w="486" w:type="pct"/>
            <w:tcBorders>
              <w:top w:val="single" w:sz="4" w:space="0" w:color="auto"/>
              <w:bottom w:val="single" w:sz="4" w:space="0" w:color="auto"/>
            </w:tcBorders>
            <w:vAlign w:val="center"/>
          </w:tcPr>
          <w:p w14:paraId="381B9640"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 xml:space="preserve">Gmina </w:t>
            </w:r>
          </w:p>
          <w:p w14:paraId="155FEA99" w14:textId="77777777" w:rsidR="00371997" w:rsidRPr="00000D6C" w:rsidRDefault="00371997" w:rsidP="00371997">
            <w:pPr>
              <w:jc w:val="center"/>
              <w:rPr>
                <w:rFonts w:ascii="Arial" w:hAnsi="Arial" w:cs="Arial"/>
                <w:sz w:val="18"/>
                <w:szCs w:val="18"/>
              </w:rPr>
            </w:pPr>
          </w:p>
        </w:tc>
        <w:tc>
          <w:tcPr>
            <w:tcW w:w="358" w:type="pct"/>
            <w:tcBorders>
              <w:bottom w:val="single" w:sz="4" w:space="0" w:color="auto"/>
            </w:tcBorders>
            <w:vAlign w:val="center"/>
          </w:tcPr>
          <w:p w14:paraId="1BB79ECA"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tcBorders>
              <w:bottom w:val="single" w:sz="4" w:space="0" w:color="auto"/>
            </w:tcBorders>
            <w:vAlign w:val="center"/>
          </w:tcPr>
          <w:p w14:paraId="6E536F7D"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tcBorders>
              <w:bottom w:val="single" w:sz="4" w:space="0" w:color="auto"/>
            </w:tcBorders>
            <w:vAlign w:val="center"/>
          </w:tcPr>
          <w:p w14:paraId="11E912E3"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30" w:type="pct"/>
            <w:tcBorders>
              <w:bottom w:val="single" w:sz="4" w:space="0" w:color="auto"/>
            </w:tcBorders>
            <w:vAlign w:val="center"/>
          </w:tcPr>
          <w:p w14:paraId="35864756"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tcBorders>
              <w:bottom w:val="single" w:sz="4" w:space="0" w:color="auto"/>
            </w:tcBorders>
            <w:vAlign w:val="center"/>
          </w:tcPr>
          <w:p w14:paraId="7B6B82E8"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29" w:type="pct"/>
            <w:tcBorders>
              <w:bottom w:val="single" w:sz="4" w:space="0" w:color="auto"/>
            </w:tcBorders>
            <w:vAlign w:val="center"/>
          </w:tcPr>
          <w:p w14:paraId="668A0839" w14:textId="77777777" w:rsidR="00371997" w:rsidRPr="00000D6C" w:rsidRDefault="00371997" w:rsidP="00371997">
            <w:pPr>
              <w:pStyle w:val="Bezodstpw11"/>
              <w:jc w:val="center"/>
              <w:rPr>
                <w:rFonts w:ascii="Arial" w:hAnsi="Arial" w:cs="Arial"/>
                <w:sz w:val="18"/>
                <w:szCs w:val="18"/>
              </w:rPr>
            </w:pPr>
            <w:r w:rsidRPr="00000D6C">
              <w:rPr>
                <w:rFonts w:ascii="Arial" w:hAnsi="Arial" w:cs="Arial"/>
                <w:sz w:val="18"/>
                <w:szCs w:val="18"/>
              </w:rPr>
              <w:t>10,0</w:t>
            </w:r>
          </w:p>
        </w:tc>
        <w:tc>
          <w:tcPr>
            <w:tcW w:w="342" w:type="pct"/>
            <w:tcBorders>
              <w:top w:val="single" w:sz="4" w:space="0" w:color="auto"/>
              <w:bottom w:val="single" w:sz="4" w:space="0" w:color="auto"/>
            </w:tcBorders>
            <w:vAlign w:val="center"/>
          </w:tcPr>
          <w:p w14:paraId="586A5BFB"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30,0</w:t>
            </w:r>
          </w:p>
        </w:tc>
        <w:tc>
          <w:tcPr>
            <w:tcW w:w="414" w:type="pct"/>
            <w:tcBorders>
              <w:top w:val="single" w:sz="4" w:space="0" w:color="auto"/>
              <w:bottom w:val="single" w:sz="4" w:space="0" w:color="auto"/>
            </w:tcBorders>
            <w:vAlign w:val="center"/>
          </w:tcPr>
          <w:p w14:paraId="03578DE5" w14:textId="77777777" w:rsidR="00371997" w:rsidRPr="00000D6C" w:rsidRDefault="00371997" w:rsidP="00371997">
            <w:pPr>
              <w:pStyle w:val="Bezodstpw"/>
              <w:jc w:val="center"/>
              <w:rPr>
                <w:rFonts w:ascii="Arial" w:hAnsi="Arial" w:cs="Arial"/>
                <w:sz w:val="18"/>
                <w:szCs w:val="18"/>
              </w:rPr>
            </w:pPr>
            <w:r w:rsidRPr="00000D6C">
              <w:rPr>
                <w:rFonts w:ascii="Arial" w:hAnsi="Arial" w:cs="Arial"/>
                <w:sz w:val="18"/>
                <w:szCs w:val="18"/>
              </w:rPr>
              <w:t>Środki własne</w:t>
            </w:r>
          </w:p>
        </w:tc>
      </w:tr>
      <w:bookmarkEnd w:id="350"/>
    </w:tbl>
    <w:p w14:paraId="29F85338" w14:textId="5732DEDD" w:rsidR="008364AF" w:rsidRPr="00000D6C" w:rsidRDefault="008364AF" w:rsidP="006B030D">
      <w:pPr>
        <w:rPr>
          <w:color w:val="FF0000"/>
        </w:rPr>
      </w:pPr>
    </w:p>
    <w:p w14:paraId="559CA2D8" w14:textId="395EA2B4" w:rsidR="002379DE" w:rsidRPr="00000D6C" w:rsidRDefault="008C3FA4" w:rsidP="006B030D">
      <w:pPr>
        <w:rPr>
          <w:rFonts w:ascii="Arial" w:hAnsi="Arial" w:cs="Arial"/>
        </w:rPr>
      </w:pPr>
      <w:r w:rsidRPr="00000D6C">
        <w:rPr>
          <w:rFonts w:ascii="Arial" w:hAnsi="Arial" w:cs="Arial"/>
        </w:rPr>
        <w:t>b.d. – brak danych</w:t>
      </w:r>
    </w:p>
    <w:p w14:paraId="7E94A835" w14:textId="4CE53214" w:rsidR="008C3FA4" w:rsidRPr="00000D6C" w:rsidRDefault="008C3FA4" w:rsidP="006B030D">
      <w:pPr>
        <w:rPr>
          <w:rFonts w:ascii="Arial" w:hAnsi="Arial" w:cs="Arial"/>
        </w:rPr>
      </w:pPr>
      <w:proofErr w:type="spellStart"/>
      <w:r w:rsidRPr="00000D6C">
        <w:rPr>
          <w:rFonts w:ascii="Arial" w:hAnsi="Arial" w:cs="Arial"/>
        </w:rPr>
        <w:t>b.k</w:t>
      </w:r>
      <w:proofErr w:type="spellEnd"/>
      <w:r w:rsidRPr="00000D6C">
        <w:rPr>
          <w:rFonts w:ascii="Arial" w:hAnsi="Arial" w:cs="Arial"/>
        </w:rPr>
        <w:t>. – brak kosztów</w:t>
      </w:r>
    </w:p>
    <w:p w14:paraId="7E654724" w14:textId="3B72A5AF" w:rsidR="002379DE" w:rsidRDefault="002379DE" w:rsidP="006B030D">
      <w:pPr>
        <w:rPr>
          <w:color w:val="FF0000"/>
        </w:rPr>
      </w:pPr>
    </w:p>
    <w:p w14:paraId="384B03BD" w14:textId="30DB4958" w:rsidR="0043505A" w:rsidRDefault="0043505A" w:rsidP="006B030D">
      <w:pPr>
        <w:rPr>
          <w:color w:val="FF0000"/>
        </w:rPr>
      </w:pPr>
    </w:p>
    <w:p w14:paraId="67998D15" w14:textId="708088FA" w:rsidR="0043505A" w:rsidRDefault="0043505A" w:rsidP="006B030D">
      <w:pPr>
        <w:rPr>
          <w:color w:val="FF0000"/>
        </w:rPr>
      </w:pPr>
    </w:p>
    <w:p w14:paraId="0E13D536" w14:textId="0CB23C29" w:rsidR="0043505A" w:rsidRDefault="0043505A" w:rsidP="006B030D">
      <w:pPr>
        <w:rPr>
          <w:color w:val="FF0000"/>
        </w:rPr>
      </w:pPr>
    </w:p>
    <w:p w14:paraId="2CBA9742" w14:textId="335ED5F9" w:rsidR="0043505A" w:rsidRDefault="0043505A" w:rsidP="006B030D">
      <w:pPr>
        <w:rPr>
          <w:color w:val="FF0000"/>
        </w:rPr>
      </w:pPr>
    </w:p>
    <w:p w14:paraId="58437FAE" w14:textId="77777777" w:rsidR="0043505A" w:rsidRPr="00000D6C" w:rsidRDefault="0043505A" w:rsidP="006B030D">
      <w:pPr>
        <w:rPr>
          <w:color w:val="FF0000"/>
        </w:rPr>
      </w:pPr>
    </w:p>
    <w:p w14:paraId="279A4412" w14:textId="5A416FF2" w:rsidR="002379DE" w:rsidRPr="00000D6C" w:rsidRDefault="002379DE" w:rsidP="002379DE">
      <w:pPr>
        <w:pStyle w:val="Legenda"/>
        <w:rPr>
          <w:color w:val="FF0000"/>
        </w:rPr>
      </w:pPr>
      <w:bookmarkStart w:id="357" w:name="_Toc102997456"/>
      <w:r w:rsidRPr="00000D6C">
        <w:lastRenderedPageBreak/>
        <w:t xml:space="preserve">Tabela </w:t>
      </w:r>
      <w:r w:rsidR="00000D6C" w:rsidRPr="00000D6C">
        <w:rPr>
          <w:noProof/>
        </w:rPr>
        <w:fldChar w:fldCharType="begin"/>
      </w:r>
      <w:r w:rsidR="00000D6C" w:rsidRPr="00000D6C">
        <w:rPr>
          <w:noProof/>
        </w:rPr>
        <w:instrText xml:space="preserve"> SEQ Tabela \* ARABIC </w:instrText>
      </w:r>
      <w:r w:rsidR="00000D6C" w:rsidRPr="00000D6C">
        <w:rPr>
          <w:noProof/>
        </w:rPr>
        <w:fldChar w:fldCharType="separate"/>
      </w:r>
      <w:r w:rsidR="0065792B" w:rsidRPr="00000D6C">
        <w:rPr>
          <w:noProof/>
        </w:rPr>
        <w:t>38</w:t>
      </w:r>
      <w:r w:rsidR="00000D6C" w:rsidRPr="00000D6C">
        <w:rPr>
          <w:noProof/>
        </w:rPr>
        <w:fldChar w:fldCharType="end"/>
      </w:r>
      <w:r w:rsidRPr="00000D6C">
        <w:t xml:space="preserve"> Harmonogram zadań monitorowanych (M) wraz z możliwościami ich finansowania na lata 2022-2030</w:t>
      </w:r>
      <w:bookmarkEnd w:id="357"/>
    </w:p>
    <w:p w14:paraId="19832BA5" w14:textId="77777777" w:rsidR="00405809" w:rsidRPr="00000D6C" w:rsidRDefault="00405809" w:rsidP="006B030D">
      <w:pPr>
        <w:rPr>
          <w:color w:val="FF0000"/>
        </w:rPr>
      </w:pPr>
    </w:p>
    <w:tbl>
      <w:tblPr>
        <w:tblW w:w="5723" w:type="pct"/>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787"/>
        <w:gridCol w:w="5585"/>
        <w:gridCol w:w="1949"/>
        <w:gridCol w:w="1805"/>
        <w:gridCol w:w="1952"/>
        <w:gridCol w:w="1801"/>
      </w:tblGrid>
      <w:tr w:rsidR="008C3FA4" w:rsidRPr="00000D6C" w14:paraId="515DBD3C" w14:textId="77777777" w:rsidTr="00000D6C">
        <w:trPr>
          <w:trHeight w:val="673"/>
          <w:tblHeader/>
        </w:trPr>
        <w:tc>
          <w:tcPr>
            <w:tcW w:w="770" w:type="pct"/>
            <w:vAlign w:val="center"/>
          </w:tcPr>
          <w:p w14:paraId="7BE99C28" w14:textId="77777777" w:rsidR="008C3FA4" w:rsidRPr="00000D6C" w:rsidRDefault="008C3FA4" w:rsidP="00000D6C">
            <w:pPr>
              <w:pStyle w:val="Bezodstpw"/>
              <w:jc w:val="center"/>
              <w:rPr>
                <w:rFonts w:ascii="Arial" w:hAnsi="Arial" w:cs="Arial"/>
                <w:b/>
                <w:bCs/>
                <w:sz w:val="18"/>
                <w:szCs w:val="18"/>
              </w:rPr>
            </w:pPr>
            <w:r w:rsidRPr="00000D6C">
              <w:rPr>
                <w:rFonts w:ascii="Arial" w:hAnsi="Arial" w:cs="Arial"/>
                <w:b/>
                <w:bCs/>
                <w:sz w:val="18"/>
                <w:szCs w:val="18"/>
              </w:rPr>
              <w:t>Obszar interwencji</w:t>
            </w:r>
          </w:p>
        </w:tc>
        <w:tc>
          <w:tcPr>
            <w:tcW w:w="240" w:type="pct"/>
            <w:vAlign w:val="center"/>
          </w:tcPr>
          <w:p w14:paraId="4C18AD95" w14:textId="77777777" w:rsidR="008C3FA4" w:rsidRPr="00000D6C" w:rsidRDefault="008C3FA4" w:rsidP="00000D6C">
            <w:pPr>
              <w:pStyle w:val="Bezodstpw"/>
              <w:jc w:val="center"/>
              <w:rPr>
                <w:rFonts w:ascii="Arial" w:hAnsi="Arial" w:cs="Arial"/>
                <w:b/>
                <w:bCs/>
                <w:sz w:val="18"/>
                <w:szCs w:val="18"/>
              </w:rPr>
            </w:pPr>
            <w:r w:rsidRPr="00000D6C">
              <w:rPr>
                <w:rFonts w:ascii="Arial" w:hAnsi="Arial" w:cs="Arial"/>
                <w:b/>
                <w:bCs/>
                <w:sz w:val="18"/>
                <w:szCs w:val="18"/>
              </w:rPr>
              <w:t>Lp.</w:t>
            </w:r>
          </w:p>
        </w:tc>
        <w:tc>
          <w:tcPr>
            <w:tcW w:w="1702" w:type="pct"/>
            <w:tcBorders>
              <w:right w:val="single" w:sz="4" w:space="0" w:color="auto"/>
            </w:tcBorders>
            <w:vAlign w:val="center"/>
          </w:tcPr>
          <w:p w14:paraId="69C7FB21" w14:textId="77777777" w:rsidR="008C3FA4" w:rsidRPr="00000D6C" w:rsidRDefault="008C3FA4" w:rsidP="00000D6C">
            <w:pPr>
              <w:pStyle w:val="Bezodstpw"/>
              <w:jc w:val="center"/>
              <w:rPr>
                <w:rFonts w:ascii="Arial" w:hAnsi="Arial" w:cs="Arial"/>
                <w:b/>
                <w:bCs/>
                <w:sz w:val="18"/>
                <w:szCs w:val="18"/>
              </w:rPr>
            </w:pPr>
            <w:r w:rsidRPr="00000D6C">
              <w:rPr>
                <w:rFonts w:ascii="Arial" w:hAnsi="Arial" w:cs="Arial"/>
                <w:b/>
                <w:bCs/>
                <w:sz w:val="18"/>
                <w:szCs w:val="18"/>
              </w:rPr>
              <w:t>Działania/Zadania</w:t>
            </w:r>
          </w:p>
        </w:tc>
        <w:tc>
          <w:tcPr>
            <w:tcW w:w="594" w:type="pct"/>
            <w:tcBorders>
              <w:left w:val="single" w:sz="4" w:space="0" w:color="auto"/>
            </w:tcBorders>
            <w:vAlign w:val="center"/>
          </w:tcPr>
          <w:p w14:paraId="37F9FE33" w14:textId="77777777" w:rsidR="008C3FA4" w:rsidRPr="00000D6C" w:rsidRDefault="008C3FA4" w:rsidP="00000D6C">
            <w:pPr>
              <w:pStyle w:val="Bezodstpw"/>
              <w:jc w:val="center"/>
              <w:rPr>
                <w:rFonts w:ascii="Arial" w:hAnsi="Arial" w:cs="Arial"/>
                <w:b/>
                <w:bCs/>
                <w:sz w:val="18"/>
                <w:szCs w:val="18"/>
              </w:rPr>
            </w:pPr>
            <w:r w:rsidRPr="00000D6C">
              <w:rPr>
                <w:rFonts w:ascii="Arial" w:hAnsi="Arial" w:cs="Arial"/>
                <w:b/>
                <w:bCs/>
                <w:sz w:val="18"/>
                <w:szCs w:val="18"/>
              </w:rPr>
              <w:t>Instytucja</w:t>
            </w:r>
          </w:p>
          <w:p w14:paraId="0C99C2DF" w14:textId="77777777" w:rsidR="008C3FA4" w:rsidRPr="00000D6C" w:rsidRDefault="008C3FA4" w:rsidP="00000D6C">
            <w:pPr>
              <w:pStyle w:val="Bezodstpw"/>
              <w:jc w:val="center"/>
              <w:rPr>
                <w:rFonts w:ascii="Arial" w:hAnsi="Arial" w:cs="Arial"/>
                <w:b/>
                <w:bCs/>
                <w:sz w:val="18"/>
                <w:szCs w:val="18"/>
              </w:rPr>
            </w:pPr>
            <w:r w:rsidRPr="00000D6C">
              <w:rPr>
                <w:rFonts w:ascii="Arial" w:hAnsi="Arial" w:cs="Arial"/>
                <w:b/>
                <w:bCs/>
                <w:sz w:val="18"/>
                <w:szCs w:val="18"/>
              </w:rPr>
              <w:t>odpowiedzialna</w:t>
            </w:r>
            <w:r w:rsidRPr="00000D6C">
              <w:rPr>
                <w:rFonts w:ascii="Arial" w:hAnsi="Arial" w:cs="Arial"/>
                <w:b/>
                <w:bCs/>
                <w:sz w:val="18"/>
                <w:szCs w:val="18"/>
              </w:rPr>
              <w:br/>
              <w:t>za realizację</w:t>
            </w:r>
          </w:p>
          <w:p w14:paraId="01D59E69" w14:textId="77777777" w:rsidR="008C3FA4" w:rsidRPr="00000D6C" w:rsidRDefault="008C3FA4" w:rsidP="00000D6C">
            <w:pPr>
              <w:pStyle w:val="Bezodstpw"/>
              <w:jc w:val="center"/>
              <w:rPr>
                <w:rFonts w:ascii="Arial" w:hAnsi="Arial" w:cs="Arial"/>
                <w:b/>
                <w:bCs/>
                <w:sz w:val="18"/>
                <w:szCs w:val="18"/>
              </w:rPr>
            </w:pPr>
          </w:p>
        </w:tc>
        <w:tc>
          <w:tcPr>
            <w:tcW w:w="550" w:type="pct"/>
            <w:vAlign w:val="center"/>
          </w:tcPr>
          <w:p w14:paraId="7B2ADADD" w14:textId="77777777" w:rsidR="008C3FA4" w:rsidRPr="00000D6C" w:rsidRDefault="008C3FA4" w:rsidP="00000D6C">
            <w:pPr>
              <w:pStyle w:val="Bezodstpw"/>
              <w:jc w:val="center"/>
              <w:rPr>
                <w:rFonts w:ascii="Arial" w:hAnsi="Arial" w:cs="Arial"/>
                <w:b/>
                <w:bCs/>
                <w:sz w:val="18"/>
                <w:szCs w:val="18"/>
              </w:rPr>
            </w:pPr>
            <w:r w:rsidRPr="00000D6C">
              <w:rPr>
                <w:rFonts w:ascii="Arial" w:hAnsi="Arial" w:cs="Arial"/>
                <w:b/>
                <w:bCs/>
                <w:sz w:val="18"/>
                <w:szCs w:val="18"/>
              </w:rPr>
              <w:t>Termin</w:t>
            </w:r>
          </w:p>
          <w:p w14:paraId="361B3D62" w14:textId="77777777" w:rsidR="008C3FA4" w:rsidRPr="00000D6C" w:rsidRDefault="008C3FA4" w:rsidP="00000D6C">
            <w:pPr>
              <w:pStyle w:val="Bezodstpw"/>
              <w:jc w:val="center"/>
              <w:rPr>
                <w:rFonts w:ascii="Arial" w:hAnsi="Arial" w:cs="Arial"/>
                <w:b/>
                <w:bCs/>
                <w:sz w:val="18"/>
                <w:szCs w:val="18"/>
              </w:rPr>
            </w:pPr>
            <w:r w:rsidRPr="00000D6C">
              <w:rPr>
                <w:rFonts w:ascii="Arial" w:hAnsi="Arial" w:cs="Arial"/>
                <w:b/>
                <w:bCs/>
                <w:sz w:val="18"/>
                <w:szCs w:val="18"/>
              </w:rPr>
              <w:t>realizacji</w:t>
            </w:r>
          </w:p>
        </w:tc>
        <w:tc>
          <w:tcPr>
            <w:tcW w:w="595" w:type="pct"/>
            <w:vAlign w:val="center"/>
          </w:tcPr>
          <w:p w14:paraId="4E0EB523" w14:textId="77777777" w:rsidR="008C3FA4" w:rsidRPr="00000D6C" w:rsidRDefault="008C3FA4" w:rsidP="00000D6C">
            <w:pPr>
              <w:pStyle w:val="Bezodstpw"/>
              <w:jc w:val="center"/>
              <w:rPr>
                <w:rFonts w:ascii="Arial" w:hAnsi="Arial" w:cs="Arial"/>
                <w:b/>
                <w:bCs/>
                <w:sz w:val="18"/>
                <w:szCs w:val="18"/>
              </w:rPr>
            </w:pPr>
            <w:r w:rsidRPr="00000D6C">
              <w:rPr>
                <w:rFonts w:ascii="Arial" w:hAnsi="Arial" w:cs="Arial"/>
                <w:b/>
                <w:bCs/>
                <w:sz w:val="18"/>
                <w:szCs w:val="18"/>
              </w:rPr>
              <w:t>Koszty</w:t>
            </w:r>
          </w:p>
          <w:p w14:paraId="2547E612" w14:textId="77777777" w:rsidR="008C3FA4" w:rsidRPr="00000D6C" w:rsidRDefault="008C3FA4" w:rsidP="00000D6C">
            <w:pPr>
              <w:pStyle w:val="Bezodstpw"/>
              <w:jc w:val="center"/>
              <w:rPr>
                <w:rFonts w:ascii="Arial" w:hAnsi="Arial" w:cs="Arial"/>
                <w:b/>
                <w:bCs/>
                <w:sz w:val="18"/>
                <w:szCs w:val="18"/>
              </w:rPr>
            </w:pPr>
            <w:r w:rsidRPr="00000D6C">
              <w:rPr>
                <w:rFonts w:ascii="Arial" w:hAnsi="Arial" w:cs="Arial"/>
                <w:b/>
                <w:bCs/>
                <w:sz w:val="18"/>
                <w:szCs w:val="18"/>
              </w:rPr>
              <w:t>realizacji PLN</w:t>
            </w:r>
          </w:p>
        </w:tc>
        <w:tc>
          <w:tcPr>
            <w:tcW w:w="549" w:type="pct"/>
            <w:vAlign w:val="center"/>
          </w:tcPr>
          <w:p w14:paraId="5251F8A9" w14:textId="77777777" w:rsidR="008C3FA4" w:rsidRPr="00000D6C" w:rsidRDefault="008C3FA4" w:rsidP="00000D6C">
            <w:pPr>
              <w:pStyle w:val="Bezodstpw"/>
              <w:jc w:val="center"/>
              <w:rPr>
                <w:rFonts w:ascii="Arial" w:hAnsi="Arial" w:cs="Arial"/>
                <w:b/>
                <w:bCs/>
                <w:sz w:val="18"/>
                <w:szCs w:val="18"/>
              </w:rPr>
            </w:pPr>
            <w:r w:rsidRPr="00000D6C">
              <w:rPr>
                <w:rFonts w:ascii="Arial" w:hAnsi="Arial" w:cs="Arial"/>
                <w:b/>
                <w:bCs/>
                <w:sz w:val="18"/>
                <w:szCs w:val="18"/>
              </w:rPr>
              <w:t>Źródło</w:t>
            </w:r>
          </w:p>
          <w:p w14:paraId="2DBD471C" w14:textId="77777777" w:rsidR="008C3FA4" w:rsidRPr="00000D6C" w:rsidRDefault="008C3FA4" w:rsidP="00000D6C">
            <w:pPr>
              <w:pStyle w:val="Bezodstpw"/>
              <w:jc w:val="center"/>
              <w:rPr>
                <w:rFonts w:ascii="Arial" w:hAnsi="Arial" w:cs="Arial"/>
                <w:b/>
                <w:bCs/>
                <w:sz w:val="18"/>
                <w:szCs w:val="18"/>
              </w:rPr>
            </w:pPr>
            <w:r w:rsidRPr="00000D6C">
              <w:rPr>
                <w:rFonts w:ascii="Arial" w:hAnsi="Arial" w:cs="Arial"/>
                <w:b/>
                <w:bCs/>
                <w:sz w:val="18"/>
                <w:szCs w:val="18"/>
              </w:rPr>
              <w:t>finansowania</w:t>
            </w:r>
          </w:p>
        </w:tc>
      </w:tr>
      <w:tr w:rsidR="008C3FA4" w:rsidRPr="00000D6C" w14:paraId="27AFBADC" w14:textId="77777777" w:rsidTr="00000D6C">
        <w:trPr>
          <w:trHeight w:val="114"/>
        </w:trPr>
        <w:tc>
          <w:tcPr>
            <w:tcW w:w="770" w:type="pct"/>
            <w:vMerge w:val="restart"/>
            <w:vAlign w:val="center"/>
          </w:tcPr>
          <w:p w14:paraId="14318C41"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b/>
                <w:sz w:val="18"/>
                <w:szCs w:val="18"/>
              </w:rPr>
              <w:t xml:space="preserve">OCHRONA KLIMATU </w:t>
            </w:r>
            <w:r w:rsidRPr="00000D6C">
              <w:rPr>
                <w:rFonts w:ascii="Arial" w:hAnsi="Arial" w:cs="Arial"/>
                <w:b/>
                <w:sz w:val="18"/>
                <w:szCs w:val="18"/>
              </w:rPr>
              <w:br/>
              <w:t xml:space="preserve">I JAKOŚCI POWIETRZA </w:t>
            </w:r>
          </w:p>
        </w:tc>
        <w:tc>
          <w:tcPr>
            <w:tcW w:w="240" w:type="pct"/>
            <w:vAlign w:val="center"/>
          </w:tcPr>
          <w:p w14:paraId="4BDE4AD7"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702" w:type="pct"/>
            <w:tcBorders>
              <w:right w:val="single" w:sz="4" w:space="0" w:color="auto"/>
            </w:tcBorders>
            <w:vAlign w:val="center"/>
          </w:tcPr>
          <w:p w14:paraId="29EA00E9"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Prowadzenie monitoringu powietrza</w:t>
            </w:r>
          </w:p>
        </w:tc>
        <w:tc>
          <w:tcPr>
            <w:tcW w:w="594" w:type="pct"/>
            <w:tcBorders>
              <w:left w:val="single" w:sz="4" w:space="0" w:color="auto"/>
            </w:tcBorders>
            <w:vAlign w:val="center"/>
          </w:tcPr>
          <w:p w14:paraId="1131A637"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GIOŚ</w:t>
            </w:r>
          </w:p>
        </w:tc>
        <w:tc>
          <w:tcPr>
            <w:tcW w:w="550" w:type="pct"/>
            <w:vAlign w:val="center"/>
          </w:tcPr>
          <w:p w14:paraId="38C24EF8"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vAlign w:val="center"/>
          </w:tcPr>
          <w:p w14:paraId="115C4269"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vAlign w:val="center"/>
          </w:tcPr>
          <w:p w14:paraId="1B6C601B"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4ED1BECE" w14:textId="77777777" w:rsidTr="00000D6C">
        <w:trPr>
          <w:trHeight w:val="114"/>
        </w:trPr>
        <w:tc>
          <w:tcPr>
            <w:tcW w:w="770" w:type="pct"/>
            <w:vMerge/>
            <w:vAlign w:val="center"/>
          </w:tcPr>
          <w:p w14:paraId="1BA0559A" w14:textId="77777777" w:rsidR="008C3FA4" w:rsidRPr="00000D6C" w:rsidRDefault="008C3FA4" w:rsidP="00000D6C">
            <w:pPr>
              <w:pStyle w:val="Akapitzlist"/>
              <w:ind w:left="0"/>
              <w:jc w:val="center"/>
              <w:rPr>
                <w:rFonts w:ascii="Arial" w:hAnsi="Arial" w:cs="Arial"/>
                <w:sz w:val="18"/>
                <w:szCs w:val="18"/>
              </w:rPr>
            </w:pPr>
          </w:p>
        </w:tc>
        <w:tc>
          <w:tcPr>
            <w:tcW w:w="240" w:type="pct"/>
            <w:vAlign w:val="center"/>
          </w:tcPr>
          <w:p w14:paraId="7100B9F4"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702" w:type="pct"/>
            <w:vAlign w:val="center"/>
          </w:tcPr>
          <w:p w14:paraId="43EAAAA5" w14:textId="77777777" w:rsidR="008C3FA4" w:rsidRPr="00000D6C" w:rsidRDefault="008C3FA4" w:rsidP="00000D6C">
            <w:pPr>
              <w:pStyle w:val="Bezodstpw"/>
              <w:rPr>
                <w:rFonts w:ascii="Arial" w:hAnsi="Arial" w:cs="Arial"/>
                <w:sz w:val="18"/>
                <w:szCs w:val="18"/>
              </w:rPr>
            </w:pPr>
            <w:bookmarkStart w:id="358" w:name="_Hlk80875847"/>
            <w:r w:rsidRPr="00000D6C">
              <w:rPr>
                <w:rFonts w:ascii="Arial" w:hAnsi="Arial" w:cs="Arial"/>
                <w:sz w:val="18"/>
                <w:szCs w:val="18"/>
              </w:rPr>
              <w:t>Rozwój i modernizacja sieci gazowej</w:t>
            </w:r>
            <w:bookmarkEnd w:id="358"/>
          </w:p>
        </w:tc>
        <w:tc>
          <w:tcPr>
            <w:tcW w:w="594" w:type="pct"/>
            <w:vAlign w:val="center"/>
          </w:tcPr>
          <w:p w14:paraId="1CA15017"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Operator sieci</w:t>
            </w:r>
          </w:p>
        </w:tc>
        <w:tc>
          <w:tcPr>
            <w:tcW w:w="550" w:type="pct"/>
            <w:vAlign w:val="center"/>
          </w:tcPr>
          <w:p w14:paraId="738A3527"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vAlign w:val="center"/>
          </w:tcPr>
          <w:p w14:paraId="18261F38"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zaplanowanych środków</w:t>
            </w:r>
          </w:p>
        </w:tc>
        <w:tc>
          <w:tcPr>
            <w:tcW w:w="549" w:type="pct"/>
            <w:vAlign w:val="center"/>
          </w:tcPr>
          <w:p w14:paraId="0988592D"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03E2A221" w14:textId="77777777" w:rsidTr="00000D6C">
        <w:trPr>
          <w:trHeight w:val="114"/>
        </w:trPr>
        <w:tc>
          <w:tcPr>
            <w:tcW w:w="770" w:type="pct"/>
            <w:vMerge/>
            <w:vAlign w:val="center"/>
          </w:tcPr>
          <w:p w14:paraId="5F91CC29" w14:textId="77777777" w:rsidR="008C3FA4" w:rsidRPr="00000D6C" w:rsidRDefault="008C3FA4" w:rsidP="00000D6C">
            <w:pPr>
              <w:pStyle w:val="Akapitzlist"/>
              <w:ind w:left="0"/>
              <w:jc w:val="center"/>
              <w:rPr>
                <w:rFonts w:ascii="Arial" w:hAnsi="Arial" w:cs="Arial"/>
                <w:sz w:val="18"/>
                <w:szCs w:val="18"/>
              </w:rPr>
            </w:pPr>
          </w:p>
        </w:tc>
        <w:tc>
          <w:tcPr>
            <w:tcW w:w="240" w:type="pct"/>
            <w:vAlign w:val="center"/>
          </w:tcPr>
          <w:p w14:paraId="77522D3D"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3.</w:t>
            </w:r>
          </w:p>
        </w:tc>
        <w:tc>
          <w:tcPr>
            <w:tcW w:w="1702" w:type="pct"/>
            <w:vAlign w:val="center"/>
          </w:tcPr>
          <w:p w14:paraId="269E7007" w14:textId="3BE65FF3" w:rsidR="008C3FA4" w:rsidRPr="00000D6C" w:rsidRDefault="008C3FA4" w:rsidP="00000D6C">
            <w:pPr>
              <w:pStyle w:val="Bezodstpw"/>
              <w:rPr>
                <w:rFonts w:ascii="Arial" w:hAnsi="Arial" w:cs="Arial"/>
                <w:sz w:val="18"/>
                <w:szCs w:val="18"/>
              </w:rPr>
            </w:pPr>
            <w:r w:rsidRPr="00000D6C">
              <w:rPr>
                <w:rFonts w:ascii="Arial" w:hAnsi="Arial" w:cs="Arial"/>
                <w:sz w:val="18"/>
                <w:szCs w:val="18"/>
              </w:rPr>
              <w:t>Wymiana oświetlenia na mniej energochłonne i budowa nowego energooszczędnego oświetleni</w:t>
            </w:r>
            <w:r w:rsidR="00940126">
              <w:rPr>
                <w:rFonts w:ascii="Arial" w:hAnsi="Arial" w:cs="Arial"/>
                <w:sz w:val="18"/>
                <w:szCs w:val="18"/>
              </w:rPr>
              <w:t>a</w:t>
            </w:r>
          </w:p>
        </w:tc>
        <w:tc>
          <w:tcPr>
            <w:tcW w:w="594" w:type="pct"/>
            <w:vAlign w:val="center"/>
          </w:tcPr>
          <w:p w14:paraId="273C818E"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Zarządcy dróg</w:t>
            </w:r>
          </w:p>
        </w:tc>
        <w:tc>
          <w:tcPr>
            <w:tcW w:w="550" w:type="pct"/>
            <w:vAlign w:val="center"/>
          </w:tcPr>
          <w:p w14:paraId="5742E33A"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vAlign w:val="center"/>
          </w:tcPr>
          <w:p w14:paraId="3C13FC37"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zależności od zaplanowanych środków</w:t>
            </w:r>
          </w:p>
        </w:tc>
        <w:tc>
          <w:tcPr>
            <w:tcW w:w="549" w:type="pct"/>
            <w:vAlign w:val="center"/>
          </w:tcPr>
          <w:p w14:paraId="65BFA325"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8C3FA4" w:rsidRPr="00000D6C" w14:paraId="70E61ACD" w14:textId="77777777" w:rsidTr="00000D6C">
        <w:trPr>
          <w:trHeight w:val="114"/>
        </w:trPr>
        <w:tc>
          <w:tcPr>
            <w:tcW w:w="770" w:type="pct"/>
            <w:vMerge/>
            <w:vAlign w:val="center"/>
          </w:tcPr>
          <w:p w14:paraId="28727DBE" w14:textId="77777777" w:rsidR="008C3FA4" w:rsidRPr="00000D6C" w:rsidRDefault="008C3FA4" w:rsidP="00000D6C">
            <w:pPr>
              <w:pStyle w:val="Akapitzlist"/>
              <w:ind w:left="0"/>
              <w:jc w:val="center"/>
              <w:rPr>
                <w:rFonts w:ascii="Arial" w:hAnsi="Arial" w:cs="Arial"/>
                <w:sz w:val="18"/>
                <w:szCs w:val="18"/>
              </w:rPr>
            </w:pPr>
          </w:p>
        </w:tc>
        <w:tc>
          <w:tcPr>
            <w:tcW w:w="240" w:type="pct"/>
            <w:vAlign w:val="center"/>
          </w:tcPr>
          <w:p w14:paraId="4B4EACE0"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4.</w:t>
            </w:r>
          </w:p>
        </w:tc>
        <w:tc>
          <w:tcPr>
            <w:tcW w:w="1702" w:type="pct"/>
            <w:vAlign w:val="center"/>
          </w:tcPr>
          <w:p w14:paraId="244AF8D3"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Systematyczna kontrola zakładów przemysłowych odnośnie przestrzegania obowiązków nałożonych pozwoleniami na wprowadzanie gazów lub pyłów do powietrza</w:t>
            </w:r>
          </w:p>
        </w:tc>
        <w:tc>
          <w:tcPr>
            <w:tcW w:w="594" w:type="pct"/>
            <w:vAlign w:val="center"/>
          </w:tcPr>
          <w:p w14:paraId="6B387C42" w14:textId="249FBE32" w:rsidR="008C3FA4" w:rsidRPr="0043505A" w:rsidRDefault="002A387B" w:rsidP="00000D6C">
            <w:pPr>
              <w:pStyle w:val="Bezodstpw11"/>
              <w:jc w:val="center"/>
              <w:rPr>
                <w:rFonts w:ascii="Arial" w:hAnsi="Arial" w:cs="Arial"/>
                <w:color w:val="7030A0"/>
                <w:sz w:val="18"/>
                <w:szCs w:val="18"/>
              </w:rPr>
            </w:pPr>
            <w:r w:rsidRPr="0043505A">
              <w:rPr>
                <w:rFonts w:ascii="Arial" w:hAnsi="Arial" w:cs="Arial"/>
                <w:color w:val="7030A0"/>
                <w:sz w:val="18"/>
                <w:szCs w:val="18"/>
              </w:rPr>
              <w:t>Starosta,</w:t>
            </w:r>
          </w:p>
          <w:p w14:paraId="1E90BE61" w14:textId="77777777" w:rsidR="002A387B" w:rsidRPr="0043505A" w:rsidRDefault="002A387B" w:rsidP="00000D6C">
            <w:pPr>
              <w:pStyle w:val="Bezodstpw11"/>
              <w:jc w:val="center"/>
              <w:rPr>
                <w:rFonts w:ascii="Arial" w:hAnsi="Arial" w:cs="Arial"/>
                <w:color w:val="7030A0"/>
                <w:sz w:val="18"/>
                <w:szCs w:val="18"/>
              </w:rPr>
            </w:pPr>
            <w:r w:rsidRPr="0043505A">
              <w:rPr>
                <w:rFonts w:ascii="Arial" w:hAnsi="Arial" w:cs="Arial"/>
                <w:color w:val="7030A0"/>
                <w:sz w:val="18"/>
                <w:szCs w:val="18"/>
              </w:rPr>
              <w:t xml:space="preserve">Marszałek, </w:t>
            </w:r>
          </w:p>
          <w:p w14:paraId="508B5DB4" w14:textId="77777777" w:rsidR="002A387B" w:rsidRPr="0043505A" w:rsidRDefault="002A387B" w:rsidP="002A387B">
            <w:pPr>
              <w:pStyle w:val="Bezodstpw11"/>
              <w:jc w:val="center"/>
              <w:rPr>
                <w:rFonts w:ascii="Arial" w:hAnsi="Arial" w:cs="Arial"/>
                <w:color w:val="7030A0"/>
                <w:sz w:val="18"/>
                <w:szCs w:val="18"/>
              </w:rPr>
            </w:pPr>
            <w:r w:rsidRPr="0043505A">
              <w:rPr>
                <w:rFonts w:ascii="Arial" w:hAnsi="Arial" w:cs="Arial"/>
                <w:color w:val="7030A0"/>
                <w:sz w:val="18"/>
                <w:szCs w:val="18"/>
              </w:rPr>
              <w:t xml:space="preserve">RDOŚ </w:t>
            </w:r>
          </w:p>
          <w:p w14:paraId="7103E65C" w14:textId="4F9FAB12" w:rsidR="002A387B" w:rsidRPr="0043505A" w:rsidRDefault="002A387B" w:rsidP="0043505A">
            <w:pPr>
              <w:pStyle w:val="Bezodstpw11"/>
              <w:jc w:val="center"/>
              <w:rPr>
                <w:rFonts w:ascii="Arial" w:hAnsi="Arial" w:cs="Arial"/>
                <w:color w:val="7030A0"/>
                <w:sz w:val="18"/>
                <w:szCs w:val="18"/>
              </w:rPr>
            </w:pPr>
            <w:r w:rsidRPr="0043505A">
              <w:rPr>
                <w:rFonts w:ascii="Arial" w:hAnsi="Arial" w:cs="Arial"/>
                <w:color w:val="7030A0"/>
                <w:sz w:val="18"/>
                <w:szCs w:val="18"/>
              </w:rPr>
              <w:t>WIOŚ</w:t>
            </w:r>
          </w:p>
        </w:tc>
        <w:tc>
          <w:tcPr>
            <w:tcW w:w="550" w:type="pct"/>
            <w:vAlign w:val="center"/>
          </w:tcPr>
          <w:p w14:paraId="3DA95753"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vAlign w:val="center"/>
          </w:tcPr>
          <w:p w14:paraId="2487E764"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vAlign w:val="center"/>
          </w:tcPr>
          <w:p w14:paraId="0CC4B1CF"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45F8715D" w14:textId="77777777" w:rsidTr="00000D6C">
        <w:trPr>
          <w:trHeight w:val="114"/>
        </w:trPr>
        <w:tc>
          <w:tcPr>
            <w:tcW w:w="770" w:type="pct"/>
            <w:vMerge/>
            <w:tcBorders>
              <w:bottom w:val="single" w:sz="12" w:space="0" w:color="auto"/>
            </w:tcBorders>
            <w:vAlign w:val="center"/>
          </w:tcPr>
          <w:p w14:paraId="469F2B0D" w14:textId="77777777" w:rsidR="008C3FA4" w:rsidRPr="00000D6C" w:rsidRDefault="008C3FA4" w:rsidP="00000D6C">
            <w:pPr>
              <w:pStyle w:val="Akapitzlist"/>
              <w:ind w:left="0"/>
              <w:jc w:val="center"/>
              <w:rPr>
                <w:rFonts w:ascii="Arial" w:hAnsi="Arial" w:cs="Arial"/>
                <w:sz w:val="18"/>
                <w:szCs w:val="18"/>
              </w:rPr>
            </w:pPr>
          </w:p>
        </w:tc>
        <w:tc>
          <w:tcPr>
            <w:tcW w:w="240" w:type="pct"/>
            <w:tcBorders>
              <w:bottom w:val="single" w:sz="12" w:space="0" w:color="auto"/>
            </w:tcBorders>
            <w:vAlign w:val="center"/>
          </w:tcPr>
          <w:p w14:paraId="63435FDF"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5.</w:t>
            </w:r>
          </w:p>
        </w:tc>
        <w:tc>
          <w:tcPr>
            <w:tcW w:w="1702" w:type="pct"/>
            <w:tcBorders>
              <w:bottom w:val="single" w:sz="12" w:space="0" w:color="auto"/>
            </w:tcBorders>
            <w:vAlign w:val="center"/>
          </w:tcPr>
          <w:p w14:paraId="2AC1D929" w14:textId="77777777" w:rsidR="008C3FA4" w:rsidRPr="00000D6C" w:rsidRDefault="008C3FA4" w:rsidP="00000D6C">
            <w:pPr>
              <w:pStyle w:val="Bezodstpw"/>
              <w:rPr>
                <w:rFonts w:ascii="Arial" w:hAnsi="Arial" w:cs="Arial"/>
                <w:sz w:val="18"/>
                <w:szCs w:val="18"/>
              </w:rPr>
            </w:pPr>
            <w:r w:rsidRPr="00000D6C">
              <w:rPr>
                <w:rStyle w:val="Pogrubienie"/>
                <w:rFonts w:ascii="Arial" w:hAnsi="Arial" w:cs="Arial"/>
                <w:b w:val="0"/>
                <w:bCs w:val="0"/>
                <w:sz w:val="18"/>
                <w:szCs w:val="18"/>
                <w:bdr w:val="none" w:sz="0" w:space="0" w:color="auto" w:frame="1"/>
                <w:shd w:val="clear" w:color="auto" w:fill="FFFFFF"/>
              </w:rPr>
              <w:t xml:space="preserve">Czyszczenie dróg w celu usunięcia nagromadzonych pyłów </w:t>
            </w:r>
            <w:r w:rsidRPr="00000D6C">
              <w:rPr>
                <w:rStyle w:val="Pogrubienie"/>
                <w:rFonts w:ascii="Arial" w:hAnsi="Arial" w:cs="Arial"/>
                <w:b w:val="0"/>
                <w:bCs w:val="0"/>
                <w:sz w:val="18"/>
                <w:szCs w:val="18"/>
                <w:bdr w:val="none" w:sz="0" w:space="0" w:color="auto" w:frame="1"/>
                <w:shd w:val="clear" w:color="auto" w:fill="FFFFFF"/>
              </w:rPr>
              <w:br/>
              <w:t>i zanieczyszczeń komunikacyjnych na asfalcie</w:t>
            </w:r>
          </w:p>
        </w:tc>
        <w:tc>
          <w:tcPr>
            <w:tcW w:w="594" w:type="pct"/>
            <w:tcBorders>
              <w:bottom w:val="single" w:sz="12" w:space="0" w:color="auto"/>
            </w:tcBorders>
            <w:vAlign w:val="center"/>
          </w:tcPr>
          <w:p w14:paraId="69B4C9FE"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Zarządcy dróg</w:t>
            </w:r>
          </w:p>
        </w:tc>
        <w:tc>
          <w:tcPr>
            <w:tcW w:w="550" w:type="pct"/>
            <w:tcBorders>
              <w:bottom w:val="single" w:sz="12" w:space="0" w:color="auto"/>
            </w:tcBorders>
            <w:vAlign w:val="center"/>
          </w:tcPr>
          <w:p w14:paraId="57B5F5C8"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W razie potrzeb</w:t>
            </w:r>
          </w:p>
        </w:tc>
        <w:tc>
          <w:tcPr>
            <w:tcW w:w="595" w:type="pct"/>
            <w:tcBorders>
              <w:bottom w:val="single" w:sz="12" w:space="0" w:color="auto"/>
            </w:tcBorders>
            <w:vAlign w:val="center"/>
          </w:tcPr>
          <w:p w14:paraId="7AA2D1B2"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 xml:space="preserve">W zależności od potrzeb </w:t>
            </w:r>
            <w:r w:rsidRPr="00000D6C">
              <w:rPr>
                <w:rFonts w:ascii="Arial" w:hAnsi="Arial" w:cs="Arial"/>
                <w:sz w:val="18"/>
                <w:szCs w:val="18"/>
              </w:rPr>
              <w:br/>
              <w:t>i zaplanowanych środków</w:t>
            </w:r>
          </w:p>
        </w:tc>
        <w:tc>
          <w:tcPr>
            <w:tcW w:w="549" w:type="pct"/>
            <w:tcBorders>
              <w:bottom w:val="single" w:sz="12" w:space="0" w:color="auto"/>
            </w:tcBorders>
            <w:vAlign w:val="center"/>
          </w:tcPr>
          <w:p w14:paraId="535383E9"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187F0A61" w14:textId="77777777" w:rsidTr="00000D6C">
        <w:trPr>
          <w:trHeight w:val="114"/>
        </w:trPr>
        <w:tc>
          <w:tcPr>
            <w:tcW w:w="770" w:type="pct"/>
            <w:vMerge w:val="restart"/>
            <w:tcBorders>
              <w:top w:val="single" w:sz="12" w:space="0" w:color="auto"/>
            </w:tcBorders>
            <w:vAlign w:val="center"/>
          </w:tcPr>
          <w:p w14:paraId="6721CFF4"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b/>
                <w:sz w:val="18"/>
                <w:szCs w:val="18"/>
              </w:rPr>
              <w:t>ZAGROŻENIA HAŁASEM</w:t>
            </w:r>
          </w:p>
        </w:tc>
        <w:tc>
          <w:tcPr>
            <w:tcW w:w="240" w:type="pct"/>
            <w:tcBorders>
              <w:top w:val="single" w:sz="12" w:space="0" w:color="auto"/>
            </w:tcBorders>
            <w:vAlign w:val="center"/>
          </w:tcPr>
          <w:p w14:paraId="1733B54F"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702" w:type="pct"/>
            <w:tcBorders>
              <w:top w:val="single" w:sz="12" w:space="0" w:color="auto"/>
            </w:tcBorders>
            <w:vAlign w:val="center"/>
          </w:tcPr>
          <w:p w14:paraId="35BF603B" w14:textId="3E1F3260" w:rsidR="008C3FA4" w:rsidRPr="00000D6C" w:rsidRDefault="008C3FA4" w:rsidP="00000D6C">
            <w:pPr>
              <w:pStyle w:val="Bezodstpw"/>
              <w:rPr>
                <w:rFonts w:ascii="Arial" w:hAnsi="Arial" w:cs="Arial"/>
                <w:sz w:val="18"/>
                <w:szCs w:val="18"/>
              </w:rPr>
            </w:pPr>
            <w:r w:rsidRPr="00000D6C">
              <w:rPr>
                <w:rFonts w:ascii="Arial" w:hAnsi="Arial" w:cs="Arial"/>
                <w:sz w:val="18"/>
                <w:szCs w:val="18"/>
              </w:rPr>
              <w:t>Budowa, rozbudowa i remonty głównych dróg przebiegających przez gminę</w:t>
            </w:r>
            <w:r w:rsidR="00313487">
              <w:rPr>
                <w:rFonts w:ascii="Arial" w:hAnsi="Arial" w:cs="Arial"/>
                <w:sz w:val="18"/>
                <w:szCs w:val="18"/>
              </w:rPr>
              <w:t xml:space="preserve">, </w:t>
            </w:r>
            <w:r w:rsidR="00313487" w:rsidRPr="00313487">
              <w:rPr>
                <w:rFonts w:ascii="Arial" w:hAnsi="Arial" w:cs="Arial"/>
                <w:color w:val="00B050"/>
                <w:sz w:val="18"/>
                <w:szCs w:val="18"/>
              </w:rPr>
              <w:t>w tym rozbudowa trasy S11 na odcinku Oborniki - Poznań</w:t>
            </w:r>
          </w:p>
        </w:tc>
        <w:tc>
          <w:tcPr>
            <w:tcW w:w="594" w:type="pct"/>
            <w:tcBorders>
              <w:top w:val="single" w:sz="12" w:space="0" w:color="auto"/>
            </w:tcBorders>
            <w:vAlign w:val="center"/>
          </w:tcPr>
          <w:p w14:paraId="09DB8AAF"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Zarządcy dróg</w:t>
            </w:r>
          </w:p>
        </w:tc>
        <w:tc>
          <w:tcPr>
            <w:tcW w:w="550" w:type="pct"/>
            <w:tcBorders>
              <w:top w:val="single" w:sz="12" w:space="0" w:color="auto"/>
            </w:tcBorders>
            <w:vAlign w:val="center"/>
          </w:tcPr>
          <w:p w14:paraId="4664077B"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12" w:space="0" w:color="auto"/>
            </w:tcBorders>
            <w:vAlign w:val="center"/>
          </w:tcPr>
          <w:p w14:paraId="067FE476"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zależności od zaplanowanych środków</w:t>
            </w:r>
          </w:p>
        </w:tc>
        <w:tc>
          <w:tcPr>
            <w:tcW w:w="549" w:type="pct"/>
            <w:tcBorders>
              <w:top w:val="single" w:sz="12" w:space="0" w:color="auto"/>
            </w:tcBorders>
            <w:vAlign w:val="center"/>
          </w:tcPr>
          <w:p w14:paraId="736C301F"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8C3FA4" w:rsidRPr="00000D6C" w14:paraId="2EE0CEC7" w14:textId="77777777" w:rsidTr="00000D6C">
        <w:trPr>
          <w:trHeight w:val="114"/>
        </w:trPr>
        <w:tc>
          <w:tcPr>
            <w:tcW w:w="770" w:type="pct"/>
            <w:vMerge/>
            <w:vAlign w:val="center"/>
          </w:tcPr>
          <w:p w14:paraId="5CBDDB1E" w14:textId="77777777" w:rsidR="008C3FA4" w:rsidRPr="00000D6C" w:rsidRDefault="008C3FA4" w:rsidP="00000D6C">
            <w:pPr>
              <w:pStyle w:val="Akapitzlist"/>
              <w:ind w:left="0"/>
              <w:jc w:val="center"/>
              <w:rPr>
                <w:rFonts w:ascii="Arial" w:hAnsi="Arial" w:cs="Arial"/>
                <w:sz w:val="18"/>
                <w:szCs w:val="18"/>
              </w:rPr>
            </w:pPr>
          </w:p>
        </w:tc>
        <w:tc>
          <w:tcPr>
            <w:tcW w:w="240" w:type="pct"/>
            <w:vAlign w:val="center"/>
          </w:tcPr>
          <w:p w14:paraId="7A8BEA5B"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702" w:type="pct"/>
            <w:vAlign w:val="center"/>
          </w:tcPr>
          <w:p w14:paraId="64AAAACE"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Modernizacja i rozbudowa ścieżek rowerowych na terenie gminy</w:t>
            </w:r>
          </w:p>
        </w:tc>
        <w:tc>
          <w:tcPr>
            <w:tcW w:w="594" w:type="pct"/>
            <w:vAlign w:val="center"/>
          </w:tcPr>
          <w:p w14:paraId="02678385"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Zarządcy dróg</w:t>
            </w:r>
          </w:p>
        </w:tc>
        <w:tc>
          <w:tcPr>
            <w:tcW w:w="550" w:type="pct"/>
            <w:vAlign w:val="center"/>
          </w:tcPr>
          <w:p w14:paraId="582D4142"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vAlign w:val="center"/>
          </w:tcPr>
          <w:p w14:paraId="5B2D66CE"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 xml:space="preserve">W zależności od zaplanowanych środków </w:t>
            </w:r>
          </w:p>
        </w:tc>
        <w:tc>
          <w:tcPr>
            <w:tcW w:w="549" w:type="pct"/>
            <w:vAlign w:val="center"/>
          </w:tcPr>
          <w:p w14:paraId="77CDD7E8"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8C3FA4" w:rsidRPr="00000D6C" w14:paraId="7297F2E4" w14:textId="77777777" w:rsidTr="00000D6C">
        <w:trPr>
          <w:trHeight w:val="114"/>
        </w:trPr>
        <w:tc>
          <w:tcPr>
            <w:tcW w:w="770" w:type="pct"/>
            <w:vMerge/>
            <w:vAlign w:val="center"/>
          </w:tcPr>
          <w:p w14:paraId="01696690" w14:textId="77777777" w:rsidR="008C3FA4" w:rsidRPr="00000D6C" w:rsidRDefault="008C3FA4" w:rsidP="00000D6C">
            <w:pPr>
              <w:pStyle w:val="Akapitzlist"/>
              <w:ind w:left="0"/>
              <w:jc w:val="center"/>
              <w:rPr>
                <w:rFonts w:ascii="Arial" w:hAnsi="Arial" w:cs="Arial"/>
                <w:sz w:val="18"/>
                <w:szCs w:val="18"/>
              </w:rPr>
            </w:pPr>
          </w:p>
        </w:tc>
        <w:tc>
          <w:tcPr>
            <w:tcW w:w="240" w:type="pct"/>
            <w:tcBorders>
              <w:top w:val="single" w:sz="4" w:space="0" w:color="auto"/>
            </w:tcBorders>
            <w:vAlign w:val="center"/>
          </w:tcPr>
          <w:p w14:paraId="4390539E"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3.</w:t>
            </w:r>
          </w:p>
        </w:tc>
        <w:tc>
          <w:tcPr>
            <w:tcW w:w="1702" w:type="pct"/>
            <w:tcBorders>
              <w:top w:val="single" w:sz="4" w:space="0" w:color="auto"/>
            </w:tcBorders>
            <w:vAlign w:val="center"/>
          </w:tcPr>
          <w:p w14:paraId="12E49BCF"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Wprowadzanie zabezpieczeń akustycznych oraz stosowanie rozwiązań technicznych ograniczających hałas</w:t>
            </w:r>
          </w:p>
        </w:tc>
        <w:tc>
          <w:tcPr>
            <w:tcW w:w="594" w:type="pct"/>
            <w:tcBorders>
              <w:top w:val="single" w:sz="4" w:space="0" w:color="auto"/>
            </w:tcBorders>
            <w:vAlign w:val="center"/>
          </w:tcPr>
          <w:p w14:paraId="673A171C"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 xml:space="preserve">Powiat, </w:t>
            </w:r>
          </w:p>
          <w:p w14:paraId="3A956EE1"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Zarządcy dróg</w:t>
            </w:r>
          </w:p>
        </w:tc>
        <w:tc>
          <w:tcPr>
            <w:tcW w:w="550" w:type="pct"/>
            <w:tcBorders>
              <w:top w:val="single" w:sz="4" w:space="0" w:color="auto"/>
            </w:tcBorders>
            <w:vAlign w:val="center"/>
          </w:tcPr>
          <w:p w14:paraId="11CB8230"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W razie potrzeb</w:t>
            </w:r>
          </w:p>
        </w:tc>
        <w:tc>
          <w:tcPr>
            <w:tcW w:w="595" w:type="pct"/>
            <w:vAlign w:val="center"/>
          </w:tcPr>
          <w:p w14:paraId="474E13C0"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zależności od zaplanowanych środków</w:t>
            </w:r>
          </w:p>
        </w:tc>
        <w:tc>
          <w:tcPr>
            <w:tcW w:w="549" w:type="pct"/>
            <w:vAlign w:val="center"/>
          </w:tcPr>
          <w:p w14:paraId="19587BF4"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8C3FA4" w:rsidRPr="00000D6C" w14:paraId="0E28090E" w14:textId="77777777" w:rsidTr="00000D6C">
        <w:trPr>
          <w:trHeight w:val="114"/>
        </w:trPr>
        <w:tc>
          <w:tcPr>
            <w:tcW w:w="770" w:type="pct"/>
            <w:vMerge/>
            <w:vAlign w:val="center"/>
          </w:tcPr>
          <w:p w14:paraId="4A4DF7F5" w14:textId="77777777" w:rsidR="008C3FA4" w:rsidRPr="00000D6C" w:rsidRDefault="008C3FA4" w:rsidP="00000D6C">
            <w:pPr>
              <w:pStyle w:val="Akapitzlist"/>
              <w:ind w:left="0"/>
              <w:jc w:val="center"/>
              <w:rPr>
                <w:rFonts w:ascii="Arial" w:hAnsi="Arial" w:cs="Arial"/>
                <w:sz w:val="18"/>
                <w:szCs w:val="18"/>
              </w:rPr>
            </w:pPr>
          </w:p>
        </w:tc>
        <w:tc>
          <w:tcPr>
            <w:tcW w:w="240" w:type="pct"/>
            <w:vAlign w:val="center"/>
          </w:tcPr>
          <w:p w14:paraId="2C2E57D5"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4.</w:t>
            </w:r>
          </w:p>
        </w:tc>
        <w:tc>
          <w:tcPr>
            <w:tcW w:w="1702" w:type="pct"/>
            <w:vAlign w:val="center"/>
          </w:tcPr>
          <w:p w14:paraId="08EC5A74"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Prowadzenie badań monitorujących poziom hałasu drogowego</w:t>
            </w:r>
          </w:p>
        </w:tc>
        <w:tc>
          <w:tcPr>
            <w:tcW w:w="594" w:type="pct"/>
            <w:vAlign w:val="center"/>
          </w:tcPr>
          <w:p w14:paraId="6E56BFF9"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GIOŚ</w:t>
            </w:r>
          </w:p>
        </w:tc>
        <w:tc>
          <w:tcPr>
            <w:tcW w:w="550" w:type="pct"/>
            <w:vAlign w:val="center"/>
          </w:tcPr>
          <w:p w14:paraId="110F9744"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W razie potrzeb</w:t>
            </w:r>
          </w:p>
        </w:tc>
        <w:tc>
          <w:tcPr>
            <w:tcW w:w="595" w:type="pct"/>
            <w:vAlign w:val="center"/>
          </w:tcPr>
          <w:p w14:paraId="1E2ABD15"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vAlign w:val="center"/>
          </w:tcPr>
          <w:p w14:paraId="68A49D00"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6B56A288" w14:textId="77777777" w:rsidTr="00000D6C">
        <w:trPr>
          <w:trHeight w:val="114"/>
        </w:trPr>
        <w:tc>
          <w:tcPr>
            <w:tcW w:w="770" w:type="pct"/>
            <w:vMerge/>
            <w:vAlign w:val="center"/>
          </w:tcPr>
          <w:p w14:paraId="30F021D3" w14:textId="77777777" w:rsidR="008C3FA4" w:rsidRPr="00000D6C" w:rsidRDefault="008C3FA4" w:rsidP="00000D6C">
            <w:pPr>
              <w:pStyle w:val="Akapitzlist"/>
              <w:ind w:left="0"/>
              <w:jc w:val="center"/>
              <w:rPr>
                <w:rFonts w:ascii="Arial" w:hAnsi="Arial" w:cs="Arial"/>
                <w:sz w:val="18"/>
                <w:szCs w:val="18"/>
              </w:rPr>
            </w:pPr>
          </w:p>
        </w:tc>
        <w:tc>
          <w:tcPr>
            <w:tcW w:w="240" w:type="pct"/>
            <w:vAlign w:val="center"/>
          </w:tcPr>
          <w:p w14:paraId="074E56ED"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5.</w:t>
            </w:r>
          </w:p>
        </w:tc>
        <w:tc>
          <w:tcPr>
            <w:tcW w:w="1702" w:type="pct"/>
            <w:vAlign w:val="center"/>
          </w:tcPr>
          <w:p w14:paraId="63696935" w14:textId="77777777" w:rsidR="008C3FA4" w:rsidRPr="00000D6C" w:rsidRDefault="008C3FA4" w:rsidP="00000D6C">
            <w:pPr>
              <w:autoSpaceDE w:val="0"/>
              <w:autoSpaceDN w:val="0"/>
              <w:adjustRightInd w:val="0"/>
              <w:rPr>
                <w:rFonts w:ascii="Arial" w:hAnsi="Arial" w:cs="Arial"/>
                <w:sz w:val="18"/>
                <w:szCs w:val="18"/>
              </w:rPr>
            </w:pPr>
            <w:r w:rsidRPr="00000D6C">
              <w:rPr>
                <w:rFonts w:ascii="Arial" w:hAnsi="Arial" w:cs="Arial"/>
                <w:sz w:val="18"/>
                <w:szCs w:val="18"/>
              </w:rPr>
              <w:t>Prowadzenie kontroli emisji hałasu do środowiska z obiektów działalności gospodarczej</w:t>
            </w:r>
          </w:p>
        </w:tc>
        <w:tc>
          <w:tcPr>
            <w:tcW w:w="594" w:type="pct"/>
            <w:vAlign w:val="center"/>
          </w:tcPr>
          <w:p w14:paraId="5DF60F69"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WIOŚ</w:t>
            </w:r>
          </w:p>
        </w:tc>
        <w:tc>
          <w:tcPr>
            <w:tcW w:w="550" w:type="pct"/>
            <w:vAlign w:val="center"/>
          </w:tcPr>
          <w:p w14:paraId="43BA2455"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W razie potrzeb</w:t>
            </w:r>
          </w:p>
        </w:tc>
        <w:tc>
          <w:tcPr>
            <w:tcW w:w="595" w:type="pct"/>
            <w:vAlign w:val="center"/>
          </w:tcPr>
          <w:p w14:paraId="5710AE04"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vAlign w:val="center"/>
          </w:tcPr>
          <w:p w14:paraId="35F0A0D4"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483BAE6A" w14:textId="77777777" w:rsidTr="00000D6C">
        <w:trPr>
          <w:trHeight w:val="114"/>
        </w:trPr>
        <w:tc>
          <w:tcPr>
            <w:tcW w:w="770" w:type="pct"/>
            <w:vMerge w:val="restart"/>
            <w:tcBorders>
              <w:top w:val="single" w:sz="12" w:space="0" w:color="auto"/>
            </w:tcBorders>
            <w:vAlign w:val="center"/>
          </w:tcPr>
          <w:p w14:paraId="75A61A1D"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b/>
                <w:sz w:val="18"/>
                <w:szCs w:val="18"/>
              </w:rPr>
              <w:t>POLA ELEKTROMAGNETYCZNE</w:t>
            </w:r>
          </w:p>
        </w:tc>
        <w:tc>
          <w:tcPr>
            <w:tcW w:w="240" w:type="pct"/>
            <w:tcBorders>
              <w:top w:val="single" w:sz="12" w:space="0" w:color="auto"/>
            </w:tcBorders>
            <w:vAlign w:val="center"/>
          </w:tcPr>
          <w:p w14:paraId="0044BB28"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702" w:type="pct"/>
            <w:tcBorders>
              <w:top w:val="single" w:sz="12" w:space="0" w:color="auto"/>
            </w:tcBorders>
            <w:vAlign w:val="center"/>
          </w:tcPr>
          <w:p w14:paraId="67CCA14E"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Weryfikacja składanych zgłoszeń instalacji wytwarzających promieniowanie elektromagnetyczne</w:t>
            </w:r>
          </w:p>
        </w:tc>
        <w:tc>
          <w:tcPr>
            <w:tcW w:w="594" w:type="pct"/>
            <w:tcBorders>
              <w:top w:val="single" w:sz="12" w:space="0" w:color="auto"/>
            </w:tcBorders>
            <w:vAlign w:val="center"/>
          </w:tcPr>
          <w:p w14:paraId="7236569F" w14:textId="77777777" w:rsidR="008C3FA4" w:rsidRPr="0043505A" w:rsidRDefault="002A387B" w:rsidP="00000D6C">
            <w:pPr>
              <w:pStyle w:val="Bezodstpw11"/>
              <w:jc w:val="center"/>
              <w:rPr>
                <w:rFonts w:ascii="Arial" w:hAnsi="Arial" w:cs="Arial"/>
                <w:color w:val="7030A0"/>
                <w:sz w:val="18"/>
                <w:szCs w:val="18"/>
              </w:rPr>
            </w:pPr>
            <w:r w:rsidRPr="0043505A">
              <w:rPr>
                <w:rFonts w:ascii="Arial" w:hAnsi="Arial" w:cs="Arial"/>
                <w:color w:val="7030A0"/>
                <w:sz w:val="18"/>
                <w:szCs w:val="18"/>
              </w:rPr>
              <w:t>Starosta,</w:t>
            </w:r>
          </w:p>
          <w:p w14:paraId="042E44A4" w14:textId="77777777" w:rsidR="002A387B" w:rsidRPr="0043505A" w:rsidRDefault="002A387B" w:rsidP="00000D6C">
            <w:pPr>
              <w:pStyle w:val="Bezodstpw11"/>
              <w:jc w:val="center"/>
              <w:rPr>
                <w:rFonts w:ascii="Arial" w:hAnsi="Arial" w:cs="Arial"/>
                <w:color w:val="7030A0"/>
                <w:sz w:val="18"/>
                <w:szCs w:val="18"/>
              </w:rPr>
            </w:pPr>
            <w:r w:rsidRPr="0043505A">
              <w:rPr>
                <w:rFonts w:ascii="Arial" w:hAnsi="Arial" w:cs="Arial"/>
                <w:color w:val="7030A0"/>
                <w:sz w:val="18"/>
                <w:szCs w:val="18"/>
              </w:rPr>
              <w:t>Marszałek,</w:t>
            </w:r>
          </w:p>
          <w:p w14:paraId="30551AE2" w14:textId="0BA03FB5" w:rsidR="002A387B" w:rsidRPr="002A387B" w:rsidRDefault="002A387B" w:rsidP="00000D6C">
            <w:pPr>
              <w:pStyle w:val="Bezodstpw11"/>
              <w:jc w:val="center"/>
              <w:rPr>
                <w:rFonts w:ascii="Arial" w:hAnsi="Arial" w:cs="Arial"/>
                <w:color w:val="FF0000"/>
                <w:sz w:val="18"/>
                <w:szCs w:val="18"/>
              </w:rPr>
            </w:pPr>
            <w:r w:rsidRPr="0043505A">
              <w:rPr>
                <w:rFonts w:ascii="Arial" w:hAnsi="Arial" w:cs="Arial"/>
                <w:color w:val="7030A0"/>
                <w:sz w:val="18"/>
                <w:szCs w:val="18"/>
              </w:rPr>
              <w:t>RDOŚ</w:t>
            </w:r>
          </w:p>
        </w:tc>
        <w:tc>
          <w:tcPr>
            <w:tcW w:w="550" w:type="pct"/>
            <w:tcBorders>
              <w:top w:val="single" w:sz="12" w:space="0" w:color="auto"/>
            </w:tcBorders>
            <w:vAlign w:val="center"/>
          </w:tcPr>
          <w:p w14:paraId="4BF52765"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12" w:space="0" w:color="auto"/>
            </w:tcBorders>
            <w:vAlign w:val="center"/>
          </w:tcPr>
          <w:p w14:paraId="16F5189F"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12" w:space="0" w:color="auto"/>
            </w:tcBorders>
            <w:vAlign w:val="center"/>
          </w:tcPr>
          <w:p w14:paraId="53BE57D0"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338C6979" w14:textId="77777777" w:rsidTr="00000D6C">
        <w:trPr>
          <w:trHeight w:val="114"/>
        </w:trPr>
        <w:tc>
          <w:tcPr>
            <w:tcW w:w="770" w:type="pct"/>
            <w:vMerge/>
            <w:tcBorders>
              <w:bottom w:val="single" w:sz="12" w:space="0" w:color="auto"/>
            </w:tcBorders>
            <w:vAlign w:val="center"/>
          </w:tcPr>
          <w:p w14:paraId="349EE8E8" w14:textId="77777777" w:rsidR="008C3FA4" w:rsidRPr="00000D6C" w:rsidRDefault="008C3FA4" w:rsidP="00000D6C">
            <w:pPr>
              <w:pStyle w:val="Akapitzlist"/>
              <w:ind w:left="0"/>
              <w:jc w:val="center"/>
              <w:rPr>
                <w:rFonts w:ascii="Arial" w:hAnsi="Arial" w:cs="Arial"/>
                <w:sz w:val="18"/>
                <w:szCs w:val="18"/>
              </w:rPr>
            </w:pPr>
          </w:p>
        </w:tc>
        <w:tc>
          <w:tcPr>
            <w:tcW w:w="240" w:type="pct"/>
            <w:tcBorders>
              <w:bottom w:val="single" w:sz="12" w:space="0" w:color="auto"/>
            </w:tcBorders>
            <w:vAlign w:val="center"/>
          </w:tcPr>
          <w:p w14:paraId="4F59E24C"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702" w:type="pct"/>
            <w:tcBorders>
              <w:bottom w:val="single" w:sz="12" w:space="0" w:color="auto"/>
            </w:tcBorders>
            <w:vAlign w:val="center"/>
          </w:tcPr>
          <w:p w14:paraId="464B6B87"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Monitoring promieniowania elektromagnetycznego</w:t>
            </w:r>
          </w:p>
        </w:tc>
        <w:tc>
          <w:tcPr>
            <w:tcW w:w="594" w:type="pct"/>
            <w:tcBorders>
              <w:bottom w:val="single" w:sz="12" w:space="0" w:color="auto"/>
            </w:tcBorders>
            <w:vAlign w:val="center"/>
          </w:tcPr>
          <w:p w14:paraId="566905CA"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GIOŚ</w:t>
            </w:r>
          </w:p>
        </w:tc>
        <w:tc>
          <w:tcPr>
            <w:tcW w:w="550" w:type="pct"/>
            <w:tcBorders>
              <w:bottom w:val="single" w:sz="12" w:space="0" w:color="auto"/>
            </w:tcBorders>
            <w:vAlign w:val="center"/>
          </w:tcPr>
          <w:p w14:paraId="160FF7DE"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bottom w:val="single" w:sz="12" w:space="0" w:color="auto"/>
            </w:tcBorders>
            <w:vAlign w:val="center"/>
          </w:tcPr>
          <w:p w14:paraId="7DA4BF2F"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bottom w:val="single" w:sz="12" w:space="0" w:color="auto"/>
            </w:tcBorders>
            <w:vAlign w:val="center"/>
          </w:tcPr>
          <w:p w14:paraId="34476F7A"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35E002C0" w14:textId="77777777" w:rsidTr="00000D6C">
        <w:trPr>
          <w:trHeight w:val="114"/>
        </w:trPr>
        <w:tc>
          <w:tcPr>
            <w:tcW w:w="770" w:type="pct"/>
            <w:vMerge w:val="restart"/>
            <w:tcBorders>
              <w:top w:val="single" w:sz="12" w:space="0" w:color="auto"/>
            </w:tcBorders>
            <w:vAlign w:val="center"/>
          </w:tcPr>
          <w:p w14:paraId="2CB70BBE"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b/>
                <w:sz w:val="18"/>
                <w:szCs w:val="18"/>
              </w:rPr>
              <w:t>GOSPODAROWANIE WODAMI</w:t>
            </w:r>
          </w:p>
        </w:tc>
        <w:tc>
          <w:tcPr>
            <w:tcW w:w="240" w:type="pct"/>
            <w:tcBorders>
              <w:top w:val="single" w:sz="12" w:space="0" w:color="auto"/>
            </w:tcBorders>
            <w:vAlign w:val="center"/>
          </w:tcPr>
          <w:p w14:paraId="054A4820"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702" w:type="pct"/>
            <w:tcBorders>
              <w:top w:val="single" w:sz="12" w:space="0" w:color="auto"/>
            </w:tcBorders>
            <w:vAlign w:val="center"/>
          </w:tcPr>
          <w:p w14:paraId="0DBDADC6"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Monitoring jakości wód powierzchniowych i podziemnych</w:t>
            </w:r>
          </w:p>
        </w:tc>
        <w:tc>
          <w:tcPr>
            <w:tcW w:w="594" w:type="pct"/>
            <w:tcBorders>
              <w:top w:val="single" w:sz="12" w:space="0" w:color="auto"/>
            </w:tcBorders>
            <w:vAlign w:val="center"/>
          </w:tcPr>
          <w:p w14:paraId="40C0369C"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GIOŚ</w:t>
            </w:r>
          </w:p>
        </w:tc>
        <w:tc>
          <w:tcPr>
            <w:tcW w:w="550" w:type="pct"/>
            <w:tcBorders>
              <w:top w:val="single" w:sz="12" w:space="0" w:color="auto"/>
            </w:tcBorders>
            <w:vAlign w:val="center"/>
          </w:tcPr>
          <w:p w14:paraId="28FBC28F"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12" w:space="0" w:color="auto"/>
            </w:tcBorders>
            <w:vAlign w:val="center"/>
          </w:tcPr>
          <w:p w14:paraId="5D63B127"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12" w:space="0" w:color="auto"/>
            </w:tcBorders>
            <w:vAlign w:val="center"/>
          </w:tcPr>
          <w:p w14:paraId="549010C4"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1B4F983C" w14:textId="77777777" w:rsidTr="00000D6C">
        <w:trPr>
          <w:trHeight w:val="114"/>
        </w:trPr>
        <w:tc>
          <w:tcPr>
            <w:tcW w:w="770" w:type="pct"/>
            <w:vMerge/>
            <w:vAlign w:val="center"/>
          </w:tcPr>
          <w:p w14:paraId="6DD64787" w14:textId="77777777" w:rsidR="008C3FA4" w:rsidRPr="00000D6C" w:rsidRDefault="008C3FA4" w:rsidP="00000D6C">
            <w:pPr>
              <w:pStyle w:val="Akapitzlist"/>
              <w:ind w:left="0"/>
              <w:jc w:val="center"/>
              <w:rPr>
                <w:rFonts w:ascii="Arial" w:hAnsi="Arial" w:cs="Arial"/>
                <w:sz w:val="18"/>
                <w:szCs w:val="18"/>
              </w:rPr>
            </w:pPr>
          </w:p>
        </w:tc>
        <w:tc>
          <w:tcPr>
            <w:tcW w:w="240" w:type="pct"/>
            <w:vAlign w:val="center"/>
          </w:tcPr>
          <w:p w14:paraId="508306B2"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702" w:type="pct"/>
            <w:vAlign w:val="center"/>
          </w:tcPr>
          <w:p w14:paraId="4DA4AFDB" w14:textId="77777777" w:rsidR="008C3FA4" w:rsidRPr="00000D6C" w:rsidRDefault="008C3FA4" w:rsidP="00000D6C">
            <w:pPr>
              <w:pStyle w:val="Bezodstpw"/>
              <w:rPr>
                <w:rFonts w:ascii="Arial" w:hAnsi="Arial" w:cs="Arial"/>
                <w:sz w:val="18"/>
                <w:szCs w:val="18"/>
              </w:rPr>
            </w:pPr>
            <w:bookmarkStart w:id="359" w:name="_Hlk65148094"/>
            <w:r w:rsidRPr="00000D6C">
              <w:rPr>
                <w:rFonts w:ascii="Arial" w:hAnsi="Arial" w:cs="Arial"/>
                <w:sz w:val="18"/>
                <w:szCs w:val="18"/>
              </w:rPr>
              <w:t>Realizacja prac konserwacyjno-utrzymaniowych wód</w:t>
            </w:r>
            <w:bookmarkEnd w:id="359"/>
            <w:r w:rsidRPr="00000D6C">
              <w:rPr>
                <w:rFonts w:ascii="Arial" w:hAnsi="Arial" w:cs="Arial"/>
                <w:sz w:val="18"/>
                <w:szCs w:val="18"/>
              </w:rPr>
              <w:t xml:space="preserve"> i budowli wodnych</w:t>
            </w:r>
          </w:p>
        </w:tc>
        <w:tc>
          <w:tcPr>
            <w:tcW w:w="594" w:type="pct"/>
            <w:vAlign w:val="center"/>
          </w:tcPr>
          <w:p w14:paraId="41FB528E"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Wody Polskie</w:t>
            </w:r>
          </w:p>
        </w:tc>
        <w:tc>
          <w:tcPr>
            <w:tcW w:w="550" w:type="pct"/>
            <w:vAlign w:val="center"/>
          </w:tcPr>
          <w:p w14:paraId="619ADDF0"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vAlign w:val="center"/>
          </w:tcPr>
          <w:p w14:paraId="0D411D8D"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zależności od zaplanowanych  środków</w:t>
            </w:r>
          </w:p>
        </w:tc>
        <w:tc>
          <w:tcPr>
            <w:tcW w:w="549" w:type="pct"/>
            <w:vAlign w:val="center"/>
          </w:tcPr>
          <w:p w14:paraId="16176A24"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 środki zewnętrzne</w:t>
            </w:r>
          </w:p>
        </w:tc>
      </w:tr>
      <w:tr w:rsidR="008C3FA4" w:rsidRPr="00000D6C" w14:paraId="794A2D0D" w14:textId="77777777" w:rsidTr="00000D6C">
        <w:trPr>
          <w:trHeight w:val="114"/>
        </w:trPr>
        <w:tc>
          <w:tcPr>
            <w:tcW w:w="770" w:type="pct"/>
            <w:tcBorders>
              <w:top w:val="single" w:sz="12" w:space="0" w:color="auto"/>
            </w:tcBorders>
            <w:vAlign w:val="center"/>
          </w:tcPr>
          <w:p w14:paraId="578FEF44" w14:textId="77777777" w:rsidR="008C3FA4" w:rsidRPr="00000D6C" w:rsidRDefault="008C3FA4" w:rsidP="00000D6C">
            <w:pPr>
              <w:jc w:val="center"/>
              <w:rPr>
                <w:rFonts w:ascii="Arial" w:hAnsi="Arial" w:cs="Arial"/>
                <w:b/>
                <w:sz w:val="18"/>
                <w:szCs w:val="18"/>
              </w:rPr>
            </w:pPr>
            <w:r w:rsidRPr="00000D6C">
              <w:rPr>
                <w:rFonts w:ascii="Arial" w:hAnsi="Arial" w:cs="Arial"/>
                <w:b/>
                <w:sz w:val="18"/>
                <w:szCs w:val="18"/>
              </w:rPr>
              <w:t>GOSPODARKA WODNO-ŚCIEKOWA</w:t>
            </w:r>
          </w:p>
          <w:p w14:paraId="47DAE9C1" w14:textId="77777777" w:rsidR="008C3FA4" w:rsidRPr="00000D6C" w:rsidRDefault="008C3FA4" w:rsidP="00000D6C">
            <w:pPr>
              <w:pStyle w:val="Akapitzlist"/>
              <w:ind w:left="0"/>
              <w:jc w:val="center"/>
              <w:rPr>
                <w:rFonts w:ascii="Arial" w:hAnsi="Arial" w:cs="Arial"/>
                <w:sz w:val="18"/>
                <w:szCs w:val="18"/>
              </w:rPr>
            </w:pPr>
          </w:p>
        </w:tc>
        <w:tc>
          <w:tcPr>
            <w:tcW w:w="240" w:type="pct"/>
            <w:tcBorders>
              <w:top w:val="single" w:sz="12" w:space="0" w:color="auto"/>
            </w:tcBorders>
            <w:vAlign w:val="center"/>
          </w:tcPr>
          <w:p w14:paraId="34467A17"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702" w:type="pct"/>
            <w:tcBorders>
              <w:top w:val="single" w:sz="12" w:space="0" w:color="auto"/>
            </w:tcBorders>
            <w:vAlign w:val="center"/>
          </w:tcPr>
          <w:p w14:paraId="0EC68A31" w14:textId="77777777" w:rsidR="008C3FA4" w:rsidRPr="00000D6C" w:rsidRDefault="008C3FA4" w:rsidP="00000D6C">
            <w:pPr>
              <w:rPr>
                <w:rFonts w:ascii="Arial" w:hAnsi="Arial" w:cs="Arial"/>
                <w:sz w:val="18"/>
                <w:szCs w:val="18"/>
              </w:rPr>
            </w:pPr>
            <w:r w:rsidRPr="00000D6C">
              <w:rPr>
                <w:rFonts w:ascii="Arial" w:hAnsi="Arial" w:cs="Arial"/>
                <w:sz w:val="18"/>
                <w:szCs w:val="18"/>
              </w:rPr>
              <w:t>Kontrola jakości wody przeznaczonej do spożycia</w:t>
            </w:r>
          </w:p>
        </w:tc>
        <w:tc>
          <w:tcPr>
            <w:tcW w:w="594" w:type="pct"/>
            <w:tcBorders>
              <w:top w:val="single" w:sz="12" w:space="0" w:color="auto"/>
            </w:tcBorders>
            <w:vAlign w:val="center"/>
          </w:tcPr>
          <w:p w14:paraId="71B0385D"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 xml:space="preserve">PSSE </w:t>
            </w:r>
          </w:p>
        </w:tc>
        <w:tc>
          <w:tcPr>
            <w:tcW w:w="550" w:type="pct"/>
            <w:tcBorders>
              <w:top w:val="single" w:sz="12" w:space="0" w:color="auto"/>
            </w:tcBorders>
            <w:vAlign w:val="center"/>
          </w:tcPr>
          <w:p w14:paraId="106F3B54"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12" w:space="0" w:color="auto"/>
            </w:tcBorders>
            <w:vAlign w:val="center"/>
          </w:tcPr>
          <w:p w14:paraId="1643BC97"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12" w:space="0" w:color="auto"/>
            </w:tcBorders>
            <w:vAlign w:val="center"/>
          </w:tcPr>
          <w:p w14:paraId="3FA6B3BD"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73B503CE" w14:textId="77777777" w:rsidTr="00000D6C">
        <w:trPr>
          <w:trHeight w:val="114"/>
        </w:trPr>
        <w:tc>
          <w:tcPr>
            <w:tcW w:w="770" w:type="pct"/>
            <w:tcBorders>
              <w:top w:val="single" w:sz="12" w:space="0" w:color="auto"/>
            </w:tcBorders>
            <w:vAlign w:val="center"/>
          </w:tcPr>
          <w:p w14:paraId="2DAF524C"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b/>
                <w:sz w:val="18"/>
                <w:szCs w:val="18"/>
              </w:rPr>
              <w:t>ZASOBY GEOLOGICZNE</w:t>
            </w:r>
          </w:p>
        </w:tc>
        <w:tc>
          <w:tcPr>
            <w:tcW w:w="240" w:type="pct"/>
            <w:tcBorders>
              <w:top w:val="single" w:sz="12" w:space="0" w:color="auto"/>
            </w:tcBorders>
            <w:vAlign w:val="center"/>
          </w:tcPr>
          <w:p w14:paraId="39F4E9C7"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702" w:type="pct"/>
            <w:tcBorders>
              <w:top w:val="single" w:sz="12" w:space="0" w:color="auto"/>
            </w:tcBorders>
            <w:vAlign w:val="center"/>
          </w:tcPr>
          <w:p w14:paraId="03B94BAB" w14:textId="77777777" w:rsidR="008C3FA4" w:rsidRPr="00000D6C" w:rsidRDefault="008C3FA4" w:rsidP="00000D6C">
            <w:pPr>
              <w:autoSpaceDE w:val="0"/>
              <w:autoSpaceDN w:val="0"/>
              <w:adjustRightInd w:val="0"/>
              <w:rPr>
                <w:rFonts w:ascii="Arial" w:hAnsi="Arial" w:cs="Arial"/>
                <w:sz w:val="18"/>
                <w:szCs w:val="18"/>
              </w:rPr>
            </w:pPr>
            <w:r w:rsidRPr="00000D6C">
              <w:rPr>
                <w:rFonts w:ascii="Arial" w:hAnsi="Arial" w:cs="Arial"/>
                <w:sz w:val="18"/>
                <w:szCs w:val="18"/>
              </w:rPr>
              <w:t>Eliminacja nielegalnej eksploatacji kopalin</w:t>
            </w:r>
          </w:p>
        </w:tc>
        <w:tc>
          <w:tcPr>
            <w:tcW w:w="594" w:type="pct"/>
            <w:tcBorders>
              <w:top w:val="single" w:sz="12" w:space="0" w:color="auto"/>
            </w:tcBorders>
            <w:vAlign w:val="center"/>
          </w:tcPr>
          <w:p w14:paraId="76988076" w14:textId="57804E32" w:rsidR="008C3FA4" w:rsidRPr="0043505A" w:rsidRDefault="002A387B" w:rsidP="002A387B">
            <w:pPr>
              <w:pStyle w:val="Bezodstpw11"/>
              <w:jc w:val="center"/>
              <w:rPr>
                <w:rFonts w:ascii="Arial" w:hAnsi="Arial" w:cs="Arial"/>
                <w:color w:val="7030A0"/>
                <w:sz w:val="18"/>
                <w:szCs w:val="18"/>
              </w:rPr>
            </w:pPr>
            <w:r w:rsidRPr="0043505A">
              <w:rPr>
                <w:rFonts w:ascii="Arial" w:hAnsi="Arial" w:cs="Arial"/>
                <w:color w:val="7030A0"/>
                <w:sz w:val="18"/>
                <w:szCs w:val="18"/>
              </w:rPr>
              <w:t>Starosta,</w:t>
            </w:r>
          </w:p>
          <w:p w14:paraId="5385288D"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 xml:space="preserve">Marszałek, </w:t>
            </w:r>
          </w:p>
          <w:p w14:paraId="36718277"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Urząd Górniczy</w:t>
            </w:r>
          </w:p>
        </w:tc>
        <w:tc>
          <w:tcPr>
            <w:tcW w:w="550" w:type="pct"/>
            <w:tcBorders>
              <w:top w:val="single" w:sz="12" w:space="0" w:color="auto"/>
            </w:tcBorders>
            <w:vAlign w:val="center"/>
          </w:tcPr>
          <w:p w14:paraId="3BA6CF85"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12" w:space="0" w:color="auto"/>
            </w:tcBorders>
            <w:vAlign w:val="center"/>
          </w:tcPr>
          <w:p w14:paraId="0973F551"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12" w:space="0" w:color="auto"/>
            </w:tcBorders>
            <w:vAlign w:val="center"/>
          </w:tcPr>
          <w:p w14:paraId="4096C94A"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03C2EE5C" w14:textId="77777777" w:rsidTr="00000D6C">
        <w:trPr>
          <w:trHeight w:val="114"/>
        </w:trPr>
        <w:tc>
          <w:tcPr>
            <w:tcW w:w="770" w:type="pct"/>
            <w:vMerge w:val="restart"/>
            <w:tcBorders>
              <w:top w:val="single" w:sz="12" w:space="0" w:color="auto"/>
            </w:tcBorders>
            <w:vAlign w:val="center"/>
          </w:tcPr>
          <w:p w14:paraId="025FF392"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b/>
                <w:sz w:val="18"/>
                <w:szCs w:val="18"/>
              </w:rPr>
              <w:t>GLEBY</w:t>
            </w:r>
          </w:p>
        </w:tc>
        <w:tc>
          <w:tcPr>
            <w:tcW w:w="240" w:type="pct"/>
            <w:tcBorders>
              <w:top w:val="single" w:sz="12" w:space="0" w:color="auto"/>
            </w:tcBorders>
            <w:vAlign w:val="center"/>
          </w:tcPr>
          <w:p w14:paraId="360FD3B9"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702" w:type="pct"/>
            <w:tcBorders>
              <w:top w:val="single" w:sz="12" w:space="0" w:color="auto"/>
            </w:tcBorders>
            <w:vAlign w:val="center"/>
          </w:tcPr>
          <w:p w14:paraId="183A3614" w14:textId="77777777" w:rsidR="008C3FA4" w:rsidRPr="00000D6C" w:rsidRDefault="008C3FA4" w:rsidP="00000D6C">
            <w:pPr>
              <w:autoSpaceDE w:val="0"/>
              <w:autoSpaceDN w:val="0"/>
              <w:adjustRightInd w:val="0"/>
              <w:rPr>
                <w:rFonts w:ascii="Arial" w:hAnsi="Arial" w:cs="Arial"/>
                <w:sz w:val="18"/>
                <w:szCs w:val="18"/>
              </w:rPr>
            </w:pPr>
            <w:r w:rsidRPr="00000D6C">
              <w:rPr>
                <w:rFonts w:ascii="Arial" w:hAnsi="Arial" w:cs="Arial"/>
                <w:sz w:val="18"/>
                <w:szCs w:val="18"/>
              </w:rPr>
              <w:t>Prowadzenie badań gleby i ziemi oraz monitorowanie ich stanu na podstawie dostępnych wyników</w:t>
            </w:r>
          </w:p>
        </w:tc>
        <w:tc>
          <w:tcPr>
            <w:tcW w:w="594" w:type="pct"/>
            <w:tcBorders>
              <w:top w:val="single" w:sz="12" w:space="0" w:color="auto"/>
            </w:tcBorders>
            <w:vAlign w:val="center"/>
          </w:tcPr>
          <w:p w14:paraId="0C396DE4" w14:textId="77777777" w:rsidR="008C3FA4" w:rsidRPr="00000D6C" w:rsidRDefault="008C3FA4" w:rsidP="00000D6C">
            <w:pPr>
              <w:pStyle w:val="Bezodstpw11"/>
              <w:jc w:val="center"/>
              <w:rPr>
                <w:rFonts w:ascii="Arial" w:hAnsi="Arial" w:cs="Arial"/>
                <w:sz w:val="18"/>
                <w:szCs w:val="18"/>
              </w:rPr>
            </w:pPr>
            <w:proofErr w:type="spellStart"/>
            <w:r w:rsidRPr="00000D6C">
              <w:rPr>
                <w:rFonts w:ascii="Arial" w:hAnsi="Arial" w:cs="Arial"/>
                <w:sz w:val="18"/>
                <w:szCs w:val="18"/>
              </w:rPr>
              <w:t>OSCh</w:t>
            </w:r>
            <w:proofErr w:type="spellEnd"/>
            <w:r w:rsidRPr="00000D6C">
              <w:rPr>
                <w:rFonts w:ascii="Arial" w:hAnsi="Arial" w:cs="Arial"/>
                <w:sz w:val="18"/>
                <w:szCs w:val="18"/>
              </w:rPr>
              <w:t>-R</w:t>
            </w:r>
          </w:p>
        </w:tc>
        <w:tc>
          <w:tcPr>
            <w:tcW w:w="550" w:type="pct"/>
            <w:tcBorders>
              <w:top w:val="single" w:sz="12" w:space="0" w:color="auto"/>
            </w:tcBorders>
            <w:vAlign w:val="center"/>
          </w:tcPr>
          <w:p w14:paraId="12398864"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12" w:space="0" w:color="auto"/>
            </w:tcBorders>
            <w:vAlign w:val="center"/>
          </w:tcPr>
          <w:p w14:paraId="44321F86"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12" w:space="0" w:color="auto"/>
            </w:tcBorders>
            <w:vAlign w:val="center"/>
          </w:tcPr>
          <w:p w14:paraId="51F01E30"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0BC627B5" w14:textId="77777777" w:rsidTr="00000D6C">
        <w:trPr>
          <w:trHeight w:val="114"/>
        </w:trPr>
        <w:tc>
          <w:tcPr>
            <w:tcW w:w="770" w:type="pct"/>
            <w:vMerge/>
            <w:tcBorders>
              <w:bottom w:val="single" w:sz="12" w:space="0" w:color="auto"/>
            </w:tcBorders>
            <w:vAlign w:val="center"/>
          </w:tcPr>
          <w:p w14:paraId="683EE782" w14:textId="77777777" w:rsidR="008C3FA4" w:rsidRPr="00000D6C" w:rsidRDefault="008C3FA4" w:rsidP="00000D6C">
            <w:pPr>
              <w:pStyle w:val="Akapitzlist"/>
              <w:ind w:left="0"/>
              <w:jc w:val="center"/>
              <w:rPr>
                <w:rFonts w:ascii="Arial" w:hAnsi="Arial" w:cs="Arial"/>
                <w:sz w:val="18"/>
                <w:szCs w:val="18"/>
              </w:rPr>
            </w:pPr>
          </w:p>
        </w:tc>
        <w:tc>
          <w:tcPr>
            <w:tcW w:w="240" w:type="pct"/>
            <w:tcBorders>
              <w:bottom w:val="single" w:sz="12" w:space="0" w:color="auto"/>
            </w:tcBorders>
            <w:vAlign w:val="center"/>
          </w:tcPr>
          <w:p w14:paraId="504446E2"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702" w:type="pct"/>
            <w:tcBorders>
              <w:bottom w:val="single" w:sz="12" w:space="0" w:color="auto"/>
            </w:tcBorders>
            <w:vAlign w:val="center"/>
          </w:tcPr>
          <w:p w14:paraId="66603214" w14:textId="77777777" w:rsidR="008C3FA4" w:rsidRPr="00000D6C" w:rsidRDefault="008C3FA4" w:rsidP="00000D6C">
            <w:pPr>
              <w:pStyle w:val="Bezodstpw"/>
              <w:rPr>
                <w:rFonts w:ascii="Arial" w:hAnsi="Arial" w:cs="Arial"/>
                <w:sz w:val="18"/>
                <w:szCs w:val="18"/>
              </w:rPr>
            </w:pPr>
            <w:bookmarkStart w:id="360" w:name="_Hlk80876428"/>
            <w:r w:rsidRPr="00000D6C">
              <w:rPr>
                <w:rFonts w:ascii="Arial" w:hAnsi="Arial" w:cs="Arial"/>
                <w:sz w:val="18"/>
                <w:szCs w:val="18"/>
              </w:rPr>
              <w:t>Rekultywacja terenów zdegradowanych</w:t>
            </w:r>
            <w:bookmarkEnd w:id="360"/>
          </w:p>
        </w:tc>
        <w:tc>
          <w:tcPr>
            <w:tcW w:w="594" w:type="pct"/>
            <w:tcBorders>
              <w:bottom w:val="single" w:sz="12" w:space="0" w:color="auto"/>
            </w:tcBorders>
            <w:vAlign w:val="center"/>
          </w:tcPr>
          <w:p w14:paraId="136E0B46"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Osoba powodująca utratę lub ograniczenie wartości użytkowej</w:t>
            </w:r>
          </w:p>
        </w:tc>
        <w:tc>
          <w:tcPr>
            <w:tcW w:w="550" w:type="pct"/>
            <w:tcBorders>
              <w:bottom w:val="single" w:sz="12" w:space="0" w:color="auto"/>
            </w:tcBorders>
            <w:vAlign w:val="center"/>
          </w:tcPr>
          <w:p w14:paraId="7FB34661"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W razie potrzeby</w:t>
            </w:r>
          </w:p>
        </w:tc>
        <w:tc>
          <w:tcPr>
            <w:tcW w:w="595" w:type="pct"/>
            <w:tcBorders>
              <w:bottom w:val="single" w:sz="12" w:space="0" w:color="auto"/>
            </w:tcBorders>
            <w:vAlign w:val="center"/>
          </w:tcPr>
          <w:p w14:paraId="1BA00228"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zależności od potrzeb</w:t>
            </w:r>
          </w:p>
        </w:tc>
        <w:tc>
          <w:tcPr>
            <w:tcW w:w="549" w:type="pct"/>
            <w:tcBorders>
              <w:bottom w:val="single" w:sz="12" w:space="0" w:color="auto"/>
            </w:tcBorders>
            <w:vAlign w:val="center"/>
          </w:tcPr>
          <w:p w14:paraId="647F8961"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689E5C03" w14:textId="77777777" w:rsidTr="00000D6C">
        <w:trPr>
          <w:trHeight w:val="114"/>
        </w:trPr>
        <w:tc>
          <w:tcPr>
            <w:tcW w:w="770" w:type="pct"/>
            <w:vMerge w:val="restart"/>
            <w:tcBorders>
              <w:top w:val="single" w:sz="12" w:space="0" w:color="auto"/>
            </w:tcBorders>
            <w:vAlign w:val="center"/>
          </w:tcPr>
          <w:p w14:paraId="4BEDF995"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b/>
                <w:sz w:val="18"/>
                <w:szCs w:val="18"/>
              </w:rPr>
              <w:t>GOSPODARKA ODPADAMI I ZAPOBIEGANIE POWSTAWANIU ODPADÓW</w:t>
            </w:r>
          </w:p>
        </w:tc>
        <w:tc>
          <w:tcPr>
            <w:tcW w:w="240" w:type="pct"/>
            <w:tcBorders>
              <w:top w:val="single" w:sz="12" w:space="0" w:color="auto"/>
            </w:tcBorders>
            <w:vAlign w:val="center"/>
          </w:tcPr>
          <w:p w14:paraId="038CB721"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702" w:type="pct"/>
            <w:tcBorders>
              <w:top w:val="single" w:sz="12" w:space="0" w:color="auto"/>
            </w:tcBorders>
            <w:vAlign w:val="center"/>
          </w:tcPr>
          <w:p w14:paraId="485A12FA" w14:textId="77777777" w:rsidR="008C3FA4" w:rsidRPr="00000D6C" w:rsidRDefault="008C3FA4" w:rsidP="00000D6C">
            <w:pPr>
              <w:autoSpaceDE w:val="0"/>
              <w:autoSpaceDN w:val="0"/>
              <w:adjustRightInd w:val="0"/>
              <w:rPr>
                <w:rFonts w:ascii="Arial" w:hAnsi="Arial" w:cs="Arial"/>
                <w:sz w:val="18"/>
                <w:szCs w:val="18"/>
              </w:rPr>
            </w:pPr>
            <w:r w:rsidRPr="00000D6C">
              <w:rPr>
                <w:rFonts w:ascii="Arial" w:hAnsi="Arial" w:cs="Arial"/>
                <w:sz w:val="18"/>
                <w:szCs w:val="18"/>
              </w:rPr>
              <w:t>Kontrola podmiotów prowadzących działalność w zakresie odbierania, zbierania, transportu, odzysku i unieszkodliwiania odpadów</w:t>
            </w:r>
          </w:p>
        </w:tc>
        <w:tc>
          <w:tcPr>
            <w:tcW w:w="594" w:type="pct"/>
            <w:tcBorders>
              <w:top w:val="single" w:sz="12" w:space="0" w:color="auto"/>
            </w:tcBorders>
            <w:vAlign w:val="center"/>
          </w:tcPr>
          <w:p w14:paraId="315788E1" w14:textId="77777777" w:rsidR="008C3FA4" w:rsidRDefault="008C3FA4" w:rsidP="00000D6C">
            <w:pPr>
              <w:pStyle w:val="Bezodstpw11"/>
              <w:jc w:val="center"/>
              <w:rPr>
                <w:rFonts w:ascii="Arial" w:hAnsi="Arial" w:cs="Arial"/>
                <w:sz w:val="18"/>
                <w:szCs w:val="18"/>
              </w:rPr>
            </w:pPr>
            <w:r w:rsidRPr="00000D6C">
              <w:rPr>
                <w:rFonts w:ascii="Arial" w:hAnsi="Arial" w:cs="Arial"/>
                <w:sz w:val="18"/>
                <w:szCs w:val="18"/>
              </w:rPr>
              <w:t>WIOŚ</w:t>
            </w:r>
            <w:r w:rsidR="002A387B">
              <w:rPr>
                <w:rFonts w:ascii="Arial" w:hAnsi="Arial" w:cs="Arial"/>
                <w:sz w:val="18"/>
                <w:szCs w:val="18"/>
              </w:rPr>
              <w:t>,</w:t>
            </w:r>
          </w:p>
          <w:p w14:paraId="556F57D7" w14:textId="77777777" w:rsidR="002A387B" w:rsidRPr="0043505A" w:rsidRDefault="002A387B" w:rsidP="00000D6C">
            <w:pPr>
              <w:pStyle w:val="Bezodstpw11"/>
              <w:jc w:val="center"/>
              <w:rPr>
                <w:rFonts w:ascii="Arial" w:hAnsi="Arial" w:cs="Arial"/>
                <w:color w:val="7030A0"/>
                <w:sz w:val="18"/>
                <w:szCs w:val="18"/>
              </w:rPr>
            </w:pPr>
            <w:r w:rsidRPr="0043505A">
              <w:rPr>
                <w:rFonts w:ascii="Arial" w:hAnsi="Arial" w:cs="Arial"/>
                <w:color w:val="7030A0"/>
                <w:sz w:val="18"/>
                <w:szCs w:val="18"/>
              </w:rPr>
              <w:t>Starosta,</w:t>
            </w:r>
          </w:p>
          <w:p w14:paraId="0A54A31E" w14:textId="77777777" w:rsidR="002A387B" w:rsidRPr="0043505A" w:rsidRDefault="002A387B" w:rsidP="00000D6C">
            <w:pPr>
              <w:pStyle w:val="Bezodstpw11"/>
              <w:jc w:val="center"/>
              <w:rPr>
                <w:rFonts w:ascii="Arial" w:hAnsi="Arial" w:cs="Arial"/>
                <w:color w:val="7030A0"/>
                <w:sz w:val="18"/>
                <w:szCs w:val="18"/>
              </w:rPr>
            </w:pPr>
            <w:r w:rsidRPr="0043505A">
              <w:rPr>
                <w:rFonts w:ascii="Arial" w:hAnsi="Arial" w:cs="Arial"/>
                <w:color w:val="7030A0"/>
                <w:sz w:val="18"/>
                <w:szCs w:val="18"/>
              </w:rPr>
              <w:t>Marszałek,</w:t>
            </w:r>
          </w:p>
          <w:p w14:paraId="4296DE2E" w14:textId="6D591E32" w:rsidR="002A387B" w:rsidRPr="00000D6C" w:rsidRDefault="002A387B" w:rsidP="00000D6C">
            <w:pPr>
              <w:pStyle w:val="Bezodstpw11"/>
              <w:jc w:val="center"/>
              <w:rPr>
                <w:rFonts w:ascii="Arial" w:hAnsi="Arial" w:cs="Arial"/>
                <w:sz w:val="18"/>
                <w:szCs w:val="18"/>
              </w:rPr>
            </w:pPr>
            <w:r w:rsidRPr="0043505A">
              <w:rPr>
                <w:rFonts w:ascii="Arial" w:hAnsi="Arial" w:cs="Arial"/>
                <w:color w:val="7030A0"/>
                <w:sz w:val="18"/>
                <w:szCs w:val="18"/>
              </w:rPr>
              <w:t>RDOŚ</w:t>
            </w:r>
          </w:p>
        </w:tc>
        <w:tc>
          <w:tcPr>
            <w:tcW w:w="550" w:type="pct"/>
            <w:tcBorders>
              <w:top w:val="single" w:sz="12" w:space="0" w:color="auto"/>
            </w:tcBorders>
            <w:vAlign w:val="center"/>
          </w:tcPr>
          <w:p w14:paraId="30D670FD"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12" w:space="0" w:color="auto"/>
            </w:tcBorders>
            <w:vAlign w:val="center"/>
          </w:tcPr>
          <w:p w14:paraId="2DB9716E"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12" w:space="0" w:color="auto"/>
            </w:tcBorders>
            <w:vAlign w:val="center"/>
          </w:tcPr>
          <w:p w14:paraId="3E41426E"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615B3D65" w14:textId="77777777" w:rsidTr="00000D6C">
        <w:trPr>
          <w:trHeight w:val="114"/>
        </w:trPr>
        <w:tc>
          <w:tcPr>
            <w:tcW w:w="770" w:type="pct"/>
            <w:vMerge/>
            <w:vAlign w:val="center"/>
          </w:tcPr>
          <w:p w14:paraId="1E3CC811" w14:textId="77777777" w:rsidR="008C3FA4" w:rsidRPr="00000D6C" w:rsidRDefault="008C3FA4" w:rsidP="00000D6C">
            <w:pPr>
              <w:pStyle w:val="Akapitzlist"/>
              <w:ind w:left="0"/>
              <w:jc w:val="center"/>
              <w:rPr>
                <w:rFonts w:ascii="Arial" w:hAnsi="Arial" w:cs="Arial"/>
                <w:sz w:val="18"/>
                <w:szCs w:val="18"/>
              </w:rPr>
            </w:pPr>
          </w:p>
        </w:tc>
        <w:tc>
          <w:tcPr>
            <w:tcW w:w="240" w:type="pct"/>
            <w:vAlign w:val="center"/>
          </w:tcPr>
          <w:p w14:paraId="1CD3FA03"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702" w:type="pct"/>
            <w:vAlign w:val="center"/>
          </w:tcPr>
          <w:p w14:paraId="0B2B03A9" w14:textId="77777777" w:rsidR="008C3FA4" w:rsidRPr="00000D6C" w:rsidRDefault="008C3FA4" w:rsidP="00000D6C">
            <w:pPr>
              <w:autoSpaceDE w:val="0"/>
              <w:autoSpaceDN w:val="0"/>
              <w:adjustRightInd w:val="0"/>
              <w:rPr>
                <w:rFonts w:ascii="Arial" w:hAnsi="Arial" w:cs="Arial"/>
                <w:sz w:val="18"/>
                <w:szCs w:val="18"/>
              </w:rPr>
            </w:pPr>
            <w:r w:rsidRPr="00000D6C">
              <w:rPr>
                <w:rFonts w:ascii="Arial" w:hAnsi="Arial" w:cs="Arial"/>
                <w:sz w:val="18"/>
                <w:szCs w:val="18"/>
              </w:rPr>
              <w:t>Pomoc w usuwaniu azbestu</w:t>
            </w:r>
          </w:p>
        </w:tc>
        <w:tc>
          <w:tcPr>
            <w:tcW w:w="594" w:type="pct"/>
            <w:vAlign w:val="center"/>
          </w:tcPr>
          <w:p w14:paraId="0C381136"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Powiat</w:t>
            </w:r>
          </w:p>
        </w:tc>
        <w:tc>
          <w:tcPr>
            <w:tcW w:w="550" w:type="pct"/>
            <w:vAlign w:val="center"/>
          </w:tcPr>
          <w:p w14:paraId="5DF8FB8A"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vAlign w:val="center"/>
          </w:tcPr>
          <w:p w14:paraId="33D6BC71"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zależności od zaplanowanych środków</w:t>
            </w:r>
          </w:p>
        </w:tc>
        <w:tc>
          <w:tcPr>
            <w:tcW w:w="549" w:type="pct"/>
            <w:vAlign w:val="center"/>
          </w:tcPr>
          <w:p w14:paraId="500816B0"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 xml:space="preserve">Środki własne, środki </w:t>
            </w:r>
            <w:proofErr w:type="spellStart"/>
            <w:r w:rsidRPr="00000D6C">
              <w:rPr>
                <w:rFonts w:ascii="Arial" w:hAnsi="Arial" w:cs="Arial"/>
                <w:sz w:val="18"/>
                <w:szCs w:val="18"/>
              </w:rPr>
              <w:t>WFOŚiGW</w:t>
            </w:r>
            <w:proofErr w:type="spellEnd"/>
          </w:p>
        </w:tc>
      </w:tr>
      <w:tr w:rsidR="008C3FA4" w:rsidRPr="00000D6C" w14:paraId="467FEAC8" w14:textId="77777777" w:rsidTr="00000D6C">
        <w:trPr>
          <w:trHeight w:val="114"/>
        </w:trPr>
        <w:tc>
          <w:tcPr>
            <w:tcW w:w="770" w:type="pct"/>
            <w:vMerge w:val="restart"/>
            <w:tcBorders>
              <w:top w:val="single" w:sz="12" w:space="0" w:color="auto"/>
            </w:tcBorders>
            <w:vAlign w:val="center"/>
          </w:tcPr>
          <w:p w14:paraId="044F3545"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b/>
                <w:sz w:val="18"/>
                <w:szCs w:val="18"/>
              </w:rPr>
              <w:t>ZASOBY PRZYRODNICZE</w:t>
            </w:r>
          </w:p>
        </w:tc>
        <w:tc>
          <w:tcPr>
            <w:tcW w:w="240" w:type="pct"/>
            <w:tcBorders>
              <w:top w:val="single" w:sz="12" w:space="0" w:color="auto"/>
              <w:bottom w:val="single" w:sz="4" w:space="0" w:color="auto"/>
            </w:tcBorders>
            <w:vAlign w:val="center"/>
          </w:tcPr>
          <w:p w14:paraId="6DBB48EB"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702" w:type="pct"/>
            <w:tcBorders>
              <w:top w:val="single" w:sz="12" w:space="0" w:color="auto"/>
              <w:bottom w:val="single" w:sz="4" w:space="0" w:color="auto"/>
            </w:tcBorders>
            <w:vAlign w:val="center"/>
          </w:tcPr>
          <w:p w14:paraId="44E949B2"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Bieżąca inwentaryzacja i utrzymanie form ochrony przyrody, zachowanie różnorodności biologicznej i jej racjonalne użytkowanie oraz stworzenie spójnego systemu obszarów chronionych</w:t>
            </w:r>
          </w:p>
        </w:tc>
        <w:tc>
          <w:tcPr>
            <w:tcW w:w="594" w:type="pct"/>
            <w:tcBorders>
              <w:top w:val="single" w:sz="12" w:space="0" w:color="auto"/>
              <w:bottom w:val="single" w:sz="4" w:space="0" w:color="auto"/>
            </w:tcBorders>
            <w:vAlign w:val="center"/>
          </w:tcPr>
          <w:p w14:paraId="44BD01EA"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Nadleśnictwo</w:t>
            </w:r>
          </w:p>
        </w:tc>
        <w:tc>
          <w:tcPr>
            <w:tcW w:w="550" w:type="pct"/>
            <w:tcBorders>
              <w:top w:val="single" w:sz="12" w:space="0" w:color="auto"/>
              <w:bottom w:val="single" w:sz="4" w:space="0" w:color="auto"/>
            </w:tcBorders>
            <w:vAlign w:val="center"/>
          </w:tcPr>
          <w:p w14:paraId="21FF3617"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12" w:space="0" w:color="auto"/>
              <w:bottom w:val="single" w:sz="4" w:space="0" w:color="auto"/>
            </w:tcBorders>
            <w:vAlign w:val="center"/>
          </w:tcPr>
          <w:p w14:paraId="56CAE027"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12" w:space="0" w:color="auto"/>
              <w:bottom w:val="single" w:sz="4" w:space="0" w:color="auto"/>
            </w:tcBorders>
            <w:vAlign w:val="center"/>
          </w:tcPr>
          <w:p w14:paraId="4006232A"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12573211" w14:textId="77777777" w:rsidTr="00000D6C">
        <w:trPr>
          <w:trHeight w:val="114"/>
        </w:trPr>
        <w:tc>
          <w:tcPr>
            <w:tcW w:w="770" w:type="pct"/>
            <w:vMerge/>
            <w:vAlign w:val="center"/>
          </w:tcPr>
          <w:p w14:paraId="345EE368" w14:textId="77777777" w:rsidR="008C3FA4" w:rsidRPr="00000D6C" w:rsidRDefault="008C3FA4" w:rsidP="00000D6C">
            <w:pPr>
              <w:pStyle w:val="Akapitzlist"/>
              <w:ind w:left="0"/>
              <w:jc w:val="center"/>
              <w:rPr>
                <w:rFonts w:ascii="Arial" w:hAnsi="Arial" w:cs="Arial"/>
                <w:sz w:val="18"/>
                <w:szCs w:val="18"/>
              </w:rPr>
            </w:pPr>
          </w:p>
        </w:tc>
        <w:tc>
          <w:tcPr>
            <w:tcW w:w="240" w:type="pct"/>
            <w:tcBorders>
              <w:top w:val="single" w:sz="4" w:space="0" w:color="auto"/>
              <w:bottom w:val="single" w:sz="4" w:space="0" w:color="auto"/>
            </w:tcBorders>
            <w:vAlign w:val="center"/>
          </w:tcPr>
          <w:p w14:paraId="3746E413"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702" w:type="pct"/>
            <w:tcBorders>
              <w:top w:val="single" w:sz="4" w:space="0" w:color="auto"/>
              <w:bottom w:val="single" w:sz="4" w:space="0" w:color="auto"/>
            </w:tcBorders>
            <w:vAlign w:val="center"/>
          </w:tcPr>
          <w:p w14:paraId="35A877D5"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Zachowanie naturalnego charakteru dolin rzecznych w celu utrzymania drożności korytarzy ekologicznych</w:t>
            </w:r>
          </w:p>
        </w:tc>
        <w:tc>
          <w:tcPr>
            <w:tcW w:w="594" w:type="pct"/>
            <w:tcBorders>
              <w:top w:val="single" w:sz="4" w:space="0" w:color="auto"/>
              <w:bottom w:val="single" w:sz="4" w:space="0" w:color="auto"/>
            </w:tcBorders>
            <w:vAlign w:val="center"/>
          </w:tcPr>
          <w:p w14:paraId="1B09F26F"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RDOŚ, Wody Polskie</w:t>
            </w:r>
          </w:p>
          <w:p w14:paraId="67A64DCF" w14:textId="77777777" w:rsidR="008C3FA4" w:rsidRPr="00000D6C" w:rsidRDefault="008C3FA4" w:rsidP="00000D6C">
            <w:pPr>
              <w:pStyle w:val="Bezodstpw11"/>
              <w:jc w:val="center"/>
              <w:rPr>
                <w:rFonts w:ascii="Arial" w:hAnsi="Arial" w:cs="Arial"/>
                <w:sz w:val="18"/>
                <w:szCs w:val="18"/>
              </w:rPr>
            </w:pPr>
          </w:p>
        </w:tc>
        <w:tc>
          <w:tcPr>
            <w:tcW w:w="550" w:type="pct"/>
            <w:tcBorders>
              <w:top w:val="single" w:sz="4" w:space="0" w:color="auto"/>
              <w:bottom w:val="single" w:sz="4" w:space="0" w:color="auto"/>
            </w:tcBorders>
            <w:vAlign w:val="center"/>
          </w:tcPr>
          <w:p w14:paraId="7203F4F5"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4" w:space="0" w:color="auto"/>
              <w:bottom w:val="single" w:sz="4" w:space="0" w:color="auto"/>
            </w:tcBorders>
            <w:vAlign w:val="center"/>
          </w:tcPr>
          <w:p w14:paraId="1CD95763"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zależności od zaplanowanych środków</w:t>
            </w:r>
          </w:p>
        </w:tc>
        <w:tc>
          <w:tcPr>
            <w:tcW w:w="549" w:type="pct"/>
            <w:tcBorders>
              <w:top w:val="single" w:sz="4" w:space="0" w:color="auto"/>
              <w:bottom w:val="single" w:sz="4" w:space="0" w:color="auto"/>
            </w:tcBorders>
            <w:vAlign w:val="center"/>
          </w:tcPr>
          <w:p w14:paraId="58FA3885"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3E9A4743" w14:textId="77777777" w:rsidTr="00000D6C">
        <w:trPr>
          <w:trHeight w:val="114"/>
        </w:trPr>
        <w:tc>
          <w:tcPr>
            <w:tcW w:w="770" w:type="pct"/>
            <w:vMerge/>
            <w:vAlign w:val="center"/>
          </w:tcPr>
          <w:p w14:paraId="3628714C" w14:textId="77777777" w:rsidR="008C3FA4" w:rsidRPr="00000D6C" w:rsidRDefault="008C3FA4" w:rsidP="00000D6C">
            <w:pPr>
              <w:pStyle w:val="Akapitzlist"/>
              <w:ind w:left="0"/>
              <w:jc w:val="center"/>
              <w:rPr>
                <w:rFonts w:ascii="Arial" w:hAnsi="Arial" w:cs="Arial"/>
                <w:sz w:val="18"/>
                <w:szCs w:val="18"/>
              </w:rPr>
            </w:pPr>
          </w:p>
        </w:tc>
        <w:tc>
          <w:tcPr>
            <w:tcW w:w="240" w:type="pct"/>
            <w:tcBorders>
              <w:top w:val="single" w:sz="4" w:space="0" w:color="auto"/>
              <w:bottom w:val="single" w:sz="4" w:space="0" w:color="auto"/>
            </w:tcBorders>
            <w:vAlign w:val="center"/>
          </w:tcPr>
          <w:p w14:paraId="488F3026"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3.</w:t>
            </w:r>
          </w:p>
        </w:tc>
        <w:tc>
          <w:tcPr>
            <w:tcW w:w="1702" w:type="pct"/>
            <w:tcBorders>
              <w:top w:val="single" w:sz="4" w:space="0" w:color="auto"/>
              <w:bottom w:val="single" w:sz="4" w:space="0" w:color="auto"/>
            </w:tcBorders>
            <w:vAlign w:val="center"/>
          </w:tcPr>
          <w:p w14:paraId="3836FCD8"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Realizacja edukacji ekologicznej i szkoleń  w zakresie ochrony przyrody i różnorodności biologicznej</w:t>
            </w:r>
          </w:p>
        </w:tc>
        <w:tc>
          <w:tcPr>
            <w:tcW w:w="594" w:type="pct"/>
            <w:tcBorders>
              <w:top w:val="single" w:sz="4" w:space="0" w:color="auto"/>
              <w:bottom w:val="single" w:sz="4" w:space="0" w:color="auto"/>
            </w:tcBorders>
            <w:vAlign w:val="center"/>
          </w:tcPr>
          <w:p w14:paraId="308EB88C"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Nadleśnictwo</w:t>
            </w:r>
          </w:p>
        </w:tc>
        <w:tc>
          <w:tcPr>
            <w:tcW w:w="550" w:type="pct"/>
            <w:tcBorders>
              <w:top w:val="single" w:sz="4" w:space="0" w:color="auto"/>
              <w:bottom w:val="single" w:sz="4" w:space="0" w:color="auto"/>
            </w:tcBorders>
            <w:vAlign w:val="center"/>
          </w:tcPr>
          <w:p w14:paraId="6E4A90AC"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4" w:space="0" w:color="auto"/>
              <w:bottom w:val="single" w:sz="4" w:space="0" w:color="auto"/>
            </w:tcBorders>
            <w:vAlign w:val="center"/>
          </w:tcPr>
          <w:p w14:paraId="3D9D1111"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4" w:space="0" w:color="auto"/>
              <w:bottom w:val="single" w:sz="4" w:space="0" w:color="auto"/>
            </w:tcBorders>
            <w:vAlign w:val="center"/>
          </w:tcPr>
          <w:p w14:paraId="4DA4994F"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0B0F9591" w14:textId="77777777" w:rsidTr="00000D6C">
        <w:trPr>
          <w:trHeight w:val="114"/>
        </w:trPr>
        <w:tc>
          <w:tcPr>
            <w:tcW w:w="770" w:type="pct"/>
            <w:vMerge/>
            <w:vAlign w:val="center"/>
          </w:tcPr>
          <w:p w14:paraId="3FACADD5" w14:textId="77777777" w:rsidR="008C3FA4" w:rsidRPr="00000D6C" w:rsidRDefault="008C3FA4" w:rsidP="00000D6C">
            <w:pPr>
              <w:pStyle w:val="Akapitzlist"/>
              <w:ind w:left="0"/>
              <w:jc w:val="center"/>
              <w:rPr>
                <w:rFonts w:ascii="Arial" w:hAnsi="Arial" w:cs="Arial"/>
                <w:sz w:val="18"/>
                <w:szCs w:val="18"/>
              </w:rPr>
            </w:pPr>
          </w:p>
        </w:tc>
        <w:tc>
          <w:tcPr>
            <w:tcW w:w="240" w:type="pct"/>
            <w:tcBorders>
              <w:top w:val="single" w:sz="4" w:space="0" w:color="auto"/>
              <w:bottom w:val="single" w:sz="4" w:space="0" w:color="auto"/>
            </w:tcBorders>
            <w:vAlign w:val="center"/>
          </w:tcPr>
          <w:p w14:paraId="5E958BB6"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4.</w:t>
            </w:r>
          </w:p>
        </w:tc>
        <w:tc>
          <w:tcPr>
            <w:tcW w:w="1702" w:type="pct"/>
            <w:tcBorders>
              <w:top w:val="single" w:sz="4" w:space="0" w:color="auto"/>
              <w:bottom w:val="single" w:sz="4" w:space="0" w:color="auto"/>
            </w:tcBorders>
            <w:vAlign w:val="center"/>
          </w:tcPr>
          <w:p w14:paraId="2A1D9BF6" w14:textId="77777777" w:rsidR="008C3FA4" w:rsidRPr="00000D6C" w:rsidRDefault="008C3FA4" w:rsidP="00000D6C">
            <w:pPr>
              <w:autoSpaceDE w:val="0"/>
              <w:autoSpaceDN w:val="0"/>
              <w:adjustRightInd w:val="0"/>
              <w:rPr>
                <w:rFonts w:ascii="Arial" w:hAnsi="Arial" w:cs="Arial"/>
                <w:sz w:val="18"/>
                <w:szCs w:val="18"/>
              </w:rPr>
            </w:pPr>
            <w:r w:rsidRPr="00000D6C">
              <w:rPr>
                <w:rFonts w:ascii="Arial" w:eastAsia="Calibri" w:hAnsi="Arial" w:cs="Arial"/>
                <w:sz w:val="18"/>
                <w:szCs w:val="18"/>
              </w:rPr>
              <w:t>Prowadzenie trwale zrównoważonej gospodarki leśnej w oparciu o zasady powszechnej ochrony lasów oraz przebudowa składu gatunkowego drzewostanów</w:t>
            </w:r>
          </w:p>
        </w:tc>
        <w:tc>
          <w:tcPr>
            <w:tcW w:w="594" w:type="pct"/>
            <w:tcBorders>
              <w:top w:val="single" w:sz="4" w:space="0" w:color="auto"/>
              <w:bottom w:val="single" w:sz="4" w:space="0" w:color="auto"/>
            </w:tcBorders>
            <w:vAlign w:val="center"/>
          </w:tcPr>
          <w:p w14:paraId="4CF4F3D9"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Nadleśnictwo</w:t>
            </w:r>
          </w:p>
        </w:tc>
        <w:tc>
          <w:tcPr>
            <w:tcW w:w="550" w:type="pct"/>
            <w:tcBorders>
              <w:top w:val="single" w:sz="4" w:space="0" w:color="auto"/>
              <w:bottom w:val="single" w:sz="4" w:space="0" w:color="auto"/>
            </w:tcBorders>
            <w:vAlign w:val="center"/>
          </w:tcPr>
          <w:p w14:paraId="6C3BB09C"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4" w:space="0" w:color="auto"/>
              <w:bottom w:val="single" w:sz="4" w:space="0" w:color="auto"/>
            </w:tcBorders>
            <w:vAlign w:val="center"/>
          </w:tcPr>
          <w:p w14:paraId="48F33646"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4" w:space="0" w:color="auto"/>
              <w:bottom w:val="single" w:sz="4" w:space="0" w:color="auto"/>
            </w:tcBorders>
            <w:vAlign w:val="center"/>
          </w:tcPr>
          <w:p w14:paraId="357600F5"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0DA080E7" w14:textId="77777777" w:rsidTr="00000D6C">
        <w:trPr>
          <w:trHeight w:val="114"/>
        </w:trPr>
        <w:tc>
          <w:tcPr>
            <w:tcW w:w="770" w:type="pct"/>
            <w:vMerge/>
            <w:vAlign w:val="center"/>
          </w:tcPr>
          <w:p w14:paraId="6FE997FE" w14:textId="77777777" w:rsidR="008C3FA4" w:rsidRPr="00000D6C" w:rsidRDefault="008C3FA4" w:rsidP="00000D6C">
            <w:pPr>
              <w:pStyle w:val="Akapitzlist"/>
              <w:ind w:left="0"/>
              <w:jc w:val="center"/>
              <w:rPr>
                <w:rFonts w:ascii="Arial" w:hAnsi="Arial" w:cs="Arial"/>
                <w:sz w:val="18"/>
                <w:szCs w:val="18"/>
              </w:rPr>
            </w:pPr>
          </w:p>
        </w:tc>
        <w:tc>
          <w:tcPr>
            <w:tcW w:w="240" w:type="pct"/>
            <w:tcBorders>
              <w:top w:val="single" w:sz="4" w:space="0" w:color="auto"/>
              <w:bottom w:val="single" w:sz="4" w:space="0" w:color="auto"/>
            </w:tcBorders>
            <w:vAlign w:val="center"/>
          </w:tcPr>
          <w:p w14:paraId="6F78CD94"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5.</w:t>
            </w:r>
          </w:p>
        </w:tc>
        <w:tc>
          <w:tcPr>
            <w:tcW w:w="1702" w:type="pct"/>
            <w:tcBorders>
              <w:top w:val="single" w:sz="4" w:space="0" w:color="auto"/>
              <w:bottom w:val="single" w:sz="4" w:space="0" w:color="auto"/>
            </w:tcBorders>
            <w:vAlign w:val="center"/>
          </w:tcPr>
          <w:p w14:paraId="08738C99"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Realizacja edukacji ekologicznej  i przyrodniczo-leśnej</w:t>
            </w:r>
          </w:p>
        </w:tc>
        <w:tc>
          <w:tcPr>
            <w:tcW w:w="594" w:type="pct"/>
            <w:tcBorders>
              <w:top w:val="single" w:sz="4" w:space="0" w:color="auto"/>
              <w:bottom w:val="single" w:sz="4" w:space="0" w:color="auto"/>
            </w:tcBorders>
            <w:vAlign w:val="center"/>
          </w:tcPr>
          <w:p w14:paraId="53E5775D"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Nadleśnictwo</w:t>
            </w:r>
          </w:p>
        </w:tc>
        <w:tc>
          <w:tcPr>
            <w:tcW w:w="550" w:type="pct"/>
            <w:tcBorders>
              <w:top w:val="single" w:sz="4" w:space="0" w:color="auto"/>
              <w:bottom w:val="single" w:sz="4" w:space="0" w:color="auto"/>
            </w:tcBorders>
            <w:vAlign w:val="center"/>
          </w:tcPr>
          <w:p w14:paraId="252103F4"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4" w:space="0" w:color="auto"/>
              <w:bottom w:val="single" w:sz="4" w:space="0" w:color="auto"/>
            </w:tcBorders>
            <w:vAlign w:val="center"/>
          </w:tcPr>
          <w:p w14:paraId="7EA160F5"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4" w:space="0" w:color="auto"/>
              <w:bottom w:val="single" w:sz="4" w:space="0" w:color="auto"/>
            </w:tcBorders>
            <w:vAlign w:val="center"/>
          </w:tcPr>
          <w:p w14:paraId="1011957C"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4B3C9F6F" w14:textId="77777777" w:rsidTr="00000D6C">
        <w:trPr>
          <w:trHeight w:val="114"/>
        </w:trPr>
        <w:tc>
          <w:tcPr>
            <w:tcW w:w="770" w:type="pct"/>
            <w:tcBorders>
              <w:top w:val="single" w:sz="12" w:space="0" w:color="auto"/>
            </w:tcBorders>
            <w:vAlign w:val="center"/>
          </w:tcPr>
          <w:p w14:paraId="617DE300"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b/>
                <w:sz w:val="18"/>
                <w:szCs w:val="18"/>
              </w:rPr>
              <w:t>ZAGROŻENIE POWAŻNYMI AWARIAMI I ADAPTACJA DO ZMIAN KLIMATU</w:t>
            </w:r>
          </w:p>
        </w:tc>
        <w:tc>
          <w:tcPr>
            <w:tcW w:w="240" w:type="pct"/>
            <w:tcBorders>
              <w:top w:val="single" w:sz="12" w:space="0" w:color="auto"/>
              <w:bottom w:val="single" w:sz="4" w:space="0" w:color="auto"/>
            </w:tcBorders>
            <w:vAlign w:val="center"/>
          </w:tcPr>
          <w:p w14:paraId="357A62F9"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702" w:type="pct"/>
            <w:tcBorders>
              <w:top w:val="single" w:sz="12" w:space="0" w:color="auto"/>
              <w:bottom w:val="single" w:sz="4" w:space="0" w:color="auto"/>
            </w:tcBorders>
            <w:vAlign w:val="center"/>
          </w:tcPr>
          <w:p w14:paraId="3333BA7B"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Prowadzenie kontroli na terenach zakładów przemysłowych</w:t>
            </w:r>
          </w:p>
        </w:tc>
        <w:tc>
          <w:tcPr>
            <w:tcW w:w="594" w:type="pct"/>
            <w:tcBorders>
              <w:top w:val="single" w:sz="12" w:space="0" w:color="auto"/>
              <w:bottom w:val="single" w:sz="4" w:space="0" w:color="auto"/>
            </w:tcBorders>
            <w:vAlign w:val="center"/>
          </w:tcPr>
          <w:p w14:paraId="6285DA39"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WIOŚ,</w:t>
            </w:r>
          </w:p>
          <w:p w14:paraId="441198DE"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KPPSP</w:t>
            </w:r>
          </w:p>
        </w:tc>
        <w:tc>
          <w:tcPr>
            <w:tcW w:w="550" w:type="pct"/>
            <w:tcBorders>
              <w:top w:val="single" w:sz="12" w:space="0" w:color="auto"/>
              <w:bottom w:val="single" w:sz="4" w:space="0" w:color="auto"/>
            </w:tcBorders>
            <w:vAlign w:val="center"/>
          </w:tcPr>
          <w:p w14:paraId="72226685"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12" w:space="0" w:color="auto"/>
              <w:bottom w:val="single" w:sz="4" w:space="0" w:color="auto"/>
            </w:tcBorders>
            <w:vAlign w:val="center"/>
          </w:tcPr>
          <w:p w14:paraId="2CC3EF68"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12" w:space="0" w:color="auto"/>
              <w:bottom w:val="single" w:sz="4" w:space="0" w:color="auto"/>
            </w:tcBorders>
            <w:vAlign w:val="center"/>
          </w:tcPr>
          <w:p w14:paraId="73C4429E"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5CF32067" w14:textId="77777777" w:rsidTr="00000D6C">
        <w:trPr>
          <w:trHeight w:val="114"/>
        </w:trPr>
        <w:tc>
          <w:tcPr>
            <w:tcW w:w="770" w:type="pct"/>
            <w:vMerge w:val="restart"/>
            <w:tcBorders>
              <w:top w:val="single" w:sz="12" w:space="0" w:color="auto"/>
            </w:tcBorders>
            <w:vAlign w:val="center"/>
          </w:tcPr>
          <w:p w14:paraId="6FBD3EDC"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b/>
                <w:sz w:val="18"/>
                <w:szCs w:val="18"/>
              </w:rPr>
              <w:lastRenderedPageBreak/>
              <w:t>EDUKACJA EKOLOGICZNA</w:t>
            </w:r>
          </w:p>
        </w:tc>
        <w:tc>
          <w:tcPr>
            <w:tcW w:w="240" w:type="pct"/>
            <w:tcBorders>
              <w:top w:val="single" w:sz="12" w:space="0" w:color="auto"/>
              <w:bottom w:val="single" w:sz="4" w:space="0" w:color="auto"/>
            </w:tcBorders>
            <w:vAlign w:val="center"/>
          </w:tcPr>
          <w:p w14:paraId="4A218072"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1.</w:t>
            </w:r>
          </w:p>
        </w:tc>
        <w:tc>
          <w:tcPr>
            <w:tcW w:w="1702" w:type="pct"/>
            <w:tcBorders>
              <w:top w:val="single" w:sz="12" w:space="0" w:color="auto"/>
              <w:bottom w:val="single" w:sz="4" w:space="0" w:color="auto"/>
            </w:tcBorders>
            <w:vAlign w:val="center"/>
          </w:tcPr>
          <w:p w14:paraId="02497F71" w14:textId="77777777" w:rsidR="008C3FA4" w:rsidRPr="00000D6C" w:rsidRDefault="008C3FA4" w:rsidP="00000D6C">
            <w:pPr>
              <w:autoSpaceDE w:val="0"/>
              <w:autoSpaceDN w:val="0"/>
              <w:adjustRightInd w:val="0"/>
              <w:rPr>
                <w:rFonts w:ascii="Arial" w:eastAsia="Calibri" w:hAnsi="Arial" w:cs="Arial"/>
                <w:bCs/>
                <w:sz w:val="18"/>
                <w:szCs w:val="18"/>
              </w:rPr>
            </w:pPr>
            <w:r w:rsidRPr="00000D6C">
              <w:rPr>
                <w:rFonts w:ascii="Arial" w:hAnsi="Arial" w:cs="Arial"/>
                <w:sz w:val="18"/>
                <w:szCs w:val="18"/>
              </w:rPr>
              <w:t>Promocja walorów przyrodniczych powiatu poprzez zamieszczanie informacji na stronach internetowych, w mediach społecznościowych, w lokalnych gazetach, na targach turystycznych</w:t>
            </w:r>
          </w:p>
        </w:tc>
        <w:tc>
          <w:tcPr>
            <w:tcW w:w="594" w:type="pct"/>
            <w:tcBorders>
              <w:top w:val="single" w:sz="12" w:space="0" w:color="auto"/>
              <w:bottom w:val="single" w:sz="4" w:space="0" w:color="auto"/>
            </w:tcBorders>
            <w:vAlign w:val="center"/>
          </w:tcPr>
          <w:p w14:paraId="58AAC659"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Powiat</w:t>
            </w:r>
          </w:p>
        </w:tc>
        <w:tc>
          <w:tcPr>
            <w:tcW w:w="550" w:type="pct"/>
            <w:tcBorders>
              <w:top w:val="single" w:sz="12" w:space="0" w:color="auto"/>
              <w:bottom w:val="single" w:sz="4" w:space="0" w:color="auto"/>
            </w:tcBorders>
            <w:vAlign w:val="center"/>
          </w:tcPr>
          <w:p w14:paraId="2A883C4C"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12" w:space="0" w:color="auto"/>
              <w:bottom w:val="single" w:sz="4" w:space="0" w:color="auto"/>
            </w:tcBorders>
            <w:vAlign w:val="center"/>
          </w:tcPr>
          <w:p w14:paraId="477DF2AC"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12" w:space="0" w:color="auto"/>
              <w:bottom w:val="single" w:sz="4" w:space="0" w:color="auto"/>
            </w:tcBorders>
            <w:vAlign w:val="center"/>
          </w:tcPr>
          <w:p w14:paraId="45D379C4"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4D484EEF" w14:textId="77777777" w:rsidTr="00000D6C">
        <w:trPr>
          <w:trHeight w:val="114"/>
        </w:trPr>
        <w:tc>
          <w:tcPr>
            <w:tcW w:w="770" w:type="pct"/>
            <w:vMerge/>
            <w:vAlign w:val="center"/>
          </w:tcPr>
          <w:p w14:paraId="762F0534" w14:textId="77777777" w:rsidR="008C3FA4" w:rsidRPr="00000D6C" w:rsidRDefault="008C3FA4" w:rsidP="00000D6C">
            <w:pPr>
              <w:pStyle w:val="Akapitzlist"/>
              <w:ind w:left="0"/>
              <w:jc w:val="center"/>
              <w:rPr>
                <w:rFonts w:ascii="Arial" w:hAnsi="Arial" w:cs="Arial"/>
                <w:sz w:val="18"/>
                <w:szCs w:val="18"/>
              </w:rPr>
            </w:pPr>
          </w:p>
        </w:tc>
        <w:tc>
          <w:tcPr>
            <w:tcW w:w="240" w:type="pct"/>
            <w:tcBorders>
              <w:top w:val="single" w:sz="4" w:space="0" w:color="auto"/>
              <w:bottom w:val="single" w:sz="4" w:space="0" w:color="auto"/>
            </w:tcBorders>
            <w:vAlign w:val="center"/>
          </w:tcPr>
          <w:p w14:paraId="04E78A6A"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2.</w:t>
            </w:r>
          </w:p>
        </w:tc>
        <w:tc>
          <w:tcPr>
            <w:tcW w:w="1702" w:type="pct"/>
            <w:tcBorders>
              <w:top w:val="single" w:sz="4" w:space="0" w:color="auto"/>
              <w:bottom w:val="single" w:sz="4" w:space="0" w:color="auto"/>
            </w:tcBorders>
            <w:vAlign w:val="center"/>
          </w:tcPr>
          <w:p w14:paraId="41B5B4FD"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Prowadzenie publicznie dostępnego wykazu danych o dokumentach objętych obowiązkiem udostępniania jako informacje o środowisku i jego ochronie</w:t>
            </w:r>
          </w:p>
        </w:tc>
        <w:tc>
          <w:tcPr>
            <w:tcW w:w="594" w:type="pct"/>
            <w:tcBorders>
              <w:top w:val="single" w:sz="4" w:space="0" w:color="auto"/>
              <w:bottom w:val="single" w:sz="4" w:space="0" w:color="auto"/>
            </w:tcBorders>
            <w:vAlign w:val="center"/>
          </w:tcPr>
          <w:p w14:paraId="72ED1564" w14:textId="3EECA474" w:rsidR="008C3FA4" w:rsidRPr="00000D6C" w:rsidRDefault="008C3FA4" w:rsidP="00000D6C">
            <w:pPr>
              <w:pStyle w:val="Bezodstpw11"/>
              <w:jc w:val="center"/>
              <w:rPr>
                <w:rFonts w:ascii="Arial" w:hAnsi="Arial" w:cs="Arial"/>
                <w:sz w:val="18"/>
                <w:szCs w:val="18"/>
              </w:rPr>
            </w:pPr>
            <w:r w:rsidRPr="0043505A">
              <w:rPr>
                <w:rFonts w:ascii="Arial" w:hAnsi="Arial" w:cs="Arial"/>
                <w:color w:val="7030A0"/>
                <w:sz w:val="18"/>
                <w:szCs w:val="18"/>
              </w:rPr>
              <w:t>Powiat</w:t>
            </w:r>
            <w:r w:rsidR="005216E9" w:rsidRPr="0043505A">
              <w:rPr>
                <w:rFonts w:ascii="Arial" w:hAnsi="Arial" w:cs="Arial"/>
                <w:color w:val="7030A0"/>
                <w:sz w:val="18"/>
                <w:szCs w:val="18"/>
              </w:rPr>
              <w:t>, Marszałek, inne organy administracji publicznej</w:t>
            </w:r>
          </w:p>
        </w:tc>
        <w:tc>
          <w:tcPr>
            <w:tcW w:w="550" w:type="pct"/>
            <w:tcBorders>
              <w:top w:val="single" w:sz="4" w:space="0" w:color="auto"/>
              <w:bottom w:val="single" w:sz="4" w:space="0" w:color="auto"/>
            </w:tcBorders>
            <w:vAlign w:val="center"/>
          </w:tcPr>
          <w:p w14:paraId="0C5A821C"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4" w:space="0" w:color="auto"/>
              <w:bottom w:val="single" w:sz="4" w:space="0" w:color="auto"/>
            </w:tcBorders>
            <w:vAlign w:val="center"/>
          </w:tcPr>
          <w:p w14:paraId="073E2B7D"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4" w:space="0" w:color="auto"/>
              <w:bottom w:val="single" w:sz="4" w:space="0" w:color="auto"/>
            </w:tcBorders>
            <w:vAlign w:val="center"/>
          </w:tcPr>
          <w:p w14:paraId="7717208A"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r w:rsidR="008C3FA4" w:rsidRPr="00000D6C" w14:paraId="48669B63" w14:textId="77777777" w:rsidTr="00000D6C">
        <w:trPr>
          <w:trHeight w:val="114"/>
        </w:trPr>
        <w:tc>
          <w:tcPr>
            <w:tcW w:w="770" w:type="pct"/>
            <w:vMerge/>
            <w:vAlign w:val="center"/>
          </w:tcPr>
          <w:p w14:paraId="6A0909F4" w14:textId="77777777" w:rsidR="008C3FA4" w:rsidRPr="00000D6C" w:rsidRDefault="008C3FA4" w:rsidP="00000D6C">
            <w:pPr>
              <w:pStyle w:val="Akapitzlist"/>
              <w:ind w:left="0"/>
              <w:jc w:val="center"/>
              <w:rPr>
                <w:rFonts w:ascii="Arial" w:hAnsi="Arial" w:cs="Arial"/>
                <w:sz w:val="18"/>
                <w:szCs w:val="18"/>
              </w:rPr>
            </w:pPr>
          </w:p>
        </w:tc>
        <w:tc>
          <w:tcPr>
            <w:tcW w:w="240" w:type="pct"/>
            <w:tcBorders>
              <w:top w:val="single" w:sz="4" w:space="0" w:color="auto"/>
              <w:bottom w:val="single" w:sz="4" w:space="0" w:color="auto"/>
            </w:tcBorders>
            <w:vAlign w:val="center"/>
          </w:tcPr>
          <w:p w14:paraId="77CFBB64" w14:textId="77777777" w:rsidR="008C3FA4" w:rsidRPr="00000D6C" w:rsidRDefault="008C3FA4" w:rsidP="00000D6C">
            <w:pPr>
              <w:pStyle w:val="Akapitzlist"/>
              <w:ind w:left="0"/>
              <w:jc w:val="center"/>
              <w:rPr>
                <w:rFonts w:ascii="Arial" w:hAnsi="Arial" w:cs="Arial"/>
                <w:sz w:val="18"/>
                <w:szCs w:val="18"/>
              </w:rPr>
            </w:pPr>
            <w:r w:rsidRPr="00000D6C">
              <w:rPr>
                <w:rFonts w:ascii="Arial" w:hAnsi="Arial" w:cs="Arial"/>
                <w:sz w:val="18"/>
                <w:szCs w:val="18"/>
              </w:rPr>
              <w:t>3.</w:t>
            </w:r>
          </w:p>
        </w:tc>
        <w:tc>
          <w:tcPr>
            <w:tcW w:w="1702" w:type="pct"/>
            <w:tcBorders>
              <w:top w:val="single" w:sz="4" w:space="0" w:color="auto"/>
              <w:bottom w:val="single" w:sz="4" w:space="0" w:color="auto"/>
            </w:tcBorders>
            <w:vAlign w:val="center"/>
          </w:tcPr>
          <w:p w14:paraId="7754DECA" w14:textId="77777777" w:rsidR="008C3FA4" w:rsidRPr="00000D6C" w:rsidRDefault="008C3FA4" w:rsidP="00000D6C">
            <w:pPr>
              <w:pStyle w:val="Bezodstpw"/>
              <w:rPr>
                <w:rFonts w:ascii="Arial" w:hAnsi="Arial" w:cs="Arial"/>
                <w:sz w:val="18"/>
                <w:szCs w:val="18"/>
              </w:rPr>
            </w:pPr>
            <w:r w:rsidRPr="00000D6C">
              <w:rPr>
                <w:rFonts w:ascii="Arial" w:hAnsi="Arial" w:cs="Arial"/>
                <w:sz w:val="18"/>
                <w:szCs w:val="18"/>
              </w:rPr>
              <w:t>Organizowanie imprez pobudzających aktywność dzieci i młodzieży w dziedzinie ochrony przyrody i środowiska naturalnego (kontynuacja dotychczasowych programów i wdrażanie programów zastępczych lub nowych)</w:t>
            </w:r>
          </w:p>
        </w:tc>
        <w:tc>
          <w:tcPr>
            <w:tcW w:w="594" w:type="pct"/>
            <w:tcBorders>
              <w:top w:val="single" w:sz="4" w:space="0" w:color="auto"/>
              <w:bottom w:val="single" w:sz="4" w:space="0" w:color="auto"/>
            </w:tcBorders>
            <w:vAlign w:val="center"/>
          </w:tcPr>
          <w:p w14:paraId="0DF3E824"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Powiat</w:t>
            </w:r>
          </w:p>
        </w:tc>
        <w:tc>
          <w:tcPr>
            <w:tcW w:w="550" w:type="pct"/>
            <w:tcBorders>
              <w:top w:val="single" w:sz="4" w:space="0" w:color="auto"/>
              <w:bottom w:val="single" w:sz="4" w:space="0" w:color="auto"/>
            </w:tcBorders>
            <w:vAlign w:val="center"/>
          </w:tcPr>
          <w:p w14:paraId="611D7130" w14:textId="77777777" w:rsidR="008C3FA4" w:rsidRPr="00000D6C" w:rsidRDefault="008C3FA4" w:rsidP="00000D6C">
            <w:pPr>
              <w:pStyle w:val="Bezodstpw11"/>
              <w:jc w:val="center"/>
              <w:rPr>
                <w:rFonts w:ascii="Arial" w:hAnsi="Arial" w:cs="Arial"/>
                <w:sz w:val="18"/>
                <w:szCs w:val="18"/>
              </w:rPr>
            </w:pPr>
            <w:r w:rsidRPr="00000D6C">
              <w:rPr>
                <w:rFonts w:ascii="Arial" w:hAnsi="Arial" w:cs="Arial"/>
                <w:sz w:val="18"/>
                <w:szCs w:val="18"/>
              </w:rPr>
              <w:t>Zadanie ciągłe</w:t>
            </w:r>
          </w:p>
        </w:tc>
        <w:tc>
          <w:tcPr>
            <w:tcW w:w="595" w:type="pct"/>
            <w:tcBorders>
              <w:top w:val="single" w:sz="4" w:space="0" w:color="auto"/>
              <w:bottom w:val="single" w:sz="4" w:space="0" w:color="auto"/>
            </w:tcBorders>
            <w:vAlign w:val="center"/>
          </w:tcPr>
          <w:p w14:paraId="418C1C8C"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W ramach działalności</w:t>
            </w:r>
          </w:p>
        </w:tc>
        <w:tc>
          <w:tcPr>
            <w:tcW w:w="549" w:type="pct"/>
            <w:tcBorders>
              <w:top w:val="single" w:sz="4" w:space="0" w:color="auto"/>
              <w:bottom w:val="single" w:sz="4" w:space="0" w:color="auto"/>
            </w:tcBorders>
            <w:vAlign w:val="center"/>
          </w:tcPr>
          <w:p w14:paraId="37300618" w14:textId="77777777" w:rsidR="008C3FA4" w:rsidRPr="00000D6C" w:rsidRDefault="008C3FA4" w:rsidP="00000D6C">
            <w:pPr>
              <w:pStyle w:val="Bezodstpw"/>
              <w:jc w:val="center"/>
              <w:rPr>
                <w:rFonts w:ascii="Arial" w:hAnsi="Arial" w:cs="Arial"/>
                <w:sz w:val="18"/>
                <w:szCs w:val="18"/>
              </w:rPr>
            </w:pPr>
            <w:r w:rsidRPr="00000D6C">
              <w:rPr>
                <w:rFonts w:ascii="Arial" w:hAnsi="Arial" w:cs="Arial"/>
                <w:sz w:val="18"/>
                <w:szCs w:val="18"/>
              </w:rPr>
              <w:t>Środki własne</w:t>
            </w:r>
          </w:p>
        </w:tc>
      </w:tr>
    </w:tbl>
    <w:p w14:paraId="4F734B6B" w14:textId="064ED662" w:rsidR="008C3FA4" w:rsidRPr="00000D6C" w:rsidRDefault="008C3FA4" w:rsidP="006B030D">
      <w:pPr>
        <w:rPr>
          <w:color w:val="FF0000"/>
        </w:rPr>
        <w:sectPr w:rsidR="008C3FA4" w:rsidRPr="00000D6C" w:rsidSect="00F521D2">
          <w:footnotePr>
            <w:numStart w:val="3"/>
          </w:footnotePr>
          <w:pgSz w:w="16838" w:h="11906" w:orient="landscape" w:code="9"/>
          <w:pgMar w:top="1135" w:right="1077" w:bottom="1418" w:left="1418" w:header="680" w:footer="442" w:gutter="0"/>
          <w:cols w:space="708"/>
          <w:docGrid w:linePitch="360"/>
        </w:sectPr>
      </w:pPr>
    </w:p>
    <w:p w14:paraId="152123D0" w14:textId="5DD93C51" w:rsidR="00C03463" w:rsidRPr="00000D6C" w:rsidRDefault="00C03463" w:rsidP="00C03463">
      <w:pPr>
        <w:pStyle w:val="Nagwek1"/>
        <w:tabs>
          <w:tab w:val="clear" w:pos="772"/>
          <w:tab w:val="num" w:pos="432"/>
        </w:tabs>
        <w:suppressAutoHyphens/>
        <w:spacing w:before="240" w:after="120"/>
        <w:ind w:left="431" w:hanging="431"/>
      </w:pPr>
      <w:bookmarkStart w:id="361" w:name="_Toc104815635"/>
      <w:bookmarkStart w:id="362" w:name="_Toc465026496"/>
      <w:bookmarkStart w:id="363" w:name="_Toc406672647"/>
      <w:r w:rsidRPr="00000D6C">
        <w:lastRenderedPageBreak/>
        <w:t xml:space="preserve">Źródła finansowania i nakłady na realizację działań w Programie Ochrony Środowiska dla </w:t>
      </w:r>
      <w:r w:rsidR="007F6BC4" w:rsidRPr="00000D6C">
        <w:t xml:space="preserve">Gminy </w:t>
      </w:r>
      <w:r w:rsidR="00171A46" w:rsidRPr="00000D6C">
        <w:t>Suchy Las</w:t>
      </w:r>
      <w:bookmarkEnd w:id="361"/>
    </w:p>
    <w:p w14:paraId="3367912B" w14:textId="36C9BEC4" w:rsidR="00C03463" w:rsidRPr="00000D6C" w:rsidRDefault="00C03463" w:rsidP="00C03463">
      <w:pPr>
        <w:pStyle w:val="Tekst1"/>
        <w:ind w:left="0" w:firstLine="0"/>
      </w:pPr>
      <w:r w:rsidRPr="00000D6C">
        <w:t xml:space="preserve">Poszczególne działania Programu ochrony środowiska dla </w:t>
      </w:r>
      <w:r w:rsidR="007F6BC4" w:rsidRPr="00000D6C">
        <w:t>gminy</w:t>
      </w:r>
      <w:r w:rsidR="004960D5" w:rsidRPr="00000D6C">
        <w:t xml:space="preserve"> </w:t>
      </w:r>
      <w:r w:rsidR="00171A46" w:rsidRPr="00000D6C">
        <w:t xml:space="preserve">Suchy Las </w:t>
      </w:r>
      <w:r w:rsidR="007F6BC4" w:rsidRPr="00000D6C">
        <w:t xml:space="preserve"> </w:t>
      </w:r>
      <w:r w:rsidRPr="00000D6C">
        <w:t xml:space="preserve">mogą być realizowane w oparciu o: </w:t>
      </w:r>
    </w:p>
    <w:p w14:paraId="2738F7B6" w14:textId="77777777" w:rsidR="00C03463" w:rsidRPr="00000D6C" w:rsidRDefault="00C03463" w:rsidP="00C03463">
      <w:pPr>
        <w:pStyle w:val="Tekst1"/>
        <w:ind w:left="0" w:firstLine="0"/>
      </w:pPr>
      <w:r w:rsidRPr="00000D6C">
        <w:t xml:space="preserve">a) środki własne, </w:t>
      </w:r>
    </w:p>
    <w:p w14:paraId="4F83D9D5" w14:textId="77777777" w:rsidR="00C03463" w:rsidRPr="00000D6C" w:rsidRDefault="00C03463" w:rsidP="00C03463">
      <w:pPr>
        <w:pStyle w:val="Tekst1"/>
        <w:ind w:left="0" w:firstLine="0"/>
      </w:pPr>
      <w:r w:rsidRPr="00000D6C">
        <w:t>b) kredyty i pożyczki udzielane w bankach komercyjnych</w:t>
      </w:r>
    </w:p>
    <w:p w14:paraId="10489C9E" w14:textId="77777777" w:rsidR="00C03463" w:rsidRPr="00000D6C" w:rsidRDefault="00C03463" w:rsidP="00C03463">
      <w:pPr>
        <w:pStyle w:val="Tekst1"/>
        <w:ind w:left="0" w:firstLine="0"/>
      </w:pPr>
      <w:r w:rsidRPr="00000D6C">
        <w:t xml:space="preserve">c) kredyty i pożyczki preferencyjne udzielane przez instytucje wspierające rozwój gmin, </w:t>
      </w:r>
    </w:p>
    <w:p w14:paraId="4CAD23E0" w14:textId="77777777" w:rsidR="00C03463" w:rsidRPr="00000D6C" w:rsidRDefault="00C03463" w:rsidP="00C03463">
      <w:pPr>
        <w:pStyle w:val="Tekst1"/>
        <w:ind w:left="0" w:firstLine="0"/>
      </w:pPr>
      <w:r w:rsidRPr="00000D6C">
        <w:t>d) dotacje państwowe z funduszy krajowych i zagranicznych.</w:t>
      </w:r>
    </w:p>
    <w:p w14:paraId="29463758" w14:textId="77777777" w:rsidR="00C03463" w:rsidRPr="00000D6C" w:rsidRDefault="00C03463" w:rsidP="00C03463">
      <w:pPr>
        <w:pStyle w:val="Tekst1"/>
        <w:ind w:left="0" w:firstLine="0"/>
      </w:pPr>
    </w:p>
    <w:p w14:paraId="05C60530" w14:textId="77777777" w:rsidR="00C03463" w:rsidRPr="00000D6C" w:rsidRDefault="00C03463" w:rsidP="00C03463">
      <w:pPr>
        <w:pStyle w:val="Tekst1"/>
        <w:ind w:left="0" w:firstLine="0"/>
      </w:pPr>
      <w:r w:rsidRPr="00000D6C">
        <w:t xml:space="preserve">Do krajowych źródeł finansowania zaliczamy: </w:t>
      </w:r>
    </w:p>
    <w:p w14:paraId="18C1AA3A" w14:textId="77777777" w:rsidR="00C03463" w:rsidRPr="00000D6C" w:rsidRDefault="00C03463" w:rsidP="001F5B54">
      <w:pPr>
        <w:pStyle w:val="Tekst1"/>
        <w:numPr>
          <w:ilvl w:val="0"/>
          <w:numId w:val="44"/>
        </w:numPr>
      </w:pPr>
      <w:r w:rsidRPr="00000D6C">
        <w:t xml:space="preserve">Narodowy Fundusz Ochrony Środowiska i Gospodarki Wodnej (NFOŚiGW), </w:t>
      </w:r>
    </w:p>
    <w:p w14:paraId="58AC37DA" w14:textId="1EE63309" w:rsidR="00C03463" w:rsidRPr="00000D6C" w:rsidRDefault="00C03463" w:rsidP="001F5B54">
      <w:pPr>
        <w:pStyle w:val="Tekst1"/>
        <w:numPr>
          <w:ilvl w:val="0"/>
          <w:numId w:val="44"/>
        </w:numPr>
      </w:pPr>
      <w:r w:rsidRPr="00000D6C">
        <w:t>Wojewódzkie Fundusze Ochrony Środowiska i Gospodarki Wodnej (</w:t>
      </w:r>
      <w:proofErr w:type="spellStart"/>
      <w:r w:rsidRPr="00000D6C">
        <w:t>WFOŚiGW</w:t>
      </w:r>
      <w:proofErr w:type="spellEnd"/>
      <w:r w:rsidRPr="00000D6C">
        <w:t>)</w:t>
      </w:r>
      <w:r w:rsidR="00171A46" w:rsidRPr="00000D6C">
        <w:t xml:space="preserve"> poprzez programy m.in.: </w:t>
      </w:r>
      <w:r w:rsidR="00302A43" w:rsidRPr="00000D6C">
        <w:t>„Czyste Powietrze”, „Stop Smog”, Ulga termomodernizacyjna, „Moja Woda”, itp.</w:t>
      </w:r>
      <w:r w:rsidRPr="00000D6C">
        <w:t xml:space="preserve">, </w:t>
      </w:r>
    </w:p>
    <w:p w14:paraId="004092A0" w14:textId="7FF44178" w:rsidR="00302A43" w:rsidRPr="00000D6C" w:rsidRDefault="00302A43" w:rsidP="001F5B54">
      <w:pPr>
        <w:pStyle w:val="Tekst1"/>
        <w:numPr>
          <w:ilvl w:val="0"/>
          <w:numId w:val="44"/>
        </w:numPr>
      </w:pPr>
      <w:r w:rsidRPr="00000D6C">
        <w:t>Fundusz Dróg Samorządowych,</w:t>
      </w:r>
    </w:p>
    <w:p w14:paraId="61E79CA8" w14:textId="77777777" w:rsidR="00C03463" w:rsidRPr="00000D6C" w:rsidRDefault="00C03463" w:rsidP="001F5B54">
      <w:pPr>
        <w:pStyle w:val="Tekst1"/>
        <w:numPr>
          <w:ilvl w:val="0"/>
          <w:numId w:val="44"/>
        </w:numPr>
      </w:pPr>
      <w:r w:rsidRPr="00000D6C">
        <w:t xml:space="preserve">Bank Ochrony Środowiska, </w:t>
      </w:r>
    </w:p>
    <w:p w14:paraId="0D71B98B" w14:textId="77777777" w:rsidR="00C03463" w:rsidRPr="00000D6C" w:rsidRDefault="00C03463" w:rsidP="001F5B54">
      <w:pPr>
        <w:pStyle w:val="Tekst1"/>
        <w:numPr>
          <w:ilvl w:val="0"/>
          <w:numId w:val="44"/>
        </w:numPr>
      </w:pPr>
      <w:r w:rsidRPr="00000D6C">
        <w:t>Samorządowy Program Pożyczkowy.</w:t>
      </w:r>
    </w:p>
    <w:p w14:paraId="5EE7BB2C" w14:textId="77777777" w:rsidR="005D3611" w:rsidRPr="00000D6C" w:rsidRDefault="00C03463" w:rsidP="005D3611">
      <w:pPr>
        <w:pStyle w:val="Tekst1"/>
        <w:ind w:left="0" w:firstLine="0"/>
      </w:pPr>
      <w:r w:rsidRPr="00000D6C">
        <w:t>Do zagranicznych źródeł finansowania należ</w:t>
      </w:r>
      <w:r w:rsidR="005D3611" w:rsidRPr="00000D6C">
        <w:t>eć będą nowe fundusze unijne na lata 2021-2027.</w:t>
      </w:r>
    </w:p>
    <w:p w14:paraId="7B04713B" w14:textId="77777777" w:rsidR="005D3611" w:rsidRPr="00000D6C" w:rsidRDefault="005D3611" w:rsidP="005D3611">
      <w:pPr>
        <w:pStyle w:val="Tekst1"/>
        <w:ind w:left="0" w:firstLine="0"/>
      </w:pPr>
    </w:p>
    <w:p w14:paraId="7478D400" w14:textId="77777777" w:rsidR="00C03463" w:rsidRPr="00000D6C" w:rsidRDefault="00C03463" w:rsidP="007F286A">
      <w:pPr>
        <w:pStyle w:val="Nagwek1"/>
        <w:tabs>
          <w:tab w:val="clear" w:pos="772"/>
          <w:tab w:val="num" w:pos="432"/>
        </w:tabs>
        <w:suppressAutoHyphens/>
        <w:spacing w:before="240" w:after="120"/>
        <w:ind w:left="431" w:hanging="431"/>
        <w:rPr>
          <w:szCs w:val="20"/>
        </w:rPr>
      </w:pPr>
      <w:bookmarkStart w:id="364" w:name="_Toc104815636"/>
      <w:r w:rsidRPr="00000D6C">
        <w:rPr>
          <w:szCs w:val="20"/>
        </w:rPr>
        <w:t>System instytucji zaangażowanych w realizację programu ochrony środowiska</w:t>
      </w:r>
      <w:bookmarkEnd w:id="362"/>
      <w:bookmarkEnd w:id="364"/>
    </w:p>
    <w:p w14:paraId="5A69EFAC" w14:textId="77777777" w:rsidR="00C03463" w:rsidRPr="00000D6C" w:rsidRDefault="00C03463" w:rsidP="00C03463">
      <w:pPr>
        <w:pStyle w:val="Tekst3"/>
        <w:suppressAutoHyphens/>
        <w:ind w:left="0" w:firstLine="0"/>
        <w:rPr>
          <w:rFonts w:cs="Arial"/>
          <w:bCs w:val="0"/>
          <w:szCs w:val="20"/>
        </w:rPr>
      </w:pPr>
      <w:r w:rsidRPr="00000D6C">
        <w:rPr>
          <w:rFonts w:cs="Arial"/>
          <w:bCs w:val="0"/>
          <w:szCs w:val="20"/>
        </w:rPr>
        <w:t>Nadrzędną zasadą realizacji niniejszego Programu powinna być realizacja wyznaczonych zadań przez określone jednostki. Z punktu widzenia Programu w realizacji poszczególnych zadań będą uczestniczyć:</w:t>
      </w:r>
    </w:p>
    <w:p w14:paraId="2D1C7413" w14:textId="77777777" w:rsidR="00C03463" w:rsidRPr="00000D6C" w:rsidRDefault="00C03463" w:rsidP="0037397F">
      <w:pPr>
        <w:numPr>
          <w:ilvl w:val="0"/>
          <w:numId w:val="13"/>
        </w:numPr>
        <w:jc w:val="both"/>
        <w:rPr>
          <w:rFonts w:ascii="Arial" w:hAnsi="Arial" w:cs="Arial"/>
        </w:rPr>
      </w:pPr>
      <w:r w:rsidRPr="00000D6C">
        <w:rPr>
          <w:rFonts w:ascii="Arial" w:hAnsi="Arial" w:cs="Arial"/>
        </w:rPr>
        <w:t>podmioty uczestniczące w organizacji i zarządzaniu Programem (Gmin</w:t>
      </w:r>
      <w:r w:rsidR="007F286A" w:rsidRPr="00000D6C">
        <w:rPr>
          <w:rFonts w:ascii="Arial" w:hAnsi="Arial" w:cs="Arial"/>
        </w:rPr>
        <w:t>a, Powiat</w:t>
      </w:r>
      <w:r w:rsidRPr="00000D6C">
        <w:rPr>
          <w:rFonts w:ascii="Arial" w:hAnsi="Arial" w:cs="Arial"/>
        </w:rPr>
        <w:t>);</w:t>
      </w:r>
    </w:p>
    <w:p w14:paraId="379DC788" w14:textId="77777777" w:rsidR="00C03463" w:rsidRPr="00000D6C" w:rsidRDefault="00C03463" w:rsidP="0037397F">
      <w:pPr>
        <w:numPr>
          <w:ilvl w:val="0"/>
          <w:numId w:val="13"/>
        </w:numPr>
        <w:jc w:val="both"/>
        <w:rPr>
          <w:rFonts w:ascii="Arial" w:hAnsi="Arial" w:cs="Arial"/>
        </w:rPr>
      </w:pPr>
      <w:r w:rsidRPr="00000D6C">
        <w:rPr>
          <w:rFonts w:ascii="Arial" w:hAnsi="Arial" w:cs="Arial"/>
        </w:rPr>
        <w:t>podmioty realizujące zadania Programu (</w:t>
      </w:r>
      <w:r w:rsidR="007F286A" w:rsidRPr="00000D6C">
        <w:rPr>
          <w:rFonts w:ascii="Arial" w:hAnsi="Arial" w:cs="Arial"/>
        </w:rPr>
        <w:t xml:space="preserve">Gmina, </w:t>
      </w:r>
      <w:r w:rsidRPr="00000D6C">
        <w:rPr>
          <w:rFonts w:ascii="Arial" w:hAnsi="Arial" w:cs="Arial"/>
        </w:rPr>
        <w:t>Powiat, inne jednostki działające na danym terenie, realizujące swoje zadania);</w:t>
      </w:r>
    </w:p>
    <w:p w14:paraId="3AFC82F3" w14:textId="77777777" w:rsidR="00C03463" w:rsidRPr="00000D6C" w:rsidRDefault="00C03463" w:rsidP="0037397F">
      <w:pPr>
        <w:numPr>
          <w:ilvl w:val="0"/>
          <w:numId w:val="13"/>
        </w:numPr>
        <w:jc w:val="both"/>
        <w:rPr>
          <w:rFonts w:ascii="Arial" w:hAnsi="Arial" w:cs="Arial"/>
        </w:rPr>
      </w:pPr>
      <w:bookmarkStart w:id="365" w:name="OLE_LINK14"/>
      <w:bookmarkStart w:id="366" w:name="OLE_LINK15"/>
      <w:r w:rsidRPr="00000D6C">
        <w:rPr>
          <w:rFonts w:ascii="Arial" w:hAnsi="Arial" w:cs="Arial"/>
        </w:rPr>
        <w:t>podmioty kontrolujące</w:t>
      </w:r>
      <w:bookmarkEnd w:id="365"/>
      <w:bookmarkEnd w:id="366"/>
      <w:r w:rsidRPr="00000D6C">
        <w:rPr>
          <w:rFonts w:ascii="Arial" w:hAnsi="Arial" w:cs="Arial"/>
        </w:rPr>
        <w:t xml:space="preserve"> przebieg realizacji i efekty Programu (WIOŚ, PWIS, Urząd Marszałkowski itp.);</w:t>
      </w:r>
    </w:p>
    <w:p w14:paraId="04387641" w14:textId="77777777" w:rsidR="00C03463" w:rsidRPr="00000D6C" w:rsidRDefault="00C03463" w:rsidP="0037397F">
      <w:pPr>
        <w:numPr>
          <w:ilvl w:val="0"/>
          <w:numId w:val="13"/>
        </w:numPr>
        <w:jc w:val="both"/>
        <w:rPr>
          <w:rFonts w:ascii="Arial" w:hAnsi="Arial" w:cs="Arial"/>
        </w:rPr>
      </w:pPr>
      <w:r w:rsidRPr="00000D6C">
        <w:rPr>
          <w:rFonts w:ascii="Arial" w:hAnsi="Arial" w:cs="Arial"/>
        </w:rPr>
        <w:t xml:space="preserve">społeczność </w:t>
      </w:r>
      <w:r w:rsidR="007F286A" w:rsidRPr="00000D6C">
        <w:rPr>
          <w:rFonts w:ascii="Arial" w:hAnsi="Arial" w:cs="Arial"/>
        </w:rPr>
        <w:t>gminy</w:t>
      </w:r>
      <w:r w:rsidRPr="00000D6C">
        <w:rPr>
          <w:rFonts w:ascii="Arial" w:hAnsi="Arial" w:cs="Arial"/>
        </w:rPr>
        <w:t>, jako główny podmiot odbierający wyniki działań Programu.</w:t>
      </w:r>
    </w:p>
    <w:p w14:paraId="051D4427" w14:textId="77777777" w:rsidR="00C03463" w:rsidRPr="00000D6C" w:rsidRDefault="00C03463" w:rsidP="00C03463">
      <w:pPr>
        <w:pStyle w:val="Akapitzlist"/>
        <w:tabs>
          <w:tab w:val="left" w:pos="0"/>
        </w:tabs>
        <w:ind w:left="0"/>
        <w:jc w:val="both"/>
        <w:rPr>
          <w:rFonts w:ascii="Arial" w:hAnsi="Arial" w:cs="Arial"/>
        </w:rPr>
      </w:pPr>
    </w:p>
    <w:p w14:paraId="12F63E78" w14:textId="3AAEEC34" w:rsidR="00EA0DEE" w:rsidRPr="00000D6C" w:rsidRDefault="00175D2A" w:rsidP="0025598A">
      <w:pPr>
        <w:pStyle w:val="Akapitzlist"/>
        <w:tabs>
          <w:tab w:val="left" w:pos="0"/>
        </w:tabs>
        <w:ind w:left="0"/>
        <w:jc w:val="both"/>
        <w:rPr>
          <w:rStyle w:val="Pogrubienie"/>
          <w:rFonts w:ascii="Arial" w:hAnsi="Arial" w:cs="Arial"/>
          <w:b w:val="0"/>
          <w:shd w:val="clear" w:color="auto" w:fill="FFFFFF"/>
        </w:rPr>
      </w:pPr>
      <w:bookmarkStart w:id="367" w:name="_Toc465026497"/>
      <w:r w:rsidRPr="00000D6C">
        <w:rPr>
          <w:rFonts w:ascii="Arial" w:hAnsi="Arial" w:cs="Arial"/>
        </w:rPr>
        <w:t>Głównym k</w:t>
      </w:r>
      <w:r w:rsidR="00EA0DEE" w:rsidRPr="00000D6C">
        <w:rPr>
          <w:rFonts w:ascii="Arial" w:hAnsi="Arial" w:cs="Arial"/>
        </w:rPr>
        <w:t xml:space="preserve">oordynatorem realizacji Programu ochrony środowiska dla Gminy </w:t>
      </w:r>
      <w:r w:rsidRPr="00000D6C">
        <w:rPr>
          <w:rFonts w:ascii="Arial" w:hAnsi="Arial" w:cs="Arial"/>
        </w:rPr>
        <w:t xml:space="preserve">Suchy Las </w:t>
      </w:r>
      <w:r w:rsidR="00EA0DEE" w:rsidRPr="00000D6C">
        <w:rPr>
          <w:rFonts w:ascii="Arial" w:hAnsi="Arial" w:cs="Arial"/>
        </w:rPr>
        <w:t xml:space="preserve">jest </w:t>
      </w:r>
      <w:r w:rsidR="0025598A" w:rsidRPr="00000D6C">
        <w:rPr>
          <w:rStyle w:val="Pogrubienie"/>
          <w:rFonts w:ascii="Arial" w:hAnsi="Arial" w:cs="Arial"/>
          <w:b w:val="0"/>
          <w:bCs w:val="0"/>
          <w:shd w:val="clear" w:color="auto" w:fill="FFFFFF"/>
        </w:rPr>
        <w:t xml:space="preserve">Referat ochrony środowiska </w:t>
      </w:r>
      <w:r w:rsidR="00940126">
        <w:rPr>
          <w:rStyle w:val="Pogrubienie"/>
          <w:rFonts w:ascii="Arial" w:hAnsi="Arial" w:cs="Arial"/>
          <w:b w:val="0"/>
          <w:bCs w:val="0"/>
          <w:shd w:val="clear" w:color="auto" w:fill="FFFFFF"/>
        </w:rPr>
        <w:t>w</w:t>
      </w:r>
      <w:r w:rsidR="00EA0DEE" w:rsidRPr="00000D6C">
        <w:rPr>
          <w:rStyle w:val="Pogrubienie"/>
          <w:rFonts w:ascii="Arial" w:hAnsi="Arial" w:cs="Arial"/>
          <w:b w:val="0"/>
          <w:bCs w:val="0"/>
          <w:shd w:val="clear" w:color="auto" w:fill="FFFFFF"/>
        </w:rPr>
        <w:t xml:space="preserve"> Urzędzie</w:t>
      </w:r>
      <w:r w:rsidR="00EA0DEE" w:rsidRPr="00000D6C">
        <w:rPr>
          <w:rStyle w:val="Pogrubienie"/>
          <w:rFonts w:ascii="Arial" w:hAnsi="Arial" w:cs="Arial"/>
          <w:b w:val="0"/>
          <w:shd w:val="clear" w:color="auto" w:fill="FFFFFF"/>
        </w:rPr>
        <w:t xml:space="preserve"> </w:t>
      </w:r>
      <w:r w:rsidR="0025598A" w:rsidRPr="00000D6C">
        <w:rPr>
          <w:rStyle w:val="Pogrubienie"/>
          <w:rFonts w:ascii="Arial" w:hAnsi="Arial" w:cs="Arial"/>
          <w:b w:val="0"/>
          <w:shd w:val="clear" w:color="auto" w:fill="FFFFFF"/>
        </w:rPr>
        <w:t>Gminy</w:t>
      </w:r>
      <w:r w:rsidRPr="00000D6C">
        <w:rPr>
          <w:rStyle w:val="Pogrubienie"/>
          <w:rFonts w:ascii="Arial" w:hAnsi="Arial" w:cs="Arial"/>
          <w:b w:val="0"/>
          <w:shd w:val="clear" w:color="auto" w:fill="FFFFFF"/>
        </w:rPr>
        <w:t xml:space="preserve"> Suchy Las</w:t>
      </w:r>
      <w:r w:rsidR="00EA0DEE" w:rsidRPr="00000D6C">
        <w:rPr>
          <w:rStyle w:val="Pogrubienie"/>
          <w:rFonts w:ascii="Arial" w:hAnsi="Arial" w:cs="Arial"/>
          <w:b w:val="0"/>
          <w:shd w:val="clear" w:color="auto" w:fill="FFFFFF"/>
        </w:rPr>
        <w:t>.</w:t>
      </w:r>
    </w:p>
    <w:p w14:paraId="0E3C3CE6" w14:textId="77777777" w:rsidR="00C03463" w:rsidRPr="00000D6C" w:rsidRDefault="00C03463" w:rsidP="00C03463">
      <w:pPr>
        <w:pStyle w:val="Nagwek1"/>
        <w:tabs>
          <w:tab w:val="clear" w:pos="772"/>
          <w:tab w:val="num" w:pos="432"/>
        </w:tabs>
        <w:suppressAutoHyphens/>
        <w:spacing w:before="240" w:after="120"/>
        <w:ind w:left="431" w:hanging="431"/>
        <w:rPr>
          <w:rFonts w:cs="Arial"/>
          <w:szCs w:val="20"/>
        </w:rPr>
      </w:pPr>
      <w:bookmarkStart w:id="368" w:name="_Toc104815637"/>
      <w:r w:rsidRPr="00000D6C">
        <w:rPr>
          <w:rFonts w:cs="Arial"/>
          <w:szCs w:val="20"/>
        </w:rPr>
        <w:t>Procedury monitoringu, przeglądu stopnia realizacji programu ochrony środowiska oraz jego aktualizacji</w:t>
      </w:r>
      <w:bookmarkEnd w:id="367"/>
      <w:bookmarkEnd w:id="368"/>
      <w:r w:rsidRPr="00000D6C">
        <w:rPr>
          <w:rFonts w:cs="Arial"/>
          <w:szCs w:val="20"/>
        </w:rPr>
        <w:t xml:space="preserve"> </w:t>
      </w:r>
    </w:p>
    <w:p w14:paraId="37F90172" w14:textId="6FE63CFC" w:rsidR="00C03463" w:rsidRPr="00000D6C" w:rsidRDefault="00C03463" w:rsidP="00C03463">
      <w:pPr>
        <w:pStyle w:val="NormalnyWeb"/>
        <w:spacing w:before="40" w:after="40"/>
        <w:ind w:left="40" w:right="40"/>
        <w:jc w:val="both"/>
        <w:rPr>
          <w:rFonts w:ascii="Arial" w:hAnsi="Arial" w:cs="Arial"/>
          <w:sz w:val="20"/>
          <w:szCs w:val="20"/>
        </w:rPr>
      </w:pPr>
      <w:r w:rsidRPr="00000D6C">
        <w:rPr>
          <w:rFonts w:ascii="Arial" w:hAnsi="Arial" w:cs="Arial"/>
          <w:sz w:val="20"/>
          <w:szCs w:val="20"/>
        </w:rPr>
        <w:t>Zgodnie z art. 18 ustawy z dnia 27 kwietnia 2001 r. Prawo ochrony środowiska (</w:t>
      </w:r>
      <w:r w:rsidR="00574178" w:rsidRPr="00000D6C">
        <w:rPr>
          <w:rFonts w:ascii="Arial" w:hAnsi="Arial" w:cs="Arial"/>
          <w:sz w:val="20"/>
          <w:szCs w:val="20"/>
        </w:rPr>
        <w:t>t. j. Dz. U. z 20</w:t>
      </w:r>
      <w:r w:rsidR="00621FE2" w:rsidRPr="00000D6C">
        <w:rPr>
          <w:rFonts w:ascii="Arial" w:hAnsi="Arial" w:cs="Arial"/>
          <w:sz w:val="20"/>
          <w:szCs w:val="20"/>
        </w:rPr>
        <w:t>2</w:t>
      </w:r>
      <w:r w:rsidR="0065567A" w:rsidRPr="00000D6C">
        <w:rPr>
          <w:rFonts w:ascii="Arial" w:hAnsi="Arial" w:cs="Arial"/>
          <w:sz w:val="20"/>
          <w:szCs w:val="20"/>
        </w:rPr>
        <w:t>1</w:t>
      </w:r>
      <w:r w:rsidR="00E6575D" w:rsidRPr="00000D6C">
        <w:rPr>
          <w:rFonts w:ascii="Arial" w:hAnsi="Arial" w:cs="Arial"/>
          <w:sz w:val="20"/>
          <w:szCs w:val="20"/>
        </w:rPr>
        <w:t xml:space="preserve"> r., poz. </w:t>
      </w:r>
      <w:r w:rsidR="00A90775" w:rsidRPr="00000D6C">
        <w:rPr>
          <w:rFonts w:ascii="Arial" w:hAnsi="Arial" w:cs="Arial"/>
          <w:sz w:val="20"/>
          <w:szCs w:val="20"/>
        </w:rPr>
        <w:t>1</w:t>
      </w:r>
      <w:r w:rsidR="00621FE2" w:rsidRPr="00000D6C">
        <w:rPr>
          <w:rFonts w:ascii="Arial" w:hAnsi="Arial" w:cs="Arial"/>
          <w:sz w:val="20"/>
          <w:szCs w:val="20"/>
        </w:rPr>
        <w:t>9</w:t>
      </w:r>
      <w:r w:rsidR="0065567A" w:rsidRPr="00000D6C">
        <w:rPr>
          <w:rFonts w:ascii="Arial" w:hAnsi="Arial" w:cs="Arial"/>
          <w:sz w:val="20"/>
          <w:szCs w:val="20"/>
        </w:rPr>
        <w:t>73</w:t>
      </w:r>
      <w:r w:rsidR="00E6575D" w:rsidRPr="00000D6C">
        <w:rPr>
          <w:rFonts w:ascii="Arial" w:hAnsi="Arial" w:cs="Arial"/>
          <w:sz w:val="20"/>
          <w:szCs w:val="20"/>
        </w:rPr>
        <w:t xml:space="preserve"> ze zm.</w:t>
      </w:r>
      <w:r w:rsidRPr="00000D6C">
        <w:rPr>
          <w:rFonts w:ascii="Arial" w:hAnsi="Arial" w:cs="Arial"/>
          <w:sz w:val="20"/>
          <w:szCs w:val="20"/>
        </w:rPr>
        <w:t xml:space="preserve">), organ wykonawczy </w:t>
      </w:r>
      <w:r w:rsidR="001F6D25" w:rsidRPr="00000D6C">
        <w:rPr>
          <w:rFonts w:ascii="Arial" w:hAnsi="Arial" w:cs="Arial"/>
          <w:sz w:val="20"/>
          <w:szCs w:val="20"/>
        </w:rPr>
        <w:t>gminy</w:t>
      </w:r>
      <w:r w:rsidRPr="00000D6C">
        <w:rPr>
          <w:rFonts w:ascii="Arial" w:hAnsi="Arial" w:cs="Arial"/>
          <w:sz w:val="20"/>
          <w:szCs w:val="20"/>
        </w:rPr>
        <w:t xml:space="preserve"> jest zobowiązany sporządzać co dwa lata raporty z wykonania programów ochrony środowiska, które następnie przedstawia radzie </w:t>
      </w:r>
      <w:r w:rsidR="001F6D25" w:rsidRPr="00000D6C">
        <w:rPr>
          <w:rFonts w:ascii="Arial" w:hAnsi="Arial" w:cs="Arial"/>
          <w:sz w:val="20"/>
          <w:szCs w:val="20"/>
        </w:rPr>
        <w:t>gminy</w:t>
      </w:r>
      <w:r w:rsidRPr="00000D6C">
        <w:rPr>
          <w:rFonts w:ascii="Arial" w:hAnsi="Arial" w:cs="Arial"/>
          <w:sz w:val="20"/>
          <w:szCs w:val="20"/>
        </w:rPr>
        <w:t xml:space="preserve"> i przekazuje organowi wykonawczemu </w:t>
      </w:r>
      <w:r w:rsidR="001F6D25" w:rsidRPr="00000D6C">
        <w:rPr>
          <w:rFonts w:ascii="Arial" w:hAnsi="Arial" w:cs="Arial"/>
          <w:sz w:val="20"/>
          <w:szCs w:val="20"/>
        </w:rPr>
        <w:t>powiatu</w:t>
      </w:r>
      <w:r w:rsidRPr="00000D6C">
        <w:rPr>
          <w:rFonts w:ascii="Arial" w:hAnsi="Arial" w:cs="Arial"/>
          <w:sz w:val="20"/>
          <w:szCs w:val="20"/>
        </w:rPr>
        <w:t>.</w:t>
      </w:r>
    </w:p>
    <w:p w14:paraId="66B94D9A" w14:textId="77777777" w:rsidR="00C03463" w:rsidRPr="00000D6C" w:rsidRDefault="00C03463" w:rsidP="00C03463">
      <w:pPr>
        <w:pStyle w:val="Tekst3"/>
        <w:suppressAutoHyphens/>
        <w:ind w:left="0" w:firstLine="0"/>
        <w:rPr>
          <w:rFonts w:cs="Arial"/>
          <w:szCs w:val="20"/>
        </w:rPr>
      </w:pPr>
    </w:p>
    <w:p w14:paraId="6DE2E8F4" w14:textId="77777777" w:rsidR="00C03463" w:rsidRPr="00000D6C" w:rsidRDefault="00C03463" w:rsidP="00C03463">
      <w:pPr>
        <w:pStyle w:val="Tekst3"/>
        <w:suppressAutoHyphens/>
        <w:ind w:left="0" w:firstLine="0"/>
        <w:rPr>
          <w:rFonts w:cs="Arial"/>
          <w:szCs w:val="20"/>
        </w:rPr>
      </w:pPr>
      <w:r w:rsidRPr="00000D6C">
        <w:rPr>
          <w:rFonts w:cs="Arial"/>
          <w:szCs w:val="20"/>
        </w:rPr>
        <w:t>Wdrażanie Programu ochrony środowiska powinno podlegać regularnej ocenie w zakresie:</w:t>
      </w:r>
    </w:p>
    <w:p w14:paraId="350FDAF1" w14:textId="77777777" w:rsidR="00C03463" w:rsidRPr="00000D6C" w:rsidRDefault="00C03463" w:rsidP="00C03463">
      <w:pPr>
        <w:pStyle w:val="Tekst3"/>
        <w:numPr>
          <w:ilvl w:val="0"/>
          <w:numId w:val="7"/>
        </w:numPr>
        <w:suppressAutoHyphens/>
        <w:rPr>
          <w:rFonts w:cs="Arial"/>
          <w:szCs w:val="20"/>
        </w:rPr>
      </w:pPr>
      <w:r w:rsidRPr="00000D6C">
        <w:rPr>
          <w:rFonts w:cs="Arial"/>
          <w:szCs w:val="20"/>
        </w:rPr>
        <w:t>efektywności wykonania zadań;</w:t>
      </w:r>
    </w:p>
    <w:p w14:paraId="3C4F2498" w14:textId="77777777" w:rsidR="00C03463" w:rsidRPr="00000D6C" w:rsidRDefault="00C03463" w:rsidP="00C03463">
      <w:pPr>
        <w:pStyle w:val="Tekst3"/>
        <w:numPr>
          <w:ilvl w:val="0"/>
          <w:numId w:val="7"/>
        </w:numPr>
        <w:suppressAutoHyphens/>
        <w:rPr>
          <w:rFonts w:cs="Arial"/>
          <w:szCs w:val="20"/>
        </w:rPr>
      </w:pPr>
      <w:r w:rsidRPr="00000D6C">
        <w:rPr>
          <w:rFonts w:cs="Arial"/>
          <w:szCs w:val="20"/>
        </w:rPr>
        <w:t>aktualności zidentyfikowanych problemów ekologicznych oraz adekwatności podjętych działań;</w:t>
      </w:r>
    </w:p>
    <w:p w14:paraId="433BBB47" w14:textId="77777777" w:rsidR="00C03463" w:rsidRPr="00000D6C" w:rsidRDefault="00C03463" w:rsidP="00C03463">
      <w:pPr>
        <w:pStyle w:val="Tekst3"/>
        <w:numPr>
          <w:ilvl w:val="0"/>
          <w:numId w:val="7"/>
        </w:numPr>
        <w:suppressAutoHyphens/>
        <w:rPr>
          <w:rFonts w:cs="Arial"/>
          <w:szCs w:val="20"/>
        </w:rPr>
      </w:pPr>
      <w:r w:rsidRPr="00000D6C">
        <w:rPr>
          <w:rFonts w:cs="Arial"/>
          <w:szCs w:val="20"/>
        </w:rPr>
        <w:t>stopnia realizacji Programu w odniesieniu do stopnia realizacji założonych działań i przyjętych celów;</w:t>
      </w:r>
    </w:p>
    <w:p w14:paraId="658C6763" w14:textId="77777777" w:rsidR="00C03463" w:rsidRPr="00000D6C" w:rsidRDefault="00C03463" w:rsidP="00C03463">
      <w:pPr>
        <w:pStyle w:val="Tekst3"/>
        <w:numPr>
          <w:ilvl w:val="0"/>
          <w:numId w:val="7"/>
        </w:numPr>
        <w:suppressAutoHyphens/>
        <w:rPr>
          <w:rFonts w:cs="Arial"/>
          <w:szCs w:val="20"/>
        </w:rPr>
      </w:pPr>
      <w:r w:rsidRPr="00000D6C">
        <w:rPr>
          <w:rFonts w:cs="Arial"/>
          <w:szCs w:val="20"/>
        </w:rPr>
        <w:t>rozbieżności pomiędzy założonymi celami i działaniami, a ich wykonaniem;</w:t>
      </w:r>
    </w:p>
    <w:p w14:paraId="56671D93" w14:textId="77777777" w:rsidR="00C03463" w:rsidRPr="00000D6C" w:rsidRDefault="00C03463" w:rsidP="00C03463">
      <w:pPr>
        <w:pStyle w:val="Tekst3"/>
        <w:numPr>
          <w:ilvl w:val="0"/>
          <w:numId w:val="7"/>
        </w:numPr>
        <w:suppressAutoHyphens/>
        <w:rPr>
          <w:rFonts w:cs="Arial"/>
          <w:szCs w:val="20"/>
        </w:rPr>
      </w:pPr>
      <w:r w:rsidRPr="00000D6C">
        <w:rPr>
          <w:rFonts w:cs="Arial"/>
          <w:szCs w:val="20"/>
        </w:rPr>
        <w:t>przyczyn ewentualnych rozbieżności pomiędzy założonymi celami i działaniami, a ich wykonaniem;</w:t>
      </w:r>
    </w:p>
    <w:p w14:paraId="4CE67DB9" w14:textId="77777777" w:rsidR="00C03463" w:rsidRPr="00000D6C" w:rsidRDefault="00C03463" w:rsidP="00C03463">
      <w:pPr>
        <w:pStyle w:val="Tekst3"/>
        <w:numPr>
          <w:ilvl w:val="0"/>
          <w:numId w:val="7"/>
        </w:numPr>
        <w:suppressAutoHyphens/>
        <w:rPr>
          <w:rFonts w:cs="Arial"/>
          <w:szCs w:val="20"/>
        </w:rPr>
      </w:pPr>
      <w:r w:rsidRPr="00000D6C">
        <w:rPr>
          <w:rFonts w:cs="Arial"/>
          <w:szCs w:val="20"/>
        </w:rPr>
        <w:t>niezbędnych modyfikacji Programu.</w:t>
      </w:r>
    </w:p>
    <w:p w14:paraId="4171FC92" w14:textId="77777777" w:rsidR="00C03463" w:rsidRPr="00000D6C" w:rsidRDefault="00C03463" w:rsidP="00C03463">
      <w:pPr>
        <w:pStyle w:val="Tekst3"/>
        <w:suppressAutoHyphens/>
        <w:ind w:left="0" w:firstLine="0"/>
        <w:rPr>
          <w:rFonts w:cs="Arial"/>
          <w:szCs w:val="20"/>
        </w:rPr>
      </w:pPr>
    </w:p>
    <w:p w14:paraId="4CF34920" w14:textId="63A84B00" w:rsidR="00C03463" w:rsidRPr="00000D6C" w:rsidRDefault="00C03463" w:rsidP="00C03463">
      <w:pPr>
        <w:pStyle w:val="Tekst3"/>
        <w:suppressAutoHyphens/>
        <w:ind w:left="0" w:firstLine="0"/>
        <w:rPr>
          <w:rFonts w:cs="Arial"/>
          <w:szCs w:val="20"/>
        </w:rPr>
      </w:pPr>
      <w:r w:rsidRPr="00000D6C">
        <w:rPr>
          <w:rFonts w:cs="Arial"/>
          <w:szCs w:val="20"/>
        </w:rPr>
        <w:t xml:space="preserve">Dla prawidłowego przebiegu monitoringu realizacji celów i zadań Programu ochrony środowiska dla </w:t>
      </w:r>
      <w:r w:rsidR="001F6D25" w:rsidRPr="00000D6C">
        <w:rPr>
          <w:rFonts w:cs="Arial"/>
          <w:szCs w:val="20"/>
        </w:rPr>
        <w:t xml:space="preserve">gminy </w:t>
      </w:r>
      <w:r w:rsidR="00175D2A" w:rsidRPr="00000D6C">
        <w:rPr>
          <w:rFonts w:cs="Arial"/>
          <w:szCs w:val="20"/>
        </w:rPr>
        <w:t>Suchy Las</w:t>
      </w:r>
      <w:r w:rsidR="0025598A" w:rsidRPr="00000D6C">
        <w:rPr>
          <w:rFonts w:cs="Arial"/>
          <w:szCs w:val="20"/>
        </w:rPr>
        <w:t xml:space="preserve"> </w:t>
      </w:r>
      <w:r w:rsidRPr="00000D6C">
        <w:rPr>
          <w:rFonts w:cs="Arial"/>
          <w:szCs w:val="20"/>
        </w:rPr>
        <w:t xml:space="preserve">niezbędna jest okresowa wymiana informacji z pozostałymi jednostkami organizacyjnymi, w zakresie stopnia zaawansowania realizacji poszczególnych zadań. </w:t>
      </w:r>
    </w:p>
    <w:p w14:paraId="2C493388" w14:textId="77777777" w:rsidR="00C03463" w:rsidRPr="00000D6C" w:rsidRDefault="00C03463" w:rsidP="00C03463">
      <w:pPr>
        <w:pStyle w:val="Tekst3"/>
        <w:suppressAutoHyphens/>
        <w:ind w:left="0" w:firstLine="0"/>
        <w:rPr>
          <w:rFonts w:cs="Arial"/>
          <w:szCs w:val="20"/>
        </w:rPr>
      </w:pPr>
      <w:r w:rsidRPr="00000D6C">
        <w:rPr>
          <w:rFonts w:cs="Arial"/>
          <w:szCs w:val="20"/>
        </w:rPr>
        <w:t>Monitoring obejmuje dwa podstawowe rodzaje kontrolowania zmian, które najogólniej można określić jako:</w:t>
      </w:r>
    </w:p>
    <w:p w14:paraId="0F4AB942" w14:textId="77777777" w:rsidR="00C03463" w:rsidRPr="00000D6C" w:rsidRDefault="00C03463" w:rsidP="0037397F">
      <w:pPr>
        <w:numPr>
          <w:ilvl w:val="0"/>
          <w:numId w:val="14"/>
        </w:numPr>
        <w:jc w:val="both"/>
        <w:rPr>
          <w:rFonts w:ascii="Arial" w:hAnsi="Arial" w:cs="Arial"/>
        </w:rPr>
      </w:pPr>
      <w:r w:rsidRPr="00000D6C">
        <w:rPr>
          <w:rFonts w:ascii="Arial" w:hAnsi="Arial" w:cs="Arial"/>
        </w:rPr>
        <w:t>monitoring ilościowy,</w:t>
      </w:r>
    </w:p>
    <w:p w14:paraId="40B1CC14" w14:textId="77777777" w:rsidR="00C03463" w:rsidRPr="00000D6C" w:rsidRDefault="00C03463" w:rsidP="0037397F">
      <w:pPr>
        <w:numPr>
          <w:ilvl w:val="0"/>
          <w:numId w:val="14"/>
        </w:numPr>
        <w:jc w:val="both"/>
        <w:rPr>
          <w:rFonts w:ascii="Arial" w:hAnsi="Arial" w:cs="Arial"/>
        </w:rPr>
      </w:pPr>
      <w:r w:rsidRPr="00000D6C">
        <w:rPr>
          <w:rFonts w:ascii="Arial" w:hAnsi="Arial" w:cs="Arial"/>
        </w:rPr>
        <w:t>monitoring jakościowy.</w:t>
      </w:r>
    </w:p>
    <w:p w14:paraId="7FEEF075" w14:textId="77777777" w:rsidR="00C03463" w:rsidRPr="00000D6C" w:rsidRDefault="00C03463" w:rsidP="00C03463">
      <w:pPr>
        <w:jc w:val="both"/>
        <w:rPr>
          <w:rFonts w:ascii="Arial" w:hAnsi="Arial" w:cs="Arial"/>
        </w:rPr>
      </w:pPr>
    </w:p>
    <w:p w14:paraId="0C8BA681" w14:textId="77777777" w:rsidR="00C03463" w:rsidRPr="00000D6C" w:rsidRDefault="00C03463" w:rsidP="00C03463">
      <w:pPr>
        <w:pStyle w:val="Tekst3"/>
        <w:suppressAutoHyphens/>
        <w:ind w:left="0" w:firstLine="0"/>
        <w:rPr>
          <w:rFonts w:cs="Arial"/>
          <w:szCs w:val="20"/>
        </w:rPr>
      </w:pPr>
      <w:r w:rsidRPr="00000D6C">
        <w:rPr>
          <w:rFonts w:cs="Arial"/>
          <w:i/>
          <w:iCs/>
          <w:szCs w:val="20"/>
        </w:rPr>
        <w:t xml:space="preserve">Ujęcie ilościowe </w:t>
      </w:r>
      <w:r w:rsidRPr="00000D6C">
        <w:rPr>
          <w:rFonts w:cs="Arial"/>
          <w:szCs w:val="20"/>
        </w:rPr>
        <w:t xml:space="preserve">– obrazuje prognozę zmian konkretnych wielkości (wskaźników). Nie do wszystkich elementów środowiska da się przypisać wskaźniki (nie wszystkie dane są dostępne), aby dokonać prognozy ilościowej w niektórych elementach środowiska. Do prognozowania zmian wskaźników </w:t>
      </w:r>
      <w:r w:rsidRPr="00000D6C">
        <w:rPr>
          <w:rFonts w:cs="Arial"/>
          <w:szCs w:val="20"/>
        </w:rPr>
        <w:br/>
        <w:t xml:space="preserve">w przyszłości wykorzystano informacje o dynamice zmian tych wskaźników w przeszłości, nakładów </w:t>
      </w:r>
      <w:r w:rsidRPr="00000D6C">
        <w:rPr>
          <w:rFonts w:cs="Arial"/>
          <w:szCs w:val="20"/>
        </w:rPr>
        <w:br/>
        <w:t>w okresach poprzednich i planowanych do poniesienia (uwzględniono fakt, iż część zaplanowanych nakładów w poprzednim okresie nie została zrealizowana) oraz wymogi UE.</w:t>
      </w:r>
    </w:p>
    <w:p w14:paraId="647F48DA" w14:textId="77777777" w:rsidR="00C03463" w:rsidRPr="00000D6C" w:rsidRDefault="00C03463" w:rsidP="00C03463">
      <w:pPr>
        <w:pStyle w:val="Tekst3"/>
        <w:suppressAutoHyphens/>
        <w:ind w:left="0" w:firstLine="0"/>
        <w:rPr>
          <w:rFonts w:cs="Arial"/>
          <w:szCs w:val="20"/>
        </w:rPr>
      </w:pPr>
      <w:r w:rsidRPr="00000D6C">
        <w:rPr>
          <w:rFonts w:cs="Arial"/>
          <w:i/>
          <w:iCs/>
          <w:szCs w:val="20"/>
        </w:rPr>
        <w:t xml:space="preserve">Ujęcie jakościowe </w:t>
      </w:r>
      <w:r w:rsidRPr="00000D6C">
        <w:rPr>
          <w:rFonts w:cs="Arial"/>
          <w:szCs w:val="20"/>
        </w:rPr>
        <w:t>– dla zadań, dla których nie można prognozować określonych wskaźników lub jest to utrudnione, wykorzystano ocenę jakościową, która stanowi jednocześnie uzupełnienie do oceny ilościowej. Listę tę można ewentualnie w przyszłości uzupełnić o pojedyncze nowe wskaźniki dotyczące jakości środowiska. Wskazane byłoby także podanie, które wskaźniki służą do monitorowania konkretnych celów Programu.</w:t>
      </w:r>
    </w:p>
    <w:p w14:paraId="021AB08F" w14:textId="77777777" w:rsidR="00C03463" w:rsidRPr="00000D6C" w:rsidRDefault="00C03463" w:rsidP="00C03463">
      <w:pPr>
        <w:pStyle w:val="Nagwek1"/>
        <w:tabs>
          <w:tab w:val="clear" w:pos="772"/>
          <w:tab w:val="num" w:pos="432"/>
        </w:tabs>
        <w:suppressAutoHyphens/>
        <w:spacing w:before="240" w:after="120"/>
        <w:ind w:left="431" w:hanging="431"/>
        <w:rPr>
          <w:rFonts w:cs="Arial"/>
          <w:szCs w:val="20"/>
        </w:rPr>
      </w:pPr>
      <w:bookmarkStart w:id="369" w:name="_Toc465026498"/>
      <w:bookmarkStart w:id="370" w:name="_Toc104815638"/>
      <w:r w:rsidRPr="00000D6C">
        <w:rPr>
          <w:rFonts w:cs="Arial"/>
          <w:szCs w:val="20"/>
        </w:rPr>
        <w:t>Wykaz interesariuszy zaangażowanych w prace nad programem ochrony środowiska</w:t>
      </w:r>
      <w:bookmarkEnd w:id="369"/>
      <w:bookmarkEnd w:id="370"/>
    </w:p>
    <w:p w14:paraId="54F41DDD" w14:textId="77777777" w:rsidR="00C03463" w:rsidRPr="00000D6C" w:rsidRDefault="00C03463" w:rsidP="00C03463">
      <w:pPr>
        <w:pStyle w:val="Tekst1"/>
        <w:ind w:left="0" w:firstLine="0"/>
      </w:pPr>
      <w:r w:rsidRPr="00000D6C">
        <w:t>Interesariusze Programu to podmioty (osoby, grupy osób, społeczności, instytucje, organizacje), które uczestniczą w tworzeniu projektu Programu lub są bezpośrednio zainteresowane wynikami jego realizacji i eksploatacji. Interesariuszy można podzielić na wewnętrznych i zewnętrznych:</w:t>
      </w:r>
    </w:p>
    <w:p w14:paraId="70F60243" w14:textId="77777777" w:rsidR="003B61A2" w:rsidRPr="00000D6C" w:rsidRDefault="00C03463" w:rsidP="003B61A2">
      <w:pPr>
        <w:pStyle w:val="Tekst1"/>
        <w:ind w:left="0" w:firstLine="0"/>
      </w:pPr>
      <w:r w:rsidRPr="00000D6C">
        <w:t xml:space="preserve">Interesariuszami wewnętrznymi są: </w:t>
      </w:r>
    </w:p>
    <w:p w14:paraId="09E8BA3B" w14:textId="75C16255" w:rsidR="00EA0DEE" w:rsidRPr="00000D6C" w:rsidRDefault="001F6D25" w:rsidP="001F5B54">
      <w:pPr>
        <w:pStyle w:val="Tekst1"/>
        <w:numPr>
          <w:ilvl w:val="0"/>
          <w:numId w:val="69"/>
        </w:numPr>
        <w:rPr>
          <w:rStyle w:val="Pogrubienie"/>
          <w:b w:val="0"/>
          <w:bCs/>
        </w:rPr>
      </w:pPr>
      <w:r w:rsidRPr="00000D6C">
        <w:t xml:space="preserve">Urząd </w:t>
      </w:r>
      <w:r w:rsidR="00A01DFB" w:rsidRPr="00000D6C">
        <w:t xml:space="preserve">Gminy </w:t>
      </w:r>
      <w:r w:rsidR="00175D2A" w:rsidRPr="00000D6C">
        <w:t>Suchy Las</w:t>
      </w:r>
      <w:r w:rsidR="00A01DFB" w:rsidRPr="00000D6C">
        <w:t xml:space="preserve"> </w:t>
      </w:r>
      <w:r w:rsidR="00C03463" w:rsidRPr="00000D6C">
        <w:t>(</w:t>
      </w:r>
      <w:r w:rsidR="00175D2A" w:rsidRPr="00000D6C">
        <w:t>Wójt</w:t>
      </w:r>
      <w:r w:rsidR="00C03463" w:rsidRPr="00000D6C">
        <w:t xml:space="preserve">, Rada </w:t>
      </w:r>
      <w:r w:rsidR="00A01DFB" w:rsidRPr="00000D6C">
        <w:t>Gminy</w:t>
      </w:r>
      <w:r w:rsidR="00C03463" w:rsidRPr="00000D6C">
        <w:t xml:space="preserve">, </w:t>
      </w:r>
      <w:r w:rsidR="00A01DFB" w:rsidRPr="00000D6C">
        <w:rPr>
          <w:rStyle w:val="Pogrubienie"/>
          <w:b w:val="0"/>
          <w:bCs/>
          <w:szCs w:val="20"/>
          <w:shd w:val="clear" w:color="auto" w:fill="FFFFFF"/>
        </w:rPr>
        <w:t>Referat ochrony środowiska</w:t>
      </w:r>
      <w:r w:rsidR="00175D2A" w:rsidRPr="00000D6C">
        <w:rPr>
          <w:rStyle w:val="Pogrubienie"/>
          <w:b w:val="0"/>
          <w:bCs/>
          <w:szCs w:val="20"/>
          <w:shd w:val="clear" w:color="auto" w:fill="FFFFFF"/>
        </w:rPr>
        <w:t xml:space="preserve"> oraz pozostałe referaty przy UG Suchy Las</w:t>
      </w:r>
      <w:r w:rsidR="00C634D2" w:rsidRPr="00000D6C">
        <w:rPr>
          <w:rStyle w:val="Pogrubienie"/>
          <w:b w:val="0"/>
          <w:bCs/>
          <w:szCs w:val="20"/>
          <w:shd w:val="clear" w:color="auto" w:fill="FFFFFF"/>
        </w:rPr>
        <w:t>, jednostki organizacyjne oraz szkoły na terenie gminy</w:t>
      </w:r>
      <w:r w:rsidR="00EA0DEE" w:rsidRPr="00000D6C">
        <w:rPr>
          <w:rStyle w:val="Pogrubienie"/>
          <w:b w:val="0"/>
          <w:shd w:val="clear" w:color="auto" w:fill="FFFFFF"/>
        </w:rPr>
        <w:t>).</w:t>
      </w:r>
    </w:p>
    <w:p w14:paraId="4C5434AF" w14:textId="50BD5167" w:rsidR="00C03463" w:rsidRPr="00000D6C" w:rsidRDefault="00C03463" w:rsidP="00EA0DEE">
      <w:pPr>
        <w:pStyle w:val="Akapitzlist"/>
        <w:ind w:left="0"/>
        <w:jc w:val="both"/>
        <w:rPr>
          <w:rStyle w:val="Pogrubienie"/>
          <w:rFonts w:ascii="Arial" w:hAnsi="Arial" w:cs="Arial"/>
          <w:b w:val="0"/>
          <w:shd w:val="clear" w:color="auto" w:fill="FFFFFF"/>
        </w:rPr>
      </w:pPr>
      <w:r w:rsidRPr="00000D6C">
        <w:rPr>
          <w:rStyle w:val="Pogrubienie"/>
          <w:rFonts w:ascii="Arial" w:hAnsi="Arial" w:cs="Arial"/>
          <w:b w:val="0"/>
          <w:shd w:val="clear" w:color="auto" w:fill="FFFFFF"/>
        </w:rPr>
        <w:t>Interesariusze zewnętrzni:</w:t>
      </w:r>
    </w:p>
    <w:p w14:paraId="5576075F" w14:textId="77777777" w:rsidR="00C03463" w:rsidRPr="00000D6C" w:rsidRDefault="00C03463" w:rsidP="001F5B54">
      <w:pPr>
        <w:pStyle w:val="Tekst1"/>
        <w:numPr>
          <w:ilvl w:val="0"/>
          <w:numId w:val="35"/>
        </w:numPr>
        <w:rPr>
          <w:rStyle w:val="Pogrubienie"/>
          <w:b w:val="0"/>
          <w:szCs w:val="20"/>
          <w:shd w:val="clear" w:color="auto" w:fill="FFFFFF"/>
        </w:rPr>
      </w:pPr>
      <w:r w:rsidRPr="00000D6C">
        <w:rPr>
          <w:rStyle w:val="Pogrubienie"/>
          <w:b w:val="0"/>
          <w:szCs w:val="20"/>
          <w:shd w:val="clear" w:color="auto" w:fill="FFFFFF"/>
        </w:rPr>
        <w:t xml:space="preserve">Mieszkańcy </w:t>
      </w:r>
      <w:r w:rsidR="001F6D25" w:rsidRPr="00000D6C">
        <w:rPr>
          <w:rStyle w:val="Pogrubienie"/>
          <w:b w:val="0"/>
          <w:szCs w:val="20"/>
          <w:shd w:val="clear" w:color="auto" w:fill="FFFFFF"/>
        </w:rPr>
        <w:t>gminy</w:t>
      </w:r>
      <w:r w:rsidRPr="00000D6C">
        <w:rPr>
          <w:rStyle w:val="Pogrubienie"/>
          <w:b w:val="0"/>
          <w:szCs w:val="20"/>
          <w:shd w:val="clear" w:color="auto" w:fill="FFFFFF"/>
        </w:rPr>
        <w:t>,</w:t>
      </w:r>
    </w:p>
    <w:p w14:paraId="2C05B3A3" w14:textId="77777777" w:rsidR="00C03463" w:rsidRPr="00000D6C" w:rsidRDefault="00C03463" w:rsidP="001F5B54">
      <w:pPr>
        <w:pStyle w:val="Tekst1"/>
        <w:numPr>
          <w:ilvl w:val="0"/>
          <w:numId w:val="35"/>
        </w:numPr>
        <w:rPr>
          <w:rStyle w:val="Pogrubienie"/>
          <w:b w:val="0"/>
          <w:szCs w:val="20"/>
          <w:shd w:val="clear" w:color="auto" w:fill="FFFFFF"/>
        </w:rPr>
      </w:pPr>
      <w:r w:rsidRPr="00000D6C">
        <w:rPr>
          <w:rStyle w:val="Pogrubienie"/>
          <w:b w:val="0"/>
          <w:szCs w:val="20"/>
          <w:shd w:val="clear" w:color="auto" w:fill="FFFFFF"/>
        </w:rPr>
        <w:t xml:space="preserve">Przedsiębiorstwa z terenu </w:t>
      </w:r>
      <w:r w:rsidR="001F6D25" w:rsidRPr="00000D6C">
        <w:rPr>
          <w:rStyle w:val="Pogrubienie"/>
          <w:b w:val="0"/>
          <w:szCs w:val="20"/>
          <w:shd w:val="clear" w:color="auto" w:fill="FFFFFF"/>
        </w:rPr>
        <w:t>gminy</w:t>
      </w:r>
      <w:r w:rsidRPr="00000D6C">
        <w:rPr>
          <w:rStyle w:val="Pogrubienie"/>
          <w:b w:val="0"/>
          <w:szCs w:val="20"/>
          <w:shd w:val="clear" w:color="auto" w:fill="FFFFFF"/>
        </w:rPr>
        <w:t>,</w:t>
      </w:r>
    </w:p>
    <w:p w14:paraId="71C92BCF" w14:textId="4E679B79" w:rsidR="00C03463" w:rsidRPr="00000D6C" w:rsidRDefault="00C03463" w:rsidP="001F5B54">
      <w:pPr>
        <w:pStyle w:val="Tekst1"/>
        <w:numPr>
          <w:ilvl w:val="0"/>
          <w:numId w:val="35"/>
        </w:numPr>
        <w:rPr>
          <w:bCs w:val="0"/>
          <w:szCs w:val="20"/>
          <w:shd w:val="clear" w:color="auto" w:fill="FFFFFF"/>
        </w:rPr>
      </w:pPr>
      <w:r w:rsidRPr="00000D6C">
        <w:t>instytucje publiczne działające na terenie</w:t>
      </w:r>
      <w:r w:rsidR="001F6D25" w:rsidRPr="00000D6C">
        <w:t xml:space="preserve"> gminy</w:t>
      </w:r>
      <w:r w:rsidR="00C42F03" w:rsidRPr="00000D6C">
        <w:t>,</w:t>
      </w:r>
    </w:p>
    <w:p w14:paraId="4DA29BDC" w14:textId="77777777" w:rsidR="00DD5766" w:rsidRPr="00000D6C" w:rsidRDefault="00C03463" w:rsidP="001F5B54">
      <w:pPr>
        <w:pStyle w:val="Tekst1"/>
        <w:numPr>
          <w:ilvl w:val="0"/>
          <w:numId w:val="35"/>
        </w:numPr>
        <w:rPr>
          <w:bCs w:val="0"/>
          <w:szCs w:val="20"/>
          <w:shd w:val="clear" w:color="auto" w:fill="FFFFFF"/>
        </w:rPr>
      </w:pPr>
      <w:r w:rsidRPr="00000D6C">
        <w:t>Stowarzyszenia i organizacje pozarządowe</w:t>
      </w:r>
      <w:bookmarkEnd w:id="363"/>
      <w:r w:rsidRPr="00000D6C">
        <w:t>.</w:t>
      </w:r>
    </w:p>
    <w:p w14:paraId="724223E8" w14:textId="77777777" w:rsidR="00146688" w:rsidRPr="00175D2A" w:rsidRDefault="00146688" w:rsidP="00146688">
      <w:pPr>
        <w:pStyle w:val="Tekst1"/>
      </w:pPr>
    </w:p>
    <w:p w14:paraId="6E686514" w14:textId="77777777" w:rsidR="00D33C70" w:rsidRPr="00427EA2" w:rsidRDefault="00D33C70" w:rsidP="00A17758">
      <w:pPr>
        <w:pStyle w:val="Tekst1"/>
        <w:ind w:left="0" w:firstLine="0"/>
        <w:rPr>
          <w:color w:val="FF0000"/>
        </w:rPr>
      </w:pPr>
    </w:p>
    <w:sectPr w:rsidR="00D33C70" w:rsidRPr="00427EA2" w:rsidSect="00405809">
      <w:pgSz w:w="11906" w:h="16838" w:code="9"/>
      <w:pgMar w:top="1077" w:right="1418" w:bottom="1418" w:left="1418" w:header="709"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E6C57" w14:textId="77777777" w:rsidR="00980FAD" w:rsidRDefault="00980FAD">
      <w:r>
        <w:separator/>
      </w:r>
    </w:p>
    <w:p w14:paraId="757EFA6D" w14:textId="77777777" w:rsidR="00980FAD" w:rsidRDefault="00980FAD"/>
    <w:p w14:paraId="235A29FA" w14:textId="77777777" w:rsidR="00980FAD" w:rsidRDefault="00980FAD"/>
  </w:endnote>
  <w:endnote w:type="continuationSeparator" w:id="0">
    <w:p w14:paraId="57ED24A9" w14:textId="77777777" w:rsidR="00980FAD" w:rsidRDefault="00980FAD">
      <w:r>
        <w:continuationSeparator/>
      </w:r>
    </w:p>
    <w:p w14:paraId="3FA4407C" w14:textId="77777777" w:rsidR="00980FAD" w:rsidRDefault="00980FAD"/>
    <w:p w14:paraId="1B4AADC4" w14:textId="77777777" w:rsidR="00980FAD" w:rsidRDefault="00980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wis721LtEU-Normal">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4002EFF" w:usb1="C000247B" w:usb2="00000009" w:usb3="00000000" w:csb0="000001FF" w:csb1="00000000"/>
  </w:font>
  <w:font w:name="Andale Sans UI">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TimesNewRoman">
    <w:altName w:val="Times New Roman"/>
    <w:charset w:val="00"/>
    <w:family w:val="roman"/>
    <w:pitch w:val="default"/>
    <w:sig w:usb0="00000007" w:usb1="08070000" w:usb2="00000010" w:usb3="00000000" w:csb0="00020003" w:csb1="00000000"/>
  </w:font>
  <w:font w:name="AGaramondPro-Regular">
    <w:altName w:val="MS PMincho"/>
    <w:charset w:val="80"/>
    <w:family w:val="roman"/>
    <w:pitch w:val="default"/>
  </w:font>
  <w:font w:name="CenturyGothic">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Narrow">
    <w:altName w:val="MS Mincho"/>
    <w:panose1 w:val="00000000000000000000"/>
    <w:charset w:val="80"/>
    <w:family w:val="auto"/>
    <w:notTrueType/>
    <w:pitch w:val="default"/>
    <w:sig w:usb0="00000005" w:usb1="08070000" w:usb2="00000010" w:usb3="00000000" w:csb0="00020002" w:csb1="00000000"/>
  </w:font>
  <w:font w:name="HG Mincho Light J">
    <w:panose1 w:val="00000000000000000000"/>
    <w:charset w:val="00"/>
    <w:family w:val="roman"/>
    <w:notTrueType/>
    <w:pitch w:val="default"/>
  </w:font>
  <w:font w:name="ChiantiBT-Roman">
    <w:altName w:val="MS Mincho"/>
    <w:charset w:val="80"/>
    <w:family w:val="auto"/>
    <w:pitch w:val="default"/>
  </w:font>
  <w:font w:name="TimesNewRomanPSMT">
    <w:altName w:val="Times New Roman"/>
    <w:panose1 w:val="00000000000000000000"/>
    <w:charset w:val="80"/>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D1929" w14:textId="77777777" w:rsidR="00904FB3" w:rsidRPr="006277E3" w:rsidRDefault="00904FB3" w:rsidP="004F7ED6">
    <w:pPr>
      <w:pStyle w:val="Stopka"/>
      <w:framePr w:wrap="around" w:vAnchor="text" w:hAnchor="margin" w:xAlign="center" w:y="1"/>
      <w:tabs>
        <w:tab w:val="clear" w:pos="4536"/>
        <w:tab w:val="clear" w:pos="9072"/>
      </w:tabs>
      <w:rPr>
        <w:rStyle w:val="Numerstrony"/>
        <w:rFonts w:ascii="Arial" w:hAnsi="Arial" w:cs="Arial"/>
      </w:rPr>
    </w:pPr>
    <w:r w:rsidRPr="006277E3">
      <w:rPr>
        <w:rStyle w:val="Numerstrony"/>
        <w:rFonts w:ascii="Arial" w:hAnsi="Arial" w:cs="Arial"/>
      </w:rPr>
      <w:fldChar w:fldCharType="begin"/>
    </w:r>
    <w:r w:rsidRPr="006277E3">
      <w:rPr>
        <w:rStyle w:val="Numerstrony"/>
        <w:rFonts w:ascii="Arial" w:hAnsi="Arial" w:cs="Arial"/>
      </w:rPr>
      <w:instrText xml:space="preserve">PAGE  </w:instrText>
    </w:r>
    <w:r w:rsidRPr="006277E3">
      <w:rPr>
        <w:rStyle w:val="Numerstrony"/>
        <w:rFonts w:ascii="Arial" w:hAnsi="Arial" w:cs="Arial"/>
      </w:rPr>
      <w:fldChar w:fldCharType="separate"/>
    </w:r>
    <w:r w:rsidR="00371997">
      <w:rPr>
        <w:rStyle w:val="Numerstrony"/>
        <w:rFonts w:ascii="Arial" w:hAnsi="Arial" w:cs="Arial"/>
        <w:noProof/>
      </w:rPr>
      <w:t>90</w:t>
    </w:r>
    <w:r w:rsidRPr="006277E3">
      <w:rPr>
        <w:rStyle w:val="Numerstrony"/>
        <w:rFonts w:ascii="Arial" w:hAnsi="Arial" w:cs="Arial"/>
      </w:rPr>
      <w:fldChar w:fldCharType="end"/>
    </w:r>
  </w:p>
  <w:p w14:paraId="14BB3FF2" w14:textId="77777777" w:rsidR="00904FB3" w:rsidRDefault="00904FB3" w:rsidP="004F7ED6">
    <w:pPr>
      <w:pStyle w:val="Stopka"/>
      <w:tabs>
        <w:tab w:val="clear" w:pos="4536"/>
        <w:tab w:val="clear" w:pos="9072"/>
      </w:tabs>
      <w:ind w:righ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C2D8" w14:textId="77777777" w:rsidR="00904FB3" w:rsidRPr="004F7ED6" w:rsidRDefault="00904FB3" w:rsidP="004F7ED6">
    <w:pPr>
      <w:pStyle w:val="Stopka"/>
      <w:tabs>
        <w:tab w:val="clear" w:pos="4536"/>
        <w:tab w:val="clear" w:pos="9072"/>
      </w:tabs>
      <w:jc w:val="center"/>
      <w:rPr>
        <w:rFonts w:ascii="Arial" w:hAnsi="Arial" w:cs="Arial"/>
      </w:rPr>
    </w:pPr>
    <w:r w:rsidRPr="004F7ED6">
      <w:rPr>
        <w:rFonts w:ascii="Arial" w:hAnsi="Arial" w:cs="Arial"/>
      </w:rPr>
      <w:fldChar w:fldCharType="begin"/>
    </w:r>
    <w:r w:rsidRPr="004F7ED6">
      <w:rPr>
        <w:rFonts w:ascii="Arial" w:hAnsi="Arial" w:cs="Arial"/>
      </w:rPr>
      <w:instrText xml:space="preserve"> PAGE   \* MERGEFORMAT </w:instrText>
    </w:r>
    <w:r w:rsidRPr="004F7ED6">
      <w:rPr>
        <w:rFonts w:ascii="Arial" w:hAnsi="Arial" w:cs="Arial"/>
      </w:rPr>
      <w:fldChar w:fldCharType="separate"/>
    </w:r>
    <w:r w:rsidR="00371997">
      <w:rPr>
        <w:rFonts w:ascii="Arial" w:hAnsi="Arial" w:cs="Arial"/>
        <w:noProof/>
      </w:rPr>
      <w:t>89</w:t>
    </w:r>
    <w:r w:rsidRPr="004F7ED6">
      <w:rPr>
        <w:rFonts w:ascii="Arial" w:hAnsi="Arial" w:cs="Arial"/>
      </w:rPr>
      <w:fldChar w:fldCharType="end"/>
    </w:r>
  </w:p>
  <w:p w14:paraId="015ABFCD" w14:textId="77777777" w:rsidR="00904FB3" w:rsidRDefault="00904FB3" w:rsidP="00A43E71">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9645B" w14:textId="77777777" w:rsidR="00980FAD" w:rsidRDefault="00980FAD">
      <w:r>
        <w:separator/>
      </w:r>
    </w:p>
    <w:p w14:paraId="15EBA119" w14:textId="77777777" w:rsidR="00980FAD" w:rsidRDefault="00980FAD"/>
    <w:p w14:paraId="0B8FEBBD" w14:textId="77777777" w:rsidR="00980FAD" w:rsidRDefault="00980FAD"/>
  </w:footnote>
  <w:footnote w:type="continuationSeparator" w:id="0">
    <w:p w14:paraId="3C5E1EBA" w14:textId="77777777" w:rsidR="00980FAD" w:rsidRDefault="00980FAD">
      <w:r>
        <w:continuationSeparator/>
      </w:r>
    </w:p>
    <w:p w14:paraId="01CDA70E" w14:textId="77777777" w:rsidR="00980FAD" w:rsidRDefault="00980FAD"/>
    <w:p w14:paraId="498E83A0" w14:textId="77777777" w:rsidR="00980FAD" w:rsidRDefault="00980FAD"/>
  </w:footnote>
  <w:footnote w:id="1">
    <w:p w14:paraId="35FFAD51" w14:textId="529B0F16" w:rsidR="00904FB3" w:rsidRPr="005F0B82" w:rsidRDefault="00904FB3">
      <w:pPr>
        <w:pStyle w:val="Tekstprzypisudolnego"/>
        <w:rPr>
          <w:rFonts w:ascii="Arial" w:hAnsi="Arial" w:cs="Arial"/>
          <w:sz w:val="18"/>
          <w:szCs w:val="18"/>
        </w:rPr>
      </w:pPr>
      <w:r w:rsidRPr="005F0B82">
        <w:rPr>
          <w:rStyle w:val="Odwoanieprzypisudolnego"/>
          <w:rFonts w:ascii="Arial" w:hAnsi="Arial" w:cs="Arial"/>
          <w:sz w:val="18"/>
          <w:szCs w:val="18"/>
        </w:rPr>
        <w:footnoteRef/>
      </w:r>
      <w:r w:rsidRPr="005F0B82">
        <w:rPr>
          <w:rFonts w:ascii="Arial" w:hAnsi="Arial" w:cs="Arial"/>
          <w:sz w:val="18"/>
          <w:szCs w:val="18"/>
        </w:rPr>
        <w:t xml:space="preserve"> Źródło: </w:t>
      </w:r>
      <w:r w:rsidRPr="005F0B82">
        <w:rPr>
          <w:rFonts w:ascii="Arial" w:hAnsi="Arial" w:cs="Arial"/>
          <w:i/>
          <w:iCs/>
          <w:sz w:val="18"/>
          <w:szCs w:val="18"/>
        </w:rPr>
        <w:t>Studium uwarunkowań i kierunków zagospodarowania przestrzennego Gminy Suchy Las (z 2021 r.)</w:t>
      </w:r>
    </w:p>
  </w:footnote>
  <w:footnote w:id="2">
    <w:p w14:paraId="06E42D0A" w14:textId="76808FF7" w:rsidR="00904FB3" w:rsidRPr="000E0C74" w:rsidRDefault="00904FB3" w:rsidP="00004183">
      <w:pPr>
        <w:pStyle w:val="Tekstprzypisudolnego"/>
        <w:rPr>
          <w:rFonts w:ascii="Arial" w:hAnsi="Arial" w:cs="Arial"/>
          <w:sz w:val="18"/>
          <w:szCs w:val="18"/>
        </w:rPr>
      </w:pPr>
      <w:r w:rsidRPr="000E0C74">
        <w:rPr>
          <w:rStyle w:val="Odwoanieprzypisudolnego"/>
          <w:rFonts w:ascii="Arial" w:hAnsi="Arial" w:cs="Arial"/>
          <w:sz w:val="18"/>
          <w:szCs w:val="18"/>
        </w:rPr>
        <w:footnoteRef/>
      </w:r>
      <w:r w:rsidRPr="000E0C74">
        <w:rPr>
          <w:rFonts w:ascii="Arial" w:hAnsi="Arial" w:cs="Arial"/>
          <w:sz w:val="18"/>
          <w:szCs w:val="18"/>
        </w:rPr>
        <w:t xml:space="preserve"> Źródło: Studium uwarunkowań i kierunków zagospodarowania przestrzennego Gminy Suchy Las</w:t>
      </w:r>
      <w:r>
        <w:rPr>
          <w:rFonts w:ascii="Arial" w:hAnsi="Arial" w:cs="Arial"/>
          <w:sz w:val="18"/>
          <w:szCs w:val="18"/>
        </w:rPr>
        <w:t xml:space="preserve"> z 2021 r.</w:t>
      </w:r>
    </w:p>
  </w:footnote>
  <w:footnote w:id="3">
    <w:p w14:paraId="11201B00" w14:textId="77777777" w:rsidR="00904FB3" w:rsidRDefault="00904FB3">
      <w:pPr>
        <w:pStyle w:val="Tekstprzypisudolnego"/>
      </w:pPr>
      <w:r>
        <w:rPr>
          <w:rStyle w:val="Odwoanieprzypisudolnego"/>
        </w:rPr>
        <w:footnoteRef/>
      </w:r>
      <w:r>
        <w:t xml:space="preserve"> </w:t>
      </w:r>
      <w:r w:rsidRPr="00171172">
        <w:rPr>
          <w:rFonts w:ascii="Arial" w:hAnsi="Arial" w:cs="Arial"/>
          <w:sz w:val="18"/>
          <w:szCs w:val="18"/>
        </w:rPr>
        <w:t>Źródło: Plan zagospodarowania przestrzennego województwa wielkopolskiego, 2019 r.</w:t>
      </w:r>
    </w:p>
  </w:footnote>
  <w:footnote w:id="4">
    <w:p w14:paraId="17B895A9" w14:textId="77777777" w:rsidR="00904FB3" w:rsidRDefault="00904FB3" w:rsidP="00DD2B07">
      <w:pPr>
        <w:pStyle w:val="Tekstprzypisudolnego"/>
        <w:rPr>
          <w:rFonts w:ascii="Arial" w:hAnsi="Arial" w:cs="Arial"/>
          <w:sz w:val="18"/>
          <w:szCs w:val="18"/>
        </w:rPr>
      </w:pPr>
      <w:r>
        <w:rPr>
          <w:rStyle w:val="Odwoanieprzypisudolnego"/>
          <w:sz w:val="18"/>
          <w:szCs w:val="18"/>
        </w:rPr>
        <w:footnoteRef/>
      </w:r>
      <w:r>
        <w:rPr>
          <w:rFonts w:ascii="Arial" w:hAnsi="Arial" w:cs="Arial"/>
          <w:sz w:val="18"/>
          <w:szCs w:val="18"/>
        </w:rPr>
        <w:t xml:space="preserve"> </w:t>
      </w:r>
      <w:hyperlink r:id="rId1" w:history="1">
        <w:r>
          <w:rPr>
            <w:rStyle w:val="Hipercze"/>
            <w:rFonts w:ascii="Arial" w:hAnsi="Arial" w:cs="Arial"/>
            <w:sz w:val="18"/>
            <w:szCs w:val="18"/>
          </w:rPr>
          <w:t>www.energiaodnawialna.net</w:t>
        </w:r>
      </w:hyperlink>
      <w:r>
        <w:rPr>
          <w:rFonts w:ascii="Arial" w:hAnsi="Arial" w:cs="Arial"/>
          <w:sz w:val="18"/>
          <w:szCs w:val="18"/>
        </w:rPr>
        <w:t xml:space="preserve"> </w:t>
      </w:r>
    </w:p>
  </w:footnote>
  <w:footnote w:id="5">
    <w:p w14:paraId="16C8B4AE" w14:textId="1D2FB00E" w:rsidR="00904FB3" w:rsidRPr="00584103" w:rsidRDefault="00904FB3">
      <w:pPr>
        <w:pStyle w:val="Tekstprzypisudolnego"/>
        <w:rPr>
          <w:rFonts w:ascii="Arial" w:hAnsi="Arial" w:cs="Arial"/>
        </w:rPr>
      </w:pPr>
      <w:r w:rsidRPr="00584103">
        <w:rPr>
          <w:rStyle w:val="Odwoanieprzypisudolnego"/>
          <w:rFonts w:ascii="Arial" w:hAnsi="Arial" w:cs="Arial"/>
        </w:rPr>
        <w:footnoteRef/>
      </w:r>
      <w:r w:rsidRPr="00584103">
        <w:rPr>
          <w:rFonts w:ascii="Arial" w:hAnsi="Arial" w:cs="Arial"/>
        </w:rPr>
        <w:t xml:space="preserve"> Źródło: Zarząd Zlewni w Poznaniu</w:t>
      </w:r>
    </w:p>
  </w:footnote>
  <w:footnote w:id="6">
    <w:p w14:paraId="663387E1" w14:textId="3CD1CEE5" w:rsidR="00904FB3" w:rsidRPr="00584103" w:rsidRDefault="00904FB3">
      <w:pPr>
        <w:pStyle w:val="Tekstprzypisudolnego"/>
        <w:rPr>
          <w:rFonts w:ascii="Arial" w:hAnsi="Arial" w:cs="Arial"/>
        </w:rPr>
      </w:pPr>
      <w:r w:rsidRPr="00584103">
        <w:rPr>
          <w:rStyle w:val="Odwoanieprzypisudolnego"/>
          <w:rFonts w:ascii="Arial" w:hAnsi="Arial" w:cs="Arial"/>
        </w:rPr>
        <w:footnoteRef/>
      </w:r>
      <w:r w:rsidRPr="00584103">
        <w:rPr>
          <w:rFonts w:ascii="Arial" w:hAnsi="Arial" w:cs="Arial"/>
        </w:rPr>
        <w:t xml:space="preserve"> Źródło: Spółka Wodna w Suchym Lesie</w:t>
      </w:r>
    </w:p>
  </w:footnote>
  <w:footnote w:id="7">
    <w:p w14:paraId="17863094" w14:textId="6D0893E4" w:rsidR="00904FB3" w:rsidRPr="001E5A7E" w:rsidRDefault="00904FB3" w:rsidP="00643043">
      <w:pPr>
        <w:pStyle w:val="Tekstprzypisudolnego"/>
        <w:rPr>
          <w:rFonts w:ascii="Arial" w:hAnsi="Arial" w:cs="Arial"/>
          <w:sz w:val="18"/>
          <w:szCs w:val="18"/>
        </w:rPr>
      </w:pPr>
      <w:r w:rsidRPr="001E5A7E">
        <w:rPr>
          <w:rStyle w:val="Odwoanieprzypisudolnego"/>
          <w:rFonts w:ascii="Arial" w:hAnsi="Arial" w:cs="Arial"/>
          <w:sz w:val="18"/>
          <w:szCs w:val="18"/>
        </w:rPr>
        <w:footnoteRef/>
      </w:r>
      <w:r w:rsidRPr="001E5A7E">
        <w:rPr>
          <w:rFonts w:ascii="Arial" w:hAnsi="Arial" w:cs="Arial"/>
          <w:sz w:val="18"/>
          <w:szCs w:val="18"/>
        </w:rPr>
        <w:t xml:space="preserve"> Źródło: </w:t>
      </w:r>
      <w:r w:rsidRPr="00342F05">
        <w:rPr>
          <w:rFonts w:ascii="Arial" w:hAnsi="Arial" w:cs="Arial"/>
          <w:sz w:val="18"/>
          <w:szCs w:val="18"/>
        </w:rPr>
        <w:t>Transport - wyniki działalności w 20</w:t>
      </w:r>
      <w:r>
        <w:rPr>
          <w:rFonts w:ascii="Arial" w:hAnsi="Arial" w:cs="Arial"/>
          <w:sz w:val="18"/>
          <w:szCs w:val="18"/>
        </w:rPr>
        <w:t>20</w:t>
      </w:r>
      <w:r w:rsidRPr="00342F05">
        <w:rPr>
          <w:rFonts w:ascii="Arial" w:hAnsi="Arial" w:cs="Arial"/>
          <w:sz w:val="18"/>
          <w:szCs w:val="18"/>
        </w:rPr>
        <w:t xml:space="preserve"> r., GUS</w:t>
      </w:r>
    </w:p>
  </w:footnote>
  <w:footnote w:id="8">
    <w:p w14:paraId="7CAA3760" w14:textId="77777777" w:rsidR="00904FB3" w:rsidRPr="00F0712B" w:rsidRDefault="00904FB3" w:rsidP="00934BE5">
      <w:pPr>
        <w:pStyle w:val="Tekstprzypisudolnego"/>
        <w:jc w:val="both"/>
        <w:rPr>
          <w:rFonts w:ascii="Arial" w:hAnsi="Arial" w:cs="Arial"/>
          <w:sz w:val="16"/>
          <w:szCs w:val="16"/>
        </w:rPr>
      </w:pPr>
      <w:r w:rsidRPr="00F0712B">
        <w:rPr>
          <w:rStyle w:val="Odwoanieprzypisudolnego"/>
          <w:rFonts w:ascii="Arial" w:hAnsi="Arial" w:cs="Arial"/>
          <w:sz w:val="16"/>
          <w:szCs w:val="16"/>
        </w:rPr>
        <w:footnoteRef/>
      </w:r>
      <w:r w:rsidRPr="00F0712B">
        <w:rPr>
          <w:rFonts w:ascii="Arial" w:hAnsi="Arial" w:cs="Arial"/>
          <w:sz w:val="16"/>
          <w:szCs w:val="16"/>
        </w:rPr>
        <w:t xml:space="preserve"> Podstawa prawna:</w:t>
      </w:r>
    </w:p>
    <w:p w14:paraId="291B473A" w14:textId="77777777" w:rsidR="00904FB3" w:rsidRPr="00F0712B" w:rsidRDefault="00904FB3" w:rsidP="00934BE5">
      <w:pPr>
        <w:pStyle w:val="Tekstprzypisudolnego"/>
        <w:jc w:val="both"/>
        <w:rPr>
          <w:rFonts w:ascii="Arial" w:hAnsi="Arial" w:cs="Arial"/>
          <w:sz w:val="16"/>
          <w:szCs w:val="16"/>
        </w:rPr>
      </w:pPr>
      <w:r w:rsidRPr="00F0712B">
        <w:rPr>
          <w:rFonts w:ascii="Arial" w:hAnsi="Arial" w:cs="Arial"/>
          <w:sz w:val="16"/>
          <w:szCs w:val="16"/>
        </w:rPr>
        <w:t>Rozporządzenie Ministra Środowiska z dnia 20 grudnia 2012 r. zmieniające rozporządzenie w sprawie sposobu przedkładania marszałkowi województwa informacji o rodzaju, ilości i miejscach występowania substancji stwarzających szczególne zagrożenie dla środowiska (Dz. U. z 2013 r., poz. 24);</w:t>
      </w:r>
    </w:p>
    <w:p w14:paraId="16883E89" w14:textId="77777777" w:rsidR="00904FB3" w:rsidRDefault="00904FB3" w:rsidP="00934BE5">
      <w:pPr>
        <w:pStyle w:val="Tekstprzypisudolnego"/>
        <w:jc w:val="both"/>
      </w:pPr>
      <w:r w:rsidRPr="00F0712B">
        <w:rPr>
          <w:rFonts w:ascii="Arial" w:hAnsi="Arial" w:cs="Arial"/>
          <w:sz w:val="16"/>
          <w:szCs w:val="16"/>
        </w:rPr>
        <w:t>Rozporządzenie Ministra Środowiska z dnia 20 grudnia 2012 r. w sprawie sposobu prowadzenia przez marszałka województwa rejestru wyrobów zawierających azbest (Dz. U. z 2013 r., poz. 25).</w:t>
      </w:r>
    </w:p>
  </w:footnote>
  <w:footnote w:id="9">
    <w:p w14:paraId="0EC6F0D6" w14:textId="3E535854" w:rsidR="00904FB3" w:rsidRPr="00A144A3" w:rsidRDefault="00904FB3">
      <w:pPr>
        <w:pStyle w:val="Tekstprzypisudolnego"/>
        <w:rPr>
          <w:rFonts w:ascii="Arial" w:hAnsi="Arial" w:cs="Arial"/>
        </w:rPr>
      </w:pPr>
      <w:r w:rsidRPr="00A144A3">
        <w:rPr>
          <w:rStyle w:val="Odwoanieprzypisudolnego"/>
          <w:rFonts w:ascii="Arial" w:hAnsi="Arial" w:cs="Arial"/>
        </w:rPr>
        <w:footnoteRef/>
      </w:r>
      <w:r w:rsidRPr="00A144A3">
        <w:rPr>
          <w:rFonts w:ascii="Arial" w:hAnsi="Arial" w:cs="Arial"/>
        </w:rPr>
        <w:t xml:space="preserve"> Źródło: KMPSP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5438" w14:textId="77777777" w:rsidR="00904FB3" w:rsidRDefault="00904FB3" w:rsidP="00ED0EF3">
    <w:pPr>
      <w:pBdr>
        <w:bottom w:val="single" w:sz="4" w:space="1" w:color="auto"/>
      </w:pBdr>
      <w:jc w:val="center"/>
      <w:rPr>
        <w:rFonts w:ascii="Arial" w:hAnsi="Arial" w:cs="Arial"/>
        <w:i/>
        <w:sz w:val="18"/>
        <w:szCs w:val="18"/>
      </w:rPr>
    </w:pPr>
    <w:r>
      <w:rPr>
        <w:rFonts w:ascii="Arial" w:hAnsi="Arial" w:cs="Arial"/>
        <w:i/>
        <w:sz w:val="18"/>
        <w:szCs w:val="18"/>
      </w:rPr>
      <w:t>Program Ochrony Środowiska dla Gminy Dragacz</w:t>
    </w:r>
  </w:p>
  <w:p w14:paraId="3505DF25" w14:textId="77777777" w:rsidR="00904FB3" w:rsidRPr="000F0F06" w:rsidRDefault="00904FB3" w:rsidP="00ED0EF3">
    <w:pPr>
      <w:pBdr>
        <w:bottom w:val="single" w:sz="4" w:space="1" w:color="auto"/>
      </w:pBdr>
      <w:jc w:val="center"/>
      <w:rPr>
        <w:rFonts w:ascii="Arial" w:hAnsi="Arial" w:cs="Arial"/>
        <w:i/>
        <w:sz w:val="18"/>
        <w:szCs w:val="18"/>
      </w:rPr>
    </w:pPr>
  </w:p>
  <w:p w14:paraId="3D4E54CD" w14:textId="77777777" w:rsidR="00904FB3" w:rsidRDefault="00904FB3" w:rsidP="000F0F06">
    <w:pPr>
      <w:pStyle w:val="Nagwek"/>
      <w:jc w:val="cent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F952" w14:textId="67AEF738" w:rsidR="00904FB3" w:rsidRPr="000F0F06" w:rsidRDefault="00904FB3" w:rsidP="00854B44">
    <w:pPr>
      <w:pBdr>
        <w:bottom w:val="single" w:sz="4" w:space="1" w:color="auto"/>
      </w:pBdr>
      <w:jc w:val="center"/>
      <w:rPr>
        <w:rFonts w:ascii="Arial" w:hAnsi="Arial" w:cs="Arial"/>
        <w:i/>
        <w:sz w:val="18"/>
        <w:szCs w:val="18"/>
      </w:rPr>
    </w:pPr>
    <w:r w:rsidRPr="000F0F06">
      <w:rPr>
        <w:rFonts w:ascii="Arial" w:hAnsi="Arial" w:cs="Arial"/>
        <w:i/>
        <w:sz w:val="18"/>
        <w:szCs w:val="18"/>
      </w:rPr>
      <w:t xml:space="preserve">Program Ochrony Środowiska dla </w:t>
    </w:r>
    <w:r>
      <w:rPr>
        <w:rFonts w:ascii="Arial" w:hAnsi="Arial" w:cs="Arial"/>
        <w:i/>
        <w:sz w:val="18"/>
        <w:szCs w:val="18"/>
      </w:rPr>
      <w:t>Gminy Suchy Las na lata 2022-2027 z perspektywą do roku 2030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94357" w14:textId="77777777" w:rsidR="00904FB3" w:rsidRPr="000F0F06" w:rsidRDefault="00904FB3" w:rsidP="00427EA2">
    <w:pPr>
      <w:pBdr>
        <w:bottom w:val="single" w:sz="4" w:space="1" w:color="auto"/>
      </w:pBdr>
      <w:jc w:val="center"/>
      <w:rPr>
        <w:rFonts w:ascii="Arial" w:hAnsi="Arial" w:cs="Arial"/>
        <w:i/>
        <w:sz w:val="18"/>
        <w:szCs w:val="18"/>
      </w:rPr>
    </w:pPr>
    <w:r w:rsidRPr="000F0F06">
      <w:rPr>
        <w:rFonts w:ascii="Arial" w:hAnsi="Arial" w:cs="Arial"/>
        <w:i/>
        <w:sz w:val="18"/>
        <w:szCs w:val="18"/>
      </w:rPr>
      <w:t xml:space="preserve">Program Ochrony Środowiska dla </w:t>
    </w:r>
    <w:r>
      <w:rPr>
        <w:rFonts w:ascii="Arial" w:hAnsi="Arial" w:cs="Arial"/>
        <w:i/>
        <w:sz w:val="18"/>
        <w:szCs w:val="18"/>
      </w:rPr>
      <w:t>Gminy Suchy Las na lata 2022-2027 z perspektywą do roku 2030</w:t>
    </w:r>
  </w:p>
  <w:p w14:paraId="5654A82C" w14:textId="77777777" w:rsidR="00904FB3" w:rsidRPr="00F57FBE" w:rsidRDefault="00904FB3">
    <w:pPr>
      <w:pStyle w:val="Nagwek"/>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C5F1D" w14:textId="77777777" w:rsidR="00904FB3" w:rsidRDefault="00904FB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A9F3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AD1EFB04"/>
    <w:lvl w:ilvl="0">
      <w:start w:val="1"/>
      <w:numFmt w:val="decimal"/>
      <w:pStyle w:val="Listanumerowana1"/>
      <w:lvlText w:val="%1."/>
      <w:lvlJc w:val="left"/>
      <w:pPr>
        <w:ind w:left="643" w:hanging="360"/>
      </w:pPr>
      <w:rPr>
        <w:rFonts w:hint="default"/>
        <w:b/>
        <w:bCs/>
        <w:i w:val="0"/>
        <w:sz w:val="22"/>
        <w:szCs w:val="22"/>
      </w:rPr>
    </w:lvl>
  </w:abstractNum>
  <w:abstractNum w:abstractNumId="2" w15:restartNumberingAfterBreak="0">
    <w:nsid w:val="00000001"/>
    <w:multiLevelType w:val="singleLevel"/>
    <w:tmpl w:val="00000001"/>
    <w:name w:val="WW8Num9"/>
    <w:lvl w:ilvl="0">
      <w:numFmt w:val="bullet"/>
      <w:lvlText w:val="Ø"/>
      <w:lvlJc w:val="left"/>
      <w:pPr>
        <w:tabs>
          <w:tab w:val="num" w:pos="851"/>
        </w:tabs>
      </w:pPr>
      <w:rPr>
        <w:rFonts w:ascii="Wingdings" w:hAnsi="Wingdings"/>
      </w:rPr>
    </w:lvl>
  </w:abstractNum>
  <w:abstractNum w:abstractNumId="3" w15:restartNumberingAfterBreak="0">
    <w:nsid w:val="00000002"/>
    <w:multiLevelType w:val="multilevel"/>
    <w:tmpl w:val="00000002"/>
    <w:name w:val="WW8Num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 w15:restartNumberingAfterBreak="0">
    <w:nsid w:val="00000003"/>
    <w:multiLevelType w:val="multilevel"/>
    <w:tmpl w:val="00000003"/>
    <w:name w:val="WW8Num3"/>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5" w15:restartNumberingAfterBreak="0">
    <w:nsid w:val="00000004"/>
    <w:multiLevelType w:val="multilevel"/>
    <w:tmpl w:val="00000004"/>
    <w:name w:val="WW8Num4"/>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6" w15:restartNumberingAfterBreak="0">
    <w:nsid w:val="00000005"/>
    <w:multiLevelType w:val="multilevel"/>
    <w:tmpl w:val="00000005"/>
    <w:name w:val="WW8Num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7" w15:restartNumberingAfterBreak="0">
    <w:nsid w:val="00000006"/>
    <w:multiLevelType w:val="multilevel"/>
    <w:tmpl w:val="00000006"/>
    <w:name w:val="WW8Num6"/>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8" w15:restartNumberingAfterBreak="0">
    <w:nsid w:val="00000007"/>
    <w:multiLevelType w:val="multilevel"/>
    <w:tmpl w:val="00000007"/>
    <w:name w:val="WW8Num7"/>
    <w:lvl w:ilvl="0">
      <w:numFmt w:val="bullet"/>
      <w:lvlText w:val="-"/>
      <w:lvlJc w:val="left"/>
      <w:pPr>
        <w:tabs>
          <w:tab w:val="num" w:pos="360"/>
        </w:tabs>
      </w:pPr>
      <w:rPr>
        <w:rFonts w:ascii="StarSymbol" w:hAnsi="Star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9" w15:restartNumberingAfterBreak="0">
    <w:nsid w:val="00000008"/>
    <w:multiLevelType w:val="multilevel"/>
    <w:tmpl w:val="00000008"/>
    <w:name w:val="WW8Num8"/>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0" w15:restartNumberingAfterBreak="0">
    <w:nsid w:val="0000000A"/>
    <w:multiLevelType w:val="multilevel"/>
    <w:tmpl w:val="0000000A"/>
    <w:name w:val="WW8Num10"/>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1" w15:restartNumberingAfterBreak="0">
    <w:nsid w:val="0000000B"/>
    <w:multiLevelType w:val="multilevel"/>
    <w:tmpl w:val="0000000B"/>
    <w:name w:val="WW8Num11"/>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2" w15:restartNumberingAfterBreak="0">
    <w:nsid w:val="0000000C"/>
    <w:multiLevelType w:val="multilevel"/>
    <w:tmpl w:val="0000000C"/>
    <w:name w:val="WW8Num12"/>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3" w15:restartNumberingAfterBreak="0">
    <w:nsid w:val="0000000D"/>
    <w:multiLevelType w:val="multilevel"/>
    <w:tmpl w:val="0000000D"/>
    <w:name w:val="WW8Num13"/>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4" w15:restartNumberingAfterBreak="0">
    <w:nsid w:val="0000000E"/>
    <w:multiLevelType w:val="multilevel"/>
    <w:tmpl w:val="0000000E"/>
    <w:name w:val="WW8Num14"/>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5" w15:restartNumberingAfterBreak="0">
    <w:nsid w:val="0000000F"/>
    <w:multiLevelType w:val="multilevel"/>
    <w:tmpl w:val="0000000F"/>
    <w:name w:val="WW8Num1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6" w15:restartNumberingAfterBreak="0">
    <w:nsid w:val="00000010"/>
    <w:multiLevelType w:val="multilevel"/>
    <w:tmpl w:val="00000010"/>
    <w:name w:val="WW8Num1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7" w15:restartNumberingAfterBreak="0">
    <w:nsid w:val="00000011"/>
    <w:multiLevelType w:val="multilevel"/>
    <w:tmpl w:val="00000011"/>
    <w:name w:val="WW8Num17"/>
    <w:lvl w:ilvl="0">
      <w:numFmt w:val="bullet"/>
      <w:lvlText w:val="-"/>
      <w:lvlJc w:val="left"/>
      <w:pPr>
        <w:tabs>
          <w:tab w:val="num" w:pos="360"/>
        </w:tabs>
      </w:pPr>
      <w:rPr>
        <w:rFonts w:ascii="StarSymbol" w:hAnsi="Star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8" w15:restartNumberingAfterBreak="0">
    <w:nsid w:val="00000012"/>
    <w:multiLevelType w:val="multilevel"/>
    <w:tmpl w:val="00000012"/>
    <w:name w:val="WW8Num1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9" w15:restartNumberingAfterBreak="0">
    <w:nsid w:val="00000013"/>
    <w:multiLevelType w:val="multilevel"/>
    <w:tmpl w:val="00000013"/>
    <w:name w:val="WW8Num19"/>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0" w15:restartNumberingAfterBreak="0">
    <w:nsid w:val="00000014"/>
    <w:multiLevelType w:val="multilevel"/>
    <w:tmpl w:val="00000014"/>
    <w:name w:val="WW8Num20"/>
    <w:lvl w:ilvl="0">
      <w:start w:val="1"/>
      <w:numFmt w:val="bullet"/>
      <w:lvlText w:val="·"/>
      <w:lvlJc w:val="left"/>
      <w:pPr>
        <w:tabs>
          <w:tab w:val="num" w:pos="360"/>
        </w:tabs>
      </w:pPr>
      <w:rPr>
        <w:rFonts w:ascii="Symbol" w:hAnsi="Symbol"/>
        <w:color w:val="00000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1" w15:restartNumberingAfterBreak="0">
    <w:nsid w:val="00000015"/>
    <w:multiLevelType w:val="multilevel"/>
    <w:tmpl w:val="00000015"/>
    <w:name w:val="WW8Num2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2" w15:restartNumberingAfterBreak="0">
    <w:nsid w:val="00000016"/>
    <w:multiLevelType w:val="multilevel"/>
    <w:tmpl w:val="00000016"/>
    <w:name w:val="WW8Num2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3" w15:restartNumberingAfterBreak="0">
    <w:nsid w:val="00000017"/>
    <w:multiLevelType w:val="multilevel"/>
    <w:tmpl w:val="00000017"/>
    <w:name w:val="WW8Num23"/>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5" w15:restartNumberingAfterBreak="0">
    <w:nsid w:val="00000019"/>
    <w:multiLevelType w:val="multilevel"/>
    <w:tmpl w:val="00000019"/>
    <w:name w:val="WW8Num2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6" w15:restartNumberingAfterBreak="0">
    <w:nsid w:val="0000001A"/>
    <w:multiLevelType w:val="multilevel"/>
    <w:tmpl w:val="0000001A"/>
    <w:name w:val="WW8Num2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7" w15:restartNumberingAfterBreak="0">
    <w:nsid w:val="0000001B"/>
    <w:multiLevelType w:val="multilevel"/>
    <w:tmpl w:val="0000001B"/>
    <w:name w:val="WW8Num27"/>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8" w15:restartNumberingAfterBreak="0">
    <w:nsid w:val="0000001C"/>
    <w:multiLevelType w:val="multilevel"/>
    <w:tmpl w:val="0000001C"/>
    <w:name w:val="WW8Num28"/>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9" w15:restartNumberingAfterBreak="0">
    <w:nsid w:val="0000001D"/>
    <w:multiLevelType w:val="multilevel"/>
    <w:tmpl w:val="0000001D"/>
    <w:name w:val="WW8Num29"/>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0" w15:restartNumberingAfterBreak="0">
    <w:nsid w:val="0000001E"/>
    <w:multiLevelType w:val="multilevel"/>
    <w:tmpl w:val="0000001E"/>
    <w:name w:val="WW8Num30"/>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1" w15:restartNumberingAfterBreak="0">
    <w:nsid w:val="0000001F"/>
    <w:multiLevelType w:val="multilevel"/>
    <w:tmpl w:val="0000001F"/>
    <w:name w:val="WW8Num3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2" w15:restartNumberingAfterBreak="0">
    <w:nsid w:val="00000021"/>
    <w:multiLevelType w:val="multilevel"/>
    <w:tmpl w:val="00000021"/>
    <w:name w:val="WW8Num33"/>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3" w15:restartNumberingAfterBreak="0">
    <w:nsid w:val="00000022"/>
    <w:multiLevelType w:val="multilevel"/>
    <w:tmpl w:val="00000022"/>
    <w:name w:val="WW8Num34"/>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4" w15:restartNumberingAfterBreak="0">
    <w:nsid w:val="00000023"/>
    <w:multiLevelType w:val="multilevel"/>
    <w:tmpl w:val="00000023"/>
    <w:name w:val="WW8Num3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5" w15:restartNumberingAfterBreak="0">
    <w:nsid w:val="00000024"/>
    <w:multiLevelType w:val="multilevel"/>
    <w:tmpl w:val="00000024"/>
    <w:name w:val="WW8Num3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6" w15:restartNumberingAfterBreak="0">
    <w:nsid w:val="00000025"/>
    <w:multiLevelType w:val="multilevel"/>
    <w:tmpl w:val="00000025"/>
    <w:name w:val="WW8Num37"/>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7" w15:restartNumberingAfterBreak="0">
    <w:nsid w:val="00000026"/>
    <w:multiLevelType w:val="multilevel"/>
    <w:tmpl w:val="00000026"/>
    <w:name w:val="WW8Num3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8" w15:restartNumberingAfterBreak="0">
    <w:nsid w:val="00000027"/>
    <w:multiLevelType w:val="multilevel"/>
    <w:tmpl w:val="00000027"/>
    <w:name w:val="WW8Num39"/>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39" w15:restartNumberingAfterBreak="0">
    <w:nsid w:val="00000028"/>
    <w:multiLevelType w:val="multilevel"/>
    <w:tmpl w:val="00000028"/>
    <w:name w:val="WW8Num40"/>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0" w15:restartNumberingAfterBreak="0">
    <w:nsid w:val="00000029"/>
    <w:multiLevelType w:val="multilevel"/>
    <w:tmpl w:val="00000029"/>
    <w:name w:val="WW8Num4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1" w15:restartNumberingAfterBreak="0">
    <w:nsid w:val="0000002A"/>
    <w:multiLevelType w:val="multilevel"/>
    <w:tmpl w:val="0000002A"/>
    <w:name w:val="WW8Num4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2" w15:restartNumberingAfterBreak="0">
    <w:nsid w:val="0000002B"/>
    <w:multiLevelType w:val="multilevel"/>
    <w:tmpl w:val="0000002B"/>
    <w:name w:val="WW8Num43"/>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3" w15:restartNumberingAfterBreak="0">
    <w:nsid w:val="0000002C"/>
    <w:multiLevelType w:val="multilevel"/>
    <w:tmpl w:val="0000002C"/>
    <w:name w:val="WW8Num44"/>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4" w15:restartNumberingAfterBreak="0">
    <w:nsid w:val="0000002D"/>
    <w:multiLevelType w:val="multilevel"/>
    <w:tmpl w:val="0000002D"/>
    <w:name w:val="WW8Num4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5" w15:restartNumberingAfterBreak="0">
    <w:nsid w:val="0000002E"/>
    <w:multiLevelType w:val="multilevel"/>
    <w:tmpl w:val="0000002E"/>
    <w:name w:val="WW8Num4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6" w15:restartNumberingAfterBreak="0">
    <w:nsid w:val="0000002F"/>
    <w:multiLevelType w:val="multilevel"/>
    <w:tmpl w:val="0000002F"/>
    <w:name w:val="WW8Num47"/>
    <w:lvl w:ilvl="0">
      <w:start w:val="1"/>
      <w:numFmt w:val="decimal"/>
      <w:lvlText w:val="%1."/>
      <w:lvlJc w:val="left"/>
      <w:pPr>
        <w:tabs>
          <w:tab w:val="num" w:pos="720"/>
        </w:tabs>
      </w:p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7" w15:restartNumberingAfterBreak="0">
    <w:nsid w:val="00000030"/>
    <w:multiLevelType w:val="multilevel"/>
    <w:tmpl w:val="00000030"/>
    <w:name w:val="WW8Num4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48" w15:restartNumberingAfterBreak="0">
    <w:nsid w:val="00000033"/>
    <w:multiLevelType w:val="multilevel"/>
    <w:tmpl w:val="CC6E30EE"/>
    <w:name w:val="WW8Num5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49" w15:restartNumberingAfterBreak="0">
    <w:nsid w:val="00000034"/>
    <w:multiLevelType w:val="multilevel"/>
    <w:tmpl w:val="1BDAE74E"/>
    <w:name w:val="WW8Num52"/>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0" w15:restartNumberingAfterBreak="0">
    <w:nsid w:val="00000039"/>
    <w:multiLevelType w:val="singleLevel"/>
    <w:tmpl w:val="00000039"/>
    <w:name w:val="WW8Num57"/>
    <w:lvl w:ilvl="0">
      <w:start w:val="1"/>
      <w:numFmt w:val="bullet"/>
      <w:lvlText w:val=""/>
      <w:lvlJc w:val="left"/>
      <w:pPr>
        <w:tabs>
          <w:tab w:val="num" w:pos="0"/>
        </w:tabs>
        <w:ind w:left="720" w:hanging="360"/>
      </w:pPr>
      <w:rPr>
        <w:rFonts w:ascii="Symbol" w:hAnsi="Symbol" w:cs="StarSymbol"/>
        <w:sz w:val="18"/>
        <w:szCs w:val="18"/>
      </w:rPr>
    </w:lvl>
  </w:abstractNum>
  <w:abstractNum w:abstractNumId="51" w15:restartNumberingAfterBreak="0">
    <w:nsid w:val="0000003A"/>
    <w:multiLevelType w:val="singleLevel"/>
    <w:tmpl w:val="0000003A"/>
    <w:name w:val="WW8Num60"/>
    <w:lvl w:ilvl="0">
      <w:start w:val="1"/>
      <w:numFmt w:val="bullet"/>
      <w:lvlText w:val=""/>
      <w:lvlJc w:val="left"/>
      <w:pPr>
        <w:tabs>
          <w:tab w:val="num" w:pos="720"/>
        </w:tabs>
      </w:pPr>
      <w:rPr>
        <w:rFonts w:ascii="Symbol" w:hAnsi="Symbol"/>
      </w:rPr>
    </w:lvl>
  </w:abstractNum>
  <w:abstractNum w:abstractNumId="52" w15:restartNumberingAfterBreak="0">
    <w:nsid w:val="0000003E"/>
    <w:multiLevelType w:val="multilevel"/>
    <w:tmpl w:val="D390D9DC"/>
    <w:name w:val="WW8Num62"/>
    <w:lvl w:ilvl="0">
      <w:start w:val="1"/>
      <w:numFmt w:val="bullet"/>
      <w:lvlText w:val=""/>
      <w:lvlJc w:val="left"/>
      <w:pPr>
        <w:tabs>
          <w:tab w:val="num" w:pos="707"/>
        </w:tabs>
        <w:ind w:left="707" w:hanging="283"/>
      </w:pPr>
      <w:rPr>
        <w:rFonts w:ascii="Symbol" w:hAnsi="Symbol" w:hint="default"/>
        <w:sz w:val="18"/>
        <w:szCs w:val="18"/>
      </w:rPr>
    </w:lvl>
    <w:lvl w:ilvl="1">
      <w:start w:val="1"/>
      <w:numFmt w:val="bullet"/>
      <w:lvlText w:val=""/>
      <w:lvlJc w:val="left"/>
      <w:pPr>
        <w:tabs>
          <w:tab w:val="num" w:pos="1414"/>
        </w:tabs>
        <w:ind w:left="1414" w:hanging="283"/>
      </w:pPr>
      <w:rPr>
        <w:rFonts w:ascii="Wingdings 2" w:hAnsi="Wingdings 2" w:cs="StarSymbol"/>
        <w:sz w:val="18"/>
        <w:szCs w:val="18"/>
      </w:rPr>
    </w:lvl>
    <w:lvl w:ilvl="2">
      <w:start w:val="1"/>
      <w:numFmt w:val="bullet"/>
      <w:lvlText w:val=""/>
      <w:lvlJc w:val="left"/>
      <w:pPr>
        <w:tabs>
          <w:tab w:val="num" w:pos="2121"/>
        </w:tabs>
        <w:ind w:left="2121" w:hanging="283"/>
      </w:pPr>
      <w:rPr>
        <w:rFonts w:ascii="Wingdings 2" w:hAnsi="Wingdings 2" w:cs="StarSymbol"/>
        <w:sz w:val="18"/>
        <w:szCs w:val="18"/>
      </w:rPr>
    </w:lvl>
    <w:lvl w:ilvl="3">
      <w:start w:val="1"/>
      <w:numFmt w:val="bullet"/>
      <w:lvlText w:val=""/>
      <w:lvlJc w:val="left"/>
      <w:pPr>
        <w:tabs>
          <w:tab w:val="num" w:pos="2828"/>
        </w:tabs>
        <w:ind w:left="2828" w:hanging="283"/>
      </w:pPr>
      <w:rPr>
        <w:rFonts w:ascii="Wingdings 2" w:hAnsi="Wingdings 2" w:cs="StarSymbol"/>
        <w:sz w:val="18"/>
        <w:szCs w:val="18"/>
      </w:rPr>
    </w:lvl>
    <w:lvl w:ilvl="4">
      <w:start w:val="1"/>
      <w:numFmt w:val="bullet"/>
      <w:lvlText w:val=""/>
      <w:lvlJc w:val="left"/>
      <w:pPr>
        <w:tabs>
          <w:tab w:val="num" w:pos="3535"/>
        </w:tabs>
        <w:ind w:left="3535" w:hanging="283"/>
      </w:pPr>
      <w:rPr>
        <w:rFonts w:ascii="Wingdings 2" w:hAnsi="Wingdings 2" w:cs="StarSymbol"/>
        <w:sz w:val="18"/>
        <w:szCs w:val="18"/>
      </w:rPr>
    </w:lvl>
    <w:lvl w:ilvl="5">
      <w:start w:val="1"/>
      <w:numFmt w:val="bullet"/>
      <w:lvlText w:val=""/>
      <w:lvlJc w:val="left"/>
      <w:pPr>
        <w:tabs>
          <w:tab w:val="num" w:pos="4242"/>
        </w:tabs>
        <w:ind w:left="4242" w:hanging="283"/>
      </w:pPr>
      <w:rPr>
        <w:rFonts w:ascii="Wingdings 2" w:hAnsi="Wingdings 2" w:cs="StarSymbol"/>
        <w:sz w:val="18"/>
        <w:szCs w:val="18"/>
      </w:rPr>
    </w:lvl>
    <w:lvl w:ilvl="6">
      <w:start w:val="1"/>
      <w:numFmt w:val="bullet"/>
      <w:lvlText w:val=""/>
      <w:lvlJc w:val="left"/>
      <w:pPr>
        <w:tabs>
          <w:tab w:val="num" w:pos="4949"/>
        </w:tabs>
        <w:ind w:left="4949" w:hanging="283"/>
      </w:pPr>
      <w:rPr>
        <w:rFonts w:ascii="Wingdings 2" w:hAnsi="Wingdings 2" w:cs="StarSymbol"/>
        <w:sz w:val="18"/>
        <w:szCs w:val="18"/>
      </w:rPr>
    </w:lvl>
    <w:lvl w:ilvl="7">
      <w:start w:val="1"/>
      <w:numFmt w:val="bullet"/>
      <w:lvlText w:val=""/>
      <w:lvlJc w:val="left"/>
      <w:pPr>
        <w:tabs>
          <w:tab w:val="num" w:pos="5656"/>
        </w:tabs>
        <w:ind w:left="5656" w:hanging="283"/>
      </w:pPr>
      <w:rPr>
        <w:rFonts w:ascii="Wingdings 2" w:hAnsi="Wingdings 2" w:cs="StarSymbol"/>
        <w:sz w:val="18"/>
        <w:szCs w:val="18"/>
      </w:rPr>
    </w:lvl>
    <w:lvl w:ilvl="8">
      <w:start w:val="1"/>
      <w:numFmt w:val="bullet"/>
      <w:lvlText w:val=""/>
      <w:lvlJc w:val="left"/>
      <w:pPr>
        <w:tabs>
          <w:tab w:val="num" w:pos="6363"/>
        </w:tabs>
        <w:ind w:left="6363" w:hanging="283"/>
      </w:pPr>
      <w:rPr>
        <w:rFonts w:ascii="Wingdings 2" w:hAnsi="Wingdings 2" w:cs="StarSymbol"/>
        <w:sz w:val="18"/>
        <w:szCs w:val="18"/>
      </w:rPr>
    </w:lvl>
  </w:abstractNum>
  <w:abstractNum w:abstractNumId="53" w15:restartNumberingAfterBreak="0">
    <w:nsid w:val="00000042"/>
    <w:multiLevelType w:val="multilevel"/>
    <w:tmpl w:val="1A905AAE"/>
    <w:name w:val="WW8Num66"/>
    <w:lvl w:ilvl="0">
      <w:start w:val="1"/>
      <w:numFmt w:val="bullet"/>
      <w:lvlText w:val=""/>
      <w:lvlJc w:val="left"/>
      <w:pPr>
        <w:tabs>
          <w:tab w:val="num" w:pos="776"/>
        </w:tabs>
        <w:ind w:left="776" w:hanging="360"/>
      </w:pPr>
      <w:rPr>
        <w:rFonts w:ascii="Symbol" w:hAnsi="Symbol" w:hint="default"/>
        <w:sz w:val="18"/>
        <w:szCs w:val="18"/>
      </w:rPr>
    </w:lvl>
    <w:lvl w:ilvl="1">
      <w:start w:val="1"/>
      <w:numFmt w:val="bullet"/>
      <w:lvlText w:val="◦"/>
      <w:lvlJc w:val="left"/>
      <w:pPr>
        <w:tabs>
          <w:tab w:val="num" w:pos="1136"/>
        </w:tabs>
        <w:ind w:left="1136" w:hanging="360"/>
      </w:pPr>
      <w:rPr>
        <w:rFonts w:ascii="OpenSymbol" w:hAnsi="OpenSymbol" w:cs="StarSymbol"/>
        <w:sz w:val="18"/>
        <w:szCs w:val="18"/>
      </w:rPr>
    </w:lvl>
    <w:lvl w:ilvl="2">
      <w:start w:val="1"/>
      <w:numFmt w:val="bullet"/>
      <w:lvlText w:val="▪"/>
      <w:lvlJc w:val="left"/>
      <w:pPr>
        <w:tabs>
          <w:tab w:val="num" w:pos="1496"/>
        </w:tabs>
        <w:ind w:left="1496" w:hanging="360"/>
      </w:pPr>
      <w:rPr>
        <w:rFonts w:ascii="OpenSymbol" w:hAnsi="OpenSymbol" w:cs="StarSymbol"/>
        <w:sz w:val="18"/>
        <w:szCs w:val="18"/>
      </w:rPr>
    </w:lvl>
    <w:lvl w:ilvl="3">
      <w:start w:val="1"/>
      <w:numFmt w:val="bullet"/>
      <w:lvlText w:val=""/>
      <w:lvlJc w:val="left"/>
      <w:pPr>
        <w:tabs>
          <w:tab w:val="num" w:pos="1856"/>
        </w:tabs>
        <w:ind w:left="1856" w:hanging="360"/>
      </w:pPr>
      <w:rPr>
        <w:rFonts w:ascii="Wingdings 2" w:hAnsi="Wingdings 2" w:cs="StarSymbol"/>
        <w:sz w:val="18"/>
        <w:szCs w:val="18"/>
      </w:rPr>
    </w:lvl>
    <w:lvl w:ilvl="4">
      <w:start w:val="1"/>
      <w:numFmt w:val="bullet"/>
      <w:lvlText w:val="◦"/>
      <w:lvlJc w:val="left"/>
      <w:pPr>
        <w:tabs>
          <w:tab w:val="num" w:pos="2216"/>
        </w:tabs>
        <w:ind w:left="2216" w:hanging="360"/>
      </w:pPr>
      <w:rPr>
        <w:rFonts w:ascii="OpenSymbol" w:hAnsi="OpenSymbol" w:cs="StarSymbol"/>
        <w:sz w:val="18"/>
        <w:szCs w:val="18"/>
      </w:rPr>
    </w:lvl>
    <w:lvl w:ilvl="5">
      <w:start w:val="1"/>
      <w:numFmt w:val="bullet"/>
      <w:lvlText w:val="▪"/>
      <w:lvlJc w:val="left"/>
      <w:pPr>
        <w:tabs>
          <w:tab w:val="num" w:pos="2576"/>
        </w:tabs>
        <w:ind w:left="2576" w:hanging="360"/>
      </w:pPr>
      <w:rPr>
        <w:rFonts w:ascii="OpenSymbol" w:hAnsi="OpenSymbol" w:cs="StarSymbol"/>
        <w:sz w:val="18"/>
        <w:szCs w:val="18"/>
      </w:rPr>
    </w:lvl>
    <w:lvl w:ilvl="6">
      <w:start w:val="1"/>
      <w:numFmt w:val="bullet"/>
      <w:lvlText w:val=""/>
      <w:lvlJc w:val="left"/>
      <w:pPr>
        <w:tabs>
          <w:tab w:val="num" w:pos="2936"/>
        </w:tabs>
        <w:ind w:left="2936" w:hanging="360"/>
      </w:pPr>
      <w:rPr>
        <w:rFonts w:ascii="Wingdings 2" w:hAnsi="Wingdings 2" w:cs="StarSymbol"/>
        <w:sz w:val="18"/>
        <w:szCs w:val="18"/>
      </w:rPr>
    </w:lvl>
    <w:lvl w:ilvl="7">
      <w:start w:val="1"/>
      <w:numFmt w:val="bullet"/>
      <w:lvlText w:val="◦"/>
      <w:lvlJc w:val="left"/>
      <w:pPr>
        <w:tabs>
          <w:tab w:val="num" w:pos="3296"/>
        </w:tabs>
        <w:ind w:left="3296" w:hanging="360"/>
      </w:pPr>
      <w:rPr>
        <w:rFonts w:ascii="OpenSymbol" w:hAnsi="OpenSymbol" w:cs="StarSymbol"/>
        <w:sz w:val="18"/>
        <w:szCs w:val="18"/>
      </w:rPr>
    </w:lvl>
    <w:lvl w:ilvl="8">
      <w:start w:val="1"/>
      <w:numFmt w:val="bullet"/>
      <w:lvlText w:val="▪"/>
      <w:lvlJc w:val="left"/>
      <w:pPr>
        <w:tabs>
          <w:tab w:val="num" w:pos="3656"/>
        </w:tabs>
        <w:ind w:left="3656" w:hanging="360"/>
      </w:pPr>
      <w:rPr>
        <w:rFonts w:ascii="OpenSymbol" w:hAnsi="OpenSymbol" w:cs="StarSymbol"/>
        <w:sz w:val="18"/>
        <w:szCs w:val="18"/>
      </w:rPr>
    </w:lvl>
  </w:abstractNum>
  <w:abstractNum w:abstractNumId="54" w15:restartNumberingAfterBreak="0">
    <w:nsid w:val="00000043"/>
    <w:multiLevelType w:val="multilevel"/>
    <w:tmpl w:val="B9D22B38"/>
    <w:name w:val="WW8Num67"/>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5" w15:restartNumberingAfterBreak="0">
    <w:nsid w:val="00000044"/>
    <w:multiLevelType w:val="multilevel"/>
    <w:tmpl w:val="17F2275A"/>
    <w:name w:val="WW8Num6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6" w15:restartNumberingAfterBreak="0">
    <w:nsid w:val="00000046"/>
    <w:multiLevelType w:val="multilevel"/>
    <w:tmpl w:val="18F49CF0"/>
    <w:name w:val="WW8Num70"/>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7" w15:restartNumberingAfterBreak="0">
    <w:nsid w:val="00000048"/>
    <w:multiLevelType w:val="multilevel"/>
    <w:tmpl w:val="00000048"/>
    <w:name w:val="WW8Num7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8" w15:restartNumberingAfterBreak="0">
    <w:nsid w:val="0000005F"/>
    <w:multiLevelType w:val="multilevel"/>
    <w:tmpl w:val="B6DC98C4"/>
    <w:name w:val="WW8Num95"/>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9" w15:restartNumberingAfterBreak="0">
    <w:nsid w:val="00000065"/>
    <w:multiLevelType w:val="singleLevel"/>
    <w:tmpl w:val="00000065"/>
    <w:name w:val="WW8Num101"/>
    <w:lvl w:ilvl="0">
      <w:start w:val="1"/>
      <w:numFmt w:val="bullet"/>
      <w:lvlText w:val=""/>
      <w:lvlJc w:val="left"/>
      <w:pPr>
        <w:tabs>
          <w:tab w:val="num" w:pos="0"/>
        </w:tabs>
        <w:ind w:left="720" w:hanging="360"/>
      </w:pPr>
      <w:rPr>
        <w:rFonts w:ascii="Symbol" w:hAnsi="Symbol" w:cs="StarSymbol"/>
        <w:sz w:val="18"/>
        <w:szCs w:val="18"/>
      </w:rPr>
    </w:lvl>
  </w:abstractNum>
  <w:abstractNum w:abstractNumId="60" w15:restartNumberingAfterBreak="0">
    <w:nsid w:val="00000067"/>
    <w:multiLevelType w:val="singleLevel"/>
    <w:tmpl w:val="00000067"/>
    <w:name w:val="WW8Num106"/>
    <w:lvl w:ilvl="0">
      <w:start w:val="1"/>
      <w:numFmt w:val="bullet"/>
      <w:lvlText w:val=""/>
      <w:lvlJc w:val="left"/>
      <w:pPr>
        <w:tabs>
          <w:tab w:val="num" w:pos="360"/>
        </w:tabs>
      </w:pPr>
      <w:rPr>
        <w:rFonts w:ascii="Symbol" w:hAnsi="Symbol"/>
      </w:rPr>
    </w:lvl>
  </w:abstractNum>
  <w:abstractNum w:abstractNumId="61" w15:restartNumberingAfterBreak="0">
    <w:nsid w:val="00000069"/>
    <w:multiLevelType w:val="singleLevel"/>
    <w:tmpl w:val="00000069"/>
    <w:name w:val="WW8Num105"/>
    <w:lvl w:ilvl="0">
      <w:start w:val="1"/>
      <w:numFmt w:val="bullet"/>
      <w:lvlText w:val=""/>
      <w:lvlJc w:val="left"/>
      <w:pPr>
        <w:tabs>
          <w:tab w:val="num" w:pos="0"/>
        </w:tabs>
        <w:ind w:left="720" w:hanging="360"/>
      </w:pPr>
      <w:rPr>
        <w:rFonts w:ascii="Symbol" w:hAnsi="Symbol" w:cs="StarSymbol"/>
        <w:sz w:val="18"/>
        <w:szCs w:val="18"/>
      </w:rPr>
    </w:lvl>
  </w:abstractNum>
  <w:abstractNum w:abstractNumId="62" w15:restartNumberingAfterBreak="0">
    <w:nsid w:val="00000075"/>
    <w:multiLevelType w:val="singleLevel"/>
    <w:tmpl w:val="00000075"/>
    <w:name w:val="WW8Num117"/>
    <w:lvl w:ilvl="0">
      <w:start w:val="1"/>
      <w:numFmt w:val="bullet"/>
      <w:lvlText w:val=""/>
      <w:lvlJc w:val="left"/>
      <w:pPr>
        <w:tabs>
          <w:tab w:val="num" w:pos="0"/>
        </w:tabs>
        <w:ind w:left="720" w:hanging="360"/>
      </w:pPr>
      <w:rPr>
        <w:rFonts w:ascii="Symbol" w:hAnsi="Symbol" w:cs="OpenSymbol"/>
      </w:rPr>
    </w:lvl>
  </w:abstractNum>
  <w:abstractNum w:abstractNumId="63" w15:restartNumberingAfterBreak="0">
    <w:nsid w:val="00000077"/>
    <w:multiLevelType w:val="multilevel"/>
    <w:tmpl w:val="4C6C1EBC"/>
    <w:name w:val="WW8Num119"/>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4" w15:restartNumberingAfterBreak="0">
    <w:nsid w:val="0000007D"/>
    <w:multiLevelType w:val="multilevel"/>
    <w:tmpl w:val="0000007D"/>
    <w:name w:val="WW8Num1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5" w15:restartNumberingAfterBreak="0">
    <w:nsid w:val="0000007F"/>
    <w:multiLevelType w:val="multilevel"/>
    <w:tmpl w:val="0000007F"/>
    <w:name w:val="WW8Num12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6" w15:restartNumberingAfterBreak="0">
    <w:nsid w:val="00000084"/>
    <w:multiLevelType w:val="multilevel"/>
    <w:tmpl w:val="831EBD84"/>
    <w:name w:val="WW8Num132"/>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7" w15:restartNumberingAfterBreak="0">
    <w:nsid w:val="00000085"/>
    <w:multiLevelType w:val="multilevel"/>
    <w:tmpl w:val="ADC298BE"/>
    <w:name w:val="WW8Num133"/>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8" w15:restartNumberingAfterBreak="0">
    <w:nsid w:val="00000086"/>
    <w:multiLevelType w:val="multilevel"/>
    <w:tmpl w:val="21F4EFE4"/>
    <w:name w:val="WW8Num134"/>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69" w15:restartNumberingAfterBreak="0">
    <w:nsid w:val="00000087"/>
    <w:multiLevelType w:val="multilevel"/>
    <w:tmpl w:val="909E6D18"/>
    <w:name w:val="WW8Num13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0" w15:restartNumberingAfterBreak="0">
    <w:nsid w:val="00000089"/>
    <w:multiLevelType w:val="multilevel"/>
    <w:tmpl w:val="00000089"/>
    <w:name w:val="WW8Num137"/>
    <w:lvl w:ilvl="0">
      <w:start w:val="1"/>
      <w:numFmt w:val="bullet"/>
      <w:lvlText w:val=""/>
      <w:lvlJc w:val="left"/>
      <w:pPr>
        <w:tabs>
          <w:tab w:val="num" w:pos="720"/>
        </w:tabs>
        <w:ind w:left="720" w:hanging="360"/>
      </w:pPr>
      <w:rPr>
        <w:rFonts w:ascii="Symbol" w:hAnsi="Symbol"/>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ymbol" w:hAnsi="Symbol"/>
        <w:sz w:val="18"/>
        <w:szCs w:val="18"/>
      </w:rPr>
    </w:lvl>
    <w:lvl w:ilvl="3">
      <w:start w:val="1"/>
      <w:numFmt w:val="bullet"/>
      <w:lvlText w:val=""/>
      <w:lvlJc w:val="left"/>
      <w:pPr>
        <w:tabs>
          <w:tab w:val="num" w:pos="1800"/>
        </w:tabs>
        <w:ind w:left="1800" w:hanging="360"/>
      </w:pPr>
      <w:rPr>
        <w:rFonts w:ascii="Symbol" w:hAnsi="Symbol"/>
        <w:sz w:val="18"/>
        <w:szCs w:val="18"/>
      </w:rPr>
    </w:lvl>
    <w:lvl w:ilvl="4">
      <w:start w:val="1"/>
      <w:numFmt w:val="bullet"/>
      <w:lvlText w:val=""/>
      <w:lvlJc w:val="left"/>
      <w:pPr>
        <w:tabs>
          <w:tab w:val="num" w:pos="2160"/>
        </w:tabs>
        <w:ind w:left="2160" w:hanging="360"/>
      </w:pPr>
      <w:rPr>
        <w:rFonts w:ascii="Symbol" w:hAnsi="Symbol"/>
        <w:sz w:val="18"/>
        <w:szCs w:val="18"/>
      </w:rPr>
    </w:lvl>
    <w:lvl w:ilvl="5">
      <w:start w:val="1"/>
      <w:numFmt w:val="bullet"/>
      <w:lvlText w:val=""/>
      <w:lvlJc w:val="left"/>
      <w:pPr>
        <w:tabs>
          <w:tab w:val="num" w:pos="2520"/>
        </w:tabs>
        <w:ind w:left="2520" w:hanging="360"/>
      </w:pPr>
      <w:rPr>
        <w:rFonts w:ascii="Symbol" w:hAnsi="Symbol"/>
        <w:sz w:val="18"/>
        <w:szCs w:val="18"/>
      </w:rPr>
    </w:lvl>
    <w:lvl w:ilvl="6">
      <w:start w:val="1"/>
      <w:numFmt w:val="bullet"/>
      <w:lvlText w:val=""/>
      <w:lvlJc w:val="left"/>
      <w:pPr>
        <w:tabs>
          <w:tab w:val="num" w:pos="2880"/>
        </w:tabs>
        <w:ind w:left="2880" w:hanging="360"/>
      </w:pPr>
      <w:rPr>
        <w:rFonts w:ascii="Symbol" w:hAnsi="Symbol"/>
        <w:sz w:val="18"/>
        <w:szCs w:val="18"/>
      </w:rPr>
    </w:lvl>
    <w:lvl w:ilvl="7">
      <w:start w:val="1"/>
      <w:numFmt w:val="bullet"/>
      <w:lvlText w:val=""/>
      <w:lvlJc w:val="left"/>
      <w:pPr>
        <w:tabs>
          <w:tab w:val="num" w:pos="3240"/>
        </w:tabs>
        <w:ind w:left="3240" w:hanging="360"/>
      </w:pPr>
      <w:rPr>
        <w:rFonts w:ascii="Symbol" w:hAnsi="Symbol"/>
        <w:sz w:val="18"/>
        <w:szCs w:val="18"/>
      </w:rPr>
    </w:lvl>
    <w:lvl w:ilvl="8">
      <w:start w:val="1"/>
      <w:numFmt w:val="bullet"/>
      <w:lvlText w:val=""/>
      <w:lvlJc w:val="left"/>
      <w:pPr>
        <w:tabs>
          <w:tab w:val="num" w:pos="3600"/>
        </w:tabs>
        <w:ind w:left="3600" w:hanging="360"/>
      </w:pPr>
      <w:rPr>
        <w:rFonts w:ascii="Symbol" w:hAnsi="Symbol"/>
        <w:sz w:val="18"/>
        <w:szCs w:val="18"/>
      </w:rPr>
    </w:lvl>
  </w:abstractNum>
  <w:abstractNum w:abstractNumId="71" w15:restartNumberingAfterBreak="0">
    <w:nsid w:val="0000008B"/>
    <w:multiLevelType w:val="singleLevel"/>
    <w:tmpl w:val="0000008B"/>
    <w:name w:val="WW8Num139"/>
    <w:lvl w:ilvl="0">
      <w:start w:val="1"/>
      <w:numFmt w:val="bullet"/>
      <w:lvlText w:val=""/>
      <w:lvlJc w:val="left"/>
      <w:pPr>
        <w:tabs>
          <w:tab w:val="num" w:pos="0"/>
        </w:tabs>
        <w:ind w:left="720" w:hanging="360"/>
      </w:pPr>
      <w:rPr>
        <w:rFonts w:ascii="Symbol" w:hAnsi="Symbol" w:cs="StarSymbol"/>
        <w:sz w:val="18"/>
        <w:szCs w:val="18"/>
      </w:rPr>
    </w:lvl>
  </w:abstractNum>
  <w:abstractNum w:abstractNumId="72" w15:restartNumberingAfterBreak="0">
    <w:nsid w:val="0000008C"/>
    <w:multiLevelType w:val="singleLevel"/>
    <w:tmpl w:val="0000008C"/>
    <w:name w:val="WW8Num140"/>
    <w:lvl w:ilvl="0">
      <w:start w:val="1"/>
      <w:numFmt w:val="bullet"/>
      <w:lvlText w:val=""/>
      <w:lvlJc w:val="left"/>
      <w:pPr>
        <w:tabs>
          <w:tab w:val="num" w:pos="0"/>
        </w:tabs>
        <w:ind w:left="720" w:hanging="360"/>
      </w:pPr>
      <w:rPr>
        <w:rFonts w:ascii="Symbol" w:hAnsi="Symbol" w:cs="OpenSymbol"/>
      </w:rPr>
    </w:lvl>
  </w:abstractNum>
  <w:abstractNum w:abstractNumId="73" w15:restartNumberingAfterBreak="0">
    <w:nsid w:val="0000008F"/>
    <w:multiLevelType w:val="singleLevel"/>
    <w:tmpl w:val="0000008F"/>
    <w:name w:val="WW8Num143"/>
    <w:lvl w:ilvl="0">
      <w:start w:val="1"/>
      <w:numFmt w:val="bullet"/>
      <w:lvlText w:val=""/>
      <w:lvlJc w:val="left"/>
      <w:pPr>
        <w:tabs>
          <w:tab w:val="num" w:pos="0"/>
        </w:tabs>
        <w:ind w:left="720" w:hanging="360"/>
      </w:pPr>
      <w:rPr>
        <w:rFonts w:ascii="Symbol" w:hAnsi="Symbol" w:cs="OpenSymbol"/>
      </w:rPr>
    </w:lvl>
  </w:abstractNum>
  <w:abstractNum w:abstractNumId="74" w15:restartNumberingAfterBreak="0">
    <w:nsid w:val="00000090"/>
    <w:multiLevelType w:val="multilevel"/>
    <w:tmpl w:val="00000090"/>
    <w:name w:val="WW8Num14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00000099"/>
    <w:multiLevelType w:val="singleLevel"/>
    <w:tmpl w:val="00000099"/>
    <w:name w:val="WW8Num153"/>
    <w:lvl w:ilvl="0">
      <w:start w:val="1"/>
      <w:numFmt w:val="bullet"/>
      <w:lvlText w:val=""/>
      <w:lvlJc w:val="left"/>
      <w:pPr>
        <w:tabs>
          <w:tab w:val="num" w:pos="0"/>
        </w:tabs>
        <w:ind w:left="765" w:hanging="360"/>
      </w:pPr>
      <w:rPr>
        <w:rFonts w:ascii="Symbol" w:hAnsi="Symbol" w:cs="OpenSymbol"/>
      </w:rPr>
    </w:lvl>
  </w:abstractNum>
  <w:abstractNum w:abstractNumId="76" w15:restartNumberingAfterBreak="0">
    <w:nsid w:val="0000009F"/>
    <w:multiLevelType w:val="singleLevel"/>
    <w:tmpl w:val="0000009F"/>
    <w:name w:val="WW8Num159"/>
    <w:lvl w:ilvl="0">
      <w:start w:val="1"/>
      <w:numFmt w:val="bullet"/>
      <w:lvlText w:val=""/>
      <w:lvlJc w:val="left"/>
      <w:pPr>
        <w:tabs>
          <w:tab w:val="num" w:pos="0"/>
        </w:tabs>
        <w:ind w:left="720" w:hanging="360"/>
      </w:pPr>
      <w:rPr>
        <w:rFonts w:ascii="Symbol" w:hAnsi="Symbol" w:cs="OpenSymbol"/>
      </w:rPr>
    </w:lvl>
  </w:abstractNum>
  <w:abstractNum w:abstractNumId="77" w15:restartNumberingAfterBreak="0">
    <w:nsid w:val="000000C2"/>
    <w:multiLevelType w:val="singleLevel"/>
    <w:tmpl w:val="000000C2"/>
    <w:name w:val="WW8Num194"/>
    <w:lvl w:ilvl="0">
      <w:start w:val="1"/>
      <w:numFmt w:val="bullet"/>
      <w:lvlText w:val=""/>
      <w:lvlJc w:val="left"/>
      <w:pPr>
        <w:tabs>
          <w:tab w:val="num" w:pos="0"/>
        </w:tabs>
        <w:ind w:left="720" w:hanging="360"/>
      </w:pPr>
      <w:rPr>
        <w:rFonts w:ascii="Symbol" w:hAnsi="Symbol"/>
      </w:rPr>
    </w:lvl>
  </w:abstractNum>
  <w:abstractNum w:abstractNumId="78" w15:restartNumberingAfterBreak="0">
    <w:nsid w:val="000000DC"/>
    <w:multiLevelType w:val="singleLevel"/>
    <w:tmpl w:val="000000DC"/>
    <w:name w:val="WW8Num1157"/>
    <w:lvl w:ilvl="0">
      <w:start w:val="1"/>
      <w:numFmt w:val="decimal"/>
      <w:suff w:val="nothing"/>
      <w:lvlText w:val="%1."/>
      <w:lvlJc w:val="left"/>
      <w:pPr>
        <w:ind w:left="340" w:hanging="340"/>
      </w:pPr>
      <w:rPr>
        <w:rFonts w:ascii="Times New Roman" w:hAnsi="Times New Roman"/>
        <w:b w:val="0"/>
        <w:i w:val="0"/>
        <w:position w:val="0"/>
        <w:sz w:val="24"/>
        <w:vertAlign w:val="baseline"/>
      </w:rPr>
    </w:lvl>
  </w:abstractNum>
  <w:abstractNum w:abstractNumId="79" w15:restartNumberingAfterBreak="0">
    <w:nsid w:val="00B0149A"/>
    <w:multiLevelType w:val="hybridMultilevel"/>
    <w:tmpl w:val="2DEC2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023F5D8C"/>
    <w:multiLevelType w:val="hybridMultilevel"/>
    <w:tmpl w:val="21760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05251205"/>
    <w:multiLevelType w:val="hybridMultilevel"/>
    <w:tmpl w:val="FBDCEC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05EF5946"/>
    <w:multiLevelType w:val="hybridMultilevel"/>
    <w:tmpl w:val="344A8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05F41C53"/>
    <w:multiLevelType w:val="hybridMultilevel"/>
    <w:tmpl w:val="453C9120"/>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0785242D"/>
    <w:multiLevelType w:val="hybridMultilevel"/>
    <w:tmpl w:val="2C6CA8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092804DB"/>
    <w:multiLevelType w:val="hybridMultilevel"/>
    <w:tmpl w:val="DA544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0A047783"/>
    <w:multiLevelType w:val="hybridMultilevel"/>
    <w:tmpl w:val="749A9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0B1E3AB2"/>
    <w:multiLevelType w:val="hybridMultilevel"/>
    <w:tmpl w:val="AC84B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0B420E83"/>
    <w:multiLevelType w:val="hybridMultilevel"/>
    <w:tmpl w:val="CF685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0D8A1FE2"/>
    <w:multiLevelType w:val="hybridMultilevel"/>
    <w:tmpl w:val="B3FE9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0DB2083D"/>
    <w:multiLevelType w:val="hybridMultilevel"/>
    <w:tmpl w:val="6E6CBB4C"/>
    <w:name w:val="WW8Num211232322322"/>
    <w:lvl w:ilvl="0" w:tplc="04150001">
      <w:start w:val="1"/>
      <w:numFmt w:val="bullet"/>
      <w:lvlText w:val=""/>
      <w:lvlJc w:val="left"/>
      <w:pPr>
        <w:tabs>
          <w:tab w:val="num" w:pos="1684"/>
        </w:tabs>
        <w:ind w:left="1684" w:hanging="360"/>
      </w:pPr>
      <w:rPr>
        <w:rFonts w:ascii="Symbol" w:hAnsi="Symbol" w:hint="default"/>
      </w:rPr>
    </w:lvl>
    <w:lvl w:ilvl="1" w:tplc="04150003">
      <w:start w:val="1"/>
      <w:numFmt w:val="bullet"/>
      <w:lvlText w:val="o"/>
      <w:lvlJc w:val="left"/>
      <w:pPr>
        <w:tabs>
          <w:tab w:val="num" w:pos="2404"/>
        </w:tabs>
        <w:ind w:left="2404" w:hanging="360"/>
      </w:pPr>
      <w:rPr>
        <w:rFonts w:ascii="Courier New" w:hAnsi="Courier New" w:hint="default"/>
      </w:rPr>
    </w:lvl>
    <w:lvl w:ilvl="2" w:tplc="04150005">
      <w:start w:val="1"/>
      <w:numFmt w:val="bullet"/>
      <w:lvlText w:val=""/>
      <w:lvlJc w:val="left"/>
      <w:pPr>
        <w:tabs>
          <w:tab w:val="num" w:pos="3124"/>
        </w:tabs>
        <w:ind w:left="3124" w:hanging="360"/>
      </w:pPr>
      <w:rPr>
        <w:rFonts w:ascii="Wingdings" w:hAnsi="Wingdings" w:hint="default"/>
      </w:rPr>
    </w:lvl>
    <w:lvl w:ilvl="3" w:tplc="04150001">
      <w:start w:val="1"/>
      <w:numFmt w:val="bullet"/>
      <w:lvlText w:val=""/>
      <w:lvlJc w:val="left"/>
      <w:pPr>
        <w:tabs>
          <w:tab w:val="num" w:pos="3844"/>
        </w:tabs>
        <w:ind w:left="3844" w:hanging="360"/>
      </w:pPr>
      <w:rPr>
        <w:rFonts w:ascii="Symbol" w:hAnsi="Symbol" w:hint="default"/>
      </w:rPr>
    </w:lvl>
    <w:lvl w:ilvl="4" w:tplc="04150003">
      <w:start w:val="1"/>
      <w:numFmt w:val="bullet"/>
      <w:lvlText w:val="o"/>
      <w:lvlJc w:val="left"/>
      <w:pPr>
        <w:tabs>
          <w:tab w:val="num" w:pos="4564"/>
        </w:tabs>
        <w:ind w:left="4564" w:hanging="360"/>
      </w:pPr>
      <w:rPr>
        <w:rFonts w:ascii="Courier New" w:hAnsi="Courier New" w:hint="default"/>
      </w:rPr>
    </w:lvl>
    <w:lvl w:ilvl="5" w:tplc="04150005">
      <w:start w:val="1"/>
      <w:numFmt w:val="bullet"/>
      <w:lvlText w:val=""/>
      <w:lvlJc w:val="left"/>
      <w:pPr>
        <w:tabs>
          <w:tab w:val="num" w:pos="5284"/>
        </w:tabs>
        <w:ind w:left="5284" w:hanging="360"/>
      </w:pPr>
      <w:rPr>
        <w:rFonts w:ascii="Wingdings" w:hAnsi="Wingdings" w:hint="default"/>
      </w:rPr>
    </w:lvl>
    <w:lvl w:ilvl="6" w:tplc="04150001">
      <w:start w:val="1"/>
      <w:numFmt w:val="bullet"/>
      <w:lvlText w:val=""/>
      <w:lvlJc w:val="left"/>
      <w:pPr>
        <w:tabs>
          <w:tab w:val="num" w:pos="6004"/>
        </w:tabs>
        <w:ind w:left="6004" w:hanging="360"/>
      </w:pPr>
      <w:rPr>
        <w:rFonts w:ascii="Symbol" w:hAnsi="Symbol" w:hint="default"/>
      </w:rPr>
    </w:lvl>
    <w:lvl w:ilvl="7" w:tplc="04150003">
      <w:start w:val="1"/>
      <w:numFmt w:val="bullet"/>
      <w:lvlText w:val="o"/>
      <w:lvlJc w:val="left"/>
      <w:pPr>
        <w:tabs>
          <w:tab w:val="num" w:pos="6724"/>
        </w:tabs>
        <w:ind w:left="6724" w:hanging="360"/>
      </w:pPr>
      <w:rPr>
        <w:rFonts w:ascii="Courier New" w:hAnsi="Courier New" w:hint="default"/>
      </w:rPr>
    </w:lvl>
    <w:lvl w:ilvl="8" w:tplc="04150005">
      <w:start w:val="1"/>
      <w:numFmt w:val="bullet"/>
      <w:lvlText w:val=""/>
      <w:lvlJc w:val="left"/>
      <w:pPr>
        <w:tabs>
          <w:tab w:val="num" w:pos="7444"/>
        </w:tabs>
        <w:ind w:left="7444" w:hanging="360"/>
      </w:pPr>
      <w:rPr>
        <w:rFonts w:ascii="Wingdings" w:hAnsi="Wingdings" w:hint="default"/>
      </w:rPr>
    </w:lvl>
  </w:abstractNum>
  <w:abstractNum w:abstractNumId="91" w15:restartNumberingAfterBreak="0">
    <w:nsid w:val="0F6D789E"/>
    <w:multiLevelType w:val="hybridMultilevel"/>
    <w:tmpl w:val="EF0AF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00C543D"/>
    <w:multiLevelType w:val="hybridMultilevel"/>
    <w:tmpl w:val="D2744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1EC4860"/>
    <w:multiLevelType w:val="multilevel"/>
    <w:tmpl w:val="8586056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2004679"/>
    <w:multiLevelType w:val="multilevel"/>
    <w:tmpl w:val="2DB255F6"/>
    <w:lvl w:ilvl="0">
      <w:start w:val="1"/>
      <w:numFmt w:val="decimal"/>
      <w:pStyle w:val="Nagwek1"/>
      <w:lvlText w:val="%1."/>
      <w:lvlJc w:val="left"/>
      <w:pPr>
        <w:tabs>
          <w:tab w:val="num" w:pos="772"/>
        </w:tabs>
        <w:ind w:left="772" w:hanging="432"/>
      </w:pPr>
      <w:rPr>
        <w:rFonts w:hint="default"/>
        <w:color w:val="auto"/>
        <w:sz w:val="20"/>
        <w:szCs w:val="20"/>
      </w:rPr>
    </w:lvl>
    <w:lvl w:ilvl="1">
      <w:start w:val="1"/>
      <w:numFmt w:val="decimal"/>
      <w:pStyle w:val="Nagwek2"/>
      <w:lvlText w:val="%1.%2."/>
      <w:lvlJc w:val="left"/>
      <w:pPr>
        <w:tabs>
          <w:tab w:val="num" w:pos="936"/>
        </w:tabs>
        <w:ind w:left="936" w:hanging="576"/>
      </w:pPr>
      <w:rPr>
        <w:rFonts w:hint="default"/>
        <w:b/>
      </w:rPr>
    </w:lvl>
    <w:lvl w:ilvl="2">
      <w:start w:val="1"/>
      <w:numFmt w:val="decimal"/>
      <w:pStyle w:val="Nagwek3"/>
      <w:lvlText w:val="%1.%2.%3."/>
      <w:lvlJc w:val="left"/>
      <w:pPr>
        <w:tabs>
          <w:tab w:val="num" w:pos="1004"/>
        </w:tabs>
        <w:ind w:left="1004" w:hanging="720"/>
      </w:pPr>
      <w:rPr>
        <w:rFonts w:ascii="Arial" w:hAnsi="Arial" w:cs="Arial" w:hint="default"/>
        <w:b/>
        <w:sz w:val="20"/>
        <w:szCs w:val="20"/>
      </w:rPr>
    </w:lvl>
    <w:lvl w:ilvl="3">
      <w:start w:val="1"/>
      <w:numFmt w:val="decimal"/>
      <w:pStyle w:val="Nagwek4"/>
      <w:lvlText w:val="%1.%2.%3.%4."/>
      <w:lvlJc w:val="left"/>
      <w:pPr>
        <w:tabs>
          <w:tab w:val="num" w:pos="1204"/>
        </w:tabs>
        <w:ind w:left="1204" w:hanging="864"/>
      </w:pPr>
      <w:rPr>
        <w:rFonts w:hint="default"/>
        <w:b/>
      </w:rPr>
    </w:lvl>
    <w:lvl w:ilvl="4">
      <w:start w:val="1"/>
      <w:numFmt w:val="decimal"/>
      <w:pStyle w:val="Nagwek5"/>
      <w:lvlText w:val="%1.%2.%3.%4.%5"/>
      <w:lvlJc w:val="left"/>
      <w:pPr>
        <w:tabs>
          <w:tab w:val="num" w:pos="1859"/>
        </w:tabs>
        <w:ind w:left="1859" w:hanging="1008"/>
      </w:pPr>
      <w:rPr>
        <w:rFonts w:hint="default"/>
      </w:rPr>
    </w:lvl>
    <w:lvl w:ilvl="5">
      <w:start w:val="1"/>
      <w:numFmt w:val="decimal"/>
      <w:pStyle w:val="Nagwek6"/>
      <w:lvlText w:val="%1.%2.%3.%4.%5.%6"/>
      <w:lvlJc w:val="left"/>
      <w:pPr>
        <w:tabs>
          <w:tab w:val="num" w:pos="1492"/>
        </w:tabs>
        <w:ind w:left="1492" w:hanging="1152"/>
      </w:pPr>
      <w:rPr>
        <w:rFonts w:hint="default"/>
      </w:rPr>
    </w:lvl>
    <w:lvl w:ilvl="6">
      <w:start w:val="1"/>
      <w:numFmt w:val="decimal"/>
      <w:pStyle w:val="Nagwek7"/>
      <w:lvlText w:val="%1.%2.%3.%4.%5.%6.%7"/>
      <w:lvlJc w:val="left"/>
      <w:pPr>
        <w:tabs>
          <w:tab w:val="num" w:pos="1636"/>
        </w:tabs>
        <w:ind w:left="1636" w:hanging="1296"/>
      </w:pPr>
      <w:rPr>
        <w:rFonts w:hint="default"/>
      </w:rPr>
    </w:lvl>
    <w:lvl w:ilvl="7">
      <w:start w:val="1"/>
      <w:numFmt w:val="decimal"/>
      <w:pStyle w:val="Nagwek8"/>
      <w:lvlText w:val="%1.%2.%3.%4.%5.%6.%7.%8"/>
      <w:lvlJc w:val="left"/>
      <w:pPr>
        <w:tabs>
          <w:tab w:val="num" w:pos="1780"/>
        </w:tabs>
        <w:ind w:left="1780" w:hanging="1440"/>
      </w:pPr>
      <w:rPr>
        <w:rFonts w:hint="default"/>
      </w:rPr>
    </w:lvl>
    <w:lvl w:ilvl="8">
      <w:start w:val="1"/>
      <w:numFmt w:val="decimal"/>
      <w:pStyle w:val="Nagwek9"/>
      <w:lvlText w:val="%1.%2.%3.%4.%5.%6.%7.%8.%9"/>
      <w:lvlJc w:val="left"/>
      <w:pPr>
        <w:tabs>
          <w:tab w:val="num" w:pos="1924"/>
        </w:tabs>
        <w:ind w:left="1924" w:hanging="1584"/>
      </w:pPr>
      <w:rPr>
        <w:rFonts w:hint="default"/>
      </w:rPr>
    </w:lvl>
  </w:abstractNum>
  <w:abstractNum w:abstractNumId="95" w15:restartNumberingAfterBreak="0">
    <w:nsid w:val="129B6D6C"/>
    <w:multiLevelType w:val="hybridMultilevel"/>
    <w:tmpl w:val="2AFA3D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3B6624A"/>
    <w:multiLevelType w:val="hybridMultilevel"/>
    <w:tmpl w:val="FFB8FF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BD1B73"/>
    <w:multiLevelType w:val="hybridMultilevel"/>
    <w:tmpl w:val="6C30E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7001724"/>
    <w:multiLevelType w:val="hybridMultilevel"/>
    <w:tmpl w:val="EFF66F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7B22A95"/>
    <w:multiLevelType w:val="hybridMultilevel"/>
    <w:tmpl w:val="B7561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9AE69B2"/>
    <w:multiLevelType w:val="hybridMultilevel"/>
    <w:tmpl w:val="45D2F7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A031292"/>
    <w:multiLevelType w:val="hybridMultilevel"/>
    <w:tmpl w:val="1BE6B7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1F412A9E"/>
    <w:multiLevelType w:val="hybridMultilevel"/>
    <w:tmpl w:val="6F68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FBC1CEE"/>
    <w:multiLevelType w:val="hybridMultilevel"/>
    <w:tmpl w:val="2332A3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FF83035"/>
    <w:multiLevelType w:val="hybridMultilevel"/>
    <w:tmpl w:val="1F72A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0102DE6"/>
    <w:multiLevelType w:val="hybridMultilevel"/>
    <w:tmpl w:val="274CD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0336DA1"/>
    <w:multiLevelType w:val="hybridMultilevel"/>
    <w:tmpl w:val="30C41AD0"/>
    <w:lvl w:ilvl="0" w:tplc="04150001">
      <w:start w:val="1"/>
      <w:numFmt w:val="bullet"/>
      <w:pStyle w:val="Wypunktowanie2"/>
      <w:lvlText w:val=""/>
      <w:lvlJc w:val="left"/>
      <w:pPr>
        <w:tabs>
          <w:tab w:val="num" w:pos="1441"/>
        </w:tabs>
        <w:ind w:left="1838" w:hanging="170"/>
      </w:pPr>
      <w:rPr>
        <w:rFonts w:ascii="Symbol" w:hAnsi="Symbol" w:hint="default"/>
      </w:rPr>
    </w:lvl>
    <w:lvl w:ilvl="1" w:tplc="04150003" w:tentative="1">
      <w:start w:val="1"/>
      <w:numFmt w:val="bullet"/>
      <w:lvlText w:val="o"/>
      <w:lvlJc w:val="left"/>
      <w:pPr>
        <w:tabs>
          <w:tab w:val="num" w:pos="2040"/>
        </w:tabs>
        <w:ind w:left="2040" w:hanging="360"/>
      </w:pPr>
      <w:rPr>
        <w:rFonts w:ascii="Courier New" w:hAnsi="Courier New" w:cs="Courier New" w:hint="default"/>
      </w:rPr>
    </w:lvl>
    <w:lvl w:ilvl="2" w:tplc="04150005" w:tentative="1">
      <w:start w:val="1"/>
      <w:numFmt w:val="bullet"/>
      <w:lvlText w:val=""/>
      <w:lvlJc w:val="left"/>
      <w:pPr>
        <w:tabs>
          <w:tab w:val="num" w:pos="2760"/>
        </w:tabs>
        <w:ind w:left="2760" w:hanging="360"/>
      </w:pPr>
      <w:rPr>
        <w:rFonts w:ascii="Wingdings" w:hAnsi="Wingdings" w:hint="default"/>
      </w:rPr>
    </w:lvl>
    <w:lvl w:ilvl="3" w:tplc="04150001" w:tentative="1">
      <w:start w:val="1"/>
      <w:numFmt w:val="bullet"/>
      <w:lvlText w:val=""/>
      <w:lvlJc w:val="left"/>
      <w:pPr>
        <w:tabs>
          <w:tab w:val="num" w:pos="3480"/>
        </w:tabs>
        <w:ind w:left="3480" w:hanging="360"/>
      </w:pPr>
      <w:rPr>
        <w:rFonts w:ascii="Symbol" w:hAnsi="Symbol" w:hint="default"/>
      </w:rPr>
    </w:lvl>
    <w:lvl w:ilvl="4" w:tplc="04150003" w:tentative="1">
      <w:start w:val="1"/>
      <w:numFmt w:val="bullet"/>
      <w:lvlText w:val="o"/>
      <w:lvlJc w:val="left"/>
      <w:pPr>
        <w:tabs>
          <w:tab w:val="num" w:pos="4200"/>
        </w:tabs>
        <w:ind w:left="4200" w:hanging="360"/>
      </w:pPr>
      <w:rPr>
        <w:rFonts w:ascii="Courier New" w:hAnsi="Courier New" w:cs="Courier New" w:hint="default"/>
      </w:rPr>
    </w:lvl>
    <w:lvl w:ilvl="5" w:tplc="04150005" w:tentative="1">
      <w:start w:val="1"/>
      <w:numFmt w:val="bullet"/>
      <w:lvlText w:val=""/>
      <w:lvlJc w:val="left"/>
      <w:pPr>
        <w:tabs>
          <w:tab w:val="num" w:pos="4920"/>
        </w:tabs>
        <w:ind w:left="4920" w:hanging="360"/>
      </w:pPr>
      <w:rPr>
        <w:rFonts w:ascii="Wingdings" w:hAnsi="Wingdings" w:hint="default"/>
      </w:rPr>
    </w:lvl>
    <w:lvl w:ilvl="6" w:tplc="04150001" w:tentative="1">
      <w:start w:val="1"/>
      <w:numFmt w:val="bullet"/>
      <w:lvlText w:val=""/>
      <w:lvlJc w:val="left"/>
      <w:pPr>
        <w:tabs>
          <w:tab w:val="num" w:pos="5640"/>
        </w:tabs>
        <w:ind w:left="5640" w:hanging="360"/>
      </w:pPr>
      <w:rPr>
        <w:rFonts w:ascii="Symbol" w:hAnsi="Symbol" w:hint="default"/>
      </w:rPr>
    </w:lvl>
    <w:lvl w:ilvl="7" w:tplc="04150003" w:tentative="1">
      <w:start w:val="1"/>
      <w:numFmt w:val="bullet"/>
      <w:lvlText w:val="o"/>
      <w:lvlJc w:val="left"/>
      <w:pPr>
        <w:tabs>
          <w:tab w:val="num" w:pos="6360"/>
        </w:tabs>
        <w:ind w:left="6360" w:hanging="360"/>
      </w:pPr>
      <w:rPr>
        <w:rFonts w:ascii="Courier New" w:hAnsi="Courier New" w:cs="Courier New" w:hint="default"/>
      </w:rPr>
    </w:lvl>
    <w:lvl w:ilvl="8" w:tplc="04150005" w:tentative="1">
      <w:start w:val="1"/>
      <w:numFmt w:val="bullet"/>
      <w:lvlText w:val=""/>
      <w:lvlJc w:val="left"/>
      <w:pPr>
        <w:tabs>
          <w:tab w:val="num" w:pos="7080"/>
        </w:tabs>
        <w:ind w:left="7080" w:hanging="360"/>
      </w:pPr>
      <w:rPr>
        <w:rFonts w:ascii="Wingdings" w:hAnsi="Wingdings" w:hint="default"/>
      </w:rPr>
    </w:lvl>
  </w:abstractNum>
  <w:abstractNum w:abstractNumId="107" w15:restartNumberingAfterBreak="0">
    <w:nsid w:val="205A4974"/>
    <w:multiLevelType w:val="hybridMultilevel"/>
    <w:tmpl w:val="5CFA4D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2956772"/>
    <w:multiLevelType w:val="hybridMultilevel"/>
    <w:tmpl w:val="9E80F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2A009B2"/>
    <w:multiLevelType w:val="hybridMultilevel"/>
    <w:tmpl w:val="5ACC9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10" w15:restartNumberingAfterBreak="0">
    <w:nsid w:val="23B629D4"/>
    <w:multiLevelType w:val="hybridMultilevel"/>
    <w:tmpl w:val="AB5EE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3E657CB"/>
    <w:multiLevelType w:val="hybridMultilevel"/>
    <w:tmpl w:val="BBBCA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48F4AAF"/>
    <w:multiLevelType w:val="hybridMultilevel"/>
    <w:tmpl w:val="E350F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6584459"/>
    <w:multiLevelType w:val="hybridMultilevel"/>
    <w:tmpl w:val="6FF46CC8"/>
    <w:name w:val="WW8Num2112"/>
    <w:lvl w:ilvl="0" w:tplc="04150001">
      <w:start w:val="1"/>
      <w:numFmt w:val="lowerLetter"/>
      <w:lvlText w:val="%1)"/>
      <w:lvlJc w:val="left"/>
      <w:pPr>
        <w:ind w:left="394" w:hanging="360"/>
      </w:pPr>
      <w:rPr>
        <w:rFonts w:hint="default"/>
      </w:rPr>
    </w:lvl>
    <w:lvl w:ilvl="1" w:tplc="04150003" w:tentative="1">
      <w:start w:val="1"/>
      <w:numFmt w:val="lowerLetter"/>
      <w:lvlText w:val="%2."/>
      <w:lvlJc w:val="left"/>
      <w:pPr>
        <w:ind w:left="1114" w:hanging="360"/>
      </w:pPr>
    </w:lvl>
    <w:lvl w:ilvl="2" w:tplc="04150005" w:tentative="1">
      <w:start w:val="1"/>
      <w:numFmt w:val="lowerRoman"/>
      <w:lvlText w:val="%3."/>
      <w:lvlJc w:val="right"/>
      <w:pPr>
        <w:ind w:left="1834" w:hanging="180"/>
      </w:pPr>
    </w:lvl>
    <w:lvl w:ilvl="3" w:tplc="04150001" w:tentative="1">
      <w:start w:val="1"/>
      <w:numFmt w:val="decimal"/>
      <w:lvlText w:val="%4."/>
      <w:lvlJc w:val="left"/>
      <w:pPr>
        <w:ind w:left="2554" w:hanging="360"/>
      </w:pPr>
    </w:lvl>
    <w:lvl w:ilvl="4" w:tplc="04150003" w:tentative="1">
      <w:start w:val="1"/>
      <w:numFmt w:val="lowerLetter"/>
      <w:lvlText w:val="%5."/>
      <w:lvlJc w:val="left"/>
      <w:pPr>
        <w:ind w:left="3274" w:hanging="360"/>
      </w:pPr>
    </w:lvl>
    <w:lvl w:ilvl="5" w:tplc="04150005" w:tentative="1">
      <w:start w:val="1"/>
      <w:numFmt w:val="lowerRoman"/>
      <w:lvlText w:val="%6."/>
      <w:lvlJc w:val="right"/>
      <w:pPr>
        <w:ind w:left="3994" w:hanging="180"/>
      </w:pPr>
    </w:lvl>
    <w:lvl w:ilvl="6" w:tplc="04150001" w:tentative="1">
      <w:start w:val="1"/>
      <w:numFmt w:val="decimal"/>
      <w:lvlText w:val="%7."/>
      <w:lvlJc w:val="left"/>
      <w:pPr>
        <w:ind w:left="4714" w:hanging="360"/>
      </w:pPr>
    </w:lvl>
    <w:lvl w:ilvl="7" w:tplc="04150003" w:tentative="1">
      <w:start w:val="1"/>
      <w:numFmt w:val="lowerLetter"/>
      <w:lvlText w:val="%8."/>
      <w:lvlJc w:val="left"/>
      <w:pPr>
        <w:ind w:left="5434" w:hanging="360"/>
      </w:pPr>
    </w:lvl>
    <w:lvl w:ilvl="8" w:tplc="04150005" w:tentative="1">
      <w:start w:val="1"/>
      <w:numFmt w:val="lowerRoman"/>
      <w:lvlText w:val="%9."/>
      <w:lvlJc w:val="right"/>
      <w:pPr>
        <w:ind w:left="6154" w:hanging="180"/>
      </w:pPr>
    </w:lvl>
  </w:abstractNum>
  <w:abstractNum w:abstractNumId="114" w15:restartNumberingAfterBreak="0">
    <w:nsid w:val="28545200"/>
    <w:multiLevelType w:val="hybridMultilevel"/>
    <w:tmpl w:val="16260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93178A5"/>
    <w:multiLevelType w:val="hybridMultilevel"/>
    <w:tmpl w:val="26200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9AA1E6A"/>
    <w:multiLevelType w:val="hybridMultilevel"/>
    <w:tmpl w:val="ECAC290A"/>
    <w:lvl w:ilvl="0" w:tplc="04150001">
      <w:start w:val="1"/>
      <w:numFmt w:val="bullet"/>
      <w:lvlText w:val=""/>
      <w:lvlJc w:val="left"/>
      <w:pPr>
        <w:ind w:left="720" w:hanging="360"/>
      </w:pPr>
      <w:rPr>
        <w:rFonts w:ascii="Symbol" w:hAnsi="Symbol" w:hint="default"/>
      </w:rPr>
    </w:lvl>
    <w:lvl w:ilvl="1" w:tplc="2862B25C"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AB92761"/>
    <w:multiLevelType w:val="hybridMultilevel"/>
    <w:tmpl w:val="C6B49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AD14BB1"/>
    <w:multiLevelType w:val="hybridMultilevel"/>
    <w:tmpl w:val="15641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AF65D70"/>
    <w:multiLevelType w:val="hybridMultilevel"/>
    <w:tmpl w:val="A7505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2BBB68DF"/>
    <w:multiLevelType w:val="hybridMultilevel"/>
    <w:tmpl w:val="F57E6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F174082"/>
    <w:multiLevelType w:val="hybridMultilevel"/>
    <w:tmpl w:val="6F7C5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32BB7517"/>
    <w:multiLevelType w:val="hybridMultilevel"/>
    <w:tmpl w:val="7DA00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32CE3D04"/>
    <w:multiLevelType w:val="hybridMultilevel"/>
    <w:tmpl w:val="FA400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3D958A9"/>
    <w:multiLevelType w:val="hybridMultilevel"/>
    <w:tmpl w:val="2F7CF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33DF1D45"/>
    <w:multiLevelType w:val="hybridMultilevel"/>
    <w:tmpl w:val="42D41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34BF4A7D"/>
    <w:multiLevelType w:val="hybridMultilevel"/>
    <w:tmpl w:val="D884F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36A775F3"/>
    <w:multiLevelType w:val="hybridMultilevel"/>
    <w:tmpl w:val="8C0658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36F3432E"/>
    <w:multiLevelType w:val="hybridMultilevel"/>
    <w:tmpl w:val="16B8E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88A3740"/>
    <w:multiLevelType w:val="hybridMultilevel"/>
    <w:tmpl w:val="9AFC3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9F117B9"/>
    <w:multiLevelType w:val="hybridMultilevel"/>
    <w:tmpl w:val="3FD8A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A051D57"/>
    <w:multiLevelType w:val="hybridMultilevel"/>
    <w:tmpl w:val="8222C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B4F76C7"/>
    <w:multiLevelType w:val="hybridMultilevel"/>
    <w:tmpl w:val="F52EA01C"/>
    <w:lvl w:ilvl="0" w:tplc="DF241992">
      <w:start w:val="1"/>
      <w:numFmt w:val="bullet"/>
      <w:lvlText w:val=""/>
      <w:lvlJc w:val="left"/>
      <w:pPr>
        <w:tabs>
          <w:tab w:val="num" w:pos="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C873F14"/>
    <w:multiLevelType w:val="hybridMultilevel"/>
    <w:tmpl w:val="5944D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00F34F6"/>
    <w:multiLevelType w:val="hybridMultilevel"/>
    <w:tmpl w:val="0F605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406B08E7"/>
    <w:multiLevelType w:val="hybridMultilevel"/>
    <w:tmpl w:val="7DA6B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41772661"/>
    <w:multiLevelType w:val="hybridMultilevel"/>
    <w:tmpl w:val="1294FB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435026A8"/>
    <w:multiLevelType w:val="hybridMultilevel"/>
    <w:tmpl w:val="72AE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47BC29F1"/>
    <w:multiLevelType w:val="hybridMultilevel"/>
    <w:tmpl w:val="1B20F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852428B"/>
    <w:multiLevelType w:val="hybridMultilevel"/>
    <w:tmpl w:val="39B2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48AD5584"/>
    <w:multiLevelType w:val="hybridMultilevel"/>
    <w:tmpl w:val="CDC8F1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48F06E66"/>
    <w:multiLevelType w:val="hybridMultilevel"/>
    <w:tmpl w:val="F7EA61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49133219"/>
    <w:multiLevelType w:val="hybridMultilevel"/>
    <w:tmpl w:val="1E564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49C24BFC"/>
    <w:multiLevelType w:val="hybridMultilevel"/>
    <w:tmpl w:val="A502C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44" w15:restartNumberingAfterBreak="0">
    <w:nsid w:val="4B74781C"/>
    <w:multiLevelType w:val="hybridMultilevel"/>
    <w:tmpl w:val="423EDA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4BF128A2"/>
    <w:multiLevelType w:val="hybridMultilevel"/>
    <w:tmpl w:val="35DA3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4D4522BC"/>
    <w:multiLevelType w:val="hybridMultilevel"/>
    <w:tmpl w:val="5A10A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4DDA5D6A"/>
    <w:multiLevelType w:val="hybridMultilevel"/>
    <w:tmpl w:val="04A21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4F361F94"/>
    <w:multiLevelType w:val="hybridMultilevel"/>
    <w:tmpl w:val="6FB05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4FC57EFE"/>
    <w:multiLevelType w:val="hybridMultilevel"/>
    <w:tmpl w:val="759C5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23512DB"/>
    <w:multiLevelType w:val="multilevel"/>
    <w:tmpl w:val="0CE02CDC"/>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pStyle w:val="Nagwek41"/>
      <w:lvlText w:val="%4)"/>
      <w:lvlJc w:val="left"/>
    </w:lvl>
    <w:lvl w:ilvl="4">
      <w:start w:val="1"/>
      <w:numFmt w:val="none"/>
      <w:lvlText w:val="%5"/>
      <w:lvlJc w:val="left"/>
    </w:lvl>
    <w:lvl w:ilvl="5">
      <w:start w:val="1"/>
      <w:numFmt w:val="none"/>
      <w:lvlText w:val=""/>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1" w15:restartNumberingAfterBreak="0">
    <w:nsid w:val="55B67A1E"/>
    <w:multiLevelType w:val="hybridMultilevel"/>
    <w:tmpl w:val="4212F9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571A47C5"/>
    <w:multiLevelType w:val="hybridMultilevel"/>
    <w:tmpl w:val="048E24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71B6C52"/>
    <w:multiLevelType w:val="hybridMultilevel"/>
    <w:tmpl w:val="C1E61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575807C7"/>
    <w:multiLevelType w:val="hybridMultilevel"/>
    <w:tmpl w:val="3C480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5B3411CA"/>
    <w:multiLevelType w:val="hybridMultilevel"/>
    <w:tmpl w:val="48E0440C"/>
    <w:lvl w:ilvl="0" w:tplc="3502FA2C">
      <w:start w:val="1"/>
      <w:numFmt w:val="bullet"/>
      <w:lvlText w:val=""/>
      <w:lvlJc w:val="left"/>
      <w:pPr>
        <w:ind w:left="720" w:hanging="360"/>
      </w:pPr>
      <w:rPr>
        <w:rFonts w:ascii="Symbol" w:hAnsi="Symbol" w:hint="default"/>
      </w:rPr>
    </w:lvl>
    <w:lvl w:ilvl="1" w:tplc="EC1694C2" w:tentative="1">
      <w:start w:val="1"/>
      <w:numFmt w:val="bullet"/>
      <w:lvlText w:val="o"/>
      <w:lvlJc w:val="left"/>
      <w:pPr>
        <w:ind w:left="1440" w:hanging="360"/>
      </w:pPr>
      <w:rPr>
        <w:rFonts w:ascii="Courier New" w:hAnsi="Courier New" w:cs="Courier New" w:hint="default"/>
      </w:rPr>
    </w:lvl>
    <w:lvl w:ilvl="2" w:tplc="5D9245CC" w:tentative="1">
      <w:start w:val="1"/>
      <w:numFmt w:val="bullet"/>
      <w:lvlText w:val=""/>
      <w:lvlJc w:val="left"/>
      <w:pPr>
        <w:ind w:left="2160" w:hanging="360"/>
      </w:pPr>
      <w:rPr>
        <w:rFonts w:ascii="Wingdings" w:hAnsi="Wingdings" w:hint="default"/>
      </w:rPr>
    </w:lvl>
    <w:lvl w:ilvl="3" w:tplc="FA646B40" w:tentative="1">
      <w:start w:val="1"/>
      <w:numFmt w:val="bullet"/>
      <w:lvlText w:val=""/>
      <w:lvlJc w:val="left"/>
      <w:pPr>
        <w:ind w:left="2880" w:hanging="360"/>
      </w:pPr>
      <w:rPr>
        <w:rFonts w:ascii="Symbol" w:hAnsi="Symbol" w:hint="default"/>
      </w:rPr>
    </w:lvl>
    <w:lvl w:ilvl="4" w:tplc="0C126BC8" w:tentative="1">
      <w:start w:val="1"/>
      <w:numFmt w:val="bullet"/>
      <w:lvlText w:val="o"/>
      <w:lvlJc w:val="left"/>
      <w:pPr>
        <w:ind w:left="3600" w:hanging="360"/>
      </w:pPr>
      <w:rPr>
        <w:rFonts w:ascii="Courier New" w:hAnsi="Courier New" w:cs="Courier New" w:hint="default"/>
      </w:rPr>
    </w:lvl>
    <w:lvl w:ilvl="5" w:tplc="4E069CE6" w:tentative="1">
      <w:start w:val="1"/>
      <w:numFmt w:val="bullet"/>
      <w:lvlText w:val=""/>
      <w:lvlJc w:val="left"/>
      <w:pPr>
        <w:ind w:left="4320" w:hanging="360"/>
      </w:pPr>
      <w:rPr>
        <w:rFonts w:ascii="Wingdings" w:hAnsi="Wingdings" w:hint="default"/>
      </w:rPr>
    </w:lvl>
    <w:lvl w:ilvl="6" w:tplc="C27EF784" w:tentative="1">
      <w:start w:val="1"/>
      <w:numFmt w:val="bullet"/>
      <w:lvlText w:val=""/>
      <w:lvlJc w:val="left"/>
      <w:pPr>
        <w:ind w:left="5040" w:hanging="360"/>
      </w:pPr>
      <w:rPr>
        <w:rFonts w:ascii="Symbol" w:hAnsi="Symbol" w:hint="default"/>
      </w:rPr>
    </w:lvl>
    <w:lvl w:ilvl="7" w:tplc="3B1AB998" w:tentative="1">
      <w:start w:val="1"/>
      <w:numFmt w:val="bullet"/>
      <w:lvlText w:val="o"/>
      <w:lvlJc w:val="left"/>
      <w:pPr>
        <w:ind w:left="5760" w:hanging="360"/>
      </w:pPr>
      <w:rPr>
        <w:rFonts w:ascii="Courier New" w:hAnsi="Courier New" w:cs="Courier New" w:hint="default"/>
      </w:rPr>
    </w:lvl>
    <w:lvl w:ilvl="8" w:tplc="76588840" w:tentative="1">
      <w:start w:val="1"/>
      <w:numFmt w:val="bullet"/>
      <w:lvlText w:val=""/>
      <w:lvlJc w:val="left"/>
      <w:pPr>
        <w:ind w:left="6480" w:hanging="360"/>
      </w:pPr>
      <w:rPr>
        <w:rFonts w:ascii="Wingdings" w:hAnsi="Wingdings" w:hint="default"/>
      </w:rPr>
    </w:lvl>
  </w:abstractNum>
  <w:abstractNum w:abstractNumId="156" w15:restartNumberingAfterBreak="0">
    <w:nsid w:val="5BB15C68"/>
    <w:multiLevelType w:val="hybridMultilevel"/>
    <w:tmpl w:val="8E5C0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C53228B"/>
    <w:multiLevelType w:val="hybridMultilevel"/>
    <w:tmpl w:val="E03ACF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61832759"/>
    <w:multiLevelType w:val="hybridMultilevel"/>
    <w:tmpl w:val="830CD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619A2E0E"/>
    <w:multiLevelType w:val="hybridMultilevel"/>
    <w:tmpl w:val="3920F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62F80B39"/>
    <w:multiLevelType w:val="hybridMultilevel"/>
    <w:tmpl w:val="99A4B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61" w15:restartNumberingAfterBreak="0">
    <w:nsid w:val="641836CE"/>
    <w:multiLevelType w:val="hybridMultilevel"/>
    <w:tmpl w:val="7E863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4CB1B8E"/>
    <w:multiLevelType w:val="hybridMultilevel"/>
    <w:tmpl w:val="B198C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65623BC3"/>
    <w:multiLevelType w:val="hybridMultilevel"/>
    <w:tmpl w:val="C4047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5B94849"/>
    <w:multiLevelType w:val="hybridMultilevel"/>
    <w:tmpl w:val="996C3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680003CD"/>
    <w:multiLevelType w:val="hybridMultilevel"/>
    <w:tmpl w:val="DC30A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68054943"/>
    <w:multiLevelType w:val="hybridMultilevel"/>
    <w:tmpl w:val="087E3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C1C3A78"/>
    <w:multiLevelType w:val="hybridMultilevel"/>
    <w:tmpl w:val="A0F09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709D0FF9"/>
    <w:multiLevelType w:val="hybridMultilevel"/>
    <w:tmpl w:val="0292EC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10948AE"/>
    <w:multiLevelType w:val="hybridMultilevel"/>
    <w:tmpl w:val="F1280B64"/>
    <w:name w:val="WW8Num211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713D7856"/>
    <w:multiLevelType w:val="hybridMultilevel"/>
    <w:tmpl w:val="C1160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714D72D9"/>
    <w:multiLevelType w:val="hybridMultilevel"/>
    <w:tmpl w:val="69403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1F8050F"/>
    <w:multiLevelType w:val="hybridMultilevel"/>
    <w:tmpl w:val="8C366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72805FC6"/>
    <w:multiLevelType w:val="hybridMultilevel"/>
    <w:tmpl w:val="EB8E64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72A32DA9"/>
    <w:multiLevelType w:val="hybridMultilevel"/>
    <w:tmpl w:val="E326B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76FD0722"/>
    <w:multiLevelType w:val="hybridMultilevel"/>
    <w:tmpl w:val="A9C44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773759AE"/>
    <w:multiLevelType w:val="hybridMultilevel"/>
    <w:tmpl w:val="E2D82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89F3EE5"/>
    <w:multiLevelType w:val="hybridMultilevel"/>
    <w:tmpl w:val="2DAEBD4C"/>
    <w:name w:val="WW8Num21123232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78C31287"/>
    <w:multiLevelType w:val="hybridMultilevel"/>
    <w:tmpl w:val="F9804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79051813"/>
    <w:multiLevelType w:val="hybridMultilevel"/>
    <w:tmpl w:val="749C1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796E4C6A"/>
    <w:multiLevelType w:val="hybridMultilevel"/>
    <w:tmpl w:val="9B024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7E764101"/>
    <w:multiLevelType w:val="hybridMultilevel"/>
    <w:tmpl w:val="F014E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7E9E3645"/>
    <w:multiLevelType w:val="hybridMultilevel"/>
    <w:tmpl w:val="8126E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EEE5212"/>
    <w:multiLevelType w:val="hybridMultilevel"/>
    <w:tmpl w:val="93BAB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7FA07E37"/>
    <w:multiLevelType w:val="hybridMultilevel"/>
    <w:tmpl w:val="C36A3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56075010">
    <w:abstractNumId w:val="94"/>
  </w:num>
  <w:num w:numId="2" w16cid:durableId="847252977">
    <w:abstractNumId w:val="106"/>
  </w:num>
  <w:num w:numId="3" w16cid:durableId="1614166777">
    <w:abstractNumId w:val="118"/>
  </w:num>
  <w:num w:numId="4" w16cid:durableId="41639782">
    <w:abstractNumId w:val="130"/>
  </w:num>
  <w:num w:numId="5" w16cid:durableId="1471678495">
    <w:abstractNumId w:val="116"/>
  </w:num>
  <w:num w:numId="6" w16cid:durableId="1792287619">
    <w:abstractNumId w:val="156"/>
  </w:num>
  <w:num w:numId="7" w16cid:durableId="1411736529">
    <w:abstractNumId w:val="99"/>
  </w:num>
  <w:num w:numId="8" w16cid:durableId="565603211">
    <w:abstractNumId w:val="48"/>
  </w:num>
  <w:num w:numId="9" w16cid:durableId="160900669">
    <w:abstractNumId w:val="82"/>
  </w:num>
  <w:num w:numId="10" w16cid:durableId="1217427226">
    <w:abstractNumId w:val="95"/>
  </w:num>
  <w:num w:numId="11" w16cid:durableId="1946380940">
    <w:abstractNumId w:val="183"/>
  </w:num>
  <w:num w:numId="12" w16cid:durableId="503058945">
    <w:abstractNumId w:val="139"/>
  </w:num>
  <w:num w:numId="13" w16cid:durableId="233859201">
    <w:abstractNumId w:val="151"/>
  </w:num>
  <w:num w:numId="14" w16cid:durableId="403841330">
    <w:abstractNumId w:val="126"/>
  </w:num>
  <w:num w:numId="15" w16cid:durableId="309478009">
    <w:abstractNumId w:val="105"/>
  </w:num>
  <w:num w:numId="16" w16cid:durableId="103042372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0022495">
    <w:abstractNumId w:val="124"/>
  </w:num>
  <w:num w:numId="18" w16cid:durableId="1343510558">
    <w:abstractNumId w:val="171"/>
  </w:num>
  <w:num w:numId="19" w16cid:durableId="1404643705">
    <w:abstractNumId w:val="121"/>
  </w:num>
  <w:num w:numId="20" w16cid:durableId="1088650066">
    <w:abstractNumId w:val="117"/>
  </w:num>
  <w:num w:numId="21" w16cid:durableId="894968760">
    <w:abstractNumId w:val="147"/>
  </w:num>
  <w:num w:numId="22" w16cid:durableId="1419671407">
    <w:abstractNumId w:val="148"/>
  </w:num>
  <w:num w:numId="23" w16cid:durableId="1033338119">
    <w:abstractNumId w:val="97"/>
  </w:num>
  <w:num w:numId="24" w16cid:durableId="168181506">
    <w:abstractNumId w:val="96"/>
  </w:num>
  <w:num w:numId="25" w16cid:durableId="72894887">
    <w:abstractNumId w:val="144"/>
  </w:num>
  <w:num w:numId="26" w16cid:durableId="2132047522">
    <w:abstractNumId w:val="127"/>
  </w:num>
  <w:num w:numId="27" w16cid:durableId="724253067">
    <w:abstractNumId w:val="158"/>
  </w:num>
  <w:num w:numId="28" w16cid:durableId="821459296">
    <w:abstractNumId w:val="87"/>
  </w:num>
  <w:num w:numId="29" w16cid:durableId="1913395489">
    <w:abstractNumId w:val="162"/>
  </w:num>
  <w:num w:numId="30" w16cid:durableId="2059665727">
    <w:abstractNumId w:val="135"/>
  </w:num>
  <w:num w:numId="31" w16cid:durableId="1995524422">
    <w:abstractNumId w:val="122"/>
  </w:num>
  <w:num w:numId="32" w16cid:durableId="1626304071">
    <w:abstractNumId w:val="133"/>
  </w:num>
  <w:num w:numId="33" w16cid:durableId="288054933">
    <w:abstractNumId w:val="177"/>
  </w:num>
  <w:num w:numId="34" w16cid:durableId="244076419">
    <w:abstractNumId w:val="150"/>
  </w:num>
  <w:num w:numId="35" w16cid:durableId="696930377">
    <w:abstractNumId w:val="91"/>
  </w:num>
  <w:num w:numId="36" w16cid:durableId="1031371542">
    <w:abstractNumId w:val="153"/>
  </w:num>
  <w:num w:numId="37" w16cid:durableId="1786843934">
    <w:abstractNumId w:val="173"/>
  </w:num>
  <w:num w:numId="38" w16cid:durableId="1873347286">
    <w:abstractNumId w:val="80"/>
  </w:num>
  <w:num w:numId="39" w16cid:durableId="1905215766">
    <w:abstractNumId w:val="165"/>
  </w:num>
  <w:num w:numId="40" w16cid:durableId="13397695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5785480">
    <w:abstractNumId w:val="111"/>
  </w:num>
  <w:num w:numId="42" w16cid:durableId="753815998">
    <w:abstractNumId w:val="167"/>
  </w:num>
  <w:num w:numId="43" w16cid:durableId="1193150694">
    <w:abstractNumId w:val="88"/>
  </w:num>
  <w:num w:numId="44" w16cid:durableId="1234900672">
    <w:abstractNumId w:val="112"/>
  </w:num>
  <w:num w:numId="45" w16cid:durableId="1960142144">
    <w:abstractNumId w:val="163"/>
  </w:num>
  <w:num w:numId="46" w16cid:durableId="1305894107">
    <w:abstractNumId w:val="174"/>
  </w:num>
  <w:num w:numId="47" w16cid:durableId="807018929">
    <w:abstractNumId w:val="125"/>
  </w:num>
  <w:num w:numId="48" w16cid:durableId="987787228">
    <w:abstractNumId w:val="137"/>
  </w:num>
  <w:num w:numId="49" w16cid:durableId="2035422655">
    <w:abstractNumId w:val="129"/>
  </w:num>
  <w:num w:numId="50" w16cid:durableId="1460342800">
    <w:abstractNumId w:val="138"/>
  </w:num>
  <w:num w:numId="51" w16cid:durableId="174275223">
    <w:abstractNumId w:val="89"/>
  </w:num>
  <w:num w:numId="52" w16cid:durableId="2007315956">
    <w:abstractNumId w:val="131"/>
  </w:num>
  <w:num w:numId="53" w16cid:durableId="1476801107">
    <w:abstractNumId w:val="83"/>
  </w:num>
  <w:num w:numId="54" w16cid:durableId="1939874690">
    <w:abstractNumId w:val="168"/>
  </w:num>
  <w:num w:numId="55" w16cid:durableId="1943804143">
    <w:abstractNumId w:val="101"/>
  </w:num>
  <w:num w:numId="56" w16cid:durableId="1726372165">
    <w:abstractNumId w:val="98"/>
  </w:num>
  <w:num w:numId="57" w16cid:durableId="1026836034">
    <w:abstractNumId w:val="155"/>
  </w:num>
  <w:num w:numId="58" w16cid:durableId="631981480">
    <w:abstractNumId w:val="184"/>
  </w:num>
  <w:num w:numId="59" w16cid:durableId="148374525">
    <w:abstractNumId w:val="134"/>
  </w:num>
  <w:num w:numId="60" w16cid:durableId="1203597253">
    <w:abstractNumId w:val="180"/>
  </w:num>
  <w:num w:numId="61" w16cid:durableId="90275402">
    <w:abstractNumId w:val="81"/>
  </w:num>
  <w:num w:numId="62" w16cid:durableId="587350871">
    <w:abstractNumId w:val="107"/>
  </w:num>
  <w:num w:numId="63" w16cid:durableId="472984049">
    <w:abstractNumId w:val="84"/>
  </w:num>
  <w:num w:numId="64" w16cid:durableId="23748886">
    <w:abstractNumId w:val="145"/>
  </w:num>
  <w:num w:numId="65" w16cid:durableId="386072635">
    <w:abstractNumId w:val="159"/>
  </w:num>
  <w:num w:numId="66" w16cid:durableId="213809987">
    <w:abstractNumId w:val="102"/>
  </w:num>
  <w:num w:numId="67" w16cid:durableId="645815720">
    <w:abstractNumId w:val="146"/>
  </w:num>
  <w:num w:numId="68" w16cid:durableId="1419060760">
    <w:abstractNumId w:val="92"/>
  </w:num>
  <w:num w:numId="69" w16cid:durableId="290018442">
    <w:abstractNumId w:val="123"/>
  </w:num>
  <w:num w:numId="70" w16cid:durableId="234821969">
    <w:abstractNumId w:val="142"/>
  </w:num>
  <w:num w:numId="71" w16cid:durableId="1605572143">
    <w:abstractNumId w:val="182"/>
  </w:num>
  <w:num w:numId="72" w16cid:durableId="2064600423">
    <w:abstractNumId w:val="140"/>
  </w:num>
  <w:num w:numId="73" w16cid:durableId="1104768597">
    <w:abstractNumId w:val="178"/>
  </w:num>
  <w:num w:numId="74" w16cid:durableId="864098627">
    <w:abstractNumId w:val="161"/>
  </w:num>
  <w:num w:numId="75" w16cid:durableId="1496727547">
    <w:abstractNumId w:val="128"/>
  </w:num>
  <w:num w:numId="76" w16cid:durableId="258569157">
    <w:abstractNumId w:val="157"/>
  </w:num>
  <w:num w:numId="77" w16cid:durableId="1392926739">
    <w:abstractNumId w:val="175"/>
  </w:num>
  <w:num w:numId="78" w16cid:durableId="345715557">
    <w:abstractNumId w:val="103"/>
  </w:num>
  <w:num w:numId="79" w16cid:durableId="1721972375">
    <w:abstractNumId w:val="108"/>
  </w:num>
  <w:num w:numId="80" w16cid:durableId="207881581">
    <w:abstractNumId w:val="164"/>
  </w:num>
  <w:num w:numId="81" w16cid:durableId="1384131784">
    <w:abstractNumId w:val="119"/>
  </w:num>
  <w:num w:numId="82" w16cid:durableId="1524056596">
    <w:abstractNumId w:val="149"/>
  </w:num>
  <w:num w:numId="83" w16cid:durableId="456878625">
    <w:abstractNumId w:val="172"/>
  </w:num>
  <w:num w:numId="84" w16cid:durableId="1130515168">
    <w:abstractNumId w:val="86"/>
  </w:num>
  <w:num w:numId="85" w16cid:durableId="250550887">
    <w:abstractNumId w:val="100"/>
  </w:num>
  <w:num w:numId="86" w16cid:durableId="117844500">
    <w:abstractNumId w:val="114"/>
  </w:num>
  <w:num w:numId="87" w16cid:durableId="396364218">
    <w:abstractNumId w:val="141"/>
  </w:num>
  <w:num w:numId="88" w16cid:durableId="2051145757">
    <w:abstractNumId w:val="93"/>
  </w:num>
  <w:num w:numId="89" w16cid:durableId="55589224">
    <w:abstractNumId w:val="1"/>
  </w:num>
  <w:num w:numId="90" w16cid:durableId="128866660">
    <w:abstractNumId w:val="104"/>
  </w:num>
  <w:num w:numId="91" w16cid:durableId="496771800">
    <w:abstractNumId w:val="170"/>
  </w:num>
  <w:num w:numId="92" w16cid:durableId="1991984197">
    <w:abstractNumId w:val="181"/>
  </w:num>
  <w:num w:numId="93" w16cid:durableId="812718129">
    <w:abstractNumId w:val="110"/>
  </w:num>
  <w:num w:numId="94" w16cid:durableId="1490250124">
    <w:abstractNumId w:val="154"/>
  </w:num>
  <w:num w:numId="95" w16cid:durableId="1768847817">
    <w:abstractNumId w:val="132"/>
  </w:num>
  <w:num w:numId="96" w16cid:durableId="126507974">
    <w:abstractNumId w:val="136"/>
  </w:num>
  <w:num w:numId="97" w16cid:durableId="2142725063">
    <w:abstractNumId w:val="176"/>
  </w:num>
  <w:num w:numId="98" w16cid:durableId="2000310218">
    <w:abstractNumId w:val="120"/>
  </w:num>
  <w:num w:numId="99" w16cid:durableId="976109663">
    <w:abstractNumId w:val="79"/>
  </w:num>
  <w:num w:numId="100" w16cid:durableId="942569702">
    <w:abstractNumId w:val="166"/>
  </w:num>
  <w:num w:numId="101" w16cid:durableId="147289547">
    <w:abstractNumId w:val="109"/>
  </w:num>
  <w:num w:numId="102" w16cid:durableId="1079910979">
    <w:abstractNumId w:val="160"/>
  </w:num>
  <w:num w:numId="103" w16cid:durableId="1550874660">
    <w:abstractNumId w:val="143"/>
  </w:num>
  <w:num w:numId="104" w16cid:durableId="1627924728">
    <w:abstractNumId w:val="179"/>
  </w:num>
  <w:num w:numId="105" w16cid:durableId="532840417">
    <w:abstractNumId w:val="85"/>
  </w:num>
  <w:num w:numId="106" w16cid:durableId="118763585">
    <w:abstractNumId w:val="115"/>
  </w:num>
  <w:num w:numId="107" w16cid:durableId="140318483">
    <w:abstractNumId w:val="0"/>
  </w:num>
  <w:num w:numId="108" w16cid:durableId="863205678">
    <w:abstractNumId w:val="15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pl-PL" w:vendorID="12"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714"/>
    <w:rsid w:val="000002B4"/>
    <w:rsid w:val="000002DB"/>
    <w:rsid w:val="0000092E"/>
    <w:rsid w:val="000009CB"/>
    <w:rsid w:val="00000A5C"/>
    <w:rsid w:val="00000ABC"/>
    <w:rsid w:val="00000D6C"/>
    <w:rsid w:val="00000F0C"/>
    <w:rsid w:val="000011C3"/>
    <w:rsid w:val="0000137D"/>
    <w:rsid w:val="000015D1"/>
    <w:rsid w:val="0000174C"/>
    <w:rsid w:val="00001888"/>
    <w:rsid w:val="00001BC4"/>
    <w:rsid w:val="00002EDE"/>
    <w:rsid w:val="0000377A"/>
    <w:rsid w:val="00003B38"/>
    <w:rsid w:val="00003FF4"/>
    <w:rsid w:val="00004183"/>
    <w:rsid w:val="00004575"/>
    <w:rsid w:val="0000464F"/>
    <w:rsid w:val="000049B1"/>
    <w:rsid w:val="00004BE9"/>
    <w:rsid w:val="00004F26"/>
    <w:rsid w:val="00004F70"/>
    <w:rsid w:val="000052A1"/>
    <w:rsid w:val="0000548B"/>
    <w:rsid w:val="0000588B"/>
    <w:rsid w:val="00005DA5"/>
    <w:rsid w:val="00006312"/>
    <w:rsid w:val="0000631D"/>
    <w:rsid w:val="00006436"/>
    <w:rsid w:val="00006618"/>
    <w:rsid w:val="000066B9"/>
    <w:rsid w:val="000069C5"/>
    <w:rsid w:val="000069ED"/>
    <w:rsid w:val="00006B91"/>
    <w:rsid w:val="00006BA1"/>
    <w:rsid w:val="00006CEE"/>
    <w:rsid w:val="0000714B"/>
    <w:rsid w:val="000072D3"/>
    <w:rsid w:val="0000752E"/>
    <w:rsid w:val="000076CF"/>
    <w:rsid w:val="000078A2"/>
    <w:rsid w:val="00007B89"/>
    <w:rsid w:val="00007FEE"/>
    <w:rsid w:val="00010171"/>
    <w:rsid w:val="00010234"/>
    <w:rsid w:val="000103E0"/>
    <w:rsid w:val="000105E4"/>
    <w:rsid w:val="0001067F"/>
    <w:rsid w:val="000107E7"/>
    <w:rsid w:val="00010CFE"/>
    <w:rsid w:val="00010D16"/>
    <w:rsid w:val="00011166"/>
    <w:rsid w:val="000113CE"/>
    <w:rsid w:val="00011649"/>
    <w:rsid w:val="00011A37"/>
    <w:rsid w:val="00012A70"/>
    <w:rsid w:val="00012BB3"/>
    <w:rsid w:val="00012BDC"/>
    <w:rsid w:val="000132BF"/>
    <w:rsid w:val="0001367D"/>
    <w:rsid w:val="00014DB0"/>
    <w:rsid w:val="00014EDE"/>
    <w:rsid w:val="000154BF"/>
    <w:rsid w:val="000154DD"/>
    <w:rsid w:val="000159B5"/>
    <w:rsid w:val="000159D2"/>
    <w:rsid w:val="00015A52"/>
    <w:rsid w:val="00015C16"/>
    <w:rsid w:val="00015C91"/>
    <w:rsid w:val="00015E30"/>
    <w:rsid w:val="00015EEB"/>
    <w:rsid w:val="000160BC"/>
    <w:rsid w:val="00016643"/>
    <w:rsid w:val="00016797"/>
    <w:rsid w:val="0001696B"/>
    <w:rsid w:val="00016A58"/>
    <w:rsid w:val="00016A9F"/>
    <w:rsid w:val="00016FA0"/>
    <w:rsid w:val="00017086"/>
    <w:rsid w:val="00017336"/>
    <w:rsid w:val="000173E2"/>
    <w:rsid w:val="00017A3D"/>
    <w:rsid w:val="00017AA5"/>
    <w:rsid w:val="00017F09"/>
    <w:rsid w:val="00017FAB"/>
    <w:rsid w:val="0002029A"/>
    <w:rsid w:val="00020356"/>
    <w:rsid w:val="00020383"/>
    <w:rsid w:val="00020694"/>
    <w:rsid w:val="0002098C"/>
    <w:rsid w:val="00020996"/>
    <w:rsid w:val="00020A95"/>
    <w:rsid w:val="00020AFD"/>
    <w:rsid w:val="00020CF3"/>
    <w:rsid w:val="00020EC9"/>
    <w:rsid w:val="0002160E"/>
    <w:rsid w:val="0002184C"/>
    <w:rsid w:val="000218E3"/>
    <w:rsid w:val="00021A3C"/>
    <w:rsid w:val="0002218D"/>
    <w:rsid w:val="000222C5"/>
    <w:rsid w:val="000223E0"/>
    <w:rsid w:val="00022510"/>
    <w:rsid w:val="000229A7"/>
    <w:rsid w:val="00022D0D"/>
    <w:rsid w:val="00022DC0"/>
    <w:rsid w:val="00023166"/>
    <w:rsid w:val="00023258"/>
    <w:rsid w:val="000237B3"/>
    <w:rsid w:val="000237D2"/>
    <w:rsid w:val="00023BD4"/>
    <w:rsid w:val="00023BEB"/>
    <w:rsid w:val="0002426C"/>
    <w:rsid w:val="000243C8"/>
    <w:rsid w:val="00024CF9"/>
    <w:rsid w:val="00024DC7"/>
    <w:rsid w:val="00024FA6"/>
    <w:rsid w:val="000250FD"/>
    <w:rsid w:val="0002536D"/>
    <w:rsid w:val="000253C5"/>
    <w:rsid w:val="00025420"/>
    <w:rsid w:val="0002546D"/>
    <w:rsid w:val="000254BD"/>
    <w:rsid w:val="00025542"/>
    <w:rsid w:val="00025610"/>
    <w:rsid w:val="00025757"/>
    <w:rsid w:val="00025A55"/>
    <w:rsid w:val="00025C8B"/>
    <w:rsid w:val="00026244"/>
    <w:rsid w:val="00026270"/>
    <w:rsid w:val="00026676"/>
    <w:rsid w:val="000269BF"/>
    <w:rsid w:val="00026B0E"/>
    <w:rsid w:val="00026B63"/>
    <w:rsid w:val="00027083"/>
    <w:rsid w:val="000277B7"/>
    <w:rsid w:val="0002782C"/>
    <w:rsid w:val="0002783C"/>
    <w:rsid w:val="00027BE7"/>
    <w:rsid w:val="00027DD2"/>
    <w:rsid w:val="00030105"/>
    <w:rsid w:val="0003081E"/>
    <w:rsid w:val="00030A16"/>
    <w:rsid w:val="00030D00"/>
    <w:rsid w:val="00030E2C"/>
    <w:rsid w:val="00031396"/>
    <w:rsid w:val="000314CB"/>
    <w:rsid w:val="000315E2"/>
    <w:rsid w:val="000318E7"/>
    <w:rsid w:val="00031A47"/>
    <w:rsid w:val="00031AB4"/>
    <w:rsid w:val="00031B0E"/>
    <w:rsid w:val="00031C1F"/>
    <w:rsid w:val="000321E4"/>
    <w:rsid w:val="000322A9"/>
    <w:rsid w:val="00032466"/>
    <w:rsid w:val="0003259B"/>
    <w:rsid w:val="00032817"/>
    <w:rsid w:val="00032A50"/>
    <w:rsid w:val="00032DE1"/>
    <w:rsid w:val="00033519"/>
    <w:rsid w:val="0003389D"/>
    <w:rsid w:val="00033969"/>
    <w:rsid w:val="0003399C"/>
    <w:rsid w:val="00034427"/>
    <w:rsid w:val="000346D1"/>
    <w:rsid w:val="0003479B"/>
    <w:rsid w:val="00034C2F"/>
    <w:rsid w:val="00034C71"/>
    <w:rsid w:val="00034CB6"/>
    <w:rsid w:val="00034CDF"/>
    <w:rsid w:val="00034DE2"/>
    <w:rsid w:val="00034F73"/>
    <w:rsid w:val="000353D6"/>
    <w:rsid w:val="000354AE"/>
    <w:rsid w:val="00035BDC"/>
    <w:rsid w:val="00035DDC"/>
    <w:rsid w:val="00035F92"/>
    <w:rsid w:val="00036115"/>
    <w:rsid w:val="00036142"/>
    <w:rsid w:val="00036786"/>
    <w:rsid w:val="0003678A"/>
    <w:rsid w:val="0003688E"/>
    <w:rsid w:val="000368DE"/>
    <w:rsid w:val="00036A78"/>
    <w:rsid w:val="00036AB5"/>
    <w:rsid w:val="00036DC1"/>
    <w:rsid w:val="00036EEC"/>
    <w:rsid w:val="00036F48"/>
    <w:rsid w:val="000373D4"/>
    <w:rsid w:val="00037C2F"/>
    <w:rsid w:val="00037E49"/>
    <w:rsid w:val="00037ECC"/>
    <w:rsid w:val="00037F86"/>
    <w:rsid w:val="00040174"/>
    <w:rsid w:val="00040216"/>
    <w:rsid w:val="00040267"/>
    <w:rsid w:val="00040BC9"/>
    <w:rsid w:val="00040C73"/>
    <w:rsid w:val="00040DAF"/>
    <w:rsid w:val="00040EDF"/>
    <w:rsid w:val="00041013"/>
    <w:rsid w:val="000412D9"/>
    <w:rsid w:val="000414FB"/>
    <w:rsid w:val="000417A4"/>
    <w:rsid w:val="000417DC"/>
    <w:rsid w:val="0004192E"/>
    <w:rsid w:val="00041A6E"/>
    <w:rsid w:val="00041AC9"/>
    <w:rsid w:val="0004205D"/>
    <w:rsid w:val="00042391"/>
    <w:rsid w:val="0004253E"/>
    <w:rsid w:val="00042628"/>
    <w:rsid w:val="00042775"/>
    <w:rsid w:val="00042F54"/>
    <w:rsid w:val="00042FC9"/>
    <w:rsid w:val="00042FF2"/>
    <w:rsid w:val="00043766"/>
    <w:rsid w:val="00043894"/>
    <w:rsid w:val="00043D72"/>
    <w:rsid w:val="00043F69"/>
    <w:rsid w:val="00043FA8"/>
    <w:rsid w:val="00043FAC"/>
    <w:rsid w:val="00044055"/>
    <w:rsid w:val="000440DF"/>
    <w:rsid w:val="00044186"/>
    <w:rsid w:val="00044293"/>
    <w:rsid w:val="00044AF1"/>
    <w:rsid w:val="00045565"/>
    <w:rsid w:val="00045856"/>
    <w:rsid w:val="00045BA2"/>
    <w:rsid w:val="00046377"/>
    <w:rsid w:val="000465FE"/>
    <w:rsid w:val="000468ED"/>
    <w:rsid w:val="00046B83"/>
    <w:rsid w:val="00046B97"/>
    <w:rsid w:val="00046CB0"/>
    <w:rsid w:val="00047175"/>
    <w:rsid w:val="000472FC"/>
    <w:rsid w:val="000475EC"/>
    <w:rsid w:val="000476DD"/>
    <w:rsid w:val="00047904"/>
    <w:rsid w:val="00047D71"/>
    <w:rsid w:val="00047DD9"/>
    <w:rsid w:val="00047EC2"/>
    <w:rsid w:val="00050091"/>
    <w:rsid w:val="00050388"/>
    <w:rsid w:val="000509BF"/>
    <w:rsid w:val="00050A1B"/>
    <w:rsid w:val="00050A92"/>
    <w:rsid w:val="00050BFB"/>
    <w:rsid w:val="00050DAD"/>
    <w:rsid w:val="00051232"/>
    <w:rsid w:val="00051F03"/>
    <w:rsid w:val="00052245"/>
    <w:rsid w:val="0005228C"/>
    <w:rsid w:val="00052678"/>
    <w:rsid w:val="00052B20"/>
    <w:rsid w:val="00052D8C"/>
    <w:rsid w:val="0005318F"/>
    <w:rsid w:val="00053785"/>
    <w:rsid w:val="000538C4"/>
    <w:rsid w:val="00053A82"/>
    <w:rsid w:val="00053A9B"/>
    <w:rsid w:val="00053CFC"/>
    <w:rsid w:val="00053FED"/>
    <w:rsid w:val="000545F4"/>
    <w:rsid w:val="00054F53"/>
    <w:rsid w:val="00055730"/>
    <w:rsid w:val="000557E7"/>
    <w:rsid w:val="00055A3E"/>
    <w:rsid w:val="00055FEA"/>
    <w:rsid w:val="0005647B"/>
    <w:rsid w:val="00056887"/>
    <w:rsid w:val="00056A49"/>
    <w:rsid w:val="0005705D"/>
    <w:rsid w:val="0005717A"/>
    <w:rsid w:val="000571DC"/>
    <w:rsid w:val="00057293"/>
    <w:rsid w:val="00057663"/>
    <w:rsid w:val="00057A91"/>
    <w:rsid w:val="00057C2A"/>
    <w:rsid w:val="0006007D"/>
    <w:rsid w:val="00060164"/>
    <w:rsid w:val="00060289"/>
    <w:rsid w:val="000605AF"/>
    <w:rsid w:val="00060C13"/>
    <w:rsid w:val="000611D2"/>
    <w:rsid w:val="000617DF"/>
    <w:rsid w:val="0006201A"/>
    <w:rsid w:val="000620E1"/>
    <w:rsid w:val="000624C7"/>
    <w:rsid w:val="000624D3"/>
    <w:rsid w:val="00062A53"/>
    <w:rsid w:val="00062ADF"/>
    <w:rsid w:val="00062BC2"/>
    <w:rsid w:val="00062F02"/>
    <w:rsid w:val="000631F4"/>
    <w:rsid w:val="000636D7"/>
    <w:rsid w:val="00063A60"/>
    <w:rsid w:val="00063CC6"/>
    <w:rsid w:val="00063FA3"/>
    <w:rsid w:val="0006402D"/>
    <w:rsid w:val="0006434B"/>
    <w:rsid w:val="00064785"/>
    <w:rsid w:val="00064FF2"/>
    <w:rsid w:val="0006525B"/>
    <w:rsid w:val="0006533F"/>
    <w:rsid w:val="00065349"/>
    <w:rsid w:val="00065453"/>
    <w:rsid w:val="0006553D"/>
    <w:rsid w:val="0006567A"/>
    <w:rsid w:val="00066078"/>
    <w:rsid w:val="000660A7"/>
    <w:rsid w:val="0006637E"/>
    <w:rsid w:val="00066475"/>
    <w:rsid w:val="000667E5"/>
    <w:rsid w:val="00066849"/>
    <w:rsid w:val="00066D10"/>
    <w:rsid w:val="00066E9B"/>
    <w:rsid w:val="0006712F"/>
    <w:rsid w:val="00067142"/>
    <w:rsid w:val="000672AD"/>
    <w:rsid w:val="00067751"/>
    <w:rsid w:val="00067806"/>
    <w:rsid w:val="000678CB"/>
    <w:rsid w:val="00067E35"/>
    <w:rsid w:val="00070081"/>
    <w:rsid w:val="000702BF"/>
    <w:rsid w:val="00070341"/>
    <w:rsid w:val="000706DA"/>
    <w:rsid w:val="00070A34"/>
    <w:rsid w:val="00070F49"/>
    <w:rsid w:val="00071288"/>
    <w:rsid w:val="000716BB"/>
    <w:rsid w:val="000718A5"/>
    <w:rsid w:val="00071980"/>
    <w:rsid w:val="000719B1"/>
    <w:rsid w:val="00071A1B"/>
    <w:rsid w:val="00071DCA"/>
    <w:rsid w:val="00072109"/>
    <w:rsid w:val="000729C2"/>
    <w:rsid w:val="00072A76"/>
    <w:rsid w:val="00072B6D"/>
    <w:rsid w:val="00072B9B"/>
    <w:rsid w:val="00072C5C"/>
    <w:rsid w:val="00072E39"/>
    <w:rsid w:val="00073444"/>
    <w:rsid w:val="0007367D"/>
    <w:rsid w:val="00073821"/>
    <w:rsid w:val="00073CF6"/>
    <w:rsid w:val="00073D33"/>
    <w:rsid w:val="00073E9C"/>
    <w:rsid w:val="00073FDD"/>
    <w:rsid w:val="00074090"/>
    <w:rsid w:val="000740A3"/>
    <w:rsid w:val="000741A1"/>
    <w:rsid w:val="0007435D"/>
    <w:rsid w:val="000743EF"/>
    <w:rsid w:val="00074526"/>
    <w:rsid w:val="00074991"/>
    <w:rsid w:val="00074B9C"/>
    <w:rsid w:val="00074F49"/>
    <w:rsid w:val="0007523B"/>
    <w:rsid w:val="00075409"/>
    <w:rsid w:val="000754D3"/>
    <w:rsid w:val="00075612"/>
    <w:rsid w:val="00075732"/>
    <w:rsid w:val="00075A2D"/>
    <w:rsid w:val="000765DD"/>
    <w:rsid w:val="0007681F"/>
    <w:rsid w:val="0007695D"/>
    <w:rsid w:val="0007696E"/>
    <w:rsid w:val="00076A9F"/>
    <w:rsid w:val="00076B2C"/>
    <w:rsid w:val="00076CD5"/>
    <w:rsid w:val="00076DA3"/>
    <w:rsid w:val="00076F35"/>
    <w:rsid w:val="00076FC7"/>
    <w:rsid w:val="0007738A"/>
    <w:rsid w:val="00077512"/>
    <w:rsid w:val="00077515"/>
    <w:rsid w:val="00077A27"/>
    <w:rsid w:val="00077BCA"/>
    <w:rsid w:val="00077C7B"/>
    <w:rsid w:val="00077CD0"/>
    <w:rsid w:val="00077CEE"/>
    <w:rsid w:val="00077D3D"/>
    <w:rsid w:val="00080047"/>
    <w:rsid w:val="00080062"/>
    <w:rsid w:val="000801B3"/>
    <w:rsid w:val="000804BF"/>
    <w:rsid w:val="00080732"/>
    <w:rsid w:val="00080836"/>
    <w:rsid w:val="0008144D"/>
    <w:rsid w:val="0008164C"/>
    <w:rsid w:val="00081C68"/>
    <w:rsid w:val="00081FC8"/>
    <w:rsid w:val="00081FF3"/>
    <w:rsid w:val="00082379"/>
    <w:rsid w:val="00082A57"/>
    <w:rsid w:val="00082B5C"/>
    <w:rsid w:val="00082D31"/>
    <w:rsid w:val="00082F59"/>
    <w:rsid w:val="000831B4"/>
    <w:rsid w:val="0008421A"/>
    <w:rsid w:val="000842AD"/>
    <w:rsid w:val="00084467"/>
    <w:rsid w:val="00084993"/>
    <w:rsid w:val="00084ADF"/>
    <w:rsid w:val="00084B52"/>
    <w:rsid w:val="00084D0B"/>
    <w:rsid w:val="000854E8"/>
    <w:rsid w:val="000855F2"/>
    <w:rsid w:val="00085887"/>
    <w:rsid w:val="00085D17"/>
    <w:rsid w:val="00085E5D"/>
    <w:rsid w:val="0008635F"/>
    <w:rsid w:val="00086565"/>
    <w:rsid w:val="00086839"/>
    <w:rsid w:val="000869A8"/>
    <w:rsid w:val="00086A03"/>
    <w:rsid w:val="00086F0C"/>
    <w:rsid w:val="000872AB"/>
    <w:rsid w:val="00087720"/>
    <w:rsid w:val="00087985"/>
    <w:rsid w:val="00087BBE"/>
    <w:rsid w:val="0009023D"/>
    <w:rsid w:val="0009060A"/>
    <w:rsid w:val="000906ED"/>
    <w:rsid w:val="00090AB3"/>
    <w:rsid w:val="00090B6F"/>
    <w:rsid w:val="00090CA5"/>
    <w:rsid w:val="00091909"/>
    <w:rsid w:val="0009278B"/>
    <w:rsid w:val="00092993"/>
    <w:rsid w:val="00092B70"/>
    <w:rsid w:val="00092FFA"/>
    <w:rsid w:val="000935CB"/>
    <w:rsid w:val="00093955"/>
    <w:rsid w:val="00093CF8"/>
    <w:rsid w:val="0009422F"/>
    <w:rsid w:val="0009434A"/>
    <w:rsid w:val="0009465C"/>
    <w:rsid w:val="0009491C"/>
    <w:rsid w:val="00094A1E"/>
    <w:rsid w:val="00094B90"/>
    <w:rsid w:val="00094DDB"/>
    <w:rsid w:val="00094EC7"/>
    <w:rsid w:val="000950CC"/>
    <w:rsid w:val="00095209"/>
    <w:rsid w:val="00095356"/>
    <w:rsid w:val="000953B2"/>
    <w:rsid w:val="0009557D"/>
    <w:rsid w:val="000958E0"/>
    <w:rsid w:val="00095C61"/>
    <w:rsid w:val="00096444"/>
    <w:rsid w:val="000965BE"/>
    <w:rsid w:val="00096608"/>
    <w:rsid w:val="0009675D"/>
    <w:rsid w:val="0009699F"/>
    <w:rsid w:val="00096A97"/>
    <w:rsid w:val="00096E95"/>
    <w:rsid w:val="000970DC"/>
    <w:rsid w:val="000974D3"/>
    <w:rsid w:val="00097515"/>
    <w:rsid w:val="000977E8"/>
    <w:rsid w:val="00097948"/>
    <w:rsid w:val="00097AB6"/>
    <w:rsid w:val="00097C41"/>
    <w:rsid w:val="00097D60"/>
    <w:rsid w:val="00097E0D"/>
    <w:rsid w:val="00097F0E"/>
    <w:rsid w:val="000A00F9"/>
    <w:rsid w:val="000A011E"/>
    <w:rsid w:val="000A0504"/>
    <w:rsid w:val="000A05D2"/>
    <w:rsid w:val="000A08A6"/>
    <w:rsid w:val="000A0AD7"/>
    <w:rsid w:val="000A0E18"/>
    <w:rsid w:val="000A11CA"/>
    <w:rsid w:val="000A14DA"/>
    <w:rsid w:val="000A1B2E"/>
    <w:rsid w:val="000A1B2F"/>
    <w:rsid w:val="000A1EFC"/>
    <w:rsid w:val="000A2112"/>
    <w:rsid w:val="000A217F"/>
    <w:rsid w:val="000A2230"/>
    <w:rsid w:val="000A2B56"/>
    <w:rsid w:val="000A2DFA"/>
    <w:rsid w:val="000A2EF9"/>
    <w:rsid w:val="000A30B6"/>
    <w:rsid w:val="000A3483"/>
    <w:rsid w:val="000A3D4D"/>
    <w:rsid w:val="000A3F2A"/>
    <w:rsid w:val="000A451A"/>
    <w:rsid w:val="000A4A24"/>
    <w:rsid w:val="000A5128"/>
    <w:rsid w:val="000A516E"/>
    <w:rsid w:val="000A52B0"/>
    <w:rsid w:val="000A57DC"/>
    <w:rsid w:val="000A580B"/>
    <w:rsid w:val="000A62F2"/>
    <w:rsid w:val="000A6710"/>
    <w:rsid w:val="000A6893"/>
    <w:rsid w:val="000A68A0"/>
    <w:rsid w:val="000A6C07"/>
    <w:rsid w:val="000A75EF"/>
    <w:rsid w:val="000A77B6"/>
    <w:rsid w:val="000A786E"/>
    <w:rsid w:val="000A786F"/>
    <w:rsid w:val="000A7958"/>
    <w:rsid w:val="000A7BA0"/>
    <w:rsid w:val="000A7DF7"/>
    <w:rsid w:val="000A7E76"/>
    <w:rsid w:val="000B03D3"/>
    <w:rsid w:val="000B0427"/>
    <w:rsid w:val="000B0B0F"/>
    <w:rsid w:val="000B0B4C"/>
    <w:rsid w:val="000B0E61"/>
    <w:rsid w:val="000B1124"/>
    <w:rsid w:val="000B1250"/>
    <w:rsid w:val="000B1E5D"/>
    <w:rsid w:val="000B1EFE"/>
    <w:rsid w:val="000B2050"/>
    <w:rsid w:val="000B2165"/>
    <w:rsid w:val="000B23C7"/>
    <w:rsid w:val="000B25C8"/>
    <w:rsid w:val="000B2860"/>
    <w:rsid w:val="000B3135"/>
    <w:rsid w:val="000B3969"/>
    <w:rsid w:val="000B3AD8"/>
    <w:rsid w:val="000B3C82"/>
    <w:rsid w:val="000B3E0A"/>
    <w:rsid w:val="000B44CA"/>
    <w:rsid w:val="000B44FC"/>
    <w:rsid w:val="000B450C"/>
    <w:rsid w:val="000B450D"/>
    <w:rsid w:val="000B4798"/>
    <w:rsid w:val="000B4BAA"/>
    <w:rsid w:val="000B4CE6"/>
    <w:rsid w:val="000B4F19"/>
    <w:rsid w:val="000B5348"/>
    <w:rsid w:val="000B5865"/>
    <w:rsid w:val="000B5868"/>
    <w:rsid w:val="000B5CF3"/>
    <w:rsid w:val="000B5F21"/>
    <w:rsid w:val="000B604A"/>
    <w:rsid w:val="000B66DC"/>
    <w:rsid w:val="000B6C81"/>
    <w:rsid w:val="000B6D85"/>
    <w:rsid w:val="000B7702"/>
    <w:rsid w:val="000B7710"/>
    <w:rsid w:val="000B7B0D"/>
    <w:rsid w:val="000C0887"/>
    <w:rsid w:val="000C09AD"/>
    <w:rsid w:val="000C09B6"/>
    <w:rsid w:val="000C0D6B"/>
    <w:rsid w:val="000C10AB"/>
    <w:rsid w:val="000C120B"/>
    <w:rsid w:val="000C142D"/>
    <w:rsid w:val="000C15D0"/>
    <w:rsid w:val="000C1657"/>
    <w:rsid w:val="000C17CE"/>
    <w:rsid w:val="000C2524"/>
    <w:rsid w:val="000C289C"/>
    <w:rsid w:val="000C2943"/>
    <w:rsid w:val="000C2987"/>
    <w:rsid w:val="000C2AF0"/>
    <w:rsid w:val="000C2BF4"/>
    <w:rsid w:val="000C2F4B"/>
    <w:rsid w:val="000C365F"/>
    <w:rsid w:val="000C3981"/>
    <w:rsid w:val="000C39B4"/>
    <w:rsid w:val="000C3BC9"/>
    <w:rsid w:val="000C3C4B"/>
    <w:rsid w:val="000C41AB"/>
    <w:rsid w:val="000C438D"/>
    <w:rsid w:val="000C438E"/>
    <w:rsid w:val="000C443F"/>
    <w:rsid w:val="000C486A"/>
    <w:rsid w:val="000C4F69"/>
    <w:rsid w:val="000C5208"/>
    <w:rsid w:val="000C52F0"/>
    <w:rsid w:val="000C56EF"/>
    <w:rsid w:val="000C57FF"/>
    <w:rsid w:val="000C584D"/>
    <w:rsid w:val="000C5AD2"/>
    <w:rsid w:val="000C5C89"/>
    <w:rsid w:val="000C5E38"/>
    <w:rsid w:val="000C5EB6"/>
    <w:rsid w:val="000C619E"/>
    <w:rsid w:val="000C663E"/>
    <w:rsid w:val="000C6E07"/>
    <w:rsid w:val="000C6E97"/>
    <w:rsid w:val="000C7202"/>
    <w:rsid w:val="000C74F8"/>
    <w:rsid w:val="000C7C56"/>
    <w:rsid w:val="000C7F43"/>
    <w:rsid w:val="000D0122"/>
    <w:rsid w:val="000D0487"/>
    <w:rsid w:val="000D0B15"/>
    <w:rsid w:val="000D111A"/>
    <w:rsid w:val="000D111D"/>
    <w:rsid w:val="000D12F3"/>
    <w:rsid w:val="000D1795"/>
    <w:rsid w:val="000D183A"/>
    <w:rsid w:val="000D1C91"/>
    <w:rsid w:val="000D1D3F"/>
    <w:rsid w:val="000D1D65"/>
    <w:rsid w:val="000D1EBC"/>
    <w:rsid w:val="000D1F11"/>
    <w:rsid w:val="000D209A"/>
    <w:rsid w:val="000D20C6"/>
    <w:rsid w:val="000D3370"/>
    <w:rsid w:val="000D3491"/>
    <w:rsid w:val="000D366F"/>
    <w:rsid w:val="000D368A"/>
    <w:rsid w:val="000D375F"/>
    <w:rsid w:val="000D4137"/>
    <w:rsid w:val="000D417A"/>
    <w:rsid w:val="000D4412"/>
    <w:rsid w:val="000D460C"/>
    <w:rsid w:val="000D4668"/>
    <w:rsid w:val="000D4B0F"/>
    <w:rsid w:val="000D4BE0"/>
    <w:rsid w:val="000D5738"/>
    <w:rsid w:val="000D634E"/>
    <w:rsid w:val="000D6376"/>
    <w:rsid w:val="000D64D9"/>
    <w:rsid w:val="000D65EE"/>
    <w:rsid w:val="000D671A"/>
    <w:rsid w:val="000D6926"/>
    <w:rsid w:val="000D6A4C"/>
    <w:rsid w:val="000D6D9F"/>
    <w:rsid w:val="000D756E"/>
    <w:rsid w:val="000D7781"/>
    <w:rsid w:val="000D78D9"/>
    <w:rsid w:val="000D7B67"/>
    <w:rsid w:val="000E0195"/>
    <w:rsid w:val="000E0618"/>
    <w:rsid w:val="000E07EB"/>
    <w:rsid w:val="000E0A75"/>
    <w:rsid w:val="000E0C74"/>
    <w:rsid w:val="000E0D58"/>
    <w:rsid w:val="000E0FFF"/>
    <w:rsid w:val="000E106C"/>
    <w:rsid w:val="000E1070"/>
    <w:rsid w:val="000E11B6"/>
    <w:rsid w:val="000E12F2"/>
    <w:rsid w:val="000E1A03"/>
    <w:rsid w:val="000E1A2C"/>
    <w:rsid w:val="000E1CE6"/>
    <w:rsid w:val="000E1F56"/>
    <w:rsid w:val="000E2219"/>
    <w:rsid w:val="000E243D"/>
    <w:rsid w:val="000E2870"/>
    <w:rsid w:val="000E2B63"/>
    <w:rsid w:val="000E2BC3"/>
    <w:rsid w:val="000E2E63"/>
    <w:rsid w:val="000E3040"/>
    <w:rsid w:val="000E3212"/>
    <w:rsid w:val="000E322F"/>
    <w:rsid w:val="000E3909"/>
    <w:rsid w:val="000E3C24"/>
    <w:rsid w:val="000E3CC7"/>
    <w:rsid w:val="000E3ED1"/>
    <w:rsid w:val="000E468D"/>
    <w:rsid w:val="000E481F"/>
    <w:rsid w:val="000E49E6"/>
    <w:rsid w:val="000E4BA1"/>
    <w:rsid w:val="000E4D60"/>
    <w:rsid w:val="000E4D8E"/>
    <w:rsid w:val="000E54B1"/>
    <w:rsid w:val="000E593B"/>
    <w:rsid w:val="000E5A01"/>
    <w:rsid w:val="000E5A15"/>
    <w:rsid w:val="000E5D00"/>
    <w:rsid w:val="000E60B4"/>
    <w:rsid w:val="000E6A57"/>
    <w:rsid w:val="000E6AC5"/>
    <w:rsid w:val="000E6B45"/>
    <w:rsid w:val="000E6D82"/>
    <w:rsid w:val="000E707A"/>
    <w:rsid w:val="000E74F1"/>
    <w:rsid w:val="000E773E"/>
    <w:rsid w:val="000F00E1"/>
    <w:rsid w:val="000F026A"/>
    <w:rsid w:val="000F02C7"/>
    <w:rsid w:val="000F0303"/>
    <w:rsid w:val="000F033B"/>
    <w:rsid w:val="000F04A8"/>
    <w:rsid w:val="000F06F5"/>
    <w:rsid w:val="000F079C"/>
    <w:rsid w:val="000F0843"/>
    <w:rsid w:val="000F0950"/>
    <w:rsid w:val="000F0CEC"/>
    <w:rsid w:val="000F0D59"/>
    <w:rsid w:val="000F0F06"/>
    <w:rsid w:val="000F0F14"/>
    <w:rsid w:val="000F1137"/>
    <w:rsid w:val="000F1738"/>
    <w:rsid w:val="000F1894"/>
    <w:rsid w:val="000F1E76"/>
    <w:rsid w:val="000F1EC8"/>
    <w:rsid w:val="000F2096"/>
    <w:rsid w:val="000F2173"/>
    <w:rsid w:val="000F22EE"/>
    <w:rsid w:val="000F24CD"/>
    <w:rsid w:val="000F2544"/>
    <w:rsid w:val="000F2739"/>
    <w:rsid w:val="000F27F7"/>
    <w:rsid w:val="000F299E"/>
    <w:rsid w:val="000F2F9A"/>
    <w:rsid w:val="000F3047"/>
    <w:rsid w:val="000F327A"/>
    <w:rsid w:val="000F33DC"/>
    <w:rsid w:val="000F3549"/>
    <w:rsid w:val="000F356B"/>
    <w:rsid w:val="000F37F4"/>
    <w:rsid w:val="000F3A52"/>
    <w:rsid w:val="000F3B8D"/>
    <w:rsid w:val="000F445B"/>
    <w:rsid w:val="000F474B"/>
    <w:rsid w:val="000F47D0"/>
    <w:rsid w:val="000F48D9"/>
    <w:rsid w:val="000F4CC8"/>
    <w:rsid w:val="000F4CE3"/>
    <w:rsid w:val="000F4E28"/>
    <w:rsid w:val="000F4E3A"/>
    <w:rsid w:val="000F4F51"/>
    <w:rsid w:val="000F53AF"/>
    <w:rsid w:val="000F5495"/>
    <w:rsid w:val="000F55D4"/>
    <w:rsid w:val="000F5C58"/>
    <w:rsid w:val="000F5EC4"/>
    <w:rsid w:val="000F623E"/>
    <w:rsid w:val="000F640B"/>
    <w:rsid w:val="000F648E"/>
    <w:rsid w:val="000F64FD"/>
    <w:rsid w:val="000F6AF1"/>
    <w:rsid w:val="000F6BEA"/>
    <w:rsid w:val="000F6C08"/>
    <w:rsid w:val="000F6F1F"/>
    <w:rsid w:val="000F7171"/>
    <w:rsid w:val="000F78C5"/>
    <w:rsid w:val="000F7B5E"/>
    <w:rsid w:val="00100A64"/>
    <w:rsid w:val="00100F4A"/>
    <w:rsid w:val="00100FF1"/>
    <w:rsid w:val="0010114A"/>
    <w:rsid w:val="00101205"/>
    <w:rsid w:val="0010155B"/>
    <w:rsid w:val="00101CC5"/>
    <w:rsid w:val="00102AD1"/>
    <w:rsid w:val="00102EE8"/>
    <w:rsid w:val="00103036"/>
    <w:rsid w:val="00103613"/>
    <w:rsid w:val="001038FB"/>
    <w:rsid w:val="00103952"/>
    <w:rsid w:val="001039B3"/>
    <w:rsid w:val="001039B4"/>
    <w:rsid w:val="001039E1"/>
    <w:rsid w:val="00103BEA"/>
    <w:rsid w:val="00103C2F"/>
    <w:rsid w:val="00104AB1"/>
    <w:rsid w:val="00105130"/>
    <w:rsid w:val="001054A5"/>
    <w:rsid w:val="001056F5"/>
    <w:rsid w:val="0010570D"/>
    <w:rsid w:val="0010584B"/>
    <w:rsid w:val="00105AB2"/>
    <w:rsid w:val="00105C1D"/>
    <w:rsid w:val="00105DF3"/>
    <w:rsid w:val="00105FA6"/>
    <w:rsid w:val="00106087"/>
    <w:rsid w:val="001064C0"/>
    <w:rsid w:val="00106588"/>
    <w:rsid w:val="001065C5"/>
    <w:rsid w:val="00106676"/>
    <w:rsid w:val="001069C1"/>
    <w:rsid w:val="00107069"/>
    <w:rsid w:val="00107133"/>
    <w:rsid w:val="0010725F"/>
    <w:rsid w:val="001072D1"/>
    <w:rsid w:val="001076E0"/>
    <w:rsid w:val="001077E8"/>
    <w:rsid w:val="00107BB0"/>
    <w:rsid w:val="00107C5C"/>
    <w:rsid w:val="00107F43"/>
    <w:rsid w:val="00110052"/>
    <w:rsid w:val="00110168"/>
    <w:rsid w:val="001102D2"/>
    <w:rsid w:val="00110302"/>
    <w:rsid w:val="00110896"/>
    <w:rsid w:val="001113D5"/>
    <w:rsid w:val="00111601"/>
    <w:rsid w:val="00111709"/>
    <w:rsid w:val="001119C3"/>
    <w:rsid w:val="00111A2D"/>
    <w:rsid w:val="00111C0A"/>
    <w:rsid w:val="0011287E"/>
    <w:rsid w:val="0011299F"/>
    <w:rsid w:val="00112D78"/>
    <w:rsid w:val="00112FEC"/>
    <w:rsid w:val="001137D8"/>
    <w:rsid w:val="00113ABE"/>
    <w:rsid w:val="00114060"/>
    <w:rsid w:val="00114774"/>
    <w:rsid w:val="00114899"/>
    <w:rsid w:val="00114A5D"/>
    <w:rsid w:val="00114AEB"/>
    <w:rsid w:val="00114F2C"/>
    <w:rsid w:val="00115063"/>
    <w:rsid w:val="001150AC"/>
    <w:rsid w:val="001151EA"/>
    <w:rsid w:val="00115AE2"/>
    <w:rsid w:val="0011625C"/>
    <w:rsid w:val="0011630F"/>
    <w:rsid w:val="001164F6"/>
    <w:rsid w:val="001166D9"/>
    <w:rsid w:val="00116A5C"/>
    <w:rsid w:val="00116AB0"/>
    <w:rsid w:val="00116C44"/>
    <w:rsid w:val="00116E3C"/>
    <w:rsid w:val="00116F74"/>
    <w:rsid w:val="001174E9"/>
    <w:rsid w:val="001177A7"/>
    <w:rsid w:val="001179FD"/>
    <w:rsid w:val="00117C42"/>
    <w:rsid w:val="00117D4D"/>
    <w:rsid w:val="00117FEE"/>
    <w:rsid w:val="0012071A"/>
    <w:rsid w:val="00120AB9"/>
    <w:rsid w:val="0012101D"/>
    <w:rsid w:val="0012108A"/>
    <w:rsid w:val="001210C5"/>
    <w:rsid w:val="001212CF"/>
    <w:rsid w:val="00121CAF"/>
    <w:rsid w:val="001223D1"/>
    <w:rsid w:val="00122B37"/>
    <w:rsid w:val="00122CD2"/>
    <w:rsid w:val="00122D03"/>
    <w:rsid w:val="00122D42"/>
    <w:rsid w:val="001232DF"/>
    <w:rsid w:val="00123402"/>
    <w:rsid w:val="00123475"/>
    <w:rsid w:val="001234E8"/>
    <w:rsid w:val="001237B2"/>
    <w:rsid w:val="00124CD2"/>
    <w:rsid w:val="0012586D"/>
    <w:rsid w:val="0012599C"/>
    <w:rsid w:val="001259FB"/>
    <w:rsid w:val="00125A9F"/>
    <w:rsid w:val="00125EE8"/>
    <w:rsid w:val="00126CF2"/>
    <w:rsid w:val="00127124"/>
    <w:rsid w:val="00127135"/>
    <w:rsid w:val="001275B0"/>
    <w:rsid w:val="00127A02"/>
    <w:rsid w:val="00127BB0"/>
    <w:rsid w:val="0013007B"/>
    <w:rsid w:val="0013046C"/>
    <w:rsid w:val="0013068C"/>
    <w:rsid w:val="001306B2"/>
    <w:rsid w:val="00130B6D"/>
    <w:rsid w:val="001311D6"/>
    <w:rsid w:val="0013155D"/>
    <w:rsid w:val="00131B47"/>
    <w:rsid w:val="00131C13"/>
    <w:rsid w:val="00131F88"/>
    <w:rsid w:val="00131F8A"/>
    <w:rsid w:val="00132541"/>
    <w:rsid w:val="00132BFC"/>
    <w:rsid w:val="00132EFB"/>
    <w:rsid w:val="00133972"/>
    <w:rsid w:val="00133DB5"/>
    <w:rsid w:val="00133EB5"/>
    <w:rsid w:val="0013406A"/>
    <w:rsid w:val="0013437B"/>
    <w:rsid w:val="00134439"/>
    <w:rsid w:val="00135017"/>
    <w:rsid w:val="00135181"/>
    <w:rsid w:val="001351AE"/>
    <w:rsid w:val="00135214"/>
    <w:rsid w:val="00135578"/>
    <w:rsid w:val="001355A1"/>
    <w:rsid w:val="0013591F"/>
    <w:rsid w:val="00135B15"/>
    <w:rsid w:val="00135C4C"/>
    <w:rsid w:val="00136314"/>
    <w:rsid w:val="001363B4"/>
    <w:rsid w:val="001364B3"/>
    <w:rsid w:val="0013651E"/>
    <w:rsid w:val="00136C45"/>
    <w:rsid w:val="00136F6D"/>
    <w:rsid w:val="00137450"/>
    <w:rsid w:val="00137628"/>
    <w:rsid w:val="00137BC2"/>
    <w:rsid w:val="00140374"/>
    <w:rsid w:val="0014052A"/>
    <w:rsid w:val="00140AAE"/>
    <w:rsid w:val="00140CC5"/>
    <w:rsid w:val="00140D75"/>
    <w:rsid w:val="00140DE0"/>
    <w:rsid w:val="00141197"/>
    <w:rsid w:val="00141721"/>
    <w:rsid w:val="0014197A"/>
    <w:rsid w:val="00141DE4"/>
    <w:rsid w:val="0014200B"/>
    <w:rsid w:val="0014262D"/>
    <w:rsid w:val="0014282C"/>
    <w:rsid w:val="00142B95"/>
    <w:rsid w:val="001431A2"/>
    <w:rsid w:val="001431E4"/>
    <w:rsid w:val="001432E8"/>
    <w:rsid w:val="00143688"/>
    <w:rsid w:val="00143B14"/>
    <w:rsid w:val="00143DC4"/>
    <w:rsid w:val="00144008"/>
    <w:rsid w:val="001448F7"/>
    <w:rsid w:val="00144AF8"/>
    <w:rsid w:val="00144CBE"/>
    <w:rsid w:val="00144D05"/>
    <w:rsid w:val="001457F7"/>
    <w:rsid w:val="00145A38"/>
    <w:rsid w:val="00146688"/>
    <w:rsid w:val="001469D2"/>
    <w:rsid w:val="001469D6"/>
    <w:rsid w:val="00146B0E"/>
    <w:rsid w:val="00146C25"/>
    <w:rsid w:val="00146DE7"/>
    <w:rsid w:val="00147723"/>
    <w:rsid w:val="00147796"/>
    <w:rsid w:val="001479F9"/>
    <w:rsid w:val="00147B0D"/>
    <w:rsid w:val="00147B7F"/>
    <w:rsid w:val="00147FE8"/>
    <w:rsid w:val="00150688"/>
    <w:rsid w:val="00150960"/>
    <w:rsid w:val="00150CCE"/>
    <w:rsid w:val="00150E60"/>
    <w:rsid w:val="001511E1"/>
    <w:rsid w:val="00151211"/>
    <w:rsid w:val="00151220"/>
    <w:rsid w:val="00151695"/>
    <w:rsid w:val="0015173F"/>
    <w:rsid w:val="0015197D"/>
    <w:rsid w:val="00151984"/>
    <w:rsid w:val="00151A8F"/>
    <w:rsid w:val="00151AB9"/>
    <w:rsid w:val="00151CDB"/>
    <w:rsid w:val="00151F9A"/>
    <w:rsid w:val="001521E9"/>
    <w:rsid w:val="00152212"/>
    <w:rsid w:val="00152579"/>
    <w:rsid w:val="00152C0D"/>
    <w:rsid w:val="0015300E"/>
    <w:rsid w:val="00153522"/>
    <w:rsid w:val="0015367B"/>
    <w:rsid w:val="00153777"/>
    <w:rsid w:val="001537F6"/>
    <w:rsid w:val="00153818"/>
    <w:rsid w:val="00153A2E"/>
    <w:rsid w:val="00153F62"/>
    <w:rsid w:val="00154256"/>
    <w:rsid w:val="00154313"/>
    <w:rsid w:val="00154B54"/>
    <w:rsid w:val="001551CA"/>
    <w:rsid w:val="001554D6"/>
    <w:rsid w:val="0015572B"/>
    <w:rsid w:val="001557B6"/>
    <w:rsid w:val="0015580A"/>
    <w:rsid w:val="00155F32"/>
    <w:rsid w:val="001562CC"/>
    <w:rsid w:val="00156690"/>
    <w:rsid w:val="0015674D"/>
    <w:rsid w:val="0015686F"/>
    <w:rsid w:val="00156A8F"/>
    <w:rsid w:val="00156ACA"/>
    <w:rsid w:val="00157497"/>
    <w:rsid w:val="00157568"/>
    <w:rsid w:val="0015769B"/>
    <w:rsid w:val="0015771B"/>
    <w:rsid w:val="00157924"/>
    <w:rsid w:val="00157AAB"/>
    <w:rsid w:val="00157D33"/>
    <w:rsid w:val="0016023C"/>
    <w:rsid w:val="001603C1"/>
    <w:rsid w:val="00160463"/>
    <w:rsid w:val="00160809"/>
    <w:rsid w:val="001608DA"/>
    <w:rsid w:val="00160F7B"/>
    <w:rsid w:val="001612AC"/>
    <w:rsid w:val="001612C4"/>
    <w:rsid w:val="0016138C"/>
    <w:rsid w:val="001613AD"/>
    <w:rsid w:val="001614CC"/>
    <w:rsid w:val="001618FC"/>
    <w:rsid w:val="00161D37"/>
    <w:rsid w:val="0016214D"/>
    <w:rsid w:val="001625D5"/>
    <w:rsid w:val="00162EC7"/>
    <w:rsid w:val="00163AD7"/>
    <w:rsid w:val="00163F6B"/>
    <w:rsid w:val="0016411D"/>
    <w:rsid w:val="001641A2"/>
    <w:rsid w:val="00164221"/>
    <w:rsid w:val="00164432"/>
    <w:rsid w:val="00164491"/>
    <w:rsid w:val="001648BA"/>
    <w:rsid w:val="001648FA"/>
    <w:rsid w:val="00164A36"/>
    <w:rsid w:val="00164A9E"/>
    <w:rsid w:val="00164B5A"/>
    <w:rsid w:val="00165120"/>
    <w:rsid w:val="001656DB"/>
    <w:rsid w:val="001656E9"/>
    <w:rsid w:val="00165779"/>
    <w:rsid w:val="00165AD2"/>
    <w:rsid w:val="00165D3F"/>
    <w:rsid w:val="00165E87"/>
    <w:rsid w:val="00166011"/>
    <w:rsid w:val="001665C5"/>
    <w:rsid w:val="001666D1"/>
    <w:rsid w:val="001667FF"/>
    <w:rsid w:val="00166824"/>
    <w:rsid w:val="00166A33"/>
    <w:rsid w:val="00167735"/>
    <w:rsid w:val="0016799F"/>
    <w:rsid w:val="00167ABF"/>
    <w:rsid w:val="00167DB4"/>
    <w:rsid w:val="0017017C"/>
    <w:rsid w:val="001709DA"/>
    <w:rsid w:val="00170A0F"/>
    <w:rsid w:val="00170AA9"/>
    <w:rsid w:val="00171172"/>
    <w:rsid w:val="001711CC"/>
    <w:rsid w:val="00171646"/>
    <w:rsid w:val="00171751"/>
    <w:rsid w:val="00171759"/>
    <w:rsid w:val="0017178B"/>
    <w:rsid w:val="00171875"/>
    <w:rsid w:val="001718B4"/>
    <w:rsid w:val="00171A46"/>
    <w:rsid w:val="00171B48"/>
    <w:rsid w:val="00171D32"/>
    <w:rsid w:val="00171FA6"/>
    <w:rsid w:val="001722AB"/>
    <w:rsid w:val="00172353"/>
    <w:rsid w:val="0017274F"/>
    <w:rsid w:val="00172A0D"/>
    <w:rsid w:val="00172D70"/>
    <w:rsid w:val="00172DAE"/>
    <w:rsid w:val="0017338D"/>
    <w:rsid w:val="00173523"/>
    <w:rsid w:val="0017354C"/>
    <w:rsid w:val="00173B20"/>
    <w:rsid w:val="00173B26"/>
    <w:rsid w:val="00173D6F"/>
    <w:rsid w:val="0017404A"/>
    <w:rsid w:val="0017416B"/>
    <w:rsid w:val="00174322"/>
    <w:rsid w:val="00174742"/>
    <w:rsid w:val="0017489D"/>
    <w:rsid w:val="00174AED"/>
    <w:rsid w:val="00174EB2"/>
    <w:rsid w:val="00174FEE"/>
    <w:rsid w:val="00175139"/>
    <w:rsid w:val="001754BA"/>
    <w:rsid w:val="00175797"/>
    <w:rsid w:val="0017585F"/>
    <w:rsid w:val="00175D2A"/>
    <w:rsid w:val="00175FD8"/>
    <w:rsid w:val="00176109"/>
    <w:rsid w:val="00176C98"/>
    <w:rsid w:val="00176E4F"/>
    <w:rsid w:val="0017700D"/>
    <w:rsid w:val="0017719C"/>
    <w:rsid w:val="00177B18"/>
    <w:rsid w:val="00177BB1"/>
    <w:rsid w:val="00177D8C"/>
    <w:rsid w:val="00177DAC"/>
    <w:rsid w:val="0018012E"/>
    <w:rsid w:val="001802FD"/>
    <w:rsid w:val="0018047C"/>
    <w:rsid w:val="001807AD"/>
    <w:rsid w:val="00180BCA"/>
    <w:rsid w:val="00180C81"/>
    <w:rsid w:val="00180FDF"/>
    <w:rsid w:val="00181049"/>
    <w:rsid w:val="00181289"/>
    <w:rsid w:val="00181386"/>
    <w:rsid w:val="00181778"/>
    <w:rsid w:val="00181EF9"/>
    <w:rsid w:val="00182113"/>
    <w:rsid w:val="001824A5"/>
    <w:rsid w:val="00182582"/>
    <w:rsid w:val="0018275B"/>
    <w:rsid w:val="00182BB9"/>
    <w:rsid w:val="00182DBE"/>
    <w:rsid w:val="00182E1C"/>
    <w:rsid w:val="0018309D"/>
    <w:rsid w:val="00183433"/>
    <w:rsid w:val="001834FD"/>
    <w:rsid w:val="00183796"/>
    <w:rsid w:val="00183A7A"/>
    <w:rsid w:val="00183B5E"/>
    <w:rsid w:val="00183F4E"/>
    <w:rsid w:val="001840CF"/>
    <w:rsid w:val="0018417B"/>
    <w:rsid w:val="00184429"/>
    <w:rsid w:val="00184481"/>
    <w:rsid w:val="00184588"/>
    <w:rsid w:val="00184626"/>
    <w:rsid w:val="001848A5"/>
    <w:rsid w:val="00185104"/>
    <w:rsid w:val="00185D23"/>
    <w:rsid w:val="001860C5"/>
    <w:rsid w:val="001860D2"/>
    <w:rsid w:val="00186353"/>
    <w:rsid w:val="001863AE"/>
    <w:rsid w:val="001864DA"/>
    <w:rsid w:val="001865A9"/>
    <w:rsid w:val="00186A34"/>
    <w:rsid w:val="001873D2"/>
    <w:rsid w:val="00187883"/>
    <w:rsid w:val="00187A3D"/>
    <w:rsid w:val="0019018D"/>
    <w:rsid w:val="001902B1"/>
    <w:rsid w:val="0019050D"/>
    <w:rsid w:val="001908B1"/>
    <w:rsid w:val="00190CB0"/>
    <w:rsid w:val="00191030"/>
    <w:rsid w:val="00191118"/>
    <w:rsid w:val="001914AD"/>
    <w:rsid w:val="001914B5"/>
    <w:rsid w:val="001915C0"/>
    <w:rsid w:val="00191AAC"/>
    <w:rsid w:val="00191BD7"/>
    <w:rsid w:val="00191CD8"/>
    <w:rsid w:val="00192A55"/>
    <w:rsid w:val="00192A76"/>
    <w:rsid w:val="00192DAB"/>
    <w:rsid w:val="00192E9A"/>
    <w:rsid w:val="00193346"/>
    <w:rsid w:val="00193436"/>
    <w:rsid w:val="001935DE"/>
    <w:rsid w:val="0019381A"/>
    <w:rsid w:val="0019393D"/>
    <w:rsid w:val="00193981"/>
    <w:rsid w:val="0019423F"/>
    <w:rsid w:val="00194287"/>
    <w:rsid w:val="00194600"/>
    <w:rsid w:val="00194C25"/>
    <w:rsid w:val="00194DC4"/>
    <w:rsid w:val="00194FF8"/>
    <w:rsid w:val="001951A8"/>
    <w:rsid w:val="001951FB"/>
    <w:rsid w:val="001953E6"/>
    <w:rsid w:val="00195496"/>
    <w:rsid w:val="00195753"/>
    <w:rsid w:val="00195800"/>
    <w:rsid w:val="00195A01"/>
    <w:rsid w:val="00195AAC"/>
    <w:rsid w:val="00195D9B"/>
    <w:rsid w:val="00195DDF"/>
    <w:rsid w:val="001968DD"/>
    <w:rsid w:val="00196DB2"/>
    <w:rsid w:val="00196DD3"/>
    <w:rsid w:val="00196E85"/>
    <w:rsid w:val="00197253"/>
    <w:rsid w:val="00197671"/>
    <w:rsid w:val="00197791"/>
    <w:rsid w:val="00197C49"/>
    <w:rsid w:val="00197C6D"/>
    <w:rsid w:val="00197D01"/>
    <w:rsid w:val="001A0053"/>
    <w:rsid w:val="001A00F5"/>
    <w:rsid w:val="001A0193"/>
    <w:rsid w:val="001A0229"/>
    <w:rsid w:val="001A046B"/>
    <w:rsid w:val="001A054B"/>
    <w:rsid w:val="001A071C"/>
    <w:rsid w:val="001A0B48"/>
    <w:rsid w:val="001A0D51"/>
    <w:rsid w:val="001A12AD"/>
    <w:rsid w:val="001A1894"/>
    <w:rsid w:val="001A21A5"/>
    <w:rsid w:val="001A2615"/>
    <w:rsid w:val="001A27D3"/>
    <w:rsid w:val="001A2A34"/>
    <w:rsid w:val="001A2C81"/>
    <w:rsid w:val="001A2D43"/>
    <w:rsid w:val="001A2F65"/>
    <w:rsid w:val="001A2FAF"/>
    <w:rsid w:val="001A31E9"/>
    <w:rsid w:val="001A3291"/>
    <w:rsid w:val="001A35AB"/>
    <w:rsid w:val="001A39F6"/>
    <w:rsid w:val="001A3CF9"/>
    <w:rsid w:val="001A4010"/>
    <w:rsid w:val="001A4391"/>
    <w:rsid w:val="001A4593"/>
    <w:rsid w:val="001A4D29"/>
    <w:rsid w:val="001A4F01"/>
    <w:rsid w:val="001A502B"/>
    <w:rsid w:val="001A50AE"/>
    <w:rsid w:val="001A5205"/>
    <w:rsid w:val="001A52FD"/>
    <w:rsid w:val="001A54C0"/>
    <w:rsid w:val="001A6181"/>
    <w:rsid w:val="001A6B1F"/>
    <w:rsid w:val="001A6C91"/>
    <w:rsid w:val="001A6D47"/>
    <w:rsid w:val="001A6E41"/>
    <w:rsid w:val="001A6EA0"/>
    <w:rsid w:val="001A73B9"/>
    <w:rsid w:val="001A77F0"/>
    <w:rsid w:val="001A7A57"/>
    <w:rsid w:val="001B0017"/>
    <w:rsid w:val="001B03F1"/>
    <w:rsid w:val="001B06E2"/>
    <w:rsid w:val="001B0704"/>
    <w:rsid w:val="001B07AA"/>
    <w:rsid w:val="001B07BB"/>
    <w:rsid w:val="001B0A98"/>
    <w:rsid w:val="001B0C45"/>
    <w:rsid w:val="001B0D0B"/>
    <w:rsid w:val="001B122F"/>
    <w:rsid w:val="001B1452"/>
    <w:rsid w:val="001B1CA2"/>
    <w:rsid w:val="001B2236"/>
    <w:rsid w:val="001B2320"/>
    <w:rsid w:val="001B234A"/>
    <w:rsid w:val="001B297C"/>
    <w:rsid w:val="001B2AB4"/>
    <w:rsid w:val="001B3639"/>
    <w:rsid w:val="001B3677"/>
    <w:rsid w:val="001B36B4"/>
    <w:rsid w:val="001B381A"/>
    <w:rsid w:val="001B3A4E"/>
    <w:rsid w:val="001B45C1"/>
    <w:rsid w:val="001B4948"/>
    <w:rsid w:val="001B4B6D"/>
    <w:rsid w:val="001B4E61"/>
    <w:rsid w:val="001B5BB8"/>
    <w:rsid w:val="001B5F30"/>
    <w:rsid w:val="001B63F6"/>
    <w:rsid w:val="001B69E1"/>
    <w:rsid w:val="001B6CD5"/>
    <w:rsid w:val="001B6F71"/>
    <w:rsid w:val="001B7202"/>
    <w:rsid w:val="001B72AF"/>
    <w:rsid w:val="001B77C1"/>
    <w:rsid w:val="001B780B"/>
    <w:rsid w:val="001B7C31"/>
    <w:rsid w:val="001B7CE8"/>
    <w:rsid w:val="001B7F17"/>
    <w:rsid w:val="001C0627"/>
    <w:rsid w:val="001C0839"/>
    <w:rsid w:val="001C0A5B"/>
    <w:rsid w:val="001C0BA4"/>
    <w:rsid w:val="001C0C2C"/>
    <w:rsid w:val="001C0CCA"/>
    <w:rsid w:val="001C0D87"/>
    <w:rsid w:val="001C0E8A"/>
    <w:rsid w:val="001C0FE8"/>
    <w:rsid w:val="001C0FFE"/>
    <w:rsid w:val="001C139A"/>
    <w:rsid w:val="001C13A0"/>
    <w:rsid w:val="001C1672"/>
    <w:rsid w:val="001C1D9F"/>
    <w:rsid w:val="001C1EB0"/>
    <w:rsid w:val="001C22A4"/>
    <w:rsid w:val="001C22AD"/>
    <w:rsid w:val="001C24E1"/>
    <w:rsid w:val="001C283C"/>
    <w:rsid w:val="001C2F25"/>
    <w:rsid w:val="001C2FF1"/>
    <w:rsid w:val="001C302A"/>
    <w:rsid w:val="001C3120"/>
    <w:rsid w:val="001C357E"/>
    <w:rsid w:val="001C37CC"/>
    <w:rsid w:val="001C3D81"/>
    <w:rsid w:val="001C5D63"/>
    <w:rsid w:val="001C5EF3"/>
    <w:rsid w:val="001C6128"/>
    <w:rsid w:val="001C6168"/>
    <w:rsid w:val="001C64EA"/>
    <w:rsid w:val="001C6795"/>
    <w:rsid w:val="001C692D"/>
    <w:rsid w:val="001C6980"/>
    <w:rsid w:val="001C6A28"/>
    <w:rsid w:val="001C6EB0"/>
    <w:rsid w:val="001C70D4"/>
    <w:rsid w:val="001C71D9"/>
    <w:rsid w:val="001C7374"/>
    <w:rsid w:val="001C7755"/>
    <w:rsid w:val="001C79EF"/>
    <w:rsid w:val="001C7A55"/>
    <w:rsid w:val="001C7BF3"/>
    <w:rsid w:val="001C7EF8"/>
    <w:rsid w:val="001C7F28"/>
    <w:rsid w:val="001D0350"/>
    <w:rsid w:val="001D0480"/>
    <w:rsid w:val="001D057C"/>
    <w:rsid w:val="001D060A"/>
    <w:rsid w:val="001D0A6B"/>
    <w:rsid w:val="001D0AD4"/>
    <w:rsid w:val="001D0F71"/>
    <w:rsid w:val="001D1113"/>
    <w:rsid w:val="001D188E"/>
    <w:rsid w:val="001D1C48"/>
    <w:rsid w:val="001D1C49"/>
    <w:rsid w:val="001D1E50"/>
    <w:rsid w:val="001D2238"/>
    <w:rsid w:val="001D232B"/>
    <w:rsid w:val="001D2CB8"/>
    <w:rsid w:val="001D2E3C"/>
    <w:rsid w:val="001D3067"/>
    <w:rsid w:val="001D30F5"/>
    <w:rsid w:val="001D345A"/>
    <w:rsid w:val="001D375D"/>
    <w:rsid w:val="001D3AE9"/>
    <w:rsid w:val="001D3D63"/>
    <w:rsid w:val="001D40EB"/>
    <w:rsid w:val="001D4142"/>
    <w:rsid w:val="001D4188"/>
    <w:rsid w:val="001D422C"/>
    <w:rsid w:val="001D4332"/>
    <w:rsid w:val="001D43DE"/>
    <w:rsid w:val="001D4909"/>
    <w:rsid w:val="001D4964"/>
    <w:rsid w:val="001D4A3D"/>
    <w:rsid w:val="001D4A61"/>
    <w:rsid w:val="001D4F49"/>
    <w:rsid w:val="001D5066"/>
    <w:rsid w:val="001D514F"/>
    <w:rsid w:val="001D51DE"/>
    <w:rsid w:val="001D53EF"/>
    <w:rsid w:val="001D5B8C"/>
    <w:rsid w:val="001D62BA"/>
    <w:rsid w:val="001D6306"/>
    <w:rsid w:val="001D6343"/>
    <w:rsid w:val="001D65B0"/>
    <w:rsid w:val="001D65CC"/>
    <w:rsid w:val="001D673C"/>
    <w:rsid w:val="001D67BC"/>
    <w:rsid w:val="001D6C86"/>
    <w:rsid w:val="001D6F00"/>
    <w:rsid w:val="001D738F"/>
    <w:rsid w:val="001D7648"/>
    <w:rsid w:val="001D77A4"/>
    <w:rsid w:val="001D788E"/>
    <w:rsid w:val="001D7A70"/>
    <w:rsid w:val="001D7B43"/>
    <w:rsid w:val="001D7EC6"/>
    <w:rsid w:val="001E022F"/>
    <w:rsid w:val="001E052D"/>
    <w:rsid w:val="001E0604"/>
    <w:rsid w:val="001E07D0"/>
    <w:rsid w:val="001E0A73"/>
    <w:rsid w:val="001E0B66"/>
    <w:rsid w:val="001E1599"/>
    <w:rsid w:val="001E19D1"/>
    <w:rsid w:val="001E1B81"/>
    <w:rsid w:val="001E23EE"/>
    <w:rsid w:val="001E2431"/>
    <w:rsid w:val="001E28D2"/>
    <w:rsid w:val="001E290F"/>
    <w:rsid w:val="001E2FD1"/>
    <w:rsid w:val="001E3269"/>
    <w:rsid w:val="001E356E"/>
    <w:rsid w:val="001E363C"/>
    <w:rsid w:val="001E36B4"/>
    <w:rsid w:val="001E38AC"/>
    <w:rsid w:val="001E3B78"/>
    <w:rsid w:val="001E3DCC"/>
    <w:rsid w:val="001E3E60"/>
    <w:rsid w:val="001E4250"/>
    <w:rsid w:val="001E4374"/>
    <w:rsid w:val="001E4B85"/>
    <w:rsid w:val="001E4C12"/>
    <w:rsid w:val="001E53D5"/>
    <w:rsid w:val="001E559B"/>
    <w:rsid w:val="001E5A50"/>
    <w:rsid w:val="001E5E41"/>
    <w:rsid w:val="001E6118"/>
    <w:rsid w:val="001E674C"/>
    <w:rsid w:val="001E6993"/>
    <w:rsid w:val="001E6A0B"/>
    <w:rsid w:val="001E6ACC"/>
    <w:rsid w:val="001E6C51"/>
    <w:rsid w:val="001E7448"/>
    <w:rsid w:val="001E7482"/>
    <w:rsid w:val="001E74CC"/>
    <w:rsid w:val="001E7B28"/>
    <w:rsid w:val="001E7EA1"/>
    <w:rsid w:val="001F07E0"/>
    <w:rsid w:val="001F0BB7"/>
    <w:rsid w:val="001F177D"/>
    <w:rsid w:val="001F1D3C"/>
    <w:rsid w:val="001F1D9A"/>
    <w:rsid w:val="001F265C"/>
    <w:rsid w:val="001F2975"/>
    <w:rsid w:val="001F2F0C"/>
    <w:rsid w:val="001F3A7A"/>
    <w:rsid w:val="001F3C49"/>
    <w:rsid w:val="001F3C7F"/>
    <w:rsid w:val="001F3D61"/>
    <w:rsid w:val="001F3D80"/>
    <w:rsid w:val="001F3DE4"/>
    <w:rsid w:val="001F4403"/>
    <w:rsid w:val="001F444B"/>
    <w:rsid w:val="001F4640"/>
    <w:rsid w:val="001F4ADC"/>
    <w:rsid w:val="001F4CF0"/>
    <w:rsid w:val="001F5498"/>
    <w:rsid w:val="001F5B54"/>
    <w:rsid w:val="001F5F5B"/>
    <w:rsid w:val="001F602F"/>
    <w:rsid w:val="001F6155"/>
    <w:rsid w:val="001F63DC"/>
    <w:rsid w:val="001F6440"/>
    <w:rsid w:val="001F6979"/>
    <w:rsid w:val="001F6A1C"/>
    <w:rsid w:val="001F6AA5"/>
    <w:rsid w:val="001F6AFC"/>
    <w:rsid w:val="001F6B35"/>
    <w:rsid w:val="001F6BA1"/>
    <w:rsid w:val="001F6BC1"/>
    <w:rsid w:val="001F6D25"/>
    <w:rsid w:val="001F7237"/>
    <w:rsid w:val="001F74C2"/>
    <w:rsid w:val="001F7B79"/>
    <w:rsid w:val="001F7DEF"/>
    <w:rsid w:val="001F7E73"/>
    <w:rsid w:val="0020021C"/>
    <w:rsid w:val="002005E3"/>
    <w:rsid w:val="00200635"/>
    <w:rsid w:val="00200824"/>
    <w:rsid w:val="00200AC3"/>
    <w:rsid w:val="00200C83"/>
    <w:rsid w:val="0020101B"/>
    <w:rsid w:val="00201307"/>
    <w:rsid w:val="00201B76"/>
    <w:rsid w:val="00201D35"/>
    <w:rsid w:val="00201D92"/>
    <w:rsid w:val="00202A83"/>
    <w:rsid w:val="00203076"/>
    <w:rsid w:val="002033EB"/>
    <w:rsid w:val="002043B3"/>
    <w:rsid w:val="00204794"/>
    <w:rsid w:val="00204A6B"/>
    <w:rsid w:val="00204B15"/>
    <w:rsid w:val="00204B6A"/>
    <w:rsid w:val="00204D58"/>
    <w:rsid w:val="00204EEE"/>
    <w:rsid w:val="0020505F"/>
    <w:rsid w:val="00205287"/>
    <w:rsid w:val="00205A89"/>
    <w:rsid w:val="00205B65"/>
    <w:rsid w:val="00205F8D"/>
    <w:rsid w:val="00205F93"/>
    <w:rsid w:val="0020619F"/>
    <w:rsid w:val="00206206"/>
    <w:rsid w:val="00206673"/>
    <w:rsid w:val="0020676A"/>
    <w:rsid w:val="0020688B"/>
    <w:rsid w:val="002068CE"/>
    <w:rsid w:val="002068DB"/>
    <w:rsid w:val="00206C07"/>
    <w:rsid w:val="00206EFE"/>
    <w:rsid w:val="00206F10"/>
    <w:rsid w:val="0020714D"/>
    <w:rsid w:val="002071D2"/>
    <w:rsid w:val="00207701"/>
    <w:rsid w:val="002077FD"/>
    <w:rsid w:val="00207919"/>
    <w:rsid w:val="002101F3"/>
    <w:rsid w:val="00210340"/>
    <w:rsid w:val="002104A4"/>
    <w:rsid w:val="002105A8"/>
    <w:rsid w:val="0021073C"/>
    <w:rsid w:val="002116A2"/>
    <w:rsid w:val="00211804"/>
    <w:rsid w:val="00211FA5"/>
    <w:rsid w:val="0021286F"/>
    <w:rsid w:val="00212B87"/>
    <w:rsid w:val="00212BEE"/>
    <w:rsid w:val="00212D53"/>
    <w:rsid w:val="00213042"/>
    <w:rsid w:val="0021332C"/>
    <w:rsid w:val="00213675"/>
    <w:rsid w:val="0021368F"/>
    <w:rsid w:val="002138E0"/>
    <w:rsid w:val="002139F0"/>
    <w:rsid w:val="00213A49"/>
    <w:rsid w:val="00213AC8"/>
    <w:rsid w:val="002140E0"/>
    <w:rsid w:val="0021410E"/>
    <w:rsid w:val="00214175"/>
    <w:rsid w:val="0021442B"/>
    <w:rsid w:val="002144F4"/>
    <w:rsid w:val="0021466C"/>
    <w:rsid w:val="00214699"/>
    <w:rsid w:val="00214722"/>
    <w:rsid w:val="0021484D"/>
    <w:rsid w:val="002148D0"/>
    <w:rsid w:val="00214CAD"/>
    <w:rsid w:val="00215381"/>
    <w:rsid w:val="002156B5"/>
    <w:rsid w:val="00215E2E"/>
    <w:rsid w:val="00216A29"/>
    <w:rsid w:val="00216AE0"/>
    <w:rsid w:val="00216BDD"/>
    <w:rsid w:val="00216C8D"/>
    <w:rsid w:val="00216D70"/>
    <w:rsid w:val="00216DA0"/>
    <w:rsid w:val="00217374"/>
    <w:rsid w:val="0021756D"/>
    <w:rsid w:val="00217A58"/>
    <w:rsid w:val="00217E7D"/>
    <w:rsid w:val="00220130"/>
    <w:rsid w:val="002206DC"/>
    <w:rsid w:val="00221571"/>
    <w:rsid w:val="00221DA1"/>
    <w:rsid w:val="00222BF6"/>
    <w:rsid w:val="0022330F"/>
    <w:rsid w:val="002236A5"/>
    <w:rsid w:val="00223771"/>
    <w:rsid w:val="00223E56"/>
    <w:rsid w:val="00223F4C"/>
    <w:rsid w:val="00224558"/>
    <w:rsid w:val="002247C9"/>
    <w:rsid w:val="00224924"/>
    <w:rsid w:val="00224CCD"/>
    <w:rsid w:val="00224CEF"/>
    <w:rsid w:val="002250A4"/>
    <w:rsid w:val="00225114"/>
    <w:rsid w:val="0022547A"/>
    <w:rsid w:val="0022597E"/>
    <w:rsid w:val="00225A9D"/>
    <w:rsid w:val="002262D4"/>
    <w:rsid w:val="00226470"/>
    <w:rsid w:val="00226EA7"/>
    <w:rsid w:val="00227386"/>
    <w:rsid w:val="00227605"/>
    <w:rsid w:val="00230107"/>
    <w:rsid w:val="002303BB"/>
    <w:rsid w:val="0023041D"/>
    <w:rsid w:val="002305CF"/>
    <w:rsid w:val="00230E0D"/>
    <w:rsid w:val="0023110A"/>
    <w:rsid w:val="00231196"/>
    <w:rsid w:val="00231501"/>
    <w:rsid w:val="00231DE6"/>
    <w:rsid w:val="00232054"/>
    <w:rsid w:val="00232302"/>
    <w:rsid w:val="002327C6"/>
    <w:rsid w:val="002327EA"/>
    <w:rsid w:val="002328A7"/>
    <w:rsid w:val="00232978"/>
    <w:rsid w:val="00232C1B"/>
    <w:rsid w:val="00232FE7"/>
    <w:rsid w:val="00233423"/>
    <w:rsid w:val="00233426"/>
    <w:rsid w:val="0023349B"/>
    <w:rsid w:val="00233560"/>
    <w:rsid w:val="002335F2"/>
    <w:rsid w:val="00233658"/>
    <w:rsid w:val="002336AA"/>
    <w:rsid w:val="0023386B"/>
    <w:rsid w:val="00234196"/>
    <w:rsid w:val="0023420C"/>
    <w:rsid w:val="002342B4"/>
    <w:rsid w:val="00234835"/>
    <w:rsid w:val="002349B1"/>
    <w:rsid w:val="00234E8E"/>
    <w:rsid w:val="00234F2C"/>
    <w:rsid w:val="002362C8"/>
    <w:rsid w:val="00236332"/>
    <w:rsid w:val="002363E4"/>
    <w:rsid w:val="00236645"/>
    <w:rsid w:val="0023670C"/>
    <w:rsid w:val="00236D0E"/>
    <w:rsid w:val="0023710F"/>
    <w:rsid w:val="00237536"/>
    <w:rsid w:val="0023784C"/>
    <w:rsid w:val="002379DE"/>
    <w:rsid w:val="00237D0A"/>
    <w:rsid w:val="00237E5B"/>
    <w:rsid w:val="0024036B"/>
    <w:rsid w:val="002407C9"/>
    <w:rsid w:val="00240996"/>
    <w:rsid w:val="00240AED"/>
    <w:rsid w:val="002414E4"/>
    <w:rsid w:val="002417FE"/>
    <w:rsid w:val="00241B72"/>
    <w:rsid w:val="00241D5D"/>
    <w:rsid w:val="00242056"/>
    <w:rsid w:val="002421F4"/>
    <w:rsid w:val="00242242"/>
    <w:rsid w:val="00242437"/>
    <w:rsid w:val="00242864"/>
    <w:rsid w:val="002429A6"/>
    <w:rsid w:val="00242DDB"/>
    <w:rsid w:val="00242F12"/>
    <w:rsid w:val="00243016"/>
    <w:rsid w:val="002431A8"/>
    <w:rsid w:val="00244431"/>
    <w:rsid w:val="00244949"/>
    <w:rsid w:val="00244DE9"/>
    <w:rsid w:val="00244F30"/>
    <w:rsid w:val="0024526C"/>
    <w:rsid w:val="002453C2"/>
    <w:rsid w:val="00245624"/>
    <w:rsid w:val="002456C1"/>
    <w:rsid w:val="0024582B"/>
    <w:rsid w:val="002458B3"/>
    <w:rsid w:val="002459A9"/>
    <w:rsid w:val="00245A1C"/>
    <w:rsid w:val="00245B21"/>
    <w:rsid w:val="00245D59"/>
    <w:rsid w:val="00246448"/>
    <w:rsid w:val="002465E0"/>
    <w:rsid w:val="0024661D"/>
    <w:rsid w:val="0024677F"/>
    <w:rsid w:val="0024690A"/>
    <w:rsid w:val="00246B49"/>
    <w:rsid w:val="0024731B"/>
    <w:rsid w:val="0024731F"/>
    <w:rsid w:val="002475A2"/>
    <w:rsid w:val="00247685"/>
    <w:rsid w:val="00250140"/>
    <w:rsid w:val="002506F0"/>
    <w:rsid w:val="00250935"/>
    <w:rsid w:val="00250BA2"/>
    <w:rsid w:val="00250DA4"/>
    <w:rsid w:val="00250DE8"/>
    <w:rsid w:val="0025114C"/>
    <w:rsid w:val="002519B6"/>
    <w:rsid w:val="00251D4D"/>
    <w:rsid w:val="00251DF3"/>
    <w:rsid w:val="00251EDD"/>
    <w:rsid w:val="0025209F"/>
    <w:rsid w:val="00252D4B"/>
    <w:rsid w:val="00252D55"/>
    <w:rsid w:val="00252E65"/>
    <w:rsid w:val="002530AD"/>
    <w:rsid w:val="002531EC"/>
    <w:rsid w:val="002534E4"/>
    <w:rsid w:val="002536D5"/>
    <w:rsid w:val="002537D2"/>
    <w:rsid w:val="00253A5A"/>
    <w:rsid w:val="00253D8E"/>
    <w:rsid w:val="00253E26"/>
    <w:rsid w:val="002542C0"/>
    <w:rsid w:val="002545AE"/>
    <w:rsid w:val="00254843"/>
    <w:rsid w:val="00254926"/>
    <w:rsid w:val="00254D0A"/>
    <w:rsid w:val="00254D1D"/>
    <w:rsid w:val="00254E2B"/>
    <w:rsid w:val="00254EC7"/>
    <w:rsid w:val="0025569F"/>
    <w:rsid w:val="0025598A"/>
    <w:rsid w:val="00255A32"/>
    <w:rsid w:val="00255A97"/>
    <w:rsid w:val="00255EBC"/>
    <w:rsid w:val="00255EC4"/>
    <w:rsid w:val="00255F18"/>
    <w:rsid w:val="002561F7"/>
    <w:rsid w:val="00256604"/>
    <w:rsid w:val="002566B0"/>
    <w:rsid w:val="00256DF7"/>
    <w:rsid w:val="002571CF"/>
    <w:rsid w:val="002572D9"/>
    <w:rsid w:val="00257502"/>
    <w:rsid w:val="00257A45"/>
    <w:rsid w:val="00257C38"/>
    <w:rsid w:val="00257F74"/>
    <w:rsid w:val="0026027D"/>
    <w:rsid w:val="002602E4"/>
    <w:rsid w:val="002603B4"/>
    <w:rsid w:val="002605C9"/>
    <w:rsid w:val="00260697"/>
    <w:rsid w:val="00260D27"/>
    <w:rsid w:val="00261663"/>
    <w:rsid w:val="00261ADC"/>
    <w:rsid w:val="00261B22"/>
    <w:rsid w:val="00261C64"/>
    <w:rsid w:val="00261D94"/>
    <w:rsid w:val="00261F50"/>
    <w:rsid w:val="00262292"/>
    <w:rsid w:val="00262366"/>
    <w:rsid w:val="002624C1"/>
    <w:rsid w:val="002628D4"/>
    <w:rsid w:val="00262923"/>
    <w:rsid w:val="00262ACB"/>
    <w:rsid w:val="00262D0D"/>
    <w:rsid w:val="00262E13"/>
    <w:rsid w:val="00262E7E"/>
    <w:rsid w:val="00262F89"/>
    <w:rsid w:val="002636DA"/>
    <w:rsid w:val="00263A69"/>
    <w:rsid w:val="00263C83"/>
    <w:rsid w:val="00263E44"/>
    <w:rsid w:val="002641FF"/>
    <w:rsid w:val="0026493D"/>
    <w:rsid w:val="002649E2"/>
    <w:rsid w:val="00264CF8"/>
    <w:rsid w:val="00264E94"/>
    <w:rsid w:val="00264FFC"/>
    <w:rsid w:val="002658B6"/>
    <w:rsid w:val="002659A4"/>
    <w:rsid w:val="00265E39"/>
    <w:rsid w:val="00266419"/>
    <w:rsid w:val="0026658D"/>
    <w:rsid w:val="002666FD"/>
    <w:rsid w:val="00266FE8"/>
    <w:rsid w:val="00267253"/>
    <w:rsid w:val="002672FD"/>
    <w:rsid w:val="00267399"/>
    <w:rsid w:val="002673A4"/>
    <w:rsid w:val="00267DFA"/>
    <w:rsid w:val="002700A9"/>
    <w:rsid w:val="002702DF"/>
    <w:rsid w:val="00270417"/>
    <w:rsid w:val="00270524"/>
    <w:rsid w:val="002705AA"/>
    <w:rsid w:val="0027091D"/>
    <w:rsid w:val="00270A27"/>
    <w:rsid w:val="00270D6F"/>
    <w:rsid w:val="002710F3"/>
    <w:rsid w:val="00271330"/>
    <w:rsid w:val="00271A08"/>
    <w:rsid w:val="00271A85"/>
    <w:rsid w:val="0027214E"/>
    <w:rsid w:val="00272299"/>
    <w:rsid w:val="00272425"/>
    <w:rsid w:val="002724DC"/>
    <w:rsid w:val="00272530"/>
    <w:rsid w:val="002726CC"/>
    <w:rsid w:val="0027273C"/>
    <w:rsid w:val="0027275A"/>
    <w:rsid w:val="002729D8"/>
    <w:rsid w:val="00272DF9"/>
    <w:rsid w:val="00273006"/>
    <w:rsid w:val="002730E1"/>
    <w:rsid w:val="00273361"/>
    <w:rsid w:val="002733BC"/>
    <w:rsid w:val="002735DC"/>
    <w:rsid w:val="00273617"/>
    <w:rsid w:val="00273A77"/>
    <w:rsid w:val="00273B66"/>
    <w:rsid w:val="00274013"/>
    <w:rsid w:val="0027467B"/>
    <w:rsid w:val="002749BA"/>
    <w:rsid w:val="00274A01"/>
    <w:rsid w:val="00274AA9"/>
    <w:rsid w:val="00274E2F"/>
    <w:rsid w:val="00274E58"/>
    <w:rsid w:val="00274EC6"/>
    <w:rsid w:val="00274FA9"/>
    <w:rsid w:val="00275880"/>
    <w:rsid w:val="002759F8"/>
    <w:rsid w:val="00275A0A"/>
    <w:rsid w:val="00275B64"/>
    <w:rsid w:val="00276770"/>
    <w:rsid w:val="0027682C"/>
    <w:rsid w:val="00276A26"/>
    <w:rsid w:val="00277427"/>
    <w:rsid w:val="00277796"/>
    <w:rsid w:val="002777EF"/>
    <w:rsid w:val="00277906"/>
    <w:rsid w:val="00280046"/>
    <w:rsid w:val="002805E3"/>
    <w:rsid w:val="002808B2"/>
    <w:rsid w:val="00280B6E"/>
    <w:rsid w:val="00280D5C"/>
    <w:rsid w:val="00280DBD"/>
    <w:rsid w:val="00280E04"/>
    <w:rsid w:val="0028125D"/>
    <w:rsid w:val="0028149C"/>
    <w:rsid w:val="0028170A"/>
    <w:rsid w:val="0028184D"/>
    <w:rsid w:val="00281F02"/>
    <w:rsid w:val="00281F84"/>
    <w:rsid w:val="002820B3"/>
    <w:rsid w:val="0028216B"/>
    <w:rsid w:val="00282381"/>
    <w:rsid w:val="0028245E"/>
    <w:rsid w:val="0028246D"/>
    <w:rsid w:val="00282BD1"/>
    <w:rsid w:val="00282C41"/>
    <w:rsid w:val="00282D1D"/>
    <w:rsid w:val="00282E12"/>
    <w:rsid w:val="00283249"/>
    <w:rsid w:val="0028359B"/>
    <w:rsid w:val="002837FA"/>
    <w:rsid w:val="00283892"/>
    <w:rsid w:val="00283CF0"/>
    <w:rsid w:val="0028417B"/>
    <w:rsid w:val="00284CE3"/>
    <w:rsid w:val="00284EB6"/>
    <w:rsid w:val="00284FBA"/>
    <w:rsid w:val="002851DD"/>
    <w:rsid w:val="002853BD"/>
    <w:rsid w:val="0028546F"/>
    <w:rsid w:val="002857AF"/>
    <w:rsid w:val="002859D5"/>
    <w:rsid w:val="00285AF3"/>
    <w:rsid w:val="00285B76"/>
    <w:rsid w:val="00286584"/>
    <w:rsid w:val="002866DD"/>
    <w:rsid w:val="00286B52"/>
    <w:rsid w:val="00286F72"/>
    <w:rsid w:val="0028717B"/>
    <w:rsid w:val="002872D4"/>
    <w:rsid w:val="00287701"/>
    <w:rsid w:val="00287C5E"/>
    <w:rsid w:val="00287F3D"/>
    <w:rsid w:val="00290174"/>
    <w:rsid w:val="0029052E"/>
    <w:rsid w:val="00290773"/>
    <w:rsid w:val="00290FE2"/>
    <w:rsid w:val="0029162D"/>
    <w:rsid w:val="002919FC"/>
    <w:rsid w:val="00291B1B"/>
    <w:rsid w:val="00291B67"/>
    <w:rsid w:val="00291C0A"/>
    <w:rsid w:val="00291E4F"/>
    <w:rsid w:val="0029223B"/>
    <w:rsid w:val="002922B7"/>
    <w:rsid w:val="002924F2"/>
    <w:rsid w:val="00292A5B"/>
    <w:rsid w:val="00292BB4"/>
    <w:rsid w:val="00292E5B"/>
    <w:rsid w:val="00292F9A"/>
    <w:rsid w:val="002931DA"/>
    <w:rsid w:val="002932DB"/>
    <w:rsid w:val="0029341E"/>
    <w:rsid w:val="00293443"/>
    <w:rsid w:val="00293965"/>
    <w:rsid w:val="002939B3"/>
    <w:rsid w:val="00293FF7"/>
    <w:rsid w:val="002940B6"/>
    <w:rsid w:val="00294AC5"/>
    <w:rsid w:val="00294BC2"/>
    <w:rsid w:val="0029507E"/>
    <w:rsid w:val="0029520A"/>
    <w:rsid w:val="00295996"/>
    <w:rsid w:val="00295A15"/>
    <w:rsid w:val="00295BD0"/>
    <w:rsid w:val="00295F30"/>
    <w:rsid w:val="002963EE"/>
    <w:rsid w:val="0029657D"/>
    <w:rsid w:val="002969B0"/>
    <w:rsid w:val="00296A1F"/>
    <w:rsid w:val="00296A4D"/>
    <w:rsid w:val="00296E80"/>
    <w:rsid w:val="00297184"/>
    <w:rsid w:val="00297238"/>
    <w:rsid w:val="0029798F"/>
    <w:rsid w:val="00297AF2"/>
    <w:rsid w:val="00297C1C"/>
    <w:rsid w:val="00297D13"/>
    <w:rsid w:val="00297D37"/>
    <w:rsid w:val="00297E39"/>
    <w:rsid w:val="002A00F4"/>
    <w:rsid w:val="002A0181"/>
    <w:rsid w:val="002A0202"/>
    <w:rsid w:val="002A0639"/>
    <w:rsid w:val="002A0676"/>
    <w:rsid w:val="002A0693"/>
    <w:rsid w:val="002A09CA"/>
    <w:rsid w:val="002A0B3D"/>
    <w:rsid w:val="002A0E75"/>
    <w:rsid w:val="002A0EF4"/>
    <w:rsid w:val="002A1632"/>
    <w:rsid w:val="002A1838"/>
    <w:rsid w:val="002A1A6C"/>
    <w:rsid w:val="002A1A83"/>
    <w:rsid w:val="002A1C19"/>
    <w:rsid w:val="002A1C3A"/>
    <w:rsid w:val="002A1D60"/>
    <w:rsid w:val="002A20A3"/>
    <w:rsid w:val="002A229E"/>
    <w:rsid w:val="002A246E"/>
    <w:rsid w:val="002A2681"/>
    <w:rsid w:val="002A27C9"/>
    <w:rsid w:val="002A2DC5"/>
    <w:rsid w:val="002A2EE1"/>
    <w:rsid w:val="002A322A"/>
    <w:rsid w:val="002A364C"/>
    <w:rsid w:val="002A387B"/>
    <w:rsid w:val="002A3B42"/>
    <w:rsid w:val="002A3C02"/>
    <w:rsid w:val="002A3FB2"/>
    <w:rsid w:val="002A4332"/>
    <w:rsid w:val="002A4489"/>
    <w:rsid w:val="002A46F0"/>
    <w:rsid w:val="002A4A65"/>
    <w:rsid w:val="002A4B31"/>
    <w:rsid w:val="002A4EB8"/>
    <w:rsid w:val="002A5333"/>
    <w:rsid w:val="002A54D1"/>
    <w:rsid w:val="002A54F4"/>
    <w:rsid w:val="002A5543"/>
    <w:rsid w:val="002A5DEF"/>
    <w:rsid w:val="002A60A5"/>
    <w:rsid w:val="002A622D"/>
    <w:rsid w:val="002A66A2"/>
    <w:rsid w:val="002A6952"/>
    <w:rsid w:val="002A6A09"/>
    <w:rsid w:val="002A6F72"/>
    <w:rsid w:val="002A7522"/>
    <w:rsid w:val="002A76D9"/>
    <w:rsid w:val="002A7B15"/>
    <w:rsid w:val="002A7B6B"/>
    <w:rsid w:val="002A7D0A"/>
    <w:rsid w:val="002B001F"/>
    <w:rsid w:val="002B007A"/>
    <w:rsid w:val="002B074C"/>
    <w:rsid w:val="002B08D2"/>
    <w:rsid w:val="002B0B60"/>
    <w:rsid w:val="002B0D44"/>
    <w:rsid w:val="002B1058"/>
    <w:rsid w:val="002B1293"/>
    <w:rsid w:val="002B16F8"/>
    <w:rsid w:val="002B1983"/>
    <w:rsid w:val="002B1984"/>
    <w:rsid w:val="002B1BA5"/>
    <w:rsid w:val="002B1FC7"/>
    <w:rsid w:val="002B2DCA"/>
    <w:rsid w:val="002B2FC9"/>
    <w:rsid w:val="002B3305"/>
    <w:rsid w:val="002B34F2"/>
    <w:rsid w:val="002B4595"/>
    <w:rsid w:val="002B494A"/>
    <w:rsid w:val="002B4F0A"/>
    <w:rsid w:val="002B4F92"/>
    <w:rsid w:val="002B5533"/>
    <w:rsid w:val="002B5998"/>
    <w:rsid w:val="002B5A67"/>
    <w:rsid w:val="002B5D9E"/>
    <w:rsid w:val="002B5E27"/>
    <w:rsid w:val="002B6113"/>
    <w:rsid w:val="002B61B7"/>
    <w:rsid w:val="002B6234"/>
    <w:rsid w:val="002B63ED"/>
    <w:rsid w:val="002B66AE"/>
    <w:rsid w:val="002B6D74"/>
    <w:rsid w:val="002B70A5"/>
    <w:rsid w:val="002B7284"/>
    <w:rsid w:val="002B73A7"/>
    <w:rsid w:val="002B7D2F"/>
    <w:rsid w:val="002B7F81"/>
    <w:rsid w:val="002C00C8"/>
    <w:rsid w:val="002C0580"/>
    <w:rsid w:val="002C070D"/>
    <w:rsid w:val="002C1B05"/>
    <w:rsid w:val="002C1CFC"/>
    <w:rsid w:val="002C1E1D"/>
    <w:rsid w:val="002C21DA"/>
    <w:rsid w:val="002C2200"/>
    <w:rsid w:val="002C2300"/>
    <w:rsid w:val="002C24B5"/>
    <w:rsid w:val="002C2564"/>
    <w:rsid w:val="002C2720"/>
    <w:rsid w:val="002C2942"/>
    <w:rsid w:val="002C2BFB"/>
    <w:rsid w:val="002C2C8B"/>
    <w:rsid w:val="002C2D1A"/>
    <w:rsid w:val="002C2DB9"/>
    <w:rsid w:val="002C2FC6"/>
    <w:rsid w:val="002C3094"/>
    <w:rsid w:val="002C31AA"/>
    <w:rsid w:val="002C333A"/>
    <w:rsid w:val="002C3581"/>
    <w:rsid w:val="002C368F"/>
    <w:rsid w:val="002C3699"/>
    <w:rsid w:val="002C36BD"/>
    <w:rsid w:val="002C36EF"/>
    <w:rsid w:val="002C3874"/>
    <w:rsid w:val="002C3FA5"/>
    <w:rsid w:val="002C3FBA"/>
    <w:rsid w:val="002C4192"/>
    <w:rsid w:val="002C42AE"/>
    <w:rsid w:val="002C46C3"/>
    <w:rsid w:val="002C49BD"/>
    <w:rsid w:val="002C4B46"/>
    <w:rsid w:val="002C4C9B"/>
    <w:rsid w:val="002C4E8B"/>
    <w:rsid w:val="002C5919"/>
    <w:rsid w:val="002C594D"/>
    <w:rsid w:val="002C5B55"/>
    <w:rsid w:val="002C5B8E"/>
    <w:rsid w:val="002C645D"/>
    <w:rsid w:val="002C6496"/>
    <w:rsid w:val="002C671F"/>
    <w:rsid w:val="002C674F"/>
    <w:rsid w:val="002C67BB"/>
    <w:rsid w:val="002C6874"/>
    <w:rsid w:val="002C6C87"/>
    <w:rsid w:val="002C6F34"/>
    <w:rsid w:val="002C71FE"/>
    <w:rsid w:val="002C7740"/>
    <w:rsid w:val="002C7840"/>
    <w:rsid w:val="002C7A2E"/>
    <w:rsid w:val="002C7BC4"/>
    <w:rsid w:val="002C7FC8"/>
    <w:rsid w:val="002D01D2"/>
    <w:rsid w:val="002D04D4"/>
    <w:rsid w:val="002D0587"/>
    <w:rsid w:val="002D05A7"/>
    <w:rsid w:val="002D08E6"/>
    <w:rsid w:val="002D09EE"/>
    <w:rsid w:val="002D0A0E"/>
    <w:rsid w:val="002D0AB7"/>
    <w:rsid w:val="002D0CF1"/>
    <w:rsid w:val="002D0FC0"/>
    <w:rsid w:val="002D1066"/>
    <w:rsid w:val="002D1203"/>
    <w:rsid w:val="002D13DE"/>
    <w:rsid w:val="002D165B"/>
    <w:rsid w:val="002D1AD2"/>
    <w:rsid w:val="002D1E9C"/>
    <w:rsid w:val="002D204E"/>
    <w:rsid w:val="002D2073"/>
    <w:rsid w:val="002D2151"/>
    <w:rsid w:val="002D2324"/>
    <w:rsid w:val="002D2346"/>
    <w:rsid w:val="002D241A"/>
    <w:rsid w:val="002D244D"/>
    <w:rsid w:val="002D2588"/>
    <w:rsid w:val="002D29F1"/>
    <w:rsid w:val="002D2A97"/>
    <w:rsid w:val="002D2BB7"/>
    <w:rsid w:val="002D2BD6"/>
    <w:rsid w:val="002D2CCE"/>
    <w:rsid w:val="002D2CD6"/>
    <w:rsid w:val="002D2ED1"/>
    <w:rsid w:val="002D2F15"/>
    <w:rsid w:val="002D319B"/>
    <w:rsid w:val="002D331A"/>
    <w:rsid w:val="002D3685"/>
    <w:rsid w:val="002D3705"/>
    <w:rsid w:val="002D3D90"/>
    <w:rsid w:val="002D3EF5"/>
    <w:rsid w:val="002D42EA"/>
    <w:rsid w:val="002D4D12"/>
    <w:rsid w:val="002D4DBF"/>
    <w:rsid w:val="002D4F85"/>
    <w:rsid w:val="002D4FF6"/>
    <w:rsid w:val="002D52DB"/>
    <w:rsid w:val="002D53D2"/>
    <w:rsid w:val="002D5967"/>
    <w:rsid w:val="002D5AD6"/>
    <w:rsid w:val="002D60BC"/>
    <w:rsid w:val="002D625F"/>
    <w:rsid w:val="002D6470"/>
    <w:rsid w:val="002D67EA"/>
    <w:rsid w:val="002D6B84"/>
    <w:rsid w:val="002D6CD5"/>
    <w:rsid w:val="002D6CD6"/>
    <w:rsid w:val="002D6DBB"/>
    <w:rsid w:val="002D7285"/>
    <w:rsid w:val="002D75AE"/>
    <w:rsid w:val="002D764C"/>
    <w:rsid w:val="002D77B2"/>
    <w:rsid w:val="002D77EA"/>
    <w:rsid w:val="002D7AB2"/>
    <w:rsid w:val="002D7EAE"/>
    <w:rsid w:val="002E03E3"/>
    <w:rsid w:val="002E0403"/>
    <w:rsid w:val="002E0509"/>
    <w:rsid w:val="002E09E2"/>
    <w:rsid w:val="002E0AF2"/>
    <w:rsid w:val="002E0B76"/>
    <w:rsid w:val="002E0DED"/>
    <w:rsid w:val="002E0DF1"/>
    <w:rsid w:val="002E0ED8"/>
    <w:rsid w:val="002E0FE4"/>
    <w:rsid w:val="002E10CC"/>
    <w:rsid w:val="002E13BE"/>
    <w:rsid w:val="002E1C30"/>
    <w:rsid w:val="002E1ED1"/>
    <w:rsid w:val="002E1F39"/>
    <w:rsid w:val="002E2016"/>
    <w:rsid w:val="002E2346"/>
    <w:rsid w:val="002E301F"/>
    <w:rsid w:val="002E317F"/>
    <w:rsid w:val="002E39B4"/>
    <w:rsid w:val="002E39E2"/>
    <w:rsid w:val="002E3FF0"/>
    <w:rsid w:val="002E4285"/>
    <w:rsid w:val="002E442A"/>
    <w:rsid w:val="002E4AC7"/>
    <w:rsid w:val="002E4EEA"/>
    <w:rsid w:val="002E51B4"/>
    <w:rsid w:val="002E63D7"/>
    <w:rsid w:val="002E6939"/>
    <w:rsid w:val="002E6DA1"/>
    <w:rsid w:val="002E6FA9"/>
    <w:rsid w:val="002E72F0"/>
    <w:rsid w:val="002E7552"/>
    <w:rsid w:val="002E7872"/>
    <w:rsid w:val="002E7A33"/>
    <w:rsid w:val="002E7D13"/>
    <w:rsid w:val="002E7FED"/>
    <w:rsid w:val="002F03F8"/>
    <w:rsid w:val="002F04C6"/>
    <w:rsid w:val="002F056E"/>
    <w:rsid w:val="002F06A7"/>
    <w:rsid w:val="002F0837"/>
    <w:rsid w:val="002F08EF"/>
    <w:rsid w:val="002F0A9C"/>
    <w:rsid w:val="002F0D0A"/>
    <w:rsid w:val="002F0E6D"/>
    <w:rsid w:val="002F1257"/>
    <w:rsid w:val="002F18D0"/>
    <w:rsid w:val="002F1CB8"/>
    <w:rsid w:val="002F2135"/>
    <w:rsid w:val="002F2192"/>
    <w:rsid w:val="002F22BF"/>
    <w:rsid w:val="002F23D3"/>
    <w:rsid w:val="002F26B5"/>
    <w:rsid w:val="002F2E56"/>
    <w:rsid w:val="002F323E"/>
    <w:rsid w:val="002F32EF"/>
    <w:rsid w:val="002F333D"/>
    <w:rsid w:val="002F340D"/>
    <w:rsid w:val="002F36CA"/>
    <w:rsid w:val="002F3756"/>
    <w:rsid w:val="002F382C"/>
    <w:rsid w:val="002F3A7E"/>
    <w:rsid w:val="002F44D2"/>
    <w:rsid w:val="002F4971"/>
    <w:rsid w:val="002F49A4"/>
    <w:rsid w:val="002F4A00"/>
    <w:rsid w:val="002F4F11"/>
    <w:rsid w:val="002F5073"/>
    <w:rsid w:val="002F51EB"/>
    <w:rsid w:val="002F53F8"/>
    <w:rsid w:val="002F5A4C"/>
    <w:rsid w:val="002F5CE2"/>
    <w:rsid w:val="002F63CE"/>
    <w:rsid w:val="002F68C8"/>
    <w:rsid w:val="002F69B4"/>
    <w:rsid w:val="002F69D9"/>
    <w:rsid w:val="002F6BF0"/>
    <w:rsid w:val="002F6DDD"/>
    <w:rsid w:val="002F712D"/>
    <w:rsid w:val="002F740B"/>
    <w:rsid w:val="002F762F"/>
    <w:rsid w:val="002F7A56"/>
    <w:rsid w:val="002F7BF1"/>
    <w:rsid w:val="002F7F46"/>
    <w:rsid w:val="003006B8"/>
    <w:rsid w:val="00300788"/>
    <w:rsid w:val="00301325"/>
    <w:rsid w:val="00301987"/>
    <w:rsid w:val="003019C6"/>
    <w:rsid w:val="00301AE0"/>
    <w:rsid w:val="00301E59"/>
    <w:rsid w:val="003023B5"/>
    <w:rsid w:val="0030261A"/>
    <w:rsid w:val="00302688"/>
    <w:rsid w:val="003029B7"/>
    <w:rsid w:val="00302A43"/>
    <w:rsid w:val="00302AB3"/>
    <w:rsid w:val="00302B01"/>
    <w:rsid w:val="00302B48"/>
    <w:rsid w:val="00302FDE"/>
    <w:rsid w:val="0030304A"/>
    <w:rsid w:val="0030359C"/>
    <w:rsid w:val="00303B01"/>
    <w:rsid w:val="00303C0C"/>
    <w:rsid w:val="00304460"/>
    <w:rsid w:val="003044CC"/>
    <w:rsid w:val="003047C5"/>
    <w:rsid w:val="003048C1"/>
    <w:rsid w:val="00304A6B"/>
    <w:rsid w:val="00304DAF"/>
    <w:rsid w:val="00304FE6"/>
    <w:rsid w:val="003056F5"/>
    <w:rsid w:val="00306C32"/>
    <w:rsid w:val="00307023"/>
    <w:rsid w:val="00307508"/>
    <w:rsid w:val="00307589"/>
    <w:rsid w:val="003075C3"/>
    <w:rsid w:val="003075E7"/>
    <w:rsid w:val="00307E95"/>
    <w:rsid w:val="003102B8"/>
    <w:rsid w:val="00310AD8"/>
    <w:rsid w:val="00310BF4"/>
    <w:rsid w:val="00310CBB"/>
    <w:rsid w:val="00310D41"/>
    <w:rsid w:val="003119AD"/>
    <w:rsid w:val="00312469"/>
    <w:rsid w:val="003125A7"/>
    <w:rsid w:val="003126C4"/>
    <w:rsid w:val="00312991"/>
    <w:rsid w:val="00312A5E"/>
    <w:rsid w:val="00312E53"/>
    <w:rsid w:val="00313472"/>
    <w:rsid w:val="00313487"/>
    <w:rsid w:val="003135BB"/>
    <w:rsid w:val="00313655"/>
    <w:rsid w:val="003136A9"/>
    <w:rsid w:val="003136D4"/>
    <w:rsid w:val="0031378C"/>
    <w:rsid w:val="0031386F"/>
    <w:rsid w:val="003139DF"/>
    <w:rsid w:val="00313B0D"/>
    <w:rsid w:val="00313BA8"/>
    <w:rsid w:val="00313E0C"/>
    <w:rsid w:val="00313EC9"/>
    <w:rsid w:val="0031423E"/>
    <w:rsid w:val="0031460C"/>
    <w:rsid w:val="00314BA9"/>
    <w:rsid w:val="00315B4D"/>
    <w:rsid w:val="00315B63"/>
    <w:rsid w:val="003165D4"/>
    <w:rsid w:val="00316670"/>
    <w:rsid w:val="00316CA3"/>
    <w:rsid w:val="00316DAF"/>
    <w:rsid w:val="003173FE"/>
    <w:rsid w:val="00317564"/>
    <w:rsid w:val="00317DCC"/>
    <w:rsid w:val="00320431"/>
    <w:rsid w:val="00321031"/>
    <w:rsid w:val="003211B6"/>
    <w:rsid w:val="003216DA"/>
    <w:rsid w:val="00321AC9"/>
    <w:rsid w:val="003220E6"/>
    <w:rsid w:val="00322380"/>
    <w:rsid w:val="003225F4"/>
    <w:rsid w:val="003229C0"/>
    <w:rsid w:val="00322AC7"/>
    <w:rsid w:val="00322C01"/>
    <w:rsid w:val="00322C4A"/>
    <w:rsid w:val="00322FA6"/>
    <w:rsid w:val="0032314D"/>
    <w:rsid w:val="003232FA"/>
    <w:rsid w:val="0032356F"/>
    <w:rsid w:val="0032398B"/>
    <w:rsid w:val="003242EC"/>
    <w:rsid w:val="00324742"/>
    <w:rsid w:val="00324AE2"/>
    <w:rsid w:val="00324C7A"/>
    <w:rsid w:val="00324DEF"/>
    <w:rsid w:val="00324F10"/>
    <w:rsid w:val="00325177"/>
    <w:rsid w:val="003253A8"/>
    <w:rsid w:val="003253A9"/>
    <w:rsid w:val="003255EF"/>
    <w:rsid w:val="00325614"/>
    <w:rsid w:val="003257E2"/>
    <w:rsid w:val="00325818"/>
    <w:rsid w:val="0032657A"/>
    <w:rsid w:val="003269B7"/>
    <w:rsid w:val="00326F85"/>
    <w:rsid w:val="00327428"/>
    <w:rsid w:val="003276D7"/>
    <w:rsid w:val="0032780C"/>
    <w:rsid w:val="003278A5"/>
    <w:rsid w:val="003278DC"/>
    <w:rsid w:val="00327AE8"/>
    <w:rsid w:val="00327AF4"/>
    <w:rsid w:val="00327B02"/>
    <w:rsid w:val="00327CBF"/>
    <w:rsid w:val="00327DF2"/>
    <w:rsid w:val="00330354"/>
    <w:rsid w:val="00330360"/>
    <w:rsid w:val="0033040A"/>
    <w:rsid w:val="0033044D"/>
    <w:rsid w:val="0033048D"/>
    <w:rsid w:val="0033055E"/>
    <w:rsid w:val="0033082D"/>
    <w:rsid w:val="00330928"/>
    <w:rsid w:val="00330B0A"/>
    <w:rsid w:val="00330B9F"/>
    <w:rsid w:val="00330F52"/>
    <w:rsid w:val="0033103F"/>
    <w:rsid w:val="00331177"/>
    <w:rsid w:val="003311AB"/>
    <w:rsid w:val="00331309"/>
    <w:rsid w:val="003313AB"/>
    <w:rsid w:val="00331742"/>
    <w:rsid w:val="00331B9B"/>
    <w:rsid w:val="00331BC5"/>
    <w:rsid w:val="00331C7D"/>
    <w:rsid w:val="00331D91"/>
    <w:rsid w:val="00331DA2"/>
    <w:rsid w:val="00332040"/>
    <w:rsid w:val="00332169"/>
    <w:rsid w:val="003321C7"/>
    <w:rsid w:val="00332572"/>
    <w:rsid w:val="00332D9F"/>
    <w:rsid w:val="00332E04"/>
    <w:rsid w:val="00333166"/>
    <w:rsid w:val="00333515"/>
    <w:rsid w:val="003337FA"/>
    <w:rsid w:val="00333AF3"/>
    <w:rsid w:val="00333B11"/>
    <w:rsid w:val="00333C60"/>
    <w:rsid w:val="00333DF4"/>
    <w:rsid w:val="00333EA2"/>
    <w:rsid w:val="00334C1F"/>
    <w:rsid w:val="00334EFD"/>
    <w:rsid w:val="0033527D"/>
    <w:rsid w:val="00335439"/>
    <w:rsid w:val="003354CA"/>
    <w:rsid w:val="0033556C"/>
    <w:rsid w:val="0033562A"/>
    <w:rsid w:val="00335D7E"/>
    <w:rsid w:val="003363BF"/>
    <w:rsid w:val="00336828"/>
    <w:rsid w:val="00336A45"/>
    <w:rsid w:val="00336BBF"/>
    <w:rsid w:val="00337086"/>
    <w:rsid w:val="003370D5"/>
    <w:rsid w:val="0033758E"/>
    <w:rsid w:val="0033768E"/>
    <w:rsid w:val="00337808"/>
    <w:rsid w:val="0033795C"/>
    <w:rsid w:val="00337DE1"/>
    <w:rsid w:val="00337EC0"/>
    <w:rsid w:val="0034003D"/>
    <w:rsid w:val="003403B3"/>
    <w:rsid w:val="0034042B"/>
    <w:rsid w:val="003408CF"/>
    <w:rsid w:val="00340996"/>
    <w:rsid w:val="00340E9F"/>
    <w:rsid w:val="003413B4"/>
    <w:rsid w:val="00341508"/>
    <w:rsid w:val="0034154B"/>
    <w:rsid w:val="00341EBB"/>
    <w:rsid w:val="003420BF"/>
    <w:rsid w:val="00342115"/>
    <w:rsid w:val="00342119"/>
    <w:rsid w:val="003425D8"/>
    <w:rsid w:val="00342793"/>
    <w:rsid w:val="00342B3D"/>
    <w:rsid w:val="00342B51"/>
    <w:rsid w:val="00342D40"/>
    <w:rsid w:val="00342E3E"/>
    <w:rsid w:val="00342F05"/>
    <w:rsid w:val="003431A9"/>
    <w:rsid w:val="0034387B"/>
    <w:rsid w:val="0034390F"/>
    <w:rsid w:val="00343A93"/>
    <w:rsid w:val="00343AD8"/>
    <w:rsid w:val="00343C96"/>
    <w:rsid w:val="0034400A"/>
    <w:rsid w:val="003441B7"/>
    <w:rsid w:val="00344288"/>
    <w:rsid w:val="0034465E"/>
    <w:rsid w:val="00344675"/>
    <w:rsid w:val="0034487C"/>
    <w:rsid w:val="00344DA8"/>
    <w:rsid w:val="00344E5B"/>
    <w:rsid w:val="00344FDE"/>
    <w:rsid w:val="0034509B"/>
    <w:rsid w:val="003459BE"/>
    <w:rsid w:val="00345BC1"/>
    <w:rsid w:val="00345EC5"/>
    <w:rsid w:val="0034647F"/>
    <w:rsid w:val="003464E6"/>
    <w:rsid w:val="003466E9"/>
    <w:rsid w:val="00346959"/>
    <w:rsid w:val="00346965"/>
    <w:rsid w:val="00346B09"/>
    <w:rsid w:val="00346CA9"/>
    <w:rsid w:val="00346D2A"/>
    <w:rsid w:val="00347557"/>
    <w:rsid w:val="00347CF1"/>
    <w:rsid w:val="00347E2F"/>
    <w:rsid w:val="0035040F"/>
    <w:rsid w:val="003504EA"/>
    <w:rsid w:val="00350824"/>
    <w:rsid w:val="0035094A"/>
    <w:rsid w:val="00350CD2"/>
    <w:rsid w:val="003513FA"/>
    <w:rsid w:val="003515AF"/>
    <w:rsid w:val="00351BDA"/>
    <w:rsid w:val="00351D80"/>
    <w:rsid w:val="003522E5"/>
    <w:rsid w:val="00353342"/>
    <w:rsid w:val="00353490"/>
    <w:rsid w:val="003534D4"/>
    <w:rsid w:val="00353795"/>
    <w:rsid w:val="00353A04"/>
    <w:rsid w:val="00353D55"/>
    <w:rsid w:val="003548FE"/>
    <w:rsid w:val="00354F6C"/>
    <w:rsid w:val="003558D2"/>
    <w:rsid w:val="00355922"/>
    <w:rsid w:val="00355928"/>
    <w:rsid w:val="003559CB"/>
    <w:rsid w:val="00355B4E"/>
    <w:rsid w:val="00356265"/>
    <w:rsid w:val="003565C5"/>
    <w:rsid w:val="003565E8"/>
    <w:rsid w:val="003566E9"/>
    <w:rsid w:val="0035680E"/>
    <w:rsid w:val="00356EF7"/>
    <w:rsid w:val="00356F50"/>
    <w:rsid w:val="003570CE"/>
    <w:rsid w:val="00357110"/>
    <w:rsid w:val="003575A8"/>
    <w:rsid w:val="00357640"/>
    <w:rsid w:val="00357D38"/>
    <w:rsid w:val="00357E40"/>
    <w:rsid w:val="00357F6E"/>
    <w:rsid w:val="003603B1"/>
    <w:rsid w:val="0036053C"/>
    <w:rsid w:val="00360CBE"/>
    <w:rsid w:val="00360E82"/>
    <w:rsid w:val="00361167"/>
    <w:rsid w:val="00361567"/>
    <w:rsid w:val="003617F3"/>
    <w:rsid w:val="00361829"/>
    <w:rsid w:val="003618B8"/>
    <w:rsid w:val="003619B1"/>
    <w:rsid w:val="00361B15"/>
    <w:rsid w:val="00361E68"/>
    <w:rsid w:val="003620D0"/>
    <w:rsid w:val="003622E7"/>
    <w:rsid w:val="003624C2"/>
    <w:rsid w:val="003625A1"/>
    <w:rsid w:val="0036273A"/>
    <w:rsid w:val="00362DD8"/>
    <w:rsid w:val="00362EE3"/>
    <w:rsid w:val="00363395"/>
    <w:rsid w:val="0036339B"/>
    <w:rsid w:val="0036377A"/>
    <w:rsid w:val="003638C7"/>
    <w:rsid w:val="0036395F"/>
    <w:rsid w:val="0036416F"/>
    <w:rsid w:val="00364249"/>
    <w:rsid w:val="00364376"/>
    <w:rsid w:val="003646A5"/>
    <w:rsid w:val="00364955"/>
    <w:rsid w:val="00364A19"/>
    <w:rsid w:val="00364B16"/>
    <w:rsid w:val="00365DA5"/>
    <w:rsid w:val="00365ED2"/>
    <w:rsid w:val="00366214"/>
    <w:rsid w:val="003664DC"/>
    <w:rsid w:val="003667A4"/>
    <w:rsid w:val="00366901"/>
    <w:rsid w:val="00366F37"/>
    <w:rsid w:val="00367184"/>
    <w:rsid w:val="00367205"/>
    <w:rsid w:val="0036749B"/>
    <w:rsid w:val="00367511"/>
    <w:rsid w:val="00367517"/>
    <w:rsid w:val="00367AF4"/>
    <w:rsid w:val="00367B1A"/>
    <w:rsid w:val="00367C08"/>
    <w:rsid w:val="0037025D"/>
    <w:rsid w:val="003703C3"/>
    <w:rsid w:val="003708F1"/>
    <w:rsid w:val="00370C3B"/>
    <w:rsid w:val="00370C68"/>
    <w:rsid w:val="0037150F"/>
    <w:rsid w:val="0037153C"/>
    <w:rsid w:val="0037166E"/>
    <w:rsid w:val="0037195A"/>
    <w:rsid w:val="00371997"/>
    <w:rsid w:val="00371B7E"/>
    <w:rsid w:val="00371BA9"/>
    <w:rsid w:val="00372414"/>
    <w:rsid w:val="00372498"/>
    <w:rsid w:val="003724CE"/>
    <w:rsid w:val="0037261F"/>
    <w:rsid w:val="0037275A"/>
    <w:rsid w:val="00372A10"/>
    <w:rsid w:val="00372BBD"/>
    <w:rsid w:val="00372D96"/>
    <w:rsid w:val="00372E15"/>
    <w:rsid w:val="00372E57"/>
    <w:rsid w:val="00372E93"/>
    <w:rsid w:val="00372FE4"/>
    <w:rsid w:val="0037338F"/>
    <w:rsid w:val="0037352C"/>
    <w:rsid w:val="003738C9"/>
    <w:rsid w:val="0037397F"/>
    <w:rsid w:val="00373DE9"/>
    <w:rsid w:val="00374113"/>
    <w:rsid w:val="0037492C"/>
    <w:rsid w:val="00374CE2"/>
    <w:rsid w:val="00374DF2"/>
    <w:rsid w:val="00374F4C"/>
    <w:rsid w:val="00375036"/>
    <w:rsid w:val="00375378"/>
    <w:rsid w:val="00375519"/>
    <w:rsid w:val="00375A67"/>
    <w:rsid w:val="00375BF7"/>
    <w:rsid w:val="00375EC3"/>
    <w:rsid w:val="003760F8"/>
    <w:rsid w:val="0037627E"/>
    <w:rsid w:val="00376336"/>
    <w:rsid w:val="0037656D"/>
    <w:rsid w:val="003766FF"/>
    <w:rsid w:val="00376781"/>
    <w:rsid w:val="00376A23"/>
    <w:rsid w:val="00376FBC"/>
    <w:rsid w:val="0037708F"/>
    <w:rsid w:val="0037767A"/>
    <w:rsid w:val="0037790A"/>
    <w:rsid w:val="00380148"/>
    <w:rsid w:val="00380EF5"/>
    <w:rsid w:val="00380FEA"/>
    <w:rsid w:val="003810C7"/>
    <w:rsid w:val="0038142D"/>
    <w:rsid w:val="00381439"/>
    <w:rsid w:val="00381534"/>
    <w:rsid w:val="00381554"/>
    <w:rsid w:val="00381C02"/>
    <w:rsid w:val="00381F53"/>
    <w:rsid w:val="003820BC"/>
    <w:rsid w:val="0038289A"/>
    <w:rsid w:val="003829C3"/>
    <w:rsid w:val="00382B0E"/>
    <w:rsid w:val="00382BEB"/>
    <w:rsid w:val="00382CC9"/>
    <w:rsid w:val="0038301C"/>
    <w:rsid w:val="0038338C"/>
    <w:rsid w:val="003834D4"/>
    <w:rsid w:val="00383635"/>
    <w:rsid w:val="003837D8"/>
    <w:rsid w:val="00383DB1"/>
    <w:rsid w:val="00384626"/>
    <w:rsid w:val="00384666"/>
    <w:rsid w:val="0038484A"/>
    <w:rsid w:val="00384D64"/>
    <w:rsid w:val="00384EAA"/>
    <w:rsid w:val="00384F6F"/>
    <w:rsid w:val="00385045"/>
    <w:rsid w:val="003853F2"/>
    <w:rsid w:val="00385751"/>
    <w:rsid w:val="00385797"/>
    <w:rsid w:val="00385BCC"/>
    <w:rsid w:val="0038625D"/>
    <w:rsid w:val="00386568"/>
    <w:rsid w:val="00386619"/>
    <w:rsid w:val="00386756"/>
    <w:rsid w:val="00386765"/>
    <w:rsid w:val="0038680F"/>
    <w:rsid w:val="00386A3C"/>
    <w:rsid w:val="00386AAD"/>
    <w:rsid w:val="00386C71"/>
    <w:rsid w:val="00386E0D"/>
    <w:rsid w:val="0038745F"/>
    <w:rsid w:val="00387A1C"/>
    <w:rsid w:val="0039009A"/>
    <w:rsid w:val="0039030E"/>
    <w:rsid w:val="00390412"/>
    <w:rsid w:val="00390812"/>
    <w:rsid w:val="003909B1"/>
    <w:rsid w:val="00390FCD"/>
    <w:rsid w:val="0039127C"/>
    <w:rsid w:val="00391309"/>
    <w:rsid w:val="003915E2"/>
    <w:rsid w:val="0039165E"/>
    <w:rsid w:val="00391E3B"/>
    <w:rsid w:val="00392004"/>
    <w:rsid w:val="0039242F"/>
    <w:rsid w:val="00392747"/>
    <w:rsid w:val="003928D0"/>
    <w:rsid w:val="00392AA4"/>
    <w:rsid w:val="00392FE9"/>
    <w:rsid w:val="00393045"/>
    <w:rsid w:val="0039308F"/>
    <w:rsid w:val="00393266"/>
    <w:rsid w:val="00393672"/>
    <w:rsid w:val="003938D8"/>
    <w:rsid w:val="0039391B"/>
    <w:rsid w:val="00393F95"/>
    <w:rsid w:val="003940BA"/>
    <w:rsid w:val="003940E5"/>
    <w:rsid w:val="00394493"/>
    <w:rsid w:val="00394B20"/>
    <w:rsid w:val="003950E7"/>
    <w:rsid w:val="00395112"/>
    <w:rsid w:val="003951D2"/>
    <w:rsid w:val="00395986"/>
    <w:rsid w:val="00395CF3"/>
    <w:rsid w:val="00395EA3"/>
    <w:rsid w:val="0039619D"/>
    <w:rsid w:val="00396204"/>
    <w:rsid w:val="003964F8"/>
    <w:rsid w:val="00396BB1"/>
    <w:rsid w:val="00396FC1"/>
    <w:rsid w:val="00396FF7"/>
    <w:rsid w:val="00397075"/>
    <w:rsid w:val="00397747"/>
    <w:rsid w:val="00397B08"/>
    <w:rsid w:val="00397C26"/>
    <w:rsid w:val="003A0227"/>
    <w:rsid w:val="003A0441"/>
    <w:rsid w:val="003A063B"/>
    <w:rsid w:val="003A0BD7"/>
    <w:rsid w:val="003A10EF"/>
    <w:rsid w:val="003A1211"/>
    <w:rsid w:val="003A1630"/>
    <w:rsid w:val="003A17B2"/>
    <w:rsid w:val="003A1C70"/>
    <w:rsid w:val="003A1C8E"/>
    <w:rsid w:val="003A1D4E"/>
    <w:rsid w:val="003A201E"/>
    <w:rsid w:val="003A23C5"/>
    <w:rsid w:val="003A2C67"/>
    <w:rsid w:val="003A3272"/>
    <w:rsid w:val="003A3420"/>
    <w:rsid w:val="003A36CE"/>
    <w:rsid w:val="003A4101"/>
    <w:rsid w:val="003A4315"/>
    <w:rsid w:val="003A43C2"/>
    <w:rsid w:val="003A5164"/>
    <w:rsid w:val="003A539C"/>
    <w:rsid w:val="003A5EA0"/>
    <w:rsid w:val="003A603E"/>
    <w:rsid w:val="003A6604"/>
    <w:rsid w:val="003A6906"/>
    <w:rsid w:val="003A6999"/>
    <w:rsid w:val="003A6C02"/>
    <w:rsid w:val="003A6F89"/>
    <w:rsid w:val="003A75AE"/>
    <w:rsid w:val="003A7792"/>
    <w:rsid w:val="003A788E"/>
    <w:rsid w:val="003A79B2"/>
    <w:rsid w:val="003A79DD"/>
    <w:rsid w:val="003A7B38"/>
    <w:rsid w:val="003A7BEE"/>
    <w:rsid w:val="003A7D02"/>
    <w:rsid w:val="003A7D9A"/>
    <w:rsid w:val="003A7F58"/>
    <w:rsid w:val="003B010F"/>
    <w:rsid w:val="003B080C"/>
    <w:rsid w:val="003B096D"/>
    <w:rsid w:val="003B0F12"/>
    <w:rsid w:val="003B115E"/>
    <w:rsid w:val="003B1235"/>
    <w:rsid w:val="003B16BC"/>
    <w:rsid w:val="003B19C6"/>
    <w:rsid w:val="003B1E53"/>
    <w:rsid w:val="003B288B"/>
    <w:rsid w:val="003B2BD8"/>
    <w:rsid w:val="003B2C22"/>
    <w:rsid w:val="003B32CB"/>
    <w:rsid w:val="003B34A1"/>
    <w:rsid w:val="003B35C9"/>
    <w:rsid w:val="003B3AAA"/>
    <w:rsid w:val="003B3C10"/>
    <w:rsid w:val="003B4563"/>
    <w:rsid w:val="003B456A"/>
    <w:rsid w:val="003B4660"/>
    <w:rsid w:val="003B47E1"/>
    <w:rsid w:val="003B4DAF"/>
    <w:rsid w:val="003B4EA9"/>
    <w:rsid w:val="003B57AC"/>
    <w:rsid w:val="003B5963"/>
    <w:rsid w:val="003B5C13"/>
    <w:rsid w:val="003B5E93"/>
    <w:rsid w:val="003B61A2"/>
    <w:rsid w:val="003B6483"/>
    <w:rsid w:val="003B66BD"/>
    <w:rsid w:val="003B671A"/>
    <w:rsid w:val="003B686A"/>
    <w:rsid w:val="003B6B2D"/>
    <w:rsid w:val="003B6CA9"/>
    <w:rsid w:val="003B7154"/>
    <w:rsid w:val="003B725C"/>
    <w:rsid w:val="003B72CC"/>
    <w:rsid w:val="003B74DE"/>
    <w:rsid w:val="003B75F9"/>
    <w:rsid w:val="003B76B1"/>
    <w:rsid w:val="003B7AE2"/>
    <w:rsid w:val="003B7CFE"/>
    <w:rsid w:val="003B7F30"/>
    <w:rsid w:val="003C00B0"/>
    <w:rsid w:val="003C0286"/>
    <w:rsid w:val="003C08CE"/>
    <w:rsid w:val="003C0983"/>
    <w:rsid w:val="003C0A26"/>
    <w:rsid w:val="003C0C53"/>
    <w:rsid w:val="003C0E79"/>
    <w:rsid w:val="003C0F0F"/>
    <w:rsid w:val="003C1553"/>
    <w:rsid w:val="003C16C0"/>
    <w:rsid w:val="003C16FA"/>
    <w:rsid w:val="003C189D"/>
    <w:rsid w:val="003C1BDF"/>
    <w:rsid w:val="003C218A"/>
    <w:rsid w:val="003C2221"/>
    <w:rsid w:val="003C2350"/>
    <w:rsid w:val="003C2596"/>
    <w:rsid w:val="003C2743"/>
    <w:rsid w:val="003C290F"/>
    <w:rsid w:val="003C2A80"/>
    <w:rsid w:val="003C2B55"/>
    <w:rsid w:val="003C2EDB"/>
    <w:rsid w:val="003C326A"/>
    <w:rsid w:val="003C32D3"/>
    <w:rsid w:val="003C3760"/>
    <w:rsid w:val="003C3861"/>
    <w:rsid w:val="003C3D7B"/>
    <w:rsid w:val="003C3ED2"/>
    <w:rsid w:val="003C441F"/>
    <w:rsid w:val="003C49B3"/>
    <w:rsid w:val="003C4B0C"/>
    <w:rsid w:val="003C4B2B"/>
    <w:rsid w:val="003C508B"/>
    <w:rsid w:val="003C52BE"/>
    <w:rsid w:val="003C590B"/>
    <w:rsid w:val="003C60B0"/>
    <w:rsid w:val="003C64CA"/>
    <w:rsid w:val="003C6662"/>
    <w:rsid w:val="003C6BA3"/>
    <w:rsid w:val="003C6C87"/>
    <w:rsid w:val="003C6EDF"/>
    <w:rsid w:val="003C6F31"/>
    <w:rsid w:val="003C76F9"/>
    <w:rsid w:val="003D009A"/>
    <w:rsid w:val="003D05AF"/>
    <w:rsid w:val="003D0B47"/>
    <w:rsid w:val="003D0D80"/>
    <w:rsid w:val="003D0DEC"/>
    <w:rsid w:val="003D0F48"/>
    <w:rsid w:val="003D1401"/>
    <w:rsid w:val="003D178F"/>
    <w:rsid w:val="003D1978"/>
    <w:rsid w:val="003D1AC2"/>
    <w:rsid w:val="003D1AE0"/>
    <w:rsid w:val="003D1B07"/>
    <w:rsid w:val="003D1B52"/>
    <w:rsid w:val="003D2187"/>
    <w:rsid w:val="003D23F2"/>
    <w:rsid w:val="003D2A11"/>
    <w:rsid w:val="003D2C2B"/>
    <w:rsid w:val="003D2CB5"/>
    <w:rsid w:val="003D2D4E"/>
    <w:rsid w:val="003D2DD0"/>
    <w:rsid w:val="003D2E1C"/>
    <w:rsid w:val="003D3604"/>
    <w:rsid w:val="003D3DE9"/>
    <w:rsid w:val="003D40E6"/>
    <w:rsid w:val="003D41EB"/>
    <w:rsid w:val="003D46A6"/>
    <w:rsid w:val="003D4A14"/>
    <w:rsid w:val="003D4C18"/>
    <w:rsid w:val="003D4FBD"/>
    <w:rsid w:val="003D50FF"/>
    <w:rsid w:val="003D51EB"/>
    <w:rsid w:val="003D5A4A"/>
    <w:rsid w:val="003D5D4F"/>
    <w:rsid w:val="003D5F2B"/>
    <w:rsid w:val="003D5FE8"/>
    <w:rsid w:val="003D66E8"/>
    <w:rsid w:val="003D6923"/>
    <w:rsid w:val="003D6AAC"/>
    <w:rsid w:val="003D6BFE"/>
    <w:rsid w:val="003D77D3"/>
    <w:rsid w:val="003D7956"/>
    <w:rsid w:val="003D7C44"/>
    <w:rsid w:val="003D7FA3"/>
    <w:rsid w:val="003E035D"/>
    <w:rsid w:val="003E05B7"/>
    <w:rsid w:val="003E079C"/>
    <w:rsid w:val="003E0D2C"/>
    <w:rsid w:val="003E109D"/>
    <w:rsid w:val="003E1A48"/>
    <w:rsid w:val="003E220B"/>
    <w:rsid w:val="003E227F"/>
    <w:rsid w:val="003E252C"/>
    <w:rsid w:val="003E26E3"/>
    <w:rsid w:val="003E27B0"/>
    <w:rsid w:val="003E285D"/>
    <w:rsid w:val="003E28EF"/>
    <w:rsid w:val="003E2C05"/>
    <w:rsid w:val="003E2D48"/>
    <w:rsid w:val="003E2F48"/>
    <w:rsid w:val="003E3344"/>
    <w:rsid w:val="003E347F"/>
    <w:rsid w:val="003E47B3"/>
    <w:rsid w:val="003E4B61"/>
    <w:rsid w:val="003E5174"/>
    <w:rsid w:val="003E5919"/>
    <w:rsid w:val="003E5C60"/>
    <w:rsid w:val="003E5EBA"/>
    <w:rsid w:val="003E5FA5"/>
    <w:rsid w:val="003E63F1"/>
    <w:rsid w:val="003E6413"/>
    <w:rsid w:val="003E68A2"/>
    <w:rsid w:val="003E6902"/>
    <w:rsid w:val="003E6DED"/>
    <w:rsid w:val="003E6E65"/>
    <w:rsid w:val="003E6EAF"/>
    <w:rsid w:val="003E709F"/>
    <w:rsid w:val="003E7204"/>
    <w:rsid w:val="003E743E"/>
    <w:rsid w:val="003E7680"/>
    <w:rsid w:val="003E7727"/>
    <w:rsid w:val="003F0356"/>
    <w:rsid w:val="003F0357"/>
    <w:rsid w:val="003F03B2"/>
    <w:rsid w:val="003F048E"/>
    <w:rsid w:val="003F075A"/>
    <w:rsid w:val="003F0777"/>
    <w:rsid w:val="003F07BB"/>
    <w:rsid w:val="003F08D8"/>
    <w:rsid w:val="003F0F67"/>
    <w:rsid w:val="003F11DD"/>
    <w:rsid w:val="003F154A"/>
    <w:rsid w:val="003F15A1"/>
    <w:rsid w:val="003F1BB3"/>
    <w:rsid w:val="003F1CE0"/>
    <w:rsid w:val="003F28AC"/>
    <w:rsid w:val="003F295F"/>
    <w:rsid w:val="003F2FC3"/>
    <w:rsid w:val="003F303B"/>
    <w:rsid w:val="003F31DF"/>
    <w:rsid w:val="003F3287"/>
    <w:rsid w:val="003F38C8"/>
    <w:rsid w:val="003F3D04"/>
    <w:rsid w:val="003F3DEA"/>
    <w:rsid w:val="003F3EE1"/>
    <w:rsid w:val="003F420C"/>
    <w:rsid w:val="003F421A"/>
    <w:rsid w:val="003F49DD"/>
    <w:rsid w:val="003F54C8"/>
    <w:rsid w:val="003F56E3"/>
    <w:rsid w:val="003F5824"/>
    <w:rsid w:val="003F5A53"/>
    <w:rsid w:val="003F5B7C"/>
    <w:rsid w:val="003F5C59"/>
    <w:rsid w:val="003F5F58"/>
    <w:rsid w:val="003F5FC0"/>
    <w:rsid w:val="003F60C9"/>
    <w:rsid w:val="003F6717"/>
    <w:rsid w:val="003F6B6C"/>
    <w:rsid w:val="003F6CD1"/>
    <w:rsid w:val="003F6DA0"/>
    <w:rsid w:val="003F72FB"/>
    <w:rsid w:val="003F7526"/>
    <w:rsid w:val="003F780D"/>
    <w:rsid w:val="003F78E9"/>
    <w:rsid w:val="003F7979"/>
    <w:rsid w:val="004002B6"/>
    <w:rsid w:val="004005F9"/>
    <w:rsid w:val="00400772"/>
    <w:rsid w:val="004008DA"/>
    <w:rsid w:val="004009A1"/>
    <w:rsid w:val="00400A8B"/>
    <w:rsid w:val="00400B94"/>
    <w:rsid w:val="00400CBF"/>
    <w:rsid w:val="00401059"/>
    <w:rsid w:val="00401092"/>
    <w:rsid w:val="0040116D"/>
    <w:rsid w:val="0040140D"/>
    <w:rsid w:val="0040146D"/>
    <w:rsid w:val="00401694"/>
    <w:rsid w:val="00401C2B"/>
    <w:rsid w:val="00401C6A"/>
    <w:rsid w:val="00401CD7"/>
    <w:rsid w:val="00401DE6"/>
    <w:rsid w:val="00401F9B"/>
    <w:rsid w:val="00402246"/>
    <w:rsid w:val="00402415"/>
    <w:rsid w:val="004024D9"/>
    <w:rsid w:val="00402527"/>
    <w:rsid w:val="00402586"/>
    <w:rsid w:val="00402837"/>
    <w:rsid w:val="00402BBE"/>
    <w:rsid w:val="00402C68"/>
    <w:rsid w:val="00402E31"/>
    <w:rsid w:val="00402F11"/>
    <w:rsid w:val="00402F26"/>
    <w:rsid w:val="004031B2"/>
    <w:rsid w:val="0040341C"/>
    <w:rsid w:val="00403A54"/>
    <w:rsid w:val="00403BB4"/>
    <w:rsid w:val="00403C42"/>
    <w:rsid w:val="00403F30"/>
    <w:rsid w:val="00404178"/>
    <w:rsid w:val="00404C0D"/>
    <w:rsid w:val="00404D3B"/>
    <w:rsid w:val="00404DD6"/>
    <w:rsid w:val="00404F7E"/>
    <w:rsid w:val="00405274"/>
    <w:rsid w:val="004053E4"/>
    <w:rsid w:val="004053FE"/>
    <w:rsid w:val="0040579E"/>
    <w:rsid w:val="00405809"/>
    <w:rsid w:val="004058E2"/>
    <w:rsid w:val="00405ACE"/>
    <w:rsid w:val="00405E6F"/>
    <w:rsid w:val="00406221"/>
    <w:rsid w:val="004062E2"/>
    <w:rsid w:val="00406544"/>
    <w:rsid w:val="004067C4"/>
    <w:rsid w:val="00406BAB"/>
    <w:rsid w:val="00406BFD"/>
    <w:rsid w:val="00407012"/>
    <w:rsid w:val="00407481"/>
    <w:rsid w:val="00407DB5"/>
    <w:rsid w:val="00407ED9"/>
    <w:rsid w:val="00410002"/>
    <w:rsid w:val="004101F2"/>
    <w:rsid w:val="0041042B"/>
    <w:rsid w:val="00410852"/>
    <w:rsid w:val="00410CCE"/>
    <w:rsid w:val="00410E14"/>
    <w:rsid w:val="00410FFD"/>
    <w:rsid w:val="00411523"/>
    <w:rsid w:val="0041161F"/>
    <w:rsid w:val="00411641"/>
    <w:rsid w:val="00411EBA"/>
    <w:rsid w:val="00411FFC"/>
    <w:rsid w:val="00412387"/>
    <w:rsid w:val="0041238A"/>
    <w:rsid w:val="00412708"/>
    <w:rsid w:val="00412BBB"/>
    <w:rsid w:val="00412C75"/>
    <w:rsid w:val="00412D7A"/>
    <w:rsid w:val="00412DA6"/>
    <w:rsid w:val="00412FB1"/>
    <w:rsid w:val="00413053"/>
    <w:rsid w:val="00413120"/>
    <w:rsid w:val="004131BC"/>
    <w:rsid w:val="0041373B"/>
    <w:rsid w:val="0041383E"/>
    <w:rsid w:val="00413FDA"/>
    <w:rsid w:val="004144FC"/>
    <w:rsid w:val="00414503"/>
    <w:rsid w:val="00414547"/>
    <w:rsid w:val="00414DD1"/>
    <w:rsid w:val="00414E33"/>
    <w:rsid w:val="00414E8A"/>
    <w:rsid w:val="00414F59"/>
    <w:rsid w:val="0041521A"/>
    <w:rsid w:val="0041573C"/>
    <w:rsid w:val="00415902"/>
    <w:rsid w:val="00415C06"/>
    <w:rsid w:val="0041601B"/>
    <w:rsid w:val="0041624D"/>
    <w:rsid w:val="004162C1"/>
    <w:rsid w:val="00416334"/>
    <w:rsid w:val="00416467"/>
    <w:rsid w:val="0041667F"/>
    <w:rsid w:val="00416684"/>
    <w:rsid w:val="004166BB"/>
    <w:rsid w:val="00416A41"/>
    <w:rsid w:val="00416A4D"/>
    <w:rsid w:val="00417004"/>
    <w:rsid w:val="004170C2"/>
    <w:rsid w:val="00417672"/>
    <w:rsid w:val="00417BA5"/>
    <w:rsid w:val="004207FA"/>
    <w:rsid w:val="004209DE"/>
    <w:rsid w:val="00420A28"/>
    <w:rsid w:val="00420F97"/>
    <w:rsid w:val="00420FDD"/>
    <w:rsid w:val="00421BBD"/>
    <w:rsid w:val="00421BEC"/>
    <w:rsid w:val="00421C9C"/>
    <w:rsid w:val="00421D5E"/>
    <w:rsid w:val="00421E64"/>
    <w:rsid w:val="004222EF"/>
    <w:rsid w:val="00422524"/>
    <w:rsid w:val="004225A9"/>
    <w:rsid w:val="00422C74"/>
    <w:rsid w:val="00422CFE"/>
    <w:rsid w:val="00422D2E"/>
    <w:rsid w:val="00422DD5"/>
    <w:rsid w:val="00422F15"/>
    <w:rsid w:val="004237EA"/>
    <w:rsid w:val="00423A03"/>
    <w:rsid w:val="00423A50"/>
    <w:rsid w:val="004240AD"/>
    <w:rsid w:val="004242DE"/>
    <w:rsid w:val="004243D1"/>
    <w:rsid w:val="00424422"/>
    <w:rsid w:val="00424652"/>
    <w:rsid w:val="004246BD"/>
    <w:rsid w:val="004247AF"/>
    <w:rsid w:val="00424A60"/>
    <w:rsid w:val="00424B61"/>
    <w:rsid w:val="00424BD9"/>
    <w:rsid w:val="00424E43"/>
    <w:rsid w:val="00424EC0"/>
    <w:rsid w:val="00424FC5"/>
    <w:rsid w:val="00425245"/>
    <w:rsid w:val="004256B8"/>
    <w:rsid w:val="00425882"/>
    <w:rsid w:val="00425A70"/>
    <w:rsid w:val="00425BE0"/>
    <w:rsid w:val="00425D00"/>
    <w:rsid w:val="00425FA9"/>
    <w:rsid w:val="004261F3"/>
    <w:rsid w:val="00426252"/>
    <w:rsid w:val="00426875"/>
    <w:rsid w:val="004269A1"/>
    <w:rsid w:val="00426AA0"/>
    <w:rsid w:val="00426BA3"/>
    <w:rsid w:val="0042729A"/>
    <w:rsid w:val="00427319"/>
    <w:rsid w:val="0042735D"/>
    <w:rsid w:val="00427402"/>
    <w:rsid w:val="0042744F"/>
    <w:rsid w:val="0042772F"/>
    <w:rsid w:val="00427747"/>
    <w:rsid w:val="00427A0E"/>
    <w:rsid w:val="00427EA2"/>
    <w:rsid w:val="004304E7"/>
    <w:rsid w:val="004308F1"/>
    <w:rsid w:val="00430A0E"/>
    <w:rsid w:val="00430A9E"/>
    <w:rsid w:val="00430F4A"/>
    <w:rsid w:val="0043219A"/>
    <w:rsid w:val="004322C6"/>
    <w:rsid w:val="004323B8"/>
    <w:rsid w:val="00432503"/>
    <w:rsid w:val="0043250D"/>
    <w:rsid w:val="0043284E"/>
    <w:rsid w:val="00432CB8"/>
    <w:rsid w:val="00432DB1"/>
    <w:rsid w:val="004330F2"/>
    <w:rsid w:val="00433243"/>
    <w:rsid w:val="00433565"/>
    <w:rsid w:val="00433634"/>
    <w:rsid w:val="00433997"/>
    <w:rsid w:val="00433B26"/>
    <w:rsid w:val="00433B52"/>
    <w:rsid w:val="00434669"/>
    <w:rsid w:val="00434684"/>
    <w:rsid w:val="00434BB9"/>
    <w:rsid w:val="00434CAB"/>
    <w:rsid w:val="00434D02"/>
    <w:rsid w:val="0043505A"/>
    <w:rsid w:val="004350FF"/>
    <w:rsid w:val="004353B8"/>
    <w:rsid w:val="004356B4"/>
    <w:rsid w:val="0043595D"/>
    <w:rsid w:val="00435A40"/>
    <w:rsid w:val="00435C7B"/>
    <w:rsid w:val="00435EB4"/>
    <w:rsid w:val="00435EBF"/>
    <w:rsid w:val="00436153"/>
    <w:rsid w:val="00436278"/>
    <w:rsid w:val="004368C2"/>
    <w:rsid w:val="00436B19"/>
    <w:rsid w:val="00436C8C"/>
    <w:rsid w:val="00436E0A"/>
    <w:rsid w:val="004372BA"/>
    <w:rsid w:val="0043752F"/>
    <w:rsid w:val="004375B8"/>
    <w:rsid w:val="004375DE"/>
    <w:rsid w:val="00437929"/>
    <w:rsid w:val="00437D81"/>
    <w:rsid w:val="00437F87"/>
    <w:rsid w:val="004407C9"/>
    <w:rsid w:val="00440879"/>
    <w:rsid w:val="004408D3"/>
    <w:rsid w:val="004408F7"/>
    <w:rsid w:val="00440B20"/>
    <w:rsid w:val="00440E70"/>
    <w:rsid w:val="00441291"/>
    <w:rsid w:val="00441A9E"/>
    <w:rsid w:val="00441E08"/>
    <w:rsid w:val="00441E77"/>
    <w:rsid w:val="0044222C"/>
    <w:rsid w:val="004422EA"/>
    <w:rsid w:val="004426C5"/>
    <w:rsid w:val="00442991"/>
    <w:rsid w:val="00442AF8"/>
    <w:rsid w:val="00442B02"/>
    <w:rsid w:val="00442BB8"/>
    <w:rsid w:val="00443556"/>
    <w:rsid w:val="00443A49"/>
    <w:rsid w:val="00443AE7"/>
    <w:rsid w:val="00443B46"/>
    <w:rsid w:val="00443D51"/>
    <w:rsid w:val="00444156"/>
    <w:rsid w:val="004442CA"/>
    <w:rsid w:val="0044457E"/>
    <w:rsid w:val="00444625"/>
    <w:rsid w:val="00444694"/>
    <w:rsid w:val="0044485D"/>
    <w:rsid w:val="004448C7"/>
    <w:rsid w:val="00444D77"/>
    <w:rsid w:val="00445371"/>
    <w:rsid w:val="004454C6"/>
    <w:rsid w:val="0044554F"/>
    <w:rsid w:val="00445685"/>
    <w:rsid w:val="004459CD"/>
    <w:rsid w:val="00445AF0"/>
    <w:rsid w:val="00445F6D"/>
    <w:rsid w:val="00445FD7"/>
    <w:rsid w:val="0044610B"/>
    <w:rsid w:val="004461AF"/>
    <w:rsid w:val="00446438"/>
    <w:rsid w:val="0044644B"/>
    <w:rsid w:val="004465CE"/>
    <w:rsid w:val="004467F2"/>
    <w:rsid w:val="0044680A"/>
    <w:rsid w:val="004468E8"/>
    <w:rsid w:val="00446A8A"/>
    <w:rsid w:val="00447330"/>
    <w:rsid w:val="0044755D"/>
    <w:rsid w:val="00447719"/>
    <w:rsid w:val="00447DB9"/>
    <w:rsid w:val="004500D0"/>
    <w:rsid w:val="004503D0"/>
    <w:rsid w:val="00450714"/>
    <w:rsid w:val="00450C6B"/>
    <w:rsid w:val="00450DE5"/>
    <w:rsid w:val="004510B7"/>
    <w:rsid w:val="00451DDF"/>
    <w:rsid w:val="00451E08"/>
    <w:rsid w:val="00451F7F"/>
    <w:rsid w:val="0045206F"/>
    <w:rsid w:val="00452579"/>
    <w:rsid w:val="00452605"/>
    <w:rsid w:val="00452EBA"/>
    <w:rsid w:val="00452F3F"/>
    <w:rsid w:val="0045328F"/>
    <w:rsid w:val="004537B9"/>
    <w:rsid w:val="00453C23"/>
    <w:rsid w:val="00453FD8"/>
    <w:rsid w:val="004542C5"/>
    <w:rsid w:val="0045434E"/>
    <w:rsid w:val="004543DA"/>
    <w:rsid w:val="004546E1"/>
    <w:rsid w:val="0045494C"/>
    <w:rsid w:val="00454B61"/>
    <w:rsid w:val="00455201"/>
    <w:rsid w:val="004552AD"/>
    <w:rsid w:val="004555D1"/>
    <w:rsid w:val="00455B4B"/>
    <w:rsid w:val="00455E70"/>
    <w:rsid w:val="00455EC4"/>
    <w:rsid w:val="00455F12"/>
    <w:rsid w:val="00455FCA"/>
    <w:rsid w:val="0045605E"/>
    <w:rsid w:val="0045606D"/>
    <w:rsid w:val="0045639B"/>
    <w:rsid w:val="004566F1"/>
    <w:rsid w:val="00456745"/>
    <w:rsid w:val="004567AB"/>
    <w:rsid w:val="00456A2A"/>
    <w:rsid w:val="00456F3D"/>
    <w:rsid w:val="0045703F"/>
    <w:rsid w:val="00457A5E"/>
    <w:rsid w:val="00457DCD"/>
    <w:rsid w:val="00460337"/>
    <w:rsid w:val="00460613"/>
    <w:rsid w:val="004608E8"/>
    <w:rsid w:val="00460BC9"/>
    <w:rsid w:val="00460DFD"/>
    <w:rsid w:val="004615C7"/>
    <w:rsid w:val="0046162B"/>
    <w:rsid w:val="00461844"/>
    <w:rsid w:val="004618CD"/>
    <w:rsid w:val="00461919"/>
    <w:rsid w:val="00461C90"/>
    <w:rsid w:val="00461CA8"/>
    <w:rsid w:val="004621A7"/>
    <w:rsid w:val="0046226B"/>
    <w:rsid w:val="00462461"/>
    <w:rsid w:val="004627A2"/>
    <w:rsid w:val="00462B64"/>
    <w:rsid w:val="00462B8D"/>
    <w:rsid w:val="00462C75"/>
    <w:rsid w:val="00463022"/>
    <w:rsid w:val="00463062"/>
    <w:rsid w:val="004630FA"/>
    <w:rsid w:val="00463781"/>
    <w:rsid w:val="004637EA"/>
    <w:rsid w:val="00463BC6"/>
    <w:rsid w:val="00463D30"/>
    <w:rsid w:val="0046437B"/>
    <w:rsid w:val="00464591"/>
    <w:rsid w:val="00464683"/>
    <w:rsid w:val="00464C5E"/>
    <w:rsid w:val="004652A8"/>
    <w:rsid w:val="0046591F"/>
    <w:rsid w:val="00465DCC"/>
    <w:rsid w:val="00465F44"/>
    <w:rsid w:val="00466164"/>
    <w:rsid w:val="004663E7"/>
    <w:rsid w:val="004663EC"/>
    <w:rsid w:val="00466847"/>
    <w:rsid w:val="00466892"/>
    <w:rsid w:val="004669FF"/>
    <w:rsid w:val="00466D74"/>
    <w:rsid w:val="00467343"/>
    <w:rsid w:val="004674BA"/>
    <w:rsid w:val="0046767A"/>
    <w:rsid w:val="00467A4F"/>
    <w:rsid w:val="00467D66"/>
    <w:rsid w:val="00470962"/>
    <w:rsid w:val="00470B01"/>
    <w:rsid w:val="00470B24"/>
    <w:rsid w:val="00470B3A"/>
    <w:rsid w:val="00470DEB"/>
    <w:rsid w:val="00470EFA"/>
    <w:rsid w:val="0047132F"/>
    <w:rsid w:val="00471B91"/>
    <w:rsid w:val="004720C3"/>
    <w:rsid w:val="004720F0"/>
    <w:rsid w:val="0047219D"/>
    <w:rsid w:val="004723A1"/>
    <w:rsid w:val="004723C2"/>
    <w:rsid w:val="0047245A"/>
    <w:rsid w:val="004726F6"/>
    <w:rsid w:val="00472A7B"/>
    <w:rsid w:val="00472EAD"/>
    <w:rsid w:val="00472EB6"/>
    <w:rsid w:val="004731E3"/>
    <w:rsid w:val="004731EA"/>
    <w:rsid w:val="004736D8"/>
    <w:rsid w:val="004737F4"/>
    <w:rsid w:val="004737F8"/>
    <w:rsid w:val="00473A58"/>
    <w:rsid w:val="00473DAA"/>
    <w:rsid w:val="00473E79"/>
    <w:rsid w:val="0047435E"/>
    <w:rsid w:val="00474541"/>
    <w:rsid w:val="00474543"/>
    <w:rsid w:val="004746D0"/>
    <w:rsid w:val="004748D0"/>
    <w:rsid w:val="00474B7F"/>
    <w:rsid w:val="00474F04"/>
    <w:rsid w:val="00474F46"/>
    <w:rsid w:val="00474F88"/>
    <w:rsid w:val="00474FAC"/>
    <w:rsid w:val="0047501F"/>
    <w:rsid w:val="004751D8"/>
    <w:rsid w:val="00476110"/>
    <w:rsid w:val="00476691"/>
    <w:rsid w:val="004767BC"/>
    <w:rsid w:val="0047685D"/>
    <w:rsid w:val="0047736A"/>
    <w:rsid w:val="004773AE"/>
    <w:rsid w:val="004773D2"/>
    <w:rsid w:val="0047780A"/>
    <w:rsid w:val="00477DD8"/>
    <w:rsid w:val="004806A6"/>
    <w:rsid w:val="00480780"/>
    <w:rsid w:val="00480866"/>
    <w:rsid w:val="00480B15"/>
    <w:rsid w:val="00480C5E"/>
    <w:rsid w:val="00480FD5"/>
    <w:rsid w:val="004814D3"/>
    <w:rsid w:val="00482118"/>
    <w:rsid w:val="0048211B"/>
    <w:rsid w:val="004821DC"/>
    <w:rsid w:val="00482309"/>
    <w:rsid w:val="00482426"/>
    <w:rsid w:val="00482B48"/>
    <w:rsid w:val="00482DBC"/>
    <w:rsid w:val="00482F93"/>
    <w:rsid w:val="004833A7"/>
    <w:rsid w:val="004836F6"/>
    <w:rsid w:val="00483939"/>
    <w:rsid w:val="00483D0D"/>
    <w:rsid w:val="00483E3F"/>
    <w:rsid w:val="00483F15"/>
    <w:rsid w:val="00483FC7"/>
    <w:rsid w:val="00484055"/>
    <w:rsid w:val="00484125"/>
    <w:rsid w:val="0048444B"/>
    <w:rsid w:val="00484544"/>
    <w:rsid w:val="00484E07"/>
    <w:rsid w:val="00484EE1"/>
    <w:rsid w:val="00484F52"/>
    <w:rsid w:val="00484F6B"/>
    <w:rsid w:val="004850A0"/>
    <w:rsid w:val="00485329"/>
    <w:rsid w:val="00485593"/>
    <w:rsid w:val="004856AE"/>
    <w:rsid w:val="00485744"/>
    <w:rsid w:val="004857AD"/>
    <w:rsid w:val="004857EC"/>
    <w:rsid w:val="004858A9"/>
    <w:rsid w:val="00485D02"/>
    <w:rsid w:val="00485E07"/>
    <w:rsid w:val="004862E4"/>
    <w:rsid w:val="004863EB"/>
    <w:rsid w:val="004864AB"/>
    <w:rsid w:val="0048688B"/>
    <w:rsid w:val="00486ADA"/>
    <w:rsid w:val="00486F8A"/>
    <w:rsid w:val="0048713B"/>
    <w:rsid w:val="00487373"/>
    <w:rsid w:val="0048738C"/>
    <w:rsid w:val="004875C5"/>
    <w:rsid w:val="00487603"/>
    <w:rsid w:val="004877E8"/>
    <w:rsid w:val="00487875"/>
    <w:rsid w:val="00487877"/>
    <w:rsid w:val="00487E44"/>
    <w:rsid w:val="00490148"/>
    <w:rsid w:val="004904BC"/>
    <w:rsid w:val="004910AD"/>
    <w:rsid w:val="00491198"/>
    <w:rsid w:val="00491CDF"/>
    <w:rsid w:val="0049229F"/>
    <w:rsid w:val="00492477"/>
    <w:rsid w:val="0049285B"/>
    <w:rsid w:val="0049290E"/>
    <w:rsid w:val="00492AD4"/>
    <w:rsid w:val="00492BA3"/>
    <w:rsid w:val="00492BCD"/>
    <w:rsid w:val="00493036"/>
    <w:rsid w:val="004942CC"/>
    <w:rsid w:val="00494605"/>
    <w:rsid w:val="00494834"/>
    <w:rsid w:val="00494A12"/>
    <w:rsid w:val="0049561E"/>
    <w:rsid w:val="00495B6E"/>
    <w:rsid w:val="00495C5E"/>
    <w:rsid w:val="00495CF5"/>
    <w:rsid w:val="00495D75"/>
    <w:rsid w:val="00495E9C"/>
    <w:rsid w:val="004960D5"/>
    <w:rsid w:val="004962E5"/>
    <w:rsid w:val="00496319"/>
    <w:rsid w:val="004966AA"/>
    <w:rsid w:val="0049672E"/>
    <w:rsid w:val="00496A38"/>
    <w:rsid w:val="00496B6E"/>
    <w:rsid w:val="00496D48"/>
    <w:rsid w:val="00496E5E"/>
    <w:rsid w:val="00496F29"/>
    <w:rsid w:val="00496F2B"/>
    <w:rsid w:val="00497547"/>
    <w:rsid w:val="00497919"/>
    <w:rsid w:val="0049794A"/>
    <w:rsid w:val="00497CB2"/>
    <w:rsid w:val="00497DDD"/>
    <w:rsid w:val="00497FFE"/>
    <w:rsid w:val="004A02C1"/>
    <w:rsid w:val="004A0497"/>
    <w:rsid w:val="004A0A56"/>
    <w:rsid w:val="004A0C07"/>
    <w:rsid w:val="004A0C4D"/>
    <w:rsid w:val="004A1137"/>
    <w:rsid w:val="004A14C7"/>
    <w:rsid w:val="004A176F"/>
    <w:rsid w:val="004A1891"/>
    <w:rsid w:val="004A1BEC"/>
    <w:rsid w:val="004A1C4B"/>
    <w:rsid w:val="004A1ECF"/>
    <w:rsid w:val="004A1F8D"/>
    <w:rsid w:val="004A20B2"/>
    <w:rsid w:val="004A254A"/>
    <w:rsid w:val="004A256A"/>
    <w:rsid w:val="004A28FC"/>
    <w:rsid w:val="004A2C38"/>
    <w:rsid w:val="004A2D5C"/>
    <w:rsid w:val="004A33FF"/>
    <w:rsid w:val="004A34F6"/>
    <w:rsid w:val="004A3524"/>
    <w:rsid w:val="004A380E"/>
    <w:rsid w:val="004A385B"/>
    <w:rsid w:val="004A3B76"/>
    <w:rsid w:val="004A3DA0"/>
    <w:rsid w:val="004A3DB2"/>
    <w:rsid w:val="004A4069"/>
    <w:rsid w:val="004A41C8"/>
    <w:rsid w:val="004A43D3"/>
    <w:rsid w:val="004A43F6"/>
    <w:rsid w:val="004A47EE"/>
    <w:rsid w:val="004A4918"/>
    <w:rsid w:val="004A4B56"/>
    <w:rsid w:val="004A4B9A"/>
    <w:rsid w:val="004A4EF5"/>
    <w:rsid w:val="004A5A14"/>
    <w:rsid w:val="004A5C55"/>
    <w:rsid w:val="004A5CC8"/>
    <w:rsid w:val="004A5DD4"/>
    <w:rsid w:val="004A6112"/>
    <w:rsid w:val="004A631D"/>
    <w:rsid w:val="004A6865"/>
    <w:rsid w:val="004A6894"/>
    <w:rsid w:val="004A69C8"/>
    <w:rsid w:val="004A6E8C"/>
    <w:rsid w:val="004A7043"/>
    <w:rsid w:val="004A7060"/>
    <w:rsid w:val="004A720C"/>
    <w:rsid w:val="004A73C5"/>
    <w:rsid w:val="004A7410"/>
    <w:rsid w:val="004A7614"/>
    <w:rsid w:val="004A7633"/>
    <w:rsid w:val="004A764F"/>
    <w:rsid w:val="004A796C"/>
    <w:rsid w:val="004A799F"/>
    <w:rsid w:val="004A7B79"/>
    <w:rsid w:val="004A7CF9"/>
    <w:rsid w:val="004A7CFA"/>
    <w:rsid w:val="004A7EC7"/>
    <w:rsid w:val="004B0081"/>
    <w:rsid w:val="004B02F4"/>
    <w:rsid w:val="004B0318"/>
    <w:rsid w:val="004B0467"/>
    <w:rsid w:val="004B082A"/>
    <w:rsid w:val="004B0BD1"/>
    <w:rsid w:val="004B1197"/>
    <w:rsid w:val="004B14FD"/>
    <w:rsid w:val="004B16B7"/>
    <w:rsid w:val="004B1859"/>
    <w:rsid w:val="004B1A16"/>
    <w:rsid w:val="004B1E0C"/>
    <w:rsid w:val="004B20B3"/>
    <w:rsid w:val="004B2150"/>
    <w:rsid w:val="004B26AB"/>
    <w:rsid w:val="004B29BD"/>
    <w:rsid w:val="004B2C58"/>
    <w:rsid w:val="004B2ECA"/>
    <w:rsid w:val="004B2F98"/>
    <w:rsid w:val="004B342D"/>
    <w:rsid w:val="004B3982"/>
    <w:rsid w:val="004B39C8"/>
    <w:rsid w:val="004B3DCD"/>
    <w:rsid w:val="004B3DFC"/>
    <w:rsid w:val="004B3E0F"/>
    <w:rsid w:val="004B40C5"/>
    <w:rsid w:val="004B437F"/>
    <w:rsid w:val="004B449B"/>
    <w:rsid w:val="004B4544"/>
    <w:rsid w:val="004B4739"/>
    <w:rsid w:val="004B482E"/>
    <w:rsid w:val="004B4978"/>
    <w:rsid w:val="004B4A37"/>
    <w:rsid w:val="004B4A52"/>
    <w:rsid w:val="004B4D8A"/>
    <w:rsid w:val="004B50CD"/>
    <w:rsid w:val="004B5364"/>
    <w:rsid w:val="004B5964"/>
    <w:rsid w:val="004B5D38"/>
    <w:rsid w:val="004B5DC9"/>
    <w:rsid w:val="004B606D"/>
    <w:rsid w:val="004B65C4"/>
    <w:rsid w:val="004B6F9C"/>
    <w:rsid w:val="004B764F"/>
    <w:rsid w:val="004B7CD9"/>
    <w:rsid w:val="004C0096"/>
    <w:rsid w:val="004C020F"/>
    <w:rsid w:val="004C0312"/>
    <w:rsid w:val="004C078C"/>
    <w:rsid w:val="004C093C"/>
    <w:rsid w:val="004C0F06"/>
    <w:rsid w:val="004C0FEE"/>
    <w:rsid w:val="004C10EB"/>
    <w:rsid w:val="004C16CE"/>
    <w:rsid w:val="004C17F7"/>
    <w:rsid w:val="004C183B"/>
    <w:rsid w:val="004C193E"/>
    <w:rsid w:val="004C1A56"/>
    <w:rsid w:val="004C1C32"/>
    <w:rsid w:val="004C1CB2"/>
    <w:rsid w:val="004C1D56"/>
    <w:rsid w:val="004C212A"/>
    <w:rsid w:val="004C21FE"/>
    <w:rsid w:val="004C2ACF"/>
    <w:rsid w:val="004C2E0B"/>
    <w:rsid w:val="004C36BE"/>
    <w:rsid w:val="004C3782"/>
    <w:rsid w:val="004C3870"/>
    <w:rsid w:val="004C389A"/>
    <w:rsid w:val="004C391E"/>
    <w:rsid w:val="004C3AE0"/>
    <w:rsid w:val="004C42B4"/>
    <w:rsid w:val="004C437A"/>
    <w:rsid w:val="004C43D9"/>
    <w:rsid w:val="004C4483"/>
    <w:rsid w:val="004C4489"/>
    <w:rsid w:val="004C4660"/>
    <w:rsid w:val="004C49E5"/>
    <w:rsid w:val="004C4A12"/>
    <w:rsid w:val="004C4AC6"/>
    <w:rsid w:val="004C50AE"/>
    <w:rsid w:val="004C5478"/>
    <w:rsid w:val="004C5542"/>
    <w:rsid w:val="004C5676"/>
    <w:rsid w:val="004C5B2F"/>
    <w:rsid w:val="004C5CA7"/>
    <w:rsid w:val="004C65D6"/>
    <w:rsid w:val="004C703F"/>
    <w:rsid w:val="004C75DE"/>
    <w:rsid w:val="004C7BFD"/>
    <w:rsid w:val="004C7D8A"/>
    <w:rsid w:val="004C7E4C"/>
    <w:rsid w:val="004D00CD"/>
    <w:rsid w:val="004D0347"/>
    <w:rsid w:val="004D0833"/>
    <w:rsid w:val="004D1D81"/>
    <w:rsid w:val="004D1FFF"/>
    <w:rsid w:val="004D2257"/>
    <w:rsid w:val="004D231D"/>
    <w:rsid w:val="004D287F"/>
    <w:rsid w:val="004D2911"/>
    <w:rsid w:val="004D29BD"/>
    <w:rsid w:val="004D2BDF"/>
    <w:rsid w:val="004D2C54"/>
    <w:rsid w:val="004D2C9D"/>
    <w:rsid w:val="004D2EF8"/>
    <w:rsid w:val="004D31A7"/>
    <w:rsid w:val="004D37F7"/>
    <w:rsid w:val="004D3B01"/>
    <w:rsid w:val="004D3B94"/>
    <w:rsid w:val="004D3F5B"/>
    <w:rsid w:val="004D4009"/>
    <w:rsid w:val="004D45F7"/>
    <w:rsid w:val="004D46A1"/>
    <w:rsid w:val="004D4CC8"/>
    <w:rsid w:val="004D503B"/>
    <w:rsid w:val="004D507F"/>
    <w:rsid w:val="004D5155"/>
    <w:rsid w:val="004D52D8"/>
    <w:rsid w:val="004D558B"/>
    <w:rsid w:val="004D5591"/>
    <w:rsid w:val="004D5F6D"/>
    <w:rsid w:val="004D66B1"/>
    <w:rsid w:val="004D76B2"/>
    <w:rsid w:val="004E00DB"/>
    <w:rsid w:val="004E02F3"/>
    <w:rsid w:val="004E030D"/>
    <w:rsid w:val="004E0769"/>
    <w:rsid w:val="004E0894"/>
    <w:rsid w:val="004E0A1D"/>
    <w:rsid w:val="004E0A89"/>
    <w:rsid w:val="004E0DFB"/>
    <w:rsid w:val="004E10A2"/>
    <w:rsid w:val="004E1589"/>
    <w:rsid w:val="004E18F1"/>
    <w:rsid w:val="004E192B"/>
    <w:rsid w:val="004E1E2F"/>
    <w:rsid w:val="004E2121"/>
    <w:rsid w:val="004E255D"/>
    <w:rsid w:val="004E287B"/>
    <w:rsid w:val="004E2887"/>
    <w:rsid w:val="004E2997"/>
    <w:rsid w:val="004E2D4C"/>
    <w:rsid w:val="004E2E9C"/>
    <w:rsid w:val="004E31AA"/>
    <w:rsid w:val="004E3387"/>
    <w:rsid w:val="004E33A7"/>
    <w:rsid w:val="004E33AA"/>
    <w:rsid w:val="004E34EE"/>
    <w:rsid w:val="004E35E2"/>
    <w:rsid w:val="004E3B91"/>
    <w:rsid w:val="004E3C2F"/>
    <w:rsid w:val="004E3E81"/>
    <w:rsid w:val="004E40F7"/>
    <w:rsid w:val="004E4356"/>
    <w:rsid w:val="004E43C2"/>
    <w:rsid w:val="004E447C"/>
    <w:rsid w:val="004E479F"/>
    <w:rsid w:val="004E4824"/>
    <w:rsid w:val="004E5487"/>
    <w:rsid w:val="004E54A7"/>
    <w:rsid w:val="004E558E"/>
    <w:rsid w:val="004E5763"/>
    <w:rsid w:val="004E577B"/>
    <w:rsid w:val="004E5B2B"/>
    <w:rsid w:val="004E5BEF"/>
    <w:rsid w:val="004E5D27"/>
    <w:rsid w:val="004E5F8C"/>
    <w:rsid w:val="004E5FD1"/>
    <w:rsid w:val="004E6639"/>
    <w:rsid w:val="004E672C"/>
    <w:rsid w:val="004E696A"/>
    <w:rsid w:val="004E6BEB"/>
    <w:rsid w:val="004E6C6A"/>
    <w:rsid w:val="004E7072"/>
    <w:rsid w:val="004E7255"/>
    <w:rsid w:val="004E76B6"/>
    <w:rsid w:val="004E7843"/>
    <w:rsid w:val="004F0046"/>
    <w:rsid w:val="004F021F"/>
    <w:rsid w:val="004F024B"/>
    <w:rsid w:val="004F0278"/>
    <w:rsid w:val="004F04E0"/>
    <w:rsid w:val="004F051A"/>
    <w:rsid w:val="004F0B34"/>
    <w:rsid w:val="004F0CE3"/>
    <w:rsid w:val="004F0E06"/>
    <w:rsid w:val="004F1026"/>
    <w:rsid w:val="004F1139"/>
    <w:rsid w:val="004F156C"/>
    <w:rsid w:val="004F19BC"/>
    <w:rsid w:val="004F1A7D"/>
    <w:rsid w:val="004F1B4B"/>
    <w:rsid w:val="004F1B88"/>
    <w:rsid w:val="004F1BFB"/>
    <w:rsid w:val="004F1C9D"/>
    <w:rsid w:val="004F1CC3"/>
    <w:rsid w:val="004F1EAE"/>
    <w:rsid w:val="004F2962"/>
    <w:rsid w:val="004F2BB1"/>
    <w:rsid w:val="004F2C33"/>
    <w:rsid w:val="004F2CF1"/>
    <w:rsid w:val="004F2E1C"/>
    <w:rsid w:val="004F300B"/>
    <w:rsid w:val="004F37E4"/>
    <w:rsid w:val="004F3821"/>
    <w:rsid w:val="004F390B"/>
    <w:rsid w:val="004F3C21"/>
    <w:rsid w:val="004F3C59"/>
    <w:rsid w:val="004F4572"/>
    <w:rsid w:val="004F4735"/>
    <w:rsid w:val="004F47A0"/>
    <w:rsid w:val="004F4A1B"/>
    <w:rsid w:val="004F52E2"/>
    <w:rsid w:val="004F53EA"/>
    <w:rsid w:val="004F55F3"/>
    <w:rsid w:val="004F56C2"/>
    <w:rsid w:val="004F576B"/>
    <w:rsid w:val="004F57AD"/>
    <w:rsid w:val="004F59C9"/>
    <w:rsid w:val="004F5D2A"/>
    <w:rsid w:val="004F5E06"/>
    <w:rsid w:val="004F5E4A"/>
    <w:rsid w:val="004F63EE"/>
    <w:rsid w:val="004F670B"/>
    <w:rsid w:val="004F6777"/>
    <w:rsid w:val="004F6C3E"/>
    <w:rsid w:val="004F6C5E"/>
    <w:rsid w:val="004F6D26"/>
    <w:rsid w:val="004F6FC0"/>
    <w:rsid w:val="004F712C"/>
    <w:rsid w:val="004F7219"/>
    <w:rsid w:val="004F74DC"/>
    <w:rsid w:val="004F7955"/>
    <w:rsid w:val="004F7B0F"/>
    <w:rsid w:val="004F7BF2"/>
    <w:rsid w:val="004F7D14"/>
    <w:rsid w:val="004F7DC1"/>
    <w:rsid w:val="004F7ED6"/>
    <w:rsid w:val="00500030"/>
    <w:rsid w:val="0050022D"/>
    <w:rsid w:val="00500304"/>
    <w:rsid w:val="00500333"/>
    <w:rsid w:val="00500609"/>
    <w:rsid w:val="00500EFE"/>
    <w:rsid w:val="00501020"/>
    <w:rsid w:val="00501D2F"/>
    <w:rsid w:val="00501DFE"/>
    <w:rsid w:val="00501E67"/>
    <w:rsid w:val="00502010"/>
    <w:rsid w:val="00502018"/>
    <w:rsid w:val="00502062"/>
    <w:rsid w:val="0050245A"/>
    <w:rsid w:val="0050292C"/>
    <w:rsid w:val="00502944"/>
    <w:rsid w:val="00502C63"/>
    <w:rsid w:val="0050301A"/>
    <w:rsid w:val="005031BD"/>
    <w:rsid w:val="00503439"/>
    <w:rsid w:val="005037E2"/>
    <w:rsid w:val="00503B2C"/>
    <w:rsid w:val="00504187"/>
    <w:rsid w:val="00504B33"/>
    <w:rsid w:val="00505207"/>
    <w:rsid w:val="00505482"/>
    <w:rsid w:val="005056CD"/>
    <w:rsid w:val="00505A21"/>
    <w:rsid w:val="00505BDC"/>
    <w:rsid w:val="00506227"/>
    <w:rsid w:val="0050627A"/>
    <w:rsid w:val="00506452"/>
    <w:rsid w:val="0050667E"/>
    <w:rsid w:val="005067F0"/>
    <w:rsid w:val="0050699D"/>
    <w:rsid w:val="00506A21"/>
    <w:rsid w:val="00506D02"/>
    <w:rsid w:val="00507718"/>
    <w:rsid w:val="00507BAC"/>
    <w:rsid w:val="00507CD4"/>
    <w:rsid w:val="005108FC"/>
    <w:rsid w:val="00510962"/>
    <w:rsid w:val="005109E0"/>
    <w:rsid w:val="00510E36"/>
    <w:rsid w:val="0051112D"/>
    <w:rsid w:val="00511333"/>
    <w:rsid w:val="00511553"/>
    <w:rsid w:val="00511893"/>
    <w:rsid w:val="00511A38"/>
    <w:rsid w:val="00512655"/>
    <w:rsid w:val="0051287B"/>
    <w:rsid w:val="00512FB0"/>
    <w:rsid w:val="0051300D"/>
    <w:rsid w:val="005135AD"/>
    <w:rsid w:val="00513748"/>
    <w:rsid w:val="00513811"/>
    <w:rsid w:val="00513F13"/>
    <w:rsid w:val="00513FA8"/>
    <w:rsid w:val="00514017"/>
    <w:rsid w:val="0051435B"/>
    <w:rsid w:val="00514413"/>
    <w:rsid w:val="00514419"/>
    <w:rsid w:val="00514427"/>
    <w:rsid w:val="0051449F"/>
    <w:rsid w:val="0051490F"/>
    <w:rsid w:val="00514ACD"/>
    <w:rsid w:val="00514C15"/>
    <w:rsid w:val="00514C48"/>
    <w:rsid w:val="00514E08"/>
    <w:rsid w:val="00515D36"/>
    <w:rsid w:val="00515F13"/>
    <w:rsid w:val="00516422"/>
    <w:rsid w:val="00516596"/>
    <w:rsid w:val="005166E8"/>
    <w:rsid w:val="00516A61"/>
    <w:rsid w:val="00516E84"/>
    <w:rsid w:val="00516F98"/>
    <w:rsid w:val="005171E6"/>
    <w:rsid w:val="005173D6"/>
    <w:rsid w:val="00517605"/>
    <w:rsid w:val="00517623"/>
    <w:rsid w:val="0051768A"/>
    <w:rsid w:val="0051780E"/>
    <w:rsid w:val="00517E3B"/>
    <w:rsid w:val="005203AF"/>
    <w:rsid w:val="00520423"/>
    <w:rsid w:val="005213E4"/>
    <w:rsid w:val="005216E9"/>
    <w:rsid w:val="00521732"/>
    <w:rsid w:val="0052174E"/>
    <w:rsid w:val="00521B78"/>
    <w:rsid w:val="00521B96"/>
    <w:rsid w:val="00521C13"/>
    <w:rsid w:val="0052203E"/>
    <w:rsid w:val="005222A1"/>
    <w:rsid w:val="00522761"/>
    <w:rsid w:val="005228AF"/>
    <w:rsid w:val="0052297B"/>
    <w:rsid w:val="00522A33"/>
    <w:rsid w:val="00522BCF"/>
    <w:rsid w:val="00522C63"/>
    <w:rsid w:val="00522CDC"/>
    <w:rsid w:val="00522E63"/>
    <w:rsid w:val="00522FF2"/>
    <w:rsid w:val="0052311D"/>
    <w:rsid w:val="005231D4"/>
    <w:rsid w:val="005236C4"/>
    <w:rsid w:val="00523823"/>
    <w:rsid w:val="00523A30"/>
    <w:rsid w:val="00523ACC"/>
    <w:rsid w:val="00523C17"/>
    <w:rsid w:val="00523DEB"/>
    <w:rsid w:val="00524584"/>
    <w:rsid w:val="005248BF"/>
    <w:rsid w:val="00524B7B"/>
    <w:rsid w:val="005254C6"/>
    <w:rsid w:val="005265F5"/>
    <w:rsid w:val="00526691"/>
    <w:rsid w:val="005267A7"/>
    <w:rsid w:val="00526944"/>
    <w:rsid w:val="00526D06"/>
    <w:rsid w:val="005272A0"/>
    <w:rsid w:val="005276C3"/>
    <w:rsid w:val="0052798F"/>
    <w:rsid w:val="0053042C"/>
    <w:rsid w:val="005308F7"/>
    <w:rsid w:val="0053090C"/>
    <w:rsid w:val="00530B5A"/>
    <w:rsid w:val="00530C17"/>
    <w:rsid w:val="005316DD"/>
    <w:rsid w:val="00531A8A"/>
    <w:rsid w:val="00531D14"/>
    <w:rsid w:val="005325FE"/>
    <w:rsid w:val="00532771"/>
    <w:rsid w:val="00533131"/>
    <w:rsid w:val="00533607"/>
    <w:rsid w:val="00533805"/>
    <w:rsid w:val="00533BD1"/>
    <w:rsid w:val="00533D96"/>
    <w:rsid w:val="00533DE5"/>
    <w:rsid w:val="00533E46"/>
    <w:rsid w:val="0053414E"/>
    <w:rsid w:val="005345D6"/>
    <w:rsid w:val="00534686"/>
    <w:rsid w:val="005347A1"/>
    <w:rsid w:val="005347A8"/>
    <w:rsid w:val="00534ACC"/>
    <w:rsid w:val="00534ACF"/>
    <w:rsid w:val="00534B46"/>
    <w:rsid w:val="00534C11"/>
    <w:rsid w:val="00534D1C"/>
    <w:rsid w:val="00534DE6"/>
    <w:rsid w:val="00535339"/>
    <w:rsid w:val="00535764"/>
    <w:rsid w:val="00535DBE"/>
    <w:rsid w:val="0053620C"/>
    <w:rsid w:val="0053668C"/>
    <w:rsid w:val="0053673B"/>
    <w:rsid w:val="00536AF6"/>
    <w:rsid w:val="00536B40"/>
    <w:rsid w:val="00536F7C"/>
    <w:rsid w:val="00537917"/>
    <w:rsid w:val="00537A17"/>
    <w:rsid w:val="00537C9B"/>
    <w:rsid w:val="00537F4F"/>
    <w:rsid w:val="0054017C"/>
    <w:rsid w:val="0054031D"/>
    <w:rsid w:val="0054068B"/>
    <w:rsid w:val="00540918"/>
    <w:rsid w:val="00540989"/>
    <w:rsid w:val="00540A33"/>
    <w:rsid w:val="00540B0E"/>
    <w:rsid w:val="00540EC4"/>
    <w:rsid w:val="005410BC"/>
    <w:rsid w:val="005410F1"/>
    <w:rsid w:val="00541227"/>
    <w:rsid w:val="00541312"/>
    <w:rsid w:val="00541B43"/>
    <w:rsid w:val="00541B5F"/>
    <w:rsid w:val="00541E3F"/>
    <w:rsid w:val="0054202B"/>
    <w:rsid w:val="005423F4"/>
    <w:rsid w:val="00542413"/>
    <w:rsid w:val="0054246A"/>
    <w:rsid w:val="005427DB"/>
    <w:rsid w:val="00542854"/>
    <w:rsid w:val="00542D04"/>
    <w:rsid w:val="00543CE3"/>
    <w:rsid w:val="00543D0D"/>
    <w:rsid w:val="005442C7"/>
    <w:rsid w:val="00544432"/>
    <w:rsid w:val="00544562"/>
    <w:rsid w:val="005446B3"/>
    <w:rsid w:val="005446B5"/>
    <w:rsid w:val="00544A78"/>
    <w:rsid w:val="00544E46"/>
    <w:rsid w:val="00544F23"/>
    <w:rsid w:val="005454CA"/>
    <w:rsid w:val="005456FA"/>
    <w:rsid w:val="005459FF"/>
    <w:rsid w:val="00545A43"/>
    <w:rsid w:val="00545BA0"/>
    <w:rsid w:val="00545E03"/>
    <w:rsid w:val="00545EB9"/>
    <w:rsid w:val="00545F2E"/>
    <w:rsid w:val="00545F90"/>
    <w:rsid w:val="00546040"/>
    <w:rsid w:val="00546066"/>
    <w:rsid w:val="00546218"/>
    <w:rsid w:val="0054639C"/>
    <w:rsid w:val="00546467"/>
    <w:rsid w:val="00546573"/>
    <w:rsid w:val="005467D5"/>
    <w:rsid w:val="0054691A"/>
    <w:rsid w:val="005469E3"/>
    <w:rsid w:val="00546A2A"/>
    <w:rsid w:val="00546A2D"/>
    <w:rsid w:val="00546A54"/>
    <w:rsid w:val="00546CDA"/>
    <w:rsid w:val="00546E9C"/>
    <w:rsid w:val="00546F63"/>
    <w:rsid w:val="00547100"/>
    <w:rsid w:val="00547261"/>
    <w:rsid w:val="005472B0"/>
    <w:rsid w:val="00547379"/>
    <w:rsid w:val="00547655"/>
    <w:rsid w:val="005476B7"/>
    <w:rsid w:val="00547949"/>
    <w:rsid w:val="00547C95"/>
    <w:rsid w:val="00547E58"/>
    <w:rsid w:val="005500BF"/>
    <w:rsid w:val="0055016F"/>
    <w:rsid w:val="00550427"/>
    <w:rsid w:val="00550530"/>
    <w:rsid w:val="005505B9"/>
    <w:rsid w:val="00550686"/>
    <w:rsid w:val="0055073A"/>
    <w:rsid w:val="005507F9"/>
    <w:rsid w:val="00550968"/>
    <w:rsid w:val="005515DD"/>
    <w:rsid w:val="005518A5"/>
    <w:rsid w:val="00551CE9"/>
    <w:rsid w:val="00551D56"/>
    <w:rsid w:val="00551DA1"/>
    <w:rsid w:val="00551EA5"/>
    <w:rsid w:val="00551F5F"/>
    <w:rsid w:val="00551FA2"/>
    <w:rsid w:val="00552003"/>
    <w:rsid w:val="0055268B"/>
    <w:rsid w:val="00552B73"/>
    <w:rsid w:val="00552C68"/>
    <w:rsid w:val="00552CE9"/>
    <w:rsid w:val="005534F9"/>
    <w:rsid w:val="00553525"/>
    <w:rsid w:val="0055353B"/>
    <w:rsid w:val="00553765"/>
    <w:rsid w:val="00553944"/>
    <w:rsid w:val="00553D44"/>
    <w:rsid w:val="0055402E"/>
    <w:rsid w:val="00554213"/>
    <w:rsid w:val="005544F3"/>
    <w:rsid w:val="005549AB"/>
    <w:rsid w:val="00554AC7"/>
    <w:rsid w:val="005550CA"/>
    <w:rsid w:val="00555475"/>
    <w:rsid w:val="005555C1"/>
    <w:rsid w:val="00555613"/>
    <w:rsid w:val="005556EF"/>
    <w:rsid w:val="00555971"/>
    <w:rsid w:val="00555A86"/>
    <w:rsid w:val="00555D2F"/>
    <w:rsid w:val="00555F4F"/>
    <w:rsid w:val="0055683A"/>
    <w:rsid w:val="00557090"/>
    <w:rsid w:val="005573B5"/>
    <w:rsid w:val="0055741E"/>
    <w:rsid w:val="005578A7"/>
    <w:rsid w:val="005578DF"/>
    <w:rsid w:val="00557A68"/>
    <w:rsid w:val="00557CCF"/>
    <w:rsid w:val="005600E0"/>
    <w:rsid w:val="005607A1"/>
    <w:rsid w:val="00560921"/>
    <w:rsid w:val="00560E36"/>
    <w:rsid w:val="00560FDE"/>
    <w:rsid w:val="0056119A"/>
    <w:rsid w:val="00561241"/>
    <w:rsid w:val="0056197E"/>
    <w:rsid w:val="00561BD8"/>
    <w:rsid w:val="005625C0"/>
    <w:rsid w:val="005626B0"/>
    <w:rsid w:val="00562E35"/>
    <w:rsid w:val="00562FAC"/>
    <w:rsid w:val="005631EA"/>
    <w:rsid w:val="00563351"/>
    <w:rsid w:val="00563A9E"/>
    <w:rsid w:val="00563B9F"/>
    <w:rsid w:val="00563D41"/>
    <w:rsid w:val="00563E98"/>
    <w:rsid w:val="00563FC7"/>
    <w:rsid w:val="00563FC9"/>
    <w:rsid w:val="00564259"/>
    <w:rsid w:val="0056437C"/>
    <w:rsid w:val="005648CB"/>
    <w:rsid w:val="005657A4"/>
    <w:rsid w:val="00565C32"/>
    <w:rsid w:val="005663DD"/>
    <w:rsid w:val="005664BF"/>
    <w:rsid w:val="00566AC1"/>
    <w:rsid w:val="00567331"/>
    <w:rsid w:val="00567AE1"/>
    <w:rsid w:val="00567B8D"/>
    <w:rsid w:val="00567CA3"/>
    <w:rsid w:val="00567E9C"/>
    <w:rsid w:val="005702E4"/>
    <w:rsid w:val="00570368"/>
    <w:rsid w:val="005703CD"/>
    <w:rsid w:val="00570490"/>
    <w:rsid w:val="005704B6"/>
    <w:rsid w:val="005706C2"/>
    <w:rsid w:val="00570712"/>
    <w:rsid w:val="00570894"/>
    <w:rsid w:val="00570B92"/>
    <w:rsid w:val="00570C14"/>
    <w:rsid w:val="00570E64"/>
    <w:rsid w:val="005712D8"/>
    <w:rsid w:val="00571340"/>
    <w:rsid w:val="00571B08"/>
    <w:rsid w:val="00571C31"/>
    <w:rsid w:val="00571ECD"/>
    <w:rsid w:val="00571F31"/>
    <w:rsid w:val="00572076"/>
    <w:rsid w:val="005720C6"/>
    <w:rsid w:val="005720F3"/>
    <w:rsid w:val="00572794"/>
    <w:rsid w:val="005729B2"/>
    <w:rsid w:val="00572DE6"/>
    <w:rsid w:val="0057348C"/>
    <w:rsid w:val="005736C6"/>
    <w:rsid w:val="00573BD1"/>
    <w:rsid w:val="00573C2D"/>
    <w:rsid w:val="00573CA4"/>
    <w:rsid w:val="00573D4B"/>
    <w:rsid w:val="00573F47"/>
    <w:rsid w:val="00574178"/>
    <w:rsid w:val="00574501"/>
    <w:rsid w:val="00574898"/>
    <w:rsid w:val="005748F2"/>
    <w:rsid w:val="00574D67"/>
    <w:rsid w:val="00574E16"/>
    <w:rsid w:val="0057503D"/>
    <w:rsid w:val="005751C0"/>
    <w:rsid w:val="00575381"/>
    <w:rsid w:val="005754F1"/>
    <w:rsid w:val="005755FE"/>
    <w:rsid w:val="00575601"/>
    <w:rsid w:val="00575823"/>
    <w:rsid w:val="00575E7D"/>
    <w:rsid w:val="00575ECE"/>
    <w:rsid w:val="00575ED0"/>
    <w:rsid w:val="00576565"/>
    <w:rsid w:val="005769CF"/>
    <w:rsid w:val="00576E45"/>
    <w:rsid w:val="005771A0"/>
    <w:rsid w:val="0057723D"/>
    <w:rsid w:val="00577498"/>
    <w:rsid w:val="005779DB"/>
    <w:rsid w:val="00577D4B"/>
    <w:rsid w:val="005800FC"/>
    <w:rsid w:val="00580172"/>
    <w:rsid w:val="005804B7"/>
    <w:rsid w:val="00580676"/>
    <w:rsid w:val="00580AAA"/>
    <w:rsid w:val="00580CDE"/>
    <w:rsid w:val="0058203A"/>
    <w:rsid w:val="0058224F"/>
    <w:rsid w:val="005822FC"/>
    <w:rsid w:val="005825FC"/>
    <w:rsid w:val="00582A23"/>
    <w:rsid w:val="00582C1C"/>
    <w:rsid w:val="00582D38"/>
    <w:rsid w:val="005830C1"/>
    <w:rsid w:val="0058314B"/>
    <w:rsid w:val="00583579"/>
    <w:rsid w:val="00583616"/>
    <w:rsid w:val="0058369B"/>
    <w:rsid w:val="005838FC"/>
    <w:rsid w:val="00583904"/>
    <w:rsid w:val="005839AF"/>
    <w:rsid w:val="00583C53"/>
    <w:rsid w:val="00584015"/>
    <w:rsid w:val="005840A3"/>
    <w:rsid w:val="00584103"/>
    <w:rsid w:val="005841C3"/>
    <w:rsid w:val="00584AA2"/>
    <w:rsid w:val="00584AB7"/>
    <w:rsid w:val="00584D44"/>
    <w:rsid w:val="00584E1E"/>
    <w:rsid w:val="0058518C"/>
    <w:rsid w:val="00585226"/>
    <w:rsid w:val="0058573D"/>
    <w:rsid w:val="00585A2D"/>
    <w:rsid w:val="00585AF5"/>
    <w:rsid w:val="00585BC5"/>
    <w:rsid w:val="00586170"/>
    <w:rsid w:val="005864AF"/>
    <w:rsid w:val="00586ACB"/>
    <w:rsid w:val="00586B9E"/>
    <w:rsid w:val="00587285"/>
    <w:rsid w:val="0058796D"/>
    <w:rsid w:val="00587B18"/>
    <w:rsid w:val="00587F72"/>
    <w:rsid w:val="00590109"/>
    <w:rsid w:val="00590606"/>
    <w:rsid w:val="00590E56"/>
    <w:rsid w:val="00591049"/>
    <w:rsid w:val="005912D3"/>
    <w:rsid w:val="00591620"/>
    <w:rsid w:val="005916AA"/>
    <w:rsid w:val="00591BF5"/>
    <w:rsid w:val="00591C48"/>
    <w:rsid w:val="00591D51"/>
    <w:rsid w:val="00591DE3"/>
    <w:rsid w:val="00591ED3"/>
    <w:rsid w:val="00592288"/>
    <w:rsid w:val="00592A5F"/>
    <w:rsid w:val="00592E1F"/>
    <w:rsid w:val="00593AAA"/>
    <w:rsid w:val="00593B6C"/>
    <w:rsid w:val="00593F75"/>
    <w:rsid w:val="005941B0"/>
    <w:rsid w:val="0059427D"/>
    <w:rsid w:val="005942AE"/>
    <w:rsid w:val="005946C2"/>
    <w:rsid w:val="0059490C"/>
    <w:rsid w:val="00594A0A"/>
    <w:rsid w:val="00595084"/>
    <w:rsid w:val="005950F2"/>
    <w:rsid w:val="00595426"/>
    <w:rsid w:val="00595673"/>
    <w:rsid w:val="005958DA"/>
    <w:rsid w:val="00595A04"/>
    <w:rsid w:val="00595A8E"/>
    <w:rsid w:val="00595D4C"/>
    <w:rsid w:val="00595F24"/>
    <w:rsid w:val="0059615F"/>
    <w:rsid w:val="005962E0"/>
    <w:rsid w:val="0059638F"/>
    <w:rsid w:val="005965B1"/>
    <w:rsid w:val="0059691A"/>
    <w:rsid w:val="00596934"/>
    <w:rsid w:val="00596A33"/>
    <w:rsid w:val="00596C34"/>
    <w:rsid w:val="0059710E"/>
    <w:rsid w:val="005976E8"/>
    <w:rsid w:val="005979AC"/>
    <w:rsid w:val="00597C16"/>
    <w:rsid w:val="00597E4A"/>
    <w:rsid w:val="005A0165"/>
    <w:rsid w:val="005A01DA"/>
    <w:rsid w:val="005A01EB"/>
    <w:rsid w:val="005A03CC"/>
    <w:rsid w:val="005A0D04"/>
    <w:rsid w:val="005A0D6F"/>
    <w:rsid w:val="005A127D"/>
    <w:rsid w:val="005A1367"/>
    <w:rsid w:val="005A16FB"/>
    <w:rsid w:val="005A1A9E"/>
    <w:rsid w:val="005A1B7B"/>
    <w:rsid w:val="005A2351"/>
    <w:rsid w:val="005A23B2"/>
    <w:rsid w:val="005A24FB"/>
    <w:rsid w:val="005A2538"/>
    <w:rsid w:val="005A296F"/>
    <w:rsid w:val="005A2B91"/>
    <w:rsid w:val="005A31A7"/>
    <w:rsid w:val="005A3A73"/>
    <w:rsid w:val="005A3B59"/>
    <w:rsid w:val="005A3DE8"/>
    <w:rsid w:val="005A4425"/>
    <w:rsid w:val="005A5146"/>
    <w:rsid w:val="005A54E3"/>
    <w:rsid w:val="005A5537"/>
    <w:rsid w:val="005A5593"/>
    <w:rsid w:val="005A589B"/>
    <w:rsid w:val="005A58EB"/>
    <w:rsid w:val="005A5A4F"/>
    <w:rsid w:val="005A5D5D"/>
    <w:rsid w:val="005A620D"/>
    <w:rsid w:val="005A6234"/>
    <w:rsid w:val="005A62FC"/>
    <w:rsid w:val="005A63AC"/>
    <w:rsid w:val="005A68A1"/>
    <w:rsid w:val="005A68BE"/>
    <w:rsid w:val="005A6A36"/>
    <w:rsid w:val="005A6B3A"/>
    <w:rsid w:val="005A6BA2"/>
    <w:rsid w:val="005A6BAB"/>
    <w:rsid w:val="005A6CD0"/>
    <w:rsid w:val="005A6DF2"/>
    <w:rsid w:val="005A6E7F"/>
    <w:rsid w:val="005A6FE6"/>
    <w:rsid w:val="005A7085"/>
    <w:rsid w:val="005A784D"/>
    <w:rsid w:val="005A795D"/>
    <w:rsid w:val="005B0031"/>
    <w:rsid w:val="005B0779"/>
    <w:rsid w:val="005B0B31"/>
    <w:rsid w:val="005B0D5B"/>
    <w:rsid w:val="005B16A7"/>
    <w:rsid w:val="005B1887"/>
    <w:rsid w:val="005B19C0"/>
    <w:rsid w:val="005B1FF9"/>
    <w:rsid w:val="005B20B6"/>
    <w:rsid w:val="005B2311"/>
    <w:rsid w:val="005B23C6"/>
    <w:rsid w:val="005B27F5"/>
    <w:rsid w:val="005B28A1"/>
    <w:rsid w:val="005B28B4"/>
    <w:rsid w:val="005B29AD"/>
    <w:rsid w:val="005B2BCE"/>
    <w:rsid w:val="005B2D67"/>
    <w:rsid w:val="005B2FD8"/>
    <w:rsid w:val="005B33EA"/>
    <w:rsid w:val="005B341F"/>
    <w:rsid w:val="005B345E"/>
    <w:rsid w:val="005B3626"/>
    <w:rsid w:val="005B3C6A"/>
    <w:rsid w:val="005B3EA8"/>
    <w:rsid w:val="005B41F1"/>
    <w:rsid w:val="005B4534"/>
    <w:rsid w:val="005B45CE"/>
    <w:rsid w:val="005B4647"/>
    <w:rsid w:val="005B4675"/>
    <w:rsid w:val="005B47D7"/>
    <w:rsid w:val="005B48AE"/>
    <w:rsid w:val="005B4CED"/>
    <w:rsid w:val="005B4E7E"/>
    <w:rsid w:val="005B517A"/>
    <w:rsid w:val="005B5638"/>
    <w:rsid w:val="005B5AFB"/>
    <w:rsid w:val="005B6106"/>
    <w:rsid w:val="005B61E3"/>
    <w:rsid w:val="005B640B"/>
    <w:rsid w:val="005B640F"/>
    <w:rsid w:val="005B6470"/>
    <w:rsid w:val="005B68B9"/>
    <w:rsid w:val="005B6A23"/>
    <w:rsid w:val="005B6C0B"/>
    <w:rsid w:val="005B6CAA"/>
    <w:rsid w:val="005B6EB9"/>
    <w:rsid w:val="005B6F9F"/>
    <w:rsid w:val="005B73B2"/>
    <w:rsid w:val="005B784C"/>
    <w:rsid w:val="005B787C"/>
    <w:rsid w:val="005B7B21"/>
    <w:rsid w:val="005B7B97"/>
    <w:rsid w:val="005B7C1E"/>
    <w:rsid w:val="005B7F25"/>
    <w:rsid w:val="005B7FDB"/>
    <w:rsid w:val="005C0364"/>
    <w:rsid w:val="005C0469"/>
    <w:rsid w:val="005C0885"/>
    <w:rsid w:val="005C0B4F"/>
    <w:rsid w:val="005C0CD8"/>
    <w:rsid w:val="005C0DED"/>
    <w:rsid w:val="005C0E71"/>
    <w:rsid w:val="005C126E"/>
    <w:rsid w:val="005C12C0"/>
    <w:rsid w:val="005C1324"/>
    <w:rsid w:val="005C1497"/>
    <w:rsid w:val="005C1507"/>
    <w:rsid w:val="005C152E"/>
    <w:rsid w:val="005C1615"/>
    <w:rsid w:val="005C1661"/>
    <w:rsid w:val="005C17F5"/>
    <w:rsid w:val="005C1974"/>
    <w:rsid w:val="005C262B"/>
    <w:rsid w:val="005C2DC8"/>
    <w:rsid w:val="005C2DCB"/>
    <w:rsid w:val="005C2E13"/>
    <w:rsid w:val="005C30DA"/>
    <w:rsid w:val="005C318A"/>
    <w:rsid w:val="005C5229"/>
    <w:rsid w:val="005C54D4"/>
    <w:rsid w:val="005C5718"/>
    <w:rsid w:val="005C593C"/>
    <w:rsid w:val="005C5948"/>
    <w:rsid w:val="005C5C27"/>
    <w:rsid w:val="005C5E42"/>
    <w:rsid w:val="005C60B2"/>
    <w:rsid w:val="005C60E4"/>
    <w:rsid w:val="005C633B"/>
    <w:rsid w:val="005C65F0"/>
    <w:rsid w:val="005C665E"/>
    <w:rsid w:val="005C7013"/>
    <w:rsid w:val="005C7123"/>
    <w:rsid w:val="005C7339"/>
    <w:rsid w:val="005C7C34"/>
    <w:rsid w:val="005D0896"/>
    <w:rsid w:val="005D0A84"/>
    <w:rsid w:val="005D0C9E"/>
    <w:rsid w:val="005D12DA"/>
    <w:rsid w:val="005D1321"/>
    <w:rsid w:val="005D14C6"/>
    <w:rsid w:val="005D1618"/>
    <w:rsid w:val="005D1C9F"/>
    <w:rsid w:val="005D246B"/>
    <w:rsid w:val="005D2502"/>
    <w:rsid w:val="005D252B"/>
    <w:rsid w:val="005D268B"/>
    <w:rsid w:val="005D2A61"/>
    <w:rsid w:val="005D2C95"/>
    <w:rsid w:val="005D2D0E"/>
    <w:rsid w:val="005D2F08"/>
    <w:rsid w:val="005D34BE"/>
    <w:rsid w:val="005D3611"/>
    <w:rsid w:val="005D3808"/>
    <w:rsid w:val="005D3BBF"/>
    <w:rsid w:val="005D3C2B"/>
    <w:rsid w:val="005D3C44"/>
    <w:rsid w:val="005D3E2E"/>
    <w:rsid w:val="005D3E9D"/>
    <w:rsid w:val="005D3ED8"/>
    <w:rsid w:val="005D4354"/>
    <w:rsid w:val="005D440F"/>
    <w:rsid w:val="005D4480"/>
    <w:rsid w:val="005D4568"/>
    <w:rsid w:val="005D4660"/>
    <w:rsid w:val="005D472A"/>
    <w:rsid w:val="005D48B1"/>
    <w:rsid w:val="005D4982"/>
    <w:rsid w:val="005D4D8E"/>
    <w:rsid w:val="005D5077"/>
    <w:rsid w:val="005D53DF"/>
    <w:rsid w:val="005D558D"/>
    <w:rsid w:val="005D6052"/>
    <w:rsid w:val="005D6299"/>
    <w:rsid w:val="005D648D"/>
    <w:rsid w:val="005D64FC"/>
    <w:rsid w:val="005D6515"/>
    <w:rsid w:val="005D65E4"/>
    <w:rsid w:val="005D68B2"/>
    <w:rsid w:val="005D70D3"/>
    <w:rsid w:val="005D7293"/>
    <w:rsid w:val="005D7344"/>
    <w:rsid w:val="005D746B"/>
    <w:rsid w:val="005D7CD2"/>
    <w:rsid w:val="005D7D81"/>
    <w:rsid w:val="005E0842"/>
    <w:rsid w:val="005E08F3"/>
    <w:rsid w:val="005E0A06"/>
    <w:rsid w:val="005E0A78"/>
    <w:rsid w:val="005E11D6"/>
    <w:rsid w:val="005E1206"/>
    <w:rsid w:val="005E1BAA"/>
    <w:rsid w:val="005E2364"/>
    <w:rsid w:val="005E272B"/>
    <w:rsid w:val="005E2AF7"/>
    <w:rsid w:val="005E3125"/>
    <w:rsid w:val="005E338B"/>
    <w:rsid w:val="005E35F1"/>
    <w:rsid w:val="005E378E"/>
    <w:rsid w:val="005E3A00"/>
    <w:rsid w:val="005E3F33"/>
    <w:rsid w:val="005E411B"/>
    <w:rsid w:val="005E4187"/>
    <w:rsid w:val="005E4324"/>
    <w:rsid w:val="005E4471"/>
    <w:rsid w:val="005E458A"/>
    <w:rsid w:val="005E4674"/>
    <w:rsid w:val="005E4D32"/>
    <w:rsid w:val="005E5298"/>
    <w:rsid w:val="005E52E7"/>
    <w:rsid w:val="005E5359"/>
    <w:rsid w:val="005E54B1"/>
    <w:rsid w:val="005E55BA"/>
    <w:rsid w:val="005E5F17"/>
    <w:rsid w:val="005E632B"/>
    <w:rsid w:val="005E6358"/>
    <w:rsid w:val="005E6665"/>
    <w:rsid w:val="005E6C49"/>
    <w:rsid w:val="005E79C4"/>
    <w:rsid w:val="005E7C76"/>
    <w:rsid w:val="005E7FFD"/>
    <w:rsid w:val="005F05CF"/>
    <w:rsid w:val="005F08B3"/>
    <w:rsid w:val="005F0A30"/>
    <w:rsid w:val="005F0A4C"/>
    <w:rsid w:val="005F0B82"/>
    <w:rsid w:val="005F0EAF"/>
    <w:rsid w:val="005F118E"/>
    <w:rsid w:val="005F1383"/>
    <w:rsid w:val="005F2375"/>
    <w:rsid w:val="005F238F"/>
    <w:rsid w:val="005F2439"/>
    <w:rsid w:val="005F26B1"/>
    <w:rsid w:val="005F2C8B"/>
    <w:rsid w:val="005F30D4"/>
    <w:rsid w:val="005F35EC"/>
    <w:rsid w:val="005F3708"/>
    <w:rsid w:val="005F39CD"/>
    <w:rsid w:val="005F3C0C"/>
    <w:rsid w:val="005F3E17"/>
    <w:rsid w:val="005F42BA"/>
    <w:rsid w:val="005F4568"/>
    <w:rsid w:val="005F47CB"/>
    <w:rsid w:val="005F47F4"/>
    <w:rsid w:val="005F49A1"/>
    <w:rsid w:val="005F4A2B"/>
    <w:rsid w:val="005F516C"/>
    <w:rsid w:val="005F5261"/>
    <w:rsid w:val="005F531A"/>
    <w:rsid w:val="005F5437"/>
    <w:rsid w:val="005F55B6"/>
    <w:rsid w:val="005F5BD1"/>
    <w:rsid w:val="005F5CD7"/>
    <w:rsid w:val="005F5D3F"/>
    <w:rsid w:val="005F60E5"/>
    <w:rsid w:val="005F6606"/>
    <w:rsid w:val="005F6652"/>
    <w:rsid w:val="005F6A07"/>
    <w:rsid w:val="005F6D14"/>
    <w:rsid w:val="005F6EF3"/>
    <w:rsid w:val="005F7180"/>
    <w:rsid w:val="005F74BE"/>
    <w:rsid w:val="005F7531"/>
    <w:rsid w:val="005F754B"/>
    <w:rsid w:val="005F7D29"/>
    <w:rsid w:val="005F7F37"/>
    <w:rsid w:val="0060044A"/>
    <w:rsid w:val="006004A5"/>
    <w:rsid w:val="00600713"/>
    <w:rsid w:val="006009A0"/>
    <w:rsid w:val="0060104B"/>
    <w:rsid w:val="00601569"/>
    <w:rsid w:val="006018A6"/>
    <w:rsid w:val="00601B80"/>
    <w:rsid w:val="00601BF2"/>
    <w:rsid w:val="00602213"/>
    <w:rsid w:val="00602285"/>
    <w:rsid w:val="00602287"/>
    <w:rsid w:val="00602E17"/>
    <w:rsid w:val="00602F11"/>
    <w:rsid w:val="00602F3A"/>
    <w:rsid w:val="00602FEA"/>
    <w:rsid w:val="006038B7"/>
    <w:rsid w:val="006038D1"/>
    <w:rsid w:val="00604142"/>
    <w:rsid w:val="0060415B"/>
    <w:rsid w:val="0060446C"/>
    <w:rsid w:val="006053BD"/>
    <w:rsid w:val="0060579F"/>
    <w:rsid w:val="0060582D"/>
    <w:rsid w:val="00605AB3"/>
    <w:rsid w:val="00605AC7"/>
    <w:rsid w:val="00605D01"/>
    <w:rsid w:val="00605D90"/>
    <w:rsid w:val="00605DB6"/>
    <w:rsid w:val="00606375"/>
    <w:rsid w:val="0060639D"/>
    <w:rsid w:val="00606569"/>
    <w:rsid w:val="00606D1F"/>
    <w:rsid w:val="006074BF"/>
    <w:rsid w:val="00607750"/>
    <w:rsid w:val="006077E2"/>
    <w:rsid w:val="006079D6"/>
    <w:rsid w:val="00607D44"/>
    <w:rsid w:val="00607DA2"/>
    <w:rsid w:val="00607DCD"/>
    <w:rsid w:val="0061044F"/>
    <w:rsid w:val="006108C8"/>
    <w:rsid w:val="006109C9"/>
    <w:rsid w:val="006110B2"/>
    <w:rsid w:val="006115D8"/>
    <w:rsid w:val="0061168C"/>
    <w:rsid w:val="00611C1E"/>
    <w:rsid w:val="00611E46"/>
    <w:rsid w:val="00612253"/>
    <w:rsid w:val="00612263"/>
    <w:rsid w:val="00612804"/>
    <w:rsid w:val="00612C8E"/>
    <w:rsid w:val="00612CC0"/>
    <w:rsid w:val="00612D3F"/>
    <w:rsid w:val="00612DB2"/>
    <w:rsid w:val="00612FBD"/>
    <w:rsid w:val="00613161"/>
    <w:rsid w:val="00613C99"/>
    <w:rsid w:val="0061408B"/>
    <w:rsid w:val="00614158"/>
    <w:rsid w:val="0061428B"/>
    <w:rsid w:val="0061545F"/>
    <w:rsid w:val="00615676"/>
    <w:rsid w:val="006156EC"/>
    <w:rsid w:val="006160DC"/>
    <w:rsid w:val="006161FA"/>
    <w:rsid w:val="00616381"/>
    <w:rsid w:val="00616468"/>
    <w:rsid w:val="0061672C"/>
    <w:rsid w:val="006169B3"/>
    <w:rsid w:val="00616B19"/>
    <w:rsid w:val="00616CBE"/>
    <w:rsid w:val="006176C8"/>
    <w:rsid w:val="006177B1"/>
    <w:rsid w:val="00617C56"/>
    <w:rsid w:val="00617D51"/>
    <w:rsid w:val="00617DC4"/>
    <w:rsid w:val="00617DF0"/>
    <w:rsid w:val="0062042C"/>
    <w:rsid w:val="00620498"/>
    <w:rsid w:val="006208EF"/>
    <w:rsid w:val="006209E1"/>
    <w:rsid w:val="00621108"/>
    <w:rsid w:val="00621491"/>
    <w:rsid w:val="006215BA"/>
    <w:rsid w:val="0062167F"/>
    <w:rsid w:val="00621A84"/>
    <w:rsid w:val="00621FE2"/>
    <w:rsid w:val="0062228F"/>
    <w:rsid w:val="006226C7"/>
    <w:rsid w:val="00622777"/>
    <w:rsid w:val="00622871"/>
    <w:rsid w:val="006229C0"/>
    <w:rsid w:val="00622CA0"/>
    <w:rsid w:val="00622DED"/>
    <w:rsid w:val="00623447"/>
    <w:rsid w:val="006237F4"/>
    <w:rsid w:val="0062391E"/>
    <w:rsid w:val="00623B19"/>
    <w:rsid w:val="00623DA6"/>
    <w:rsid w:val="00623F47"/>
    <w:rsid w:val="00623F99"/>
    <w:rsid w:val="00624011"/>
    <w:rsid w:val="0062402C"/>
    <w:rsid w:val="0062447B"/>
    <w:rsid w:val="006246BA"/>
    <w:rsid w:val="00624817"/>
    <w:rsid w:val="00624C55"/>
    <w:rsid w:val="00624FF1"/>
    <w:rsid w:val="0062510B"/>
    <w:rsid w:val="0062515F"/>
    <w:rsid w:val="00625A67"/>
    <w:rsid w:val="00625F4A"/>
    <w:rsid w:val="00625F9D"/>
    <w:rsid w:val="006260BD"/>
    <w:rsid w:val="006266F1"/>
    <w:rsid w:val="00626D9E"/>
    <w:rsid w:val="00627265"/>
    <w:rsid w:val="006277E3"/>
    <w:rsid w:val="00627C6D"/>
    <w:rsid w:val="00627DDC"/>
    <w:rsid w:val="0063010D"/>
    <w:rsid w:val="00630184"/>
    <w:rsid w:val="006302E5"/>
    <w:rsid w:val="0063054D"/>
    <w:rsid w:val="0063096D"/>
    <w:rsid w:val="006309AE"/>
    <w:rsid w:val="00630B0B"/>
    <w:rsid w:val="00630CFC"/>
    <w:rsid w:val="00630D49"/>
    <w:rsid w:val="00630F31"/>
    <w:rsid w:val="00631017"/>
    <w:rsid w:val="006311D6"/>
    <w:rsid w:val="006312EE"/>
    <w:rsid w:val="0063154E"/>
    <w:rsid w:val="006316F3"/>
    <w:rsid w:val="006318D8"/>
    <w:rsid w:val="00631CA6"/>
    <w:rsid w:val="006324A7"/>
    <w:rsid w:val="00632529"/>
    <w:rsid w:val="00632B88"/>
    <w:rsid w:val="00632D31"/>
    <w:rsid w:val="00632EDB"/>
    <w:rsid w:val="00632F44"/>
    <w:rsid w:val="00632F74"/>
    <w:rsid w:val="00633026"/>
    <w:rsid w:val="00633C88"/>
    <w:rsid w:val="00633D6D"/>
    <w:rsid w:val="00633E10"/>
    <w:rsid w:val="006340E3"/>
    <w:rsid w:val="0063449F"/>
    <w:rsid w:val="006344CD"/>
    <w:rsid w:val="00634D1B"/>
    <w:rsid w:val="00635025"/>
    <w:rsid w:val="00635674"/>
    <w:rsid w:val="006357AA"/>
    <w:rsid w:val="0063587D"/>
    <w:rsid w:val="00635D65"/>
    <w:rsid w:val="00635FDC"/>
    <w:rsid w:val="006364CF"/>
    <w:rsid w:val="00636CC6"/>
    <w:rsid w:val="00636D9D"/>
    <w:rsid w:val="00636F54"/>
    <w:rsid w:val="006372FE"/>
    <w:rsid w:val="0063768C"/>
    <w:rsid w:val="00637703"/>
    <w:rsid w:val="00637883"/>
    <w:rsid w:val="006378DC"/>
    <w:rsid w:val="00637E1F"/>
    <w:rsid w:val="00637FD8"/>
    <w:rsid w:val="00640442"/>
    <w:rsid w:val="00640483"/>
    <w:rsid w:val="00640799"/>
    <w:rsid w:val="00640D86"/>
    <w:rsid w:val="00640D95"/>
    <w:rsid w:val="00640E6F"/>
    <w:rsid w:val="006410C9"/>
    <w:rsid w:val="006411F1"/>
    <w:rsid w:val="0064151F"/>
    <w:rsid w:val="00641570"/>
    <w:rsid w:val="00641E99"/>
    <w:rsid w:val="006420F9"/>
    <w:rsid w:val="00642552"/>
    <w:rsid w:val="0064275B"/>
    <w:rsid w:val="00642B36"/>
    <w:rsid w:val="00642F15"/>
    <w:rsid w:val="00643043"/>
    <w:rsid w:val="0064360E"/>
    <w:rsid w:val="00643932"/>
    <w:rsid w:val="0064393F"/>
    <w:rsid w:val="00643C58"/>
    <w:rsid w:val="00643CC1"/>
    <w:rsid w:val="00643F37"/>
    <w:rsid w:val="0064433F"/>
    <w:rsid w:val="0064463C"/>
    <w:rsid w:val="00644C54"/>
    <w:rsid w:val="006456EA"/>
    <w:rsid w:val="00645CCA"/>
    <w:rsid w:val="00645CDC"/>
    <w:rsid w:val="00646037"/>
    <w:rsid w:val="00646D86"/>
    <w:rsid w:val="00646F1B"/>
    <w:rsid w:val="00646F26"/>
    <w:rsid w:val="00647523"/>
    <w:rsid w:val="006478BC"/>
    <w:rsid w:val="00647B77"/>
    <w:rsid w:val="0065025B"/>
    <w:rsid w:val="00650658"/>
    <w:rsid w:val="00650822"/>
    <w:rsid w:val="00650864"/>
    <w:rsid w:val="00650919"/>
    <w:rsid w:val="00650977"/>
    <w:rsid w:val="00650A80"/>
    <w:rsid w:val="00650C58"/>
    <w:rsid w:val="00650DFC"/>
    <w:rsid w:val="00650FFF"/>
    <w:rsid w:val="006512F3"/>
    <w:rsid w:val="00651C8E"/>
    <w:rsid w:val="00652166"/>
    <w:rsid w:val="006522AB"/>
    <w:rsid w:val="0065251E"/>
    <w:rsid w:val="00652547"/>
    <w:rsid w:val="00652BB3"/>
    <w:rsid w:val="00652C3A"/>
    <w:rsid w:val="00652D1D"/>
    <w:rsid w:val="00652D5B"/>
    <w:rsid w:val="006531C1"/>
    <w:rsid w:val="006533D3"/>
    <w:rsid w:val="006534D9"/>
    <w:rsid w:val="00653550"/>
    <w:rsid w:val="00653648"/>
    <w:rsid w:val="00653B68"/>
    <w:rsid w:val="00654380"/>
    <w:rsid w:val="00654591"/>
    <w:rsid w:val="00654AB2"/>
    <w:rsid w:val="00655131"/>
    <w:rsid w:val="0065531D"/>
    <w:rsid w:val="00655629"/>
    <w:rsid w:val="0065567A"/>
    <w:rsid w:val="0065574C"/>
    <w:rsid w:val="0065591E"/>
    <w:rsid w:val="006559F0"/>
    <w:rsid w:val="00655C3F"/>
    <w:rsid w:val="00655D44"/>
    <w:rsid w:val="00655E1D"/>
    <w:rsid w:val="0065623E"/>
    <w:rsid w:val="00656751"/>
    <w:rsid w:val="00656ADB"/>
    <w:rsid w:val="00656B96"/>
    <w:rsid w:val="00656C39"/>
    <w:rsid w:val="00656D39"/>
    <w:rsid w:val="0065717D"/>
    <w:rsid w:val="006571A5"/>
    <w:rsid w:val="00657329"/>
    <w:rsid w:val="006576D4"/>
    <w:rsid w:val="0065792B"/>
    <w:rsid w:val="00657D22"/>
    <w:rsid w:val="006600E1"/>
    <w:rsid w:val="006600EA"/>
    <w:rsid w:val="00660249"/>
    <w:rsid w:val="00660474"/>
    <w:rsid w:val="00660C15"/>
    <w:rsid w:val="00660C1F"/>
    <w:rsid w:val="00660C2F"/>
    <w:rsid w:val="00660DD6"/>
    <w:rsid w:val="00661016"/>
    <w:rsid w:val="00661065"/>
    <w:rsid w:val="00661067"/>
    <w:rsid w:val="006610F7"/>
    <w:rsid w:val="00661564"/>
    <w:rsid w:val="00661805"/>
    <w:rsid w:val="006618F6"/>
    <w:rsid w:val="00661B24"/>
    <w:rsid w:val="00661D83"/>
    <w:rsid w:val="00662005"/>
    <w:rsid w:val="00662056"/>
    <w:rsid w:val="0066225B"/>
    <w:rsid w:val="00662BB3"/>
    <w:rsid w:val="00662CB3"/>
    <w:rsid w:val="00662E91"/>
    <w:rsid w:val="00663241"/>
    <w:rsid w:val="006633F2"/>
    <w:rsid w:val="0066365A"/>
    <w:rsid w:val="006636B5"/>
    <w:rsid w:val="00663888"/>
    <w:rsid w:val="00663F7C"/>
    <w:rsid w:val="00664074"/>
    <w:rsid w:val="00664102"/>
    <w:rsid w:val="00664237"/>
    <w:rsid w:val="006642D0"/>
    <w:rsid w:val="0066465A"/>
    <w:rsid w:val="006646EA"/>
    <w:rsid w:val="006647F6"/>
    <w:rsid w:val="006652F8"/>
    <w:rsid w:val="00665EC4"/>
    <w:rsid w:val="00665F3E"/>
    <w:rsid w:val="0066621F"/>
    <w:rsid w:val="006663DF"/>
    <w:rsid w:val="00666481"/>
    <w:rsid w:val="00666593"/>
    <w:rsid w:val="00666680"/>
    <w:rsid w:val="006668C5"/>
    <w:rsid w:val="00666AA5"/>
    <w:rsid w:val="00666C26"/>
    <w:rsid w:val="00666F10"/>
    <w:rsid w:val="00666FAE"/>
    <w:rsid w:val="00667301"/>
    <w:rsid w:val="00667554"/>
    <w:rsid w:val="0066772B"/>
    <w:rsid w:val="00667B8E"/>
    <w:rsid w:val="00667BE7"/>
    <w:rsid w:val="00667D63"/>
    <w:rsid w:val="00670100"/>
    <w:rsid w:val="00670C0E"/>
    <w:rsid w:val="00670E0E"/>
    <w:rsid w:val="00670E87"/>
    <w:rsid w:val="0067100A"/>
    <w:rsid w:val="0067126B"/>
    <w:rsid w:val="00671395"/>
    <w:rsid w:val="006721D4"/>
    <w:rsid w:val="006723A4"/>
    <w:rsid w:val="0067279C"/>
    <w:rsid w:val="00672B1C"/>
    <w:rsid w:val="00672D35"/>
    <w:rsid w:val="00673151"/>
    <w:rsid w:val="006731C3"/>
    <w:rsid w:val="00673552"/>
    <w:rsid w:val="006742B6"/>
    <w:rsid w:val="0067440C"/>
    <w:rsid w:val="006744BF"/>
    <w:rsid w:val="00674511"/>
    <w:rsid w:val="00674568"/>
    <w:rsid w:val="00674A62"/>
    <w:rsid w:val="00674CF9"/>
    <w:rsid w:val="006750A1"/>
    <w:rsid w:val="006752BD"/>
    <w:rsid w:val="006753DC"/>
    <w:rsid w:val="00675B7C"/>
    <w:rsid w:val="00675C1E"/>
    <w:rsid w:val="00675FF2"/>
    <w:rsid w:val="00676379"/>
    <w:rsid w:val="006768BA"/>
    <w:rsid w:val="00677703"/>
    <w:rsid w:val="006777A5"/>
    <w:rsid w:val="006778D6"/>
    <w:rsid w:val="00677AB4"/>
    <w:rsid w:val="00677B5B"/>
    <w:rsid w:val="00677C9E"/>
    <w:rsid w:val="00677D92"/>
    <w:rsid w:val="0068099D"/>
    <w:rsid w:val="00680B97"/>
    <w:rsid w:val="00680C39"/>
    <w:rsid w:val="00680F04"/>
    <w:rsid w:val="00680F76"/>
    <w:rsid w:val="0068127D"/>
    <w:rsid w:val="006812E4"/>
    <w:rsid w:val="00681355"/>
    <w:rsid w:val="00681BA5"/>
    <w:rsid w:val="00682F85"/>
    <w:rsid w:val="006838DF"/>
    <w:rsid w:val="00684019"/>
    <w:rsid w:val="006843C0"/>
    <w:rsid w:val="0068446D"/>
    <w:rsid w:val="006847CA"/>
    <w:rsid w:val="00684F9C"/>
    <w:rsid w:val="00684FCA"/>
    <w:rsid w:val="006852B1"/>
    <w:rsid w:val="00685315"/>
    <w:rsid w:val="0068538C"/>
    <w:rsid w:val="00685443"/>
    <w:rsid w:val="0068598F"/>
    <w:rsid w:val="006859E7"/>
    <w:rsid w:val="00685F1D"/>
    <w:rsid w:val="0068612F"/>
    <w:rsid w:val="006864DE"/>
    <w:rsid w:val="0068695B"/>
    <w:rsid w:val="0068697F"/>
    <w:rsid w:val="00686B6A"/>
    <w:rsid w:val="00686B8E"/>
    <w:rsid w:val="00686BE3"/>
    <w:rsid w:val="0068766A"/>
    <w:rsid w:val="00687D7F"/>
    <w:rsid w:val="006900E1"/>
    <w:rsid w:val="00690149"/>
    <w:rsid w:val="006905F9"/>
    <w:rsid w:val="00690A44"/>
    <w:rsid w:val="00690D83"/>
    <w:rsid w:val="00690E3A"/>
    <w:rsid w:val="00690EE7"/>
    <w:rsid w:val="00691004"/>
    <w:rsid w:val="006912B0"/>
    <w:rsid w:val="0069131E"/>
    <w:rsid w:val="00691489"/>
    <w:rsid w:val="006914F1"/>
    <w:rsid w:val="00691739"/>
    <w:rsid w:val="0069181C"/>
    <w:rsid w:val="00691C47"/>
    <w:rsid w:val="00691E0F"/>
    <w:rsid w:val="006920A1"/>
    <w:rsid w:val="006921A0"/>
    <w:rsid w:val="00692504"/>
    <w:rsid w:val="006927DF"/>
    <w:rsid w:val="00692FB8"/>
    <w:rsid w:val="00693069"/>
    <w:rsid w:val="006932E7"/>
    <w:rsid w:val="00693DB9"/>
    <w:rsid w:val="00694632"/>
    <w:rsid w:val="0069483E"/>
    <w:rsid w:val="00694C5B"/>
    <w:rsid w:val="00694E6D"/>
    <w:rsid w:val="00694EF8"/>
    <w:rsid w:val="006951A2"/>
    <w:rsid w:val="00695363"/>
    <w:rsid w:val="00695627"/>
    <w:rsid w:val="00695BE6"/>
    <w:rsid w:val="00695DDB"/>
    <w:rsid w:val="00695E3D"/>
    <w:rsid w:val="00696718"/>
    <w:rsid w:val="00696DCE"/>
    <w:rsid w:val="0069715D"/>
    <w:rsid w:val="0069730D"/>
    <w:rsid w:val="006974A9"/>
    <w:rsid w:val="00697CBA"/>
    <w:rsid w:val="00697D43"/>
    <w:rsid w:val="00697E42"/>
    <w:rsid w:val="00697EDE"/>
    <w:rsid w:val="006A030A"/>
    <w:rsid w:val="006A0730"/>
    <w:rsid w:val="006A0892"/>
    <w:rsid w:val="006A0898"/>
    <w:rsid w:val="006A08AA"/>
    <w:rsid w:val="006A0A3E"/>
    <w:rsid w:val="006A0E1C"/>
    <w:rsid w:val="006A0F0E"/>
    <w:rsid w:val="006A1432"/>
    <w:rsid w:val="006A15CA"/>
    <w:rsid w:val="006A1665"/>
    <w:rsid w:val="006A17BE"/>
    <w:rsid w:val="006A1902"/>
    <w:rsid w:val="006A1922"/>
    <w:rsid w:val="006A19D9"/>
    <w:rsid w:val="006A1B87"/>
    <w:rsid w:val="006A1E45"/>
    <w:rsid w:val="006A1E57"/>
    <w:rsid w:val="006A1E6A"/>
    <w:rsid w:val="006A1FB7"/>
    <w:rsid w:val="006A237D"/>
    <w:rsid w:val="006A2AF1"/>
    <w:rsid w:val="006A2B75"/>
    <w:rsid w:val="006A2FBF"/>
    <w:rsid w:val="006A310A"/>
    <w:rsid w:val="006A31B4"/>
    <w:rsid w:val="006A33F1"/>
    <w:rsid w:val="006A392F"/>
    <w:rsid w:val="006A395E"/>
    <w:rsid w:val="006A40C6"/>
    <w:rsid w:val="006A4101"/>
    <w:rsid w:val="006A440F"/>
    <w:rsid w:val="006A44E1"/>
    <w:rsid w:val="006A4538"/>
    <w:rsid w:val="006A4567"/>
    <w:rsid w:val="006A4A3F"/>
    <w:rsid w:val="006A4C81"/>
    <w:rsid w:val="006A4D07"/>
    <w:rsid w:val="006A4E40"/>
    <w:rsid w:val="006A52E2"/>
    <w:rsid w:val="006A5443"/>
    <w:rsid w:val="006A55AE"/>
    <w:rsid w:val="006A565F"/>
    <w:rsid w:val="006A5CAA"/>
    <w:rsid w:val="006A6603"/>
    <w:rsid w:val="006A67A3"/>
    <w:rsid w:val="006A6FAA"/>
    <w:rsid w:val="006A7043"/>
    <w:rsid w:val="006A7A37"/>
    <w:rsid w:val="006A7BDF"/>
    <w:rsid w:val="006B0036"/>
    <w:rsid w:val="006B0204"/>
    <w:rsid w:val="006B02D4"/>
    <w:rsid w:val="006B030D"/>
    <w:rsid w:val="006B06A2"/>
    <w:rsid w:val="006B0BE8"/>
    <w:rsid w:val="006B0D2A"/>
    <w:rsid w:val="006B0D78"/>
    <w:rsid w:val="006B1062"/>
    <w:rsid w:val="006B17CF"/>
    <w:rsid w:val="006B199F"/>
    <w:rsid w:val="006B1ADA"/>
    <w:rsid w:val="006B1B8C"/>
    <w:rsid w:val="006B1C99"/>
    <w:rsid w:val="006B1E0D"/>
    <w:rsid w:val="006B231A"/>
    <w:rsid w:val="006B268A"/>
    <w:rsid w:val="006B2C57"/>
    <w:rsid w:val="006B304C"/>
    <w:rsid w:val="006B30AF"/>
    <w:rsid w:val="006B3138"/>
    <w:rsid w:val="006B3323"/>
    <w:rsid w:val="006B36CC"/>
    <w:rsid w:val="006B37C3"/>
    <w:rsid w:val="006B3901"/>
    <w:rsid w:val="006B3C20"/>
    <w:rsid w:val="006B3F42"/>
    <w:rsid w:val="006B4223"/>
    <w:rsid w:val="006B4287"/>
    <w:rsid w:val="006B4485"/>
    <w:rsid w:val="006B494A"/>
    <w:rsid w:val="006B4BC4"/>
    <w:rsid w:val="006B4DD2"/>
    <w:rsid w:val="006B527B"/>
    <w:rsid w:val="006B52B5"/>
    <w:rsid w:val="006B52D7"/>
    <w:rsid w:val="006B56D7"/>
    <w:rsid w:val="006B57E1"/>
    <w:rsid w:val="006B5884"/>
    <w:rsid w:val="006B5B16"/>
    <w:rsid w:val="006B6373"/>
    <w:rsid w:val="006B65FE"/>
    <w:rsid w:val="006B6B1D"/>
    <w:rsid w:val="006B6E6B"/>
    <w:rsid w:val="006B6EC5"/>
    <w:rsid w:val="006B7751"/>
    <w:rsid w:val="006B77E9"/>
    <w:rsid w:val="006B7831"/>
    <w:rsid w:val="006B7938"/>
    <w:rsid w:val="006B7995"/>
    <w:rsid w:val="006B7CF0"/>
    <w:rsid w:val="006C00D5"/>
    <w:rsid w:val="006C06D1"/>
    <w:rsid w:val="006C0AC3"/>
    <w:rsid w:val="006C0D0F"/>
    <w:rsid w:val="006C126D"/>
    <w:rsid w:val="006C16D9"/>
    <w:rsid w:val="006C1B69"/>
    <w:rsid w:val="006C1C4A"/>
    <w:rsid w:val="006C1FC4"/>
    <w:rsid w:val="006C2079"/>
    <w:rsid w:val="006C20D4"/>
    <w:rsid w:val="006C236D"/>
    <w:rsid w:val="006C2BF6"/>
    <w:rsid w:val="006C2E0B"/>
    <w:rsid w:val="006C2ED4"/>
    <w:rsid w:val="006C2EE3"/>
    <w:rsid w:val="006C2FD1"/>
    <w:rsid w:val="006C303A"/>
    <w:rsid w:val="006C3152"/>
    <w:rsid w:val="006C32D7"/>
    <w:rsid w:val="006C3BD4"/>
    <w:rsid w:val="006C3C13"/>
    <w:rsid w:val="006C3CEA"/>
    <w:rsid w:val="006C3FB2"/>
    <w:rsid w:val="006C4217"/>
    <w:rsid w:val="006C461A"/>
    <w:rsid w:val="006C4A03"/>
    <w:rsid w:val="006C4D77"/>
    <w:rsid w:val="006C4E55"/>
    <w:rsid w:val="006C4E90"/>
    <w:rsid w:val="006C51BA"/>
    <w:rsid w:val="006C561D"/>
    <w:rsid w:val="006C579B"/>
    <w:rsid w:val="006C5AD5"/>
    <w:rsid w:val="006C5BB8"/>
    <w:rsid w:val="006C5C17"/>
    <w:rsid w:val="006C5D6B"/>
    <w:rsid w:val="006C5DBE"/>
    <w:rsid w:val="006C6502"/>
    <w:rsid w:val="006C65AC"/>
    <w:rsid w:val="006C67E4"/>
    <w:rsid w:val="006C6EBA"/>
    <w:rsid w:val="006C6F88"/>
    <w:rsid w:val="006C7166"/>
    <w:rsid w:val="006C7389"/>
    <w:rsid w:val="006C74A1"/>
    <w:rsid w:val="006C77B9"/>
    <w:rsid w:val="006C794C"/>
    <w:rsid w:val="006C7CBE"/>
    <w:rsid w:val="006C7D69"/>
    <w:rsid w:val="006D044B"/>
    <w:rsid w:val="006D08F5"/>
    <w:rsid w:val="006D0928"/>
    <w:rsid w:val="006D0996"/>
    <w:rsid w:val="006D0AD0"/>
    <w:rsid w:val="006D113B"/>
    <w:rsid w:val="006D13EC"/>
    <w:rsid w:val="006D13FC"/>
    <w:rsid w:val="006D1562"/>
    <w:rsid w:val="006D15EF"/>
    <w:rsid w:val="006D1650"/>
    <w:rsid w:val="006D1925"/>
    <w:rsid w:val="006D1E5D"/>
    <w:rsid w:val="006D20D0"/>
    <w:rsid w:val="006D21F4"/>
    <w:rsid w:val="006D2B10"/>
    <w:rsid w:val="006D2CBB"/>
    <w:rsid w:val="006D2D9A"/>
    <w:rsid w:val="006D2F32"/>
    <w:rsid w:val="006D3010"/>
    <w:rsid w:val="006D3015"/>
    <w:rsid w:val="006D31C1"/>
    <w:rsid w:val="006D321A"/>
    <w:rsid w:val="006D3435"/>
    <w:rsid w:val="006D3561"/>
    <w:rsid w:val="006D35E2"/>
    <w:rsid w:val="006D387C"/>
    <w:rsid w:val="006D3AA7"/>
    <w:rsid w:val="006D3FC4"/>
    <w:rsid w:val="006D3FFC"/>
    <w:rsid w:val="006D4220"/>
    <w:rsid w:val="006D465B"/>
    <w:rsid w:val="006D4F8A"/>
    <w:rsid w:val="006D5244"/>
    <w:rsid w:val="006D5B5E"/>
    <w:rsid w:val="006D5B6A"/>
    <w:rsid w:val="006D5F4D"/>
    <w:rsid w:val="006D618E"/>
    <w:rsid w:val="006D63E3"/>
    <w:rsid w:val="006D671F"/>
    <w:rsid w:val="006D6871"/>
    <w:rsid w:val="006D6A32"/>
    <w:rsid w:val="006D6D65"/>
    <w:rsid w:val="006D6FAB"/>
    <w:rsid w:val="006D7031"/>
    <w:rsid w:val="006D72CB"/>
    <w:rsid w:val="006D74E7"/>
    <w:rsid w:val="006D76E9"/>
    <w:rsid w:val="006D773F"/>
    <w:rsid w:val="006D7AC8"/>
    <w:rsid w:val="006D7C65"/>
    <w:rsid w:val="006E0041"/>
    <w:rsid w:val="006E06D4"/>
    <w:rsid w:val="006E0B6D"/>
    <w:rsid w:val="006E0EF8"/>
    <w:rsid w:val="006E0F8F"/>
    <w:rsid w:val="006E159A"/>
    <w:rsid w:val="006E1C38"/>
    <w:rsid w:val="006E2328"/>
    <w:rsid w:val="006E286B"/>
    <w:rsid w:val="006E2AE0"/>
    <w:rsid w:val="006E2BB9"/>
    <w:rsid w:val="006E2D2E"/>
    <w:rsid w:val="006E306D"/>
    <w:rsid w:val="006E326F"/>
    <w:rsid w:val="006E33FA"/>
    <w:rsid w:val="006E3510"/>
    <w:rsid w:val="006E3AA7"/>
    <w:rsid w:val="006E3F2C"/>
    <w:rsid w:val="006E40F8"/>
    <w:rsid w:val="006E4151"/>
    <w:rsid w:val="006E42B4"/>
    <w:rsid w:val="006E4373"/>
    <w:rsid w:val="006E51E0"/>
    <w:rsid w:val="006E5618"/>
    <w:rsid w:val="006E5794"/>
    <w:rsid w:val="006E5B07"/>
    <w:rsid w:val="006E5CAA"/>
    <w:rsid w:val="006E6BF1"/>
    <w:rsid w:val="006E6E6F"/>
    <w:rsid w:val="006E6FB3"/>
    <w:rsid w:val="006E707E"/>
    <w:rsid w:val="006E721A"/>
    <w:rsid w:val="006E746F"/>
    <w:rsid w:val="006E791F"/>
    <w:rsid w:val="006E7B62"/>
    <w:rsid w:val="006E7CB1"/>
    <w:rsid w:val="006E7E3F"/>
    <w:rsid w:val="006E7F28"/>
    <w:rsid w:val="006F0356"/>
    <w:rsid w:val="006F03A5"/>
    <w:rsid w:val="006F083B"/>
    <w:rsid w:val="006F12A9"/>
    <w:rsid w:val="006F13B9"/>
    <w:rsid w:val="006F14F2"/>
    <w:rsid w:val="006F1A48"/>
    <w:rsid w:val="006F1A6C"/>
    <w:rsid w:val="006F1E1B"/>
    <w:rsid w:val="006F2294"/>
    <w:rsid w:val="006F23BA"/>
    <w:rsid w:val="006F2756"/>
    <w:rsid w:val="006F28D1"/>
    <w:rsid w:val="006F32B0"/>
    <w:rsid w:val="006F32E5"/>
    <w:rsid w:val="006F394A"/>
    <w:rsid w:val="006F42A2"/>
    <w:rsid w:val="006F49FD"/>
    <w:rsid w:val="006F4A16"/>
    <w:rsid w:val="006F4B11"/>
    <w:rsid w:val="006F4BC3"/>
    <w:rsid w:val="006F4CBA"/>
    <w:rsid w:val="006F4CFD"/>
    <w:rsid w:val="006F4EB1"/>
    <w:rsid w:val="006F4EC0"/>
    <w:rsid w:val="006F4ECB"/>
    <w:rsid w:val="006F506E"/>
    <w:rsid w:val="006F5075"/>
    <w:rsid w:val="006F5098"/>
    <w:rsid w:val="006F5181"/>
    <w:rsid w:val="006F533F"/>
    <w:rsid w:val="006F542B"/>
    <w:rsid w:val="006F54BD"/>
    <w:rsid w:val="006F5738"/>
    <w:rsid w:val="006F5A32"/>
    <w:rsid w:val="006F5A72"/>
    <w:rsid w:val="006F5E6B"/>
    <w:rsid w:val="006F605D"/>
    <w:rsid w:val="006F613F"/>
    <w:rsid w:val="006F64F6"/>
    <w:rsid w:val="006F6760"/>
    <w:rsid w:val="006F715A"/>
    <w:rsid w:val="006F73AE"/>
    <w:rsid w:val="006F79D4"/>
    <w:rsid w:val="007000D5"/>
    <w:rsid w:val="0070051A"/>
    <w:rsid w:val="007005A1"/>
    <w:rsid w:val="00700803"/>
    <w:rsid w:val="00700C5E"/>
    <w:rsid w:val="00701289"/>
    <w:rsid w:val="00701413"/>
    <w:rsid w:val="0070143D"/>
    <w:rsid w:val="007014D4"/>
    <w:rsid w:val="007015AC"/>
    <w:rsid w:val="0070188F"/>
    <w:rsid w:val="00701946"/>
    <w:rsid w:val="00701B18"/>
    <w:rsid w:val="00701D04"/>
    <w:rsid w:val="007022E5"/>
    <w:rsid w:val="007024F6"/>
    <w:rsid w:val="00702528"/>
    <w:rsid w:val="0070299A"/>
    <w:rsid w:val="00702C91"/>
    <w:rsid w:val="00702C93"/>
    <w:rsid w:val="00702CA9"/>
    <w:rsid w:val="00702F63"/>
    <w:rsid w:val="0070325C"/>
    <w:rsid w:val="0070354A"/>
    <w:rsid w:val="0070360C"/>
    <w:rsid w:val="0070389E"/>
    <w:rsid w:val="00703C98"/>
    <w:rsid w:val="0070401A"/>
    <w:rsid w:val="007042BB"/>
    <w:rsid w:val="007043DD"/>
    <w:rsid w:val="00704534"/>
    <w:rsid w:val="0070485F"/>
    <w:rsid w:val="00704AC5"/>
    <w:rsid w:val="00704B82"/>
    <w:rsid w:val="00704B8B"/>
    <w:rsid w:val="0070515A"/>
    <w:rsid w:val="00705626"/>
    <w:rsid w:val="00705947"/>
    <w:rsid w:val="00705A18"/>
    <w:rsid w:val="00706122"/>
    <w:rsid w:val="007066ED"/>
    <w:rsid w:val="00706874"/>
    <w:rsid w:val="00706CB8"/>
    <w:rsid w:val="00706FE1"/>
    <w:rsid w:val="007071B5"/>
    <w:rsid w:val="007074D9"/>
    <w:rsid w:val="007076C8"/>
    <w:rsid w:val="00707716"/>
    <w:rsid w:val="00707D13"/>
    <w:rsid w:val="00707ED2"/>
    <w:rsid w:val="00710157"/>
    <w:rsid w:val="00710317"/>
    <w:rsid w:val="00710476"/>
    <w:rsid w:val="0071065C"/>
    <w:rsid w:val="00710710"/>
    <w:rsid w:val="0071087F"/>
    <w:rsid w:val="00710926"/>
    <w:rsid w:val="00710E39"/>
    <w:rsid w:val="00710F5B"/>
    <w:rsid w:val="0071146F"/>
    <w:rsid w:val="00711689"/>
    <w:rsid w:val="00711816"/>
    <w:rsid w:val="0071189B"/>
    <w:rsid w:val="007119E5"/>
    <w:rsid w:val="00711C5F"/>
    <w:rsid w:val="00712379"/>
    <w:rsid w:val="00712918"/>
    <w:rsid w:val="007130CE"/>
    <w:rsid w:val="00713258"/>
    <w:rsid w:val="007137F3"/>
    <w:rsid w:val="0071396E"/>
    <w:rsid w:val="00713A80"/>
    <w:rsid w:val="00715C10"/>
    <w:rsid w:val="00716470"/>
    <w:rsid w:val="0071687A"/>
    <w:rsid w:val="00716BAB"/>
    <w:rsid w:val="007175F6"/>
    <w:rsid w:val="00717D62"/>
    <w:rsid w:val="007205E7"/>
    <w:rsid w:val="00720AAA"/>
    <w:rsid w:val="00720C1D"/>
    <w:rsid w:val="00720DAF"/>
    <w:rsid w:val="00720FCD"/>
    <w:rsid w:val="007212D0"/>
    <w:rsid w:val="007215C2"/>
    <w:rsid w:val="007217F9"/>
    <w:rsid w:val="0072187C"/>
    <w:rsid w:val="007218B3"/>
    <w:rsid w:val="0072190F"/>
    <w:rsid w:val="00721965"/>
    <w:rsid w:val="00721B1E"/>
    <w:rsid w:val="00721B52"/>
    <w:rsid w:val="00721CD7"/>
    <w:rsid w:val="0072215A"/>
    <w:rsid w:val="00722231"/>
    <w:rsid w:val="0072267C"/>
    <w:rsid w:val="007227FD"/>
    <w:rsid w:val="007229B5"/>
    <w:rsid w:val="00722B08"/>
    <w:rsid w:val="00722C3C"/>
    <w:rsid w:val="00722D7F"/>
    <w:rsid w:val="00722F7A"/>
    <w:rsid w:val="007235BE"/>
    <w:rsid w:val="00723DD4"/>
    <w:rsid w:val="007240AF"/>
    <w:rsid w:val="007241D6"/>
    <w:rsid w:val="007241F4"/>
    <w:rsid w:val="00724409"/>
    <w:rsid w:val="00724774"/>
    <w:rsid w:val="00725052"/>
    <w:rsid w:val="00725517"/>
    <w:rsid w:val="00725E8C"/>
    <w:rsid w:val="007260CB"/>
    <w:rsid w:val="007267CC"/>
    <w:rsid w:val="0072682F"/>
    <w:rsid w:val="00726960"/>
    <w:rsid w:val="00726A94"/>
    <w:rsid w:val="00726BA5"/>
    <w:rsid w:val="00726C3C"/>
    <w:rsid w:val="00726C7B"/>
    <w:rsid w:val="007271E5"/>
    <w:rsid w:val="007279C2"/>
    <w:rsid w:val="00727AD8"/>
    <w:rsid w:val="00727CA3"/>
    <w:rsid w:val="00730203"/>
    <w:rsid w:val="00730583"/>
    <w:rsid w:val="00730793"/>
    <w:rsid w:val="00730A0C"/>
    <w:rsid w:val="00730A25"/>
    <w:rsid w:val="00730A73"/>
    <w:rsid w:val="00730CA9"/>
    <w:rsid w:val="00731554"/>
    <w:rsid w:val="0073161A"/>
    <w:rsid w:val="0073189D"/>
    <w:rsid w:val="00731A5D"/>
    <w:rsid w:val="0073201C"/>
    <w:rsid w:val="0073214F"/>
    <w:rsid w:val="00732183"/>
    <w:rsid w:val="00732198"/>
    <w:rsid w:val="00732563"/>
    <w:rsid w:val="00732983"/>
    <w:rsid w:val="00732BD7"/>
    <w:rsid w:val="00732C8D"/>
    <w:rsid w:val="00732CC7"/>
    <w:rsid w:val="00732E0B"/>
    <w:rsid w:val="00732FA4"/>
    <w:rsid w:val="00733385"/>
    <w:rsid w:val="007333F5"/>
    <w:rsid w:val="007334C4"/>
    <w:rsid w:val="007334EF"/>
    <w:rsid w:val="0073376E"/>
    <w:rsid w:val="007338A5"/>
    <w:rsid w:val="00733A01"/>
    <w:rsid w:val="00733C2B"/>
    <w:rsid w:val="00734209"/>
    <w:rsid w:val="007350CB"/>
    <w:rsid w:val="0073536F"/>
    <w:rsid w:val="007353E5"/>
    <w:rsid w:val="00735505"/>
    <w:rsid w:val="007356C3"/>
    <w:rsid w:val="0073590F"/>
    <w:rsid w:val="00735BA0"/>
    <w:rsid w:val="00735CF2"/>
    <w:rsid w:val="0073608D"/>
    <w:rsid w:val="007360EE"/>
    <w:rsid w:val="007364E5"/>
    <w:rsid w:val="00736782"/>
    <w:rsid w:val="00736AF7"/>
    <w:rsid w:val="00736E55"/>
    <w:rsid w:val="00736F6B"/>
    <w:rsid w:val="007371B5"/>
    <w:rsid w:val="007372A5"/>
    <w:rsid w:val="007373CF"/>
    <w:rsid w:val="00737590"/>
    <w:rsid w:val="007377D6"/>
    <w:rsid w:val="00737C51"/>
    <w:rsid w:val="00737D96"/>
    <w:rsid w:val="00740542"/>
    <w:rsid w:val="00740653"/>
    <w:rsid w:val="00740789"/>
    <w:rsid w:val="00740B5D"/>
    <w:rsid w:val="00740C94"/>
    <w:rsid w:val="00740E82"/>
    <w:rsid w:val="00741105"/>
    <w:rsid w:val="00741174"/>
    <w:rsid w:val="007411AB"/>
    <w:rsid w:val="0074168A"/>
    <w:rsid w:val="00741801"/>
    <w:rsid w:val="007418A2"/>
    <w:rsid w:val="007422F0"/>
    <w:rsid w:val="00742378"/>
    <w:rsid w:val="00742EF2"/>
    <w:rsid w:val="00742FFE"/>
    <w:rsid w:val="0074330F"/>
    <w:rsid w:val="00743367"/>
    <w:rsid w:val="007439A0"/>
    <w:rsid w:val="00743B5E"/>
    <w:rsid w:val="00743BC7"/>
    <w:rsid w:val="00743C8A"/>
    <w:rsid w:val="007443F2"/>
    <w:rsid w:val="0074448F"/>
    <w:rsid w:val="007445EA"/>
    <w:rsid w:val="0074465A"/>
    <w:rsid w:val="00744889"/>
    <w:rsid w:val="007448AC"/>
    <w:rsid w:val="0074496F"/>
    <w:rsid w:val="0074539A"/>
    <w:rsid w:val="00745C76"/>
    <w:rsid w:val="00745EF0"/>
    <w:rsid w:val="007466B9"/>
    <w:rsid w:val="0074675E"/>
    <w:rsid w:val="00747005"/>
    <w:rsid w:val="00747381"/>
    <w:rsid w:val="00747509"/>
    <w:rsid w:val="00747AAF"/>
    <w:rsid w:val="00747CFB"/>
    <w:rsid w:val="00750AC4"/>
    <w:rsid w:val="00750CB5"/>
    <w:rsid w:val="007510E1"/>
    <w:rsid w:val="007516B5"/>
    <w:rsid w:val="00751927"/>
    <w:rsid w:val="00751945"/>
    <w:rsid w:val="00751D0C"/>
    <w:rsid w:val="00751D86"/>
    <w:rsid w:val="00751EBF"/>
    <w:rsid w:val="0075291D"/>
    <w:rsid w:val="00752F26"/>
    <w:rsid w:val="007532F0"/>
    <w:rsid w:val="007534FB"/>
    <w:rsid w:val="007539C3"/>
    <w:rsid w:val="00754080"/>
    <w:rsid w:val="0075437F"/>
    <w:rsid w:val="00754728"/>
    <w:rsid w:val="00754945"/>
    <w:rsid w:val="00754C26"/>
    <w:rsid w:val="007550C9"/>
    <w:rsid w:val="00755328"/>
    <w:rsid w:val="0075563B"/>
    <w:rsid w:val="00755D5C"/>
    <w:rsid w:val="00755EB8"/>
    <w:rsid w:val="0075630A"/>
    <w:rsid w:val="007569D4"/>
    <w:rsid w:val="00756B97"/>
    <w:rsid w:val="00756CA6"/>
    <w:rsid w:val="007570B7"/>
    <w:rsid w:val="007573CE"/>
    <w:rsid w:val="0075762E"/>
    <w:rsid w:val="00757676"/>
    <w:rsid w:val="007578BE"/>
    <w:rsid w:val="00757B20"/>
    <w:rsid w:val="00757E95"/>
    <w:rsid w:val="007602FD"/>
    <w:rsid w:val="00760A53"/>
    <w:rsid w:val="00760CF6"/>
    <w:rsid w:val="007617AA"/>
    <w:rsid w:val="007618CE"/>
    <w:rsid w:val="0076194D"/>
    <w:rsid w:val="00761A00"/>
    <w:rsid w:val="00761ED9"/>
    <w:rsid w:val="00761FA5"/>
    <w:rsid w:val="0076216D"/>
    <w:rsid w:val="007624F3"/>
    <w:rsid w:val="00762892"/>
    <w:rsid w:val="0076291F"/>
    <w:rsid w:val="0076302C"/>
    <w:rsid w:val="007639A4"/>
    <w:rsid w:val="00763BE5"/>
    <w:rsid w:val="00763C16"/>
    <w:rsid w:val="007645AA"/>
    <w:rsid w:val="00764781"/>
    <w:rsid w:val="0076486B"/>
    <w:rsid w:val="00764C5D"/>
    <w:rsid w:val="00764E64"/>
    <w:rsid w:val="00765569"/>
    <w:rsid w:val="007656F8"/>
    <w:rsid w:val="0076582C"/>
    <w:rsid w:val="00765C49"/>
    <w:rsid w:val="00765DC0"/>
    <w:rsid w:val="00766252"/>
    <w:rsid w:val="00766272"/>
    <w:rsid w:val="00766A44"/>
    <w:rsid w:val="00766ABD"/>
    <w:rsid w:val="00766B31"/>
    <w:rsid w:val="00766BBC"/>
    <w:rsid w:val="00766CC1"/>
    <w:rsid w:val="00767159"/>
    <w:rsid w:val="00767194"/>
    <w:rsid w:val="007675F8"/>
    <w:rsid w:val="00767B88"/>
    <w:rsid w:val="00767C2F"/>
    <w:rsid w:val="00770040"/>
    <w:rsid w:val="0077052E"/>
    <w:rsid w:val="00770611"/>
    <w:rsid w:val="007707D8"/>
    <w:rsid w:val="00770B04"/>
    <w:rsid w:val="00770F3A"/>
    <w:rsid w:val="00770FFB"/>
    <w:rsid w:val="00771164"/>
    <w:rsid w:val="007714B3"/>
    <w:rsid w:val="007716EB"/>
    <w:rsid w:val="0077185B"/>
    <w:rsid w:val="00771C1D"/>
    <w:rsid w:val="007722C8"/>
    <w:rsid w:val="00772367"/>
    <w:rsid w:val="007724F7"/>
    <w:rsid w:val="0077297A"/>
    <w:rsid w:val="00772BED"/>
    <w:rsid w:val="00773270"/>
    <w:rsid w:val="00773AC9"/>
    <w:rsid w:val="007740F4"/>
    <w:rsid w:val="007741BB"/>
    <w:rsid w:val="00774458"/>
    <w:rsid w:val="007745E7"/>
    <w:rsid w:val="0077476A"/>
    <w:rsid w:val="007747D5"/>
    <w:rsid w:val="0077490E"/>
    <w:rsid w:val="00774A24"/>
    <w:rsid w:val="007750F7"/>
    <w:rsid w:val="007751D9"/>
    <w:rsid w:val="00775200"/>
    <w:rsid w:val="0077541C"/>
    <w:rsid w:val="007754EF"/>
    <w:rsid w:val="00775920"/>
    <w:rsid w:val="007759B7"/>
    <w:rsid w:val="0077616E"/>
    <w:rsid w:val="00776569"/>
    <w:rsid w:val="00776A67"/>
    <w:rsid w:val="00776CA1"/>
    <w:rsid w:val="007773BB"/>
    <w:rsid w:val="00777610"/>
    <w:rsid w:val="00777679"/>
    <w:rsid w:val="0077769D"/>
    <w:rsid w:val="007779B8"/>
    <w:rsid w:val="00777A9A"/>
    <w:rsid w:val="00777E70"/>
    <w:rsid w:val="00780280"/>
    <w:rsid w:val="00780405"/>
    <w:rsid w:val="00780BA9"/>
    <w:rsid w:val="00780C44"/>
    <w:rsid w:val="007810A0"/>
    <w:rsid w:val="007812F5"/>
    <w:rsid w:val="007814A4"/>
    <w:rsid w:val="0078179C"/>
    <w:rsid w:val="007817DC"/>
    <w:rsid w:val="0078193D"/>
    <w:rsid w:val="00781B5D"/>
    <w:rsid w:val="00782A27"/>
    <w:rsid w:val="00782C3C"/>
    <w:rsid w:val="007833F3"/>
    <w:rsid w:val="007835AF"/>
    <w:rsid w:val="007837DB"/>
    <w:rsid w:val="00783896"/>
    <w:rsid w:val="00783A8D"/>
    <w:rsid w:val="00783B62"/>
    <w:rsid w:val="00783B7A"/>
    <w:rsid w:val="00783BEE"/>
    <w:rsid w:val="00783C8B"/>
    <w:rsid w:val="00783D1B"/>
    <w:rsid w:val="00783D7A"/>
    <w:rsid w:val="00783ECA"/>
    <w:rsid w:val="00783EF2"/>
    <w:rsid w:val="00783F6E"/>
    <w:rsid w:val="00783F8D"/>
    <w:rsid w:val="0078401D"/>
    <w:rsid w:val="00784171"/>
    <w:rsid w:val="00784347"/>
    <w:rsid w:val="007849FA"/>
    <w:rsid w:val="00785CC6"/>
    <w:rsid w:val="00785D44"/>
    <w:rsid w:val="00785DFA"/>
    <w:rsid w:val="00785F80"/>
    <w:rsid w:val="007860BF"/>
    <w:rsid w:val="00786607"/>
    <w:rsid w:val="00786966"/>
    <w:rsid w:val="007869D2"/>
    <w:rsid w:val="00786A35"/>
    <w:rsid w:val="00786DD1"/>
    <w:rsid w:val="0078739C"/>
    <w:rsid w:val="007877B3"/>
    <w:rsid w:val="0078790C"/>
    <w:rsid w:val="00787D14"/>
    <w:rsid w:val="007900A4"/>
    <w:rsid w:val="007902D5"/>
    <w:rsid w:val="007903BC"/>
    <w:rsid w:val="00790561"/>
    <w:rsid w:val="007907E5"/>
    <w:rsid w:val="007908A6"/>
    <w:rsid w:val="00790900"/>
    <w:rsid w:val="0079095A"/>
    <w:rsid w:val="00791211"/>
    <w:rsid w:val="00791249"/>
    <w:rsid w:val="00791334"/>
    <w:rsid w:val="00791AB7"/>
    <w:rsid w:val="007921DF"/>
    <w:rsid w:val="00792545"/>
    <w:rsid w:val="0079254B"/>
    <w:rsid w:val="00792A27"/>
    <w:rsid w:val="00792A65"/>
    <w:rsid w:val="00792C29"/>
    <w:rsid w:val="00792FE3"/>
    <w:rsid w:val="0079319C"/>
    <w:rsid w:val="007933FE"/>
    <w:rsid w:val="00793667"/>
    <w:rsid w:val="007938F8"/>
    <w:rsid w:val="00793DE8"/>
    <w:rsid w:val="00793FA8"/>
    <w:rsid w:val="00794485"/>
    <w:rsid w:val="00794AB8"/>
    <w:rsid w:val="00794F09"/>
    <w:rsid w:val="00795AD5"/>
    <w:rsid w:val="00796661"/>
    <w:rsid w:val="00796953"/>
    <w:rsid w:val="00796F19"/>
    <w:rsid w:val="00797458"/>
    <w:rsid w:val="00797877"/>
    <w:rsid w:val="00797E93"/>
    <w:rsid w:val="00797ED3"/>
    <w:rsid w:val="007A03ED"/>
    <w:rsid w:val="007A0942"/>
    <w:rsid w:val="007A0983"/>
    <w:rsid w:val="007A09AE"/>
    <w:rsid w:val="007A0C96"/>
    <w:rsid w:val="007A0D29"/>
    <w:rsid w:val="007A0FD0"/>
    <w:rsid w:val="007A10A7"/>
    <w:rsid w:val="007A1210"/>
    <w:rsid w:val="007A1583"/>
    <w:rsid w:val="007A196D"/>
    <w:rsid w:val="007A1F3E"/>
    <w:rsid w:val="007A20BE"/>
    <w:rsid w:val="007A260B"/>
    <w:rsid w:val="007A2963"/>
    <w:rsid w:val="007A2BCD"/>
    <w:rsid w:val="007A2C2C"/>
    <w:rsid w:val="007A2D70"/>
    <w:rsid w:val="007A34A2"/>
    <w:rsid w:val="007A3560"/>
    <w:rsid w:val="007A405B"/>
    <w:rsid w:val="007A408C"/>
    <w:rsid w:val="007A4150"/>
    <w:rsid w:val="007A47F5"/>
    <w:rsid w:val="007A49C6"/>
    <w:rsid w:val="007A4BCF"/>
    <w:rsid w:val="007A4E5B"/>
    <w:rsid w:val="007A4FFB"/>
    <w:rsid w:val="007A5224"/>
    <w:rsid w:val="007A5580"/>
    <w:rsid w:val="007A55AC"/>
    <w:rsid w:val="007A571C"/>
    <w:rsid w:val="007A5723"/>
    <w:rsid w:val="007A61DC"/>
    <w:rsid w:val="007A6783"/>
    <w:rsid w:val="007A69F4"/>
    <w:rsid w:val="007A6BF6"/>
    <w:rsid w:val="007A6E6B"/>
    <w:rsid w:val="007A6FC7"/>
    <w:rsid w:val="007A7530"/>
    <w:rsid w:val="007A77B9"/>
    <w:rsid w:val="007A7A89"/>
    <w:rsid w:val="007A7B0F"/>
    <w:rsid w:val="007A7D38"/>
    <w:rsid w:val="007A7F1B"/>
    <w:rsid w:val="007B0501"/>
    <w:rsid w:val="007B1071"/>
    <w:rsid w:val="007B1094"/>
    <w:rsid w:val="007B10D8"/>
    <w:rsid w:val="007B119E"/>
    <w:rsid w:val="007B12FC"/>
    <w:rsid w:val="007B1309"/>
    <w:rsid w:val="007B196F"/>
    <w:rsid w:val="007B2195"/>
    <w:rsid w:val="007B22C2"/>
    <w:rsid w:val="007B2426"/>
    <w:rsid w:val="007B27A7"/>
    <w:rsid w:val="007B2AED"/>
    <w:rsid w:val="007B318C"/>
    <w:rsid w:val="007B32F1"/>
    <w:rsid w:val="007B3304"/>
    <w:rsid w:val="007B33FA"/>
    <w:rsid w:val="007B39F4"/>
    <w:rsid w:val="007B3BFC"/>
    <w:rsid w:val="007B3D35"/>
    <w:rsid w:val="007B3E82"/>
    <w:rsid w:val="007B40BE"/>
    <w:rsid w:val="007B4687"/>
    <w:rsid w:val="007B46E4"/>
    <w:rsid w:val="007B47B6"/>
    <w:rsid w:val="007B4B99"/>
    <w:rsid w:val="007B4BBC"/>
    <w:rsid w:val="007B4D6C"/>
    <w:rsid w:val="007B4EEF"/>
    <w:rsid w:val="007B581A"/>
    <w:rsid w:val="007B597A"/>
    <w:rsid w:val="007B5AD3"/>
    <w:rsid w:val="007B5B46"/>
    <w:rsid w:val="007B5DD5"/>
    <w:rsid w:val="007B5F65"/>
    <w:rsid w:val="007B61AA"/>
    <w:rsid w:val="007B634E"/>
    <w:rsid w:val="007B68F6"/>
    <w:rsid w:val="007B6DC1"/>
    <w:rsid w:val="007B7216"/>
    <w:rsid w:val="007B7A01"/>
    <w:rsid w:val="007B7A9A"/>
    <w:rsid w:val="007B7B6D"/>
    <w:rsid w:val="007B7D26"/>
    <w:rsid w:val="007C05CE"/>
    <w:rsid w:val="007C0887"/>
    <w:rsid w:val="007C0B0D"/>
    <w:rsid w:val="007C1052"/>
    <w:rsid w:val="007C1266"/>
    <w:rsid w:val="007C148F"/>
    <w:rsid w:val="007C1C62"/>
    <w:rsid w:val="007C1CB7"/>
    <w:rsid w:val="007C2230"/>
    <w:rsid w:val="007C2268"/>
    <w:rsid w:val="007C2362"/>
    <w:rsid w:val="007C23C1"/>
    <w:rsid w:val="007C23F8"/>
    <w:rsid w:val="007C24C4"/>
    <w:rsid w:val="007C24D6"/>
    <w:rsid w:val="007C2A35"/>
    <w:rsid w:val="007C2D02"/>
    <w:rsid w:val="007C2D2A"/>
    <w:rsid w:val="007C2D7F"/>
    <w:rsid w:val="007C3134"/>
    <w:rsid w:val="007C3142"/>
    <w:rsid w:val="007C3407"/>
    <w:rsid w:val="007C34E2"/>
    <w:rsid w:val="007C37F9"/>
    <w:rsid w:val="007C3C0C"/>
    <w:rsid w:val="007C3DFD"/>
    <w:rsid w:val="007C3E61"/>
    <w:rsid w:val="007C3EB5"/>
    <w:rsid w:val="007C40B9"/>
    <w:rsid w:val="007C4152"/>
    <w:rsid w:val="007C4506"/>
    <w:rsid w:val="007C4FD5"/>
    <w:rsid w:val="007C50AB"/>
    <w:rsid w:val="007C518A"/>
    <w:rsid w:val="007C5419"/>
    <w:rsid w:val="007C546B"/>
    <w:rsid w:val="007C570D"/>
    <w:rsid w:val="007C5B6E"/>
    <w:rsid w:val="007C5C05"/>
    <w:rsid w:val="007C5C73"/>
    <w:rsid w:val="007C5CFA"/>
    <w:rsid w:val="007C5F3C"/>
    <w:rsid w:val="007C616A"/>
    <w:rsid w:val="007C6341"/>
    <w:rsid w:val="007C6544"/>
    <w:rsid w:val="007C6954"/>
    <w:rsid w:val="007C6D1D"/>
    <w:rsid w:val="007C6E12"/>
    <w:rsid w:val="007C6E2F"/>
    <w:rsid w:val="007C762C"/>
    <w:rsid w:val="007C770F"/>
    <w:rsid w:val="007C7C64"/>
    <w:rsid w:val="007D0017"/>
    <w:rsid w:val="007D0529"/>
    <w:rsid w:val="007D053F"/>
    <w:rsid w:val="007D0C10"/>
    <w:rsid w:val="007D0E9E"/>
    <w:rsid w:val="007D1725"/>
    <w:rsid w:val="007D1763"/>
    <w:rsid w:val="007D1D6F"/>
    <w:rsid w:val="007D2033"/>
    <w:rsid w:val="007D20C8"/>
    <w:rsid w:val="007D2C45"/>
    <w:rsid w:val="007D2D25"/>
    <w:rsid w:val="007D33BA"/>
    <w:rsid w:val="007D33C8"/>
    <w:rsid w:val="007D3728"/>
    <w:rsid w:val="007D399B"/>
    <w:rsid w:val="007D3F68"/>
    <w:rsid w:val="007D44F3"/>
    <w:rsid w:val="007D4748"/>
    <w:rsid w:val="007D4C6C"/>
    <w:rsid w:val="007D5150"/>
    <w:rsid w:val="007D5C17"/>
    <w:rsid w:val="007D600B"/>
    <w:rsid w:val="007D6457"/>
    <w:rsid w:val="007D659A"/>
    <w:rsid w:val="007D68EA"/>
    <w:rsid w:val="007D7241"/>
    <w:rsid w:val="007D730F"/>
    <w:rsid w:val="007D7656"/>
    <w:rsid w:val="007D7911"/>
    <w:rsid w:val="007D7ADC"/>
    <w:rsid w:val="007D7D16"/>
    <w:rsid w:val="007D7E14"/>
    <w:rsid w:val="007E00AB"/>
    <w:rsid w:val="007E048E"/>
    <w:rsid w:val="007E0B40"/>
    <w:rsid w:val="007E10D1"/>
    <w:rsid w:val="007E135F"/>
    <w:rsid w:val="007E1407"/>
    <w:rsid w:val="007E145B"/>
    <w:rsid w:val="007E1486"/>
    <w:rsid w:val="007E165D"/>
    <w:rsid w:val="007E2057"/>
    <w:rsid w:val="007E2290"/>
    <w:rsid w:val="007E2357"/>
    <w:rsid w:val="007E236F"/>
    <w:rsid w:val="007E26D3"/>
    <w:rsid w:val="007E286B"/>
    <w:rsid w:val="007E2888"/>
    <w:rsid w:val="007E2B07"/>
    <w:rsid w:val="007E2BDF"/>
    <w:rsid w:val="007E2D73"/>
    <w:rsid w:val="007E3457"/>
    <w:rsid w:val="007E3565"/>
    <w:rsid w:val="007E39EC"/>
    <w:rsid w:val="007E3A21"/>
    <w:rsid w:val="007E3C95"/>
    <w:rsid w:val="007E410D"/>
    <w:rsid w:val="007E426C"/>
    <w:rsid w:val="007E45D6"/>
    <w:rsid w:val="007E49D5"/>
    <w:rsid w:val="007E4AF8"/>
    <w:rsid w:val="007E4B1C"/>
    <w:rsid w:val="007E4B53"/>
    <w:rsid w:val="007E4B78"/>
    <w:rsid w:val="007E4C9D"/>
    <w:rsid w:val="007E53EF"/>
    <w:rsid w:val="007E5869"/>
    <w:rsid w:val="007E58A8"/>
    <w:rsid w:val="007E5CCE"/>
    <w:rsid w:val="007E62FA"/>
    <w:rsid w:val="007E679A"/>
    <w:rsid w:val="007E69B9"/>
    <w:rsid w:val="007E6A26"/>
    <w:rsid w:val="007E6B08"/>
    <w:rsid w:val="007E6B65"/>
    <w:rsid w:val="007E6EDD"/>
    <w:rsid w:val="007E70B9"/>
    <w:rsid w:val="007E727C"/>
    <w:rsid w:val="007E72A1"/>
    <w:rsid w:val="007E75CC"/>
    <w:rsid w:val="007E7607"/>
    <w:rsid w:val="007E7AAE"/>
    <w:rsid w:val="007E7FD0"/>
    <w:rsid w:val="007F063A"/>
    <w:rsid w:val="007F0F38"/>
    <w:rsid w:val="007F0F9A"/>
    <w:rsid w:val="007F10B6"/>
    <w:rsid w:val="007F129F"/>
    <w:rsid w:val="007F12B1"/>
    <w:rsid w:val="007F14C2"/>
    <w:rsid w:val="007F1586"/>
    <w:rsid w:val="007F16B2"/>
    <w:rsid w:val="007F1795"/>
    <w:rsid w:val="007F181A"/>
    <w:rsid w:val="007F1C6F"/>
    <w:rsid w:val="007F1D7D"/>
    <w:rsid w:val="007F239B"/>
    <w:rsid w:val="007F2404"/>
    <w:rsid w:val="007F244F"/>
    <w:rsid w:val="007F2502"/>
    <w:rsid w:val="007F2625"/>
    <w:rsid w:val="007F286A"/>
    <w:rsid w:val="007F2882"/>
    <w:rsid w:val="007F3588"/>
    <w:rsid w:val="007F366A"/>
    <w:rsid w:val="007F3B70"/>
    <w:rsid w:val="007F402B"/>
    <w:rsid w:val="007F4662"/>
    <w:rsid w:val="007F52A0"/>
    <w:rsid w:val="007F56DE"/>
    <w:rsid w:val="007F585F"/>
    <w:rsid w:val="007F5872"/>
    <w:rsid w:val="007F5C92"/>
    <w:rsid w:val="007F5EF8"/>
    <w:rsid w:val="007F60A2"/>
    <w:rsid w:val="007F65FF"/>
    <w:rsid w:val="007F6642"/>
    <w:rsid w:val="007F69D4"/>
    <w:rsid w:val="007F6BC4"/>
    <w:rsid w:val="007F70C6"/>
    <w:rsid w:val="007F7168"/>
    <w:rsid w:val="007F7A91"/>
    <w:rsid w:val="007F7F66"/>
    <w:rsid w:val="00800774"/>
    <w:rsid w:val="008008EA"/>
    <w:rsid w:val="00800A11"/>
    <w:rsid w:val="00800F31"/>
    <w:rsid w:val="008011CD"/>
    <w:rsid w:val="008011E5"/>
    <w:rsid w:val="0080143B"/>
    <w:rsid w:val="0080158A"/>
    <w:rsid w:val="00801615"/>
    <w:rsid w:val="00801A1C"/>
    <w:rsid w:val="00801D7C"/>
    <w:rsid w:val="00801E85"/>
    <w:rsid w:val="00802096"/>
    <w:rsid w:val="008021D0"/>
    <w:rsid w:val="00802358"/>
    <w:rsid w:val="008025BE"/>
    <w:rsid w:val="0080267A"/>
    <w:rsid w:val="008026F8"/>
    <w:rsid w:val="008029DE"/>
    <w:rsid w:val="008029E7"/>
    <w:rsid w:val="00802DBA"/>
    <w:rsid w:val="00803303"/>
    <w:rsid w:val="0080334A"/>
    <w:rsid w:val="00803511"/>
    <w:rsid w:val="008038B9"/>
    <w:rsid w:val="00803964"/>
    <w:rsid w:val="00804230"/>
    <w:rsid w:val="0080470C"/>
    <w:rsid w:val="008047A1"/>
    <w:rsid w:val="008047FD"/>
    <w:rsid w:val="00804BEF"/>
    <w:rsid w:val="00804C41"/>
    <w:rsid w:val="00804CA2"/>
    <w:rsid w:val="00804D77"/>
    <w:rsid w:val="008054AD"/>
    <w:rsid w:val="00805634"/>
    <w:rsid w:val="00805AC5"/>
    <w:rsid w:val="00805BAD"/>
    <w:rsid w:val="0080633D"/>
    <w:rsid w:val="008069F5"/>
    <w:rsid w:val="00806DBD"/>
    <w:rsid w:val="008070A9"/>
    <w:rsid w:val="008076C5"/>
    <w:rsid w:val="00807849"/>
    <w:rsid w:val="00807A30"/>
    <w:rsid w:val="00807BB7"/>
    <w:rsid w:val="00807C87"/>
    <w:rsid w:val="00807D08"/>
    <w:rsid w:val="00807D94"/>
    <w:rsid w:val="00807F95"/>
    <w:rsid w:val="00810540"/>
    <w:rsid w:val="00810883"/>
    <w:rsid w:val="00810A97"/>
    <w:rsid w:val="00810BAA"/>
    <w:rsid w:val="00810C23"/>
    <w:rsid w:val="00810E12"/>
    <w:rsid w:val="00810F7E"/>
    <w:rsid w:val="008116FD"/>
    <w:rsid w:val="008117A6"/>
    <w:rsid w:val="008118DE"/>
    <w:rsid w:val="00811C4D"/>
    <w:rsid w:val="00811C76"/>
    <w:rsid w:val="00811E6C"/>
    <w:rsid w:val="00811EA0"/>
    <w:rsid w:val="00811F43"/>
    <w:rsid w:val="00811F4A"/>
    <w:rsid w:val="00812B51"/>
    <w:rsid w:val="00812E0F"/>
    <w:rsid w:val="00813474"/>
    <w:rsid w:val="00813583"/>
    <w:rsid w:val="00813858"/>
    <w:rsid w:val="00813A4A"/>
    <w:rsid w:val="008142E0"/>
    <w:rsid w:val="00814705"/>
    <w:rsid w:val="00815A96"/>
    <w:rsid w:val="00815E34"/>
    <w:rsid w:val="00815EA6"/>
    <w:rsid w:val="00815FFF"/>
    <w:rsid w:val="00816042"/>
    <w:rsid w:val="008160DE"/>
    <w:rsid w:val="00816B3E"/>
    <w:rsid w:val="0081728B"/>
    <w:rsid w:val="008176B0"/>
    <w:rsid w:val="00817CA6"/>
    <w:rsid w:val="00817EC2"/>
    <w:rsid w:val="0082027B"/>
    <w:rsid w:val="00820450"/>
    <w:rsid w:val="008205C3"/>
    <w:rsid w:val="0082177D"/>
    <w:rsid w:val="008217DC"/>
    <w:rsid w:val="00821A1F"/>
    <w:rsid w:val="00821E0D"/>
    <w:rsid w:val="00821E7B"/>
    <w:rsid w:val="00821ED5"/>
    <w:rsid w:val="00821FAC"/>
    <w:rsid w:val="0082250C"/>
    <w:rsid w:val="00822514"/>
    <w:rsid w:val="0082256A"/>
    <w:rsid w:val="0082284B"/>
    <w:rsid w:val="00822B70"/>
    <w:rsid w:val="00823538"/>
    <w:rsid w:val="00823579"/>
    <w:rsid w:val="00823968"/>
    <w:rsid w:val="00823D28"/>
    <w:rsid w:val="00823D37"/>
    <w:rsid w:val="00823F20"/>
    <w:rsid w:val="00824024"/>
    <w:rsid w:val="00824090"/>
    <w:rsid w:val="0082437A"/>
    <w:rsid w:val="0082496E"/>
    <w:rsid w:val="00824FAB"/>
    <w:rsid w:val="0082566F"/>
    <w:rsid w:val="008258A5"/>
    <w:rsid w:val="00825900"/>
    <w:rsid w:val="00825906"/>
    <w:rsid w:val="00825996"/>
    <w:rsid w:val="0082606C"/>
    <w:rsid w:val="0082648E"/>
    <w:rsid w:val="0082658B"/>
    <w:rsid w:val="00826612"/>
    <w:rsid w:val="00826958"/>
    <w:rsid w:val="00826A31"/>
    <w:rsid w:val="00826A9E"/>
    <w:rsid w:val="00826B69"/>
    <w:rsid w:val="00826C0C"/>
    <w:rsid w:val="00826C92"/>
    <w:rsid w:val="00826D34"/>
    <w:rsid w:val="0082701E"/>
    <w:rsid w:val="00827571"/>
    <w:rsid w:val="0083027A"/>
    <w:rsid w:val="00830776"/>
    <w:rsid w:val="008308CC"/>
    <w:rsid w:val="008316FB"/>
    <w:rsid w:val="0083179A"/>
    <w:rsid w:val="00831902"/>
    <w:rsid w:val="008319CC"/>
    <w:rsid w:val="00831F4C"/>
    <w:rsid w:val="00832402"/>
    <w:rsid w:val="0083250C"/>
    <w:rsid w:val="008327B9"/>
    <w:rsid w:val="00832843"/>
    <w:rsid w:val="008329BD"/>
    <w:rsid w:val="00832C7D"/>
    <w:rsid w:val="00832F5E"/>
    <w:rsid w:val="0083312E"/>
    <w:rsid w:val="00833427"/>
    <w:rsid w:val="00833D17"/>
    <w:rsid w:val="00833FC6"/>
    <w:rsid w:val="00834114"/>
    <w:rsid w:val="008341DC"/>
    <w:rsid w:val="0083458F"/>
    <w:rsid w:val="00834890"/>
    <w:rsid w:val="00834CCF"/>
    <w:rsid w:val="00834D13"/>
    <w:rsid w:val="00834F2E"/>
    <w:rsid w:val="008350F1"/>
    <w:rsid w:val="00835250"/>
    <w:rsid w:val="0083528E"/>
    <w:rsid w:val="0083535C"/>
    <w:rsid w:val="0083609D"/>
    <w:rsid w:val="008364AF"/>
    <w:rsid w:val="008368B6"/>
    <w:rsid w:val="008369D7"/>
    <w:rsid w:val="00836AB4"/>
    <w:rsid w:val="00836C7C"/>
    <w:rsid w:val="00836D90"/>
    <w:rsid w:val="00836FB6"/>
    <w:rsid w:val="008370D0"/>
    <w:rsid w:val="00837303"/>
    <w:rsid w:val="008377C4"/>
    <w:rsid w:val="00837990"/>
    <w:rsid w:val="00837E79"/>
    <w:rsid w:val="008400F5"/>
    <w:rsid w:val="008407D1"/>
    <w:rsid w:val="0084086D"/>
    <w:rsid w:val="00840AA6"/>
    <w:rsid w:val="00840C9A"/>
    <w:rsid w:val="00840DB5"/>
    <w:rsid w:val="00841131"/>
    <w:rsid w:val="00841158"/>
    <w:rsid w:val="008415F0"/>
    <w:rsid w:val="00841624"/>
    <w:rsid w:val="008416AB"/>
    <w:rsid w:val="00841A91"/>
    <w:rsid w:val="00842451"/>
    <w:rsid w:val="00842632"/>
    <w:rsid w:val="00842823"/>
    <w:rsid w:val="00842C77"/>
    <w:rsid w:val="00842CC7"/>
    <w:rsid w:val="00842D62"/>
    <w:rsid w:val="00842FDC"/>
    <w:rsid w:val="00843412"/>
    <w:rsid w:val="00843488"/>
    <w:rsid w:val="00843849"/>
    <w:rsid w:val="00843949"/>
    <w:rsid w:val="00843C51"/>
    <w:rsid w:val="00843E0B"/>
    <w:rsid w:val="00843FB8"/>
    <w:rsid w:val="00843FEC"/>
    <w:rsid w:val="008441AC"/>
    <w:rsid w:val="00844726"/>
    <w:rsid w:val="00844790"/>
    <w:rsid w:val="00844880"/>
    <w:rsid w:val="00844E20"/>
    <w:rsid w:val="0084506E"/>
    <w:rsid w:val="008450F0"/>
    <w:rsid w:val="00845500"/>
    <w:rsid w:val="008455B8"/>
    <w:rsid w:val="008455E1"/>
    <w:rsid w:val="00845772"/>
    <w:rsid w:val="00845D24"/>
    <w:rsid w:val="00846460"/>
    <w:rsid w:val="008465BD"/>
    <w:rsid w:val="00846939"/>
    <w:rsid w:val="0084722F"/>
    <w:rsid w:val="00847518"/>
    <w:rsid w:val="00847662"/>
    <w:rsid w:val="00847828"/>
    <w:rsid w:val="00847947"/>
    <w:rsid w:val="00847CB9"/>
    <w:rsid w:val="00847DC3"/>
    <w:rsid w:val="00847E6D"/>
    <w:rsid w:val="00847F55"/>
    <w:rsid w:val="008500F1"/>
    <w:rsid w:val="0085094F"/>
    <w:rsid w:val="00850A8F"/>
    <w:rsid w:val="00850C6E"/>
    <w:rsid w:val="008510A1"/>
    <w:rsid w:val="00851197"/>
    <w:rsid w:val="00851225"/>
    <w:rsid w:val="00851270"/>
    <w:rsid w:val="008518D4"/>
    <w:rsid w:val="00851B07"/>
    <w:rsid w:val="0085203A"/>
    <w:rsid w:val="00852844"/>
    <w:rsid w:val="00852CA9"/>
    <w:rsid w:val="00852DE0"/>
    <w:rsid w:val="00853802"/>
    <w:rsid w:val="008539FF"/>
    <w:rsid w:val="00853EDB"/>
    <w:rsid w:val="00854080"/>
    <w:rsid w:val="00854392"/>
    <w:rsid w:val="00854415"/>
    <w:rsid w:val="008544D9"/>
    <w:rsid w:val="008545D0"/>
    <w:rsid w:val="0085478C"/>
    <w:rsid w:val="00854A27"/>
    <w:rsid w:val="00854B44"/>
    <w:rsid w:val="00854E30"/>
    <w:rsid w:val="0085506B"/>
    <w:rsid w:val="008550B0"/>
    <w:rsid w:val="008550C3"/>
    <w:rsid w:val="00855316"/>
    <w:rsid w:val="00855732"/>
    <w:rsid w:val="00855CE5"/>
    <w:rsid w:val="00855F1A"/>
    <w:rsid w:val="0085616F"/>
    <w:rsid w:val="0085621B"/>
    <w:rsid w:val="008562DE"/>
    <w:rsid w:val="008563EF"/>
    <w:rsid w:val="008566CD"/>
    <w:rsid w:val="0085690E"/>
    <w:rsid w:val="00856DE9"/>
    <w:rsid w:val="00856E8B"/>
    <w:rsid w:val="008574A0"/>
    <w:rsid w:val="0085770A"/>
    <w:rsid w:val="00857862"/>
    <w:rsid w:val="008578B5"/>
    <w:rsid w:val="00857997"/>
    <w:rsid w:val="00857AE0"/>
    <w:rsid w:val="00857C62"/>
    <w:rsid w:val="00857D36"/>
    <w:rsid w:val="00857DA0"/>
    <w:rsid w:val="00857F67"/>
    <w:rsid w:val="00860085"/>
    <w:rsid w:val="0086032B"/>
    <w:rsid w:val="00860400"/>
    <w:rsid w:val="00860423"/>
    <w:rsid w:val="0086058E"/>
    <w:rsid w:val="008605FA"/>
    <w:rsid w:val="00860871"/>
    <w:rsid w:val="00860CD8"/>
    <w:rsid w:val="0086110E"/>
    <w:rsid w:val="00861181"/>
    <w:rsid w:val="0086129B"/>
    <w:rsid w:val="00861301"/>
    <w:rsid w:val="00861305"/>
    <w:rsid w:val="008615D8"/>
    <w:rsid w:val="0086186F"/>
    <w:rsid w:val="008619D0"/>
    <w:rsid w:val="00861ADF"/>
    <w:rsid w:val="0086225A"/>
    <w:rsid w:val="00862549"/>
    <w:rsid w:val="0086279D"/>
    <w:rsid w:val="00862D35"/>
    <w:rsid w:val="00862E18"/>
    <w:rsid w:val="00862EB5"/>
    <w:rsid w:val="0086359A"/>
    <w:rsid w:val="00863682"/>
    <w:rsid w:val="008639AB"/>
    <w:rsid w:val="00863B44"/>
    <w:rsid w:val="00863C59"/>
    <w:rsid w:val="00863D8E"/>
    <w:rsid w:val="00863FC5"/>
    <w:rsid w:val="00863FF5"/>
    <w:rsid w:val="0086405D"/>
    <w:rsid w:val="0086406F"/>
    <w:rsid w:val="008640A3"/>
    <w:rsid w:val="008640AA"/>
    <w:rsid w:val="00864414"/>
    <w:rsid w:val="00864795"/>
    <w:rsid w:val="00864822"/>
    <w:rsid w:val="008648B7"/>
    <w:rsid w:val="008648C0"/>
    <w:rsid w:val="0086494D"/>
    <w:rsid w:val="008649EA"/>
    <w:rsid w:val="00864E46"/>
    <w:rsid w:val="008650E4"/>
    <w:rsid w:val="00865153"/>
    <w:rsid w:val="00865290"/>
    <w:rsid w:val="00865430"/>
    <w:rsid w:val="00865465"/>
    <w:rsid w:val="00865A27"/>
    <w:rsid w:val="00865B05"/>
    <w:rsid w:val="00865B4F"/>
    <w:rsid w:val="00865C83"/>
    <w:rsid w:val="008662AD"/>
    <w:rsid w:val="008664F0"/>
    <w:rsid w:val="0086668D"/>
    <w:rsid w:val="00867906"/>
    <w:rsid w:val="0086792C"/>
    <w:rsid w:val="00867CB0"/>
    <w:rsid w:val="00867EBA"/>
    <w:rsid w:val="00867FCC"/>
    <w:rsid w:val="00870F8F"/>
    <w:rsid w:val="008710BB"/>
    <w:rsid w:val="00871636"/>
    <w:rsid w:val="00871664"/>
    <w:rsid w:val="00871665"/>
    <w:rsid w:val="00871702"/>
    <w:rsid w:val="008719E1"/>
    <w:rsid w:val="00871D39"/>
    <w:rsid w:val="00871F00"/>
    <w:rsid w:val="00872213"/>
    <w:rsid w:val="0087222F"/>
    <w:rsid w:val="00872403"/>
    <w:rsid w:val="008724A4"/>
    <w:rsid w:val="008729B8"/>
    <w:rsid w:val="00872C11"/>
    <w:rsid w:val="00872E64"/>
    <w:rsid w:val="00872F28"/>
    <w:rsid w:val="00873045"/>
    <w:rsid w:val="008733BD"/>
    <w:rsid w:val="00873435"/>
    <w:rsid w:val="008737F2"/>
    <w:rsid w:val="008738BE"/>
    <w:rsid w:val="008738C5"/>
    <w:rsid w:val="00874014"/>
    <w:rsid w:val="0087408E"/>
    <w:rsid w:val="00874272"/>
    <w:rsid w:val="00874383"/>
    <w:rsid w:val="00874419"/>
    <w:rsid w:val="00874827"/>
    <w:rsid w:val="00874B9C"/>
    <w:rsid w:val="00874DBF"/>
    <w:rsid w:val="008750ED"/>
    <w:rsid w:val="008754ED"/>
    <w:rsid w:val="00875B2F"/>
    <w:rsid w:val="008760C4"/>
    <w:rsid w:val="00876623"/>
    <w:rsid w:val="008766C0"/>
    <w:rsid w:val="00876F48"/>
    <w:rsid w:val="00876FBB"/>
    <w:rsid w:val="00877616"/>
    <w:rsid w:val="008778C1"/>
    <w:rsid w:val="00877A2E"/>
    <w:rsid w:val="00880116"/>
    <w:rsid w:val="00880BFD"/>
    <w:rsid w:val="00880C71"/>
    <w:rsid w:val="00880D81"/>
    <w:rsid w:val="00881427"/>
    <w:rsid w:val="008814EA"/>
    <w:rsid w:val="00881545"/>
    <w:rsid w:val="008815E7"/>
    <w:rsid w:val="0088163E"/>
    <w:rsid w:val="00881820"/>
    <w:rsid w:val="008819AC"/>
    <w:rsid w:val="00881FF2"/>
    <w:rsid w:val="00882055"/>
    <w:rsid w:val="008820B6"/>
    <w:rsid w:val="008823EA"/>
    <w:rsid w:val="00882831"/>
    <w:rsid w:val="008828CD"/>
    <w:rsid w:val="008828F0"/>
    <w:rsid w:val="00882AE8"/>
    <w:rsid w:val="00882BAA"/>
    <w:rsid w:val="00882F5E"/>
    <w:rsid w:val="008832CD"/>
    <w:rsid w:val="00883648"/>
    <w:rsid w:val="008837D6"/>
    <w:rsid w:val="008839B7"/>
    <w:rsid w:val="00883EC1"/>
    <w:rsid w:val="008842CF"/>
    <w:rsid w:val="00884437"/>
    <w:rsid w:val="00884572"/>
    <w:rsid w:val="00884694"/>
    <w:rsid w:val="00884DBA"/>
    <w:rsid w:val="0088504A"/>
    <w:rsid w:val="0088532C"/>
    <w:rsid w:val="008855D6"/>
    <w:rsid w:val="008856DC"/>
    <w:rsid w:val="0088650A"/>
    <w:rsid w:val="00886C1B"/>
    <w:rsid w:val="00886CED"/>
    <w:rsid w:val="00886EFB"/>
    <w:rsid w:val="0088716D"/>
    <w:rsid w:val="008871FC"/>
    <w:rsid w:val="0088726E"/>
    <w:rsid w:val="00887553"/>
    <w:rsid w:val="0088757D"/>
    <w:rsid w:val="00887759"/>
    <w:rsid w:val="0088781C"/>
    <w:rsid w:val="008903E4"/>
    <w:rsid w:val="008904B1"/>
    <w:rsid w:val="00890680"/>
    <w:rsid w:val="008908D6"/>
    <w:rsid w:val="00890A1A"/>
    <w:rsid w:val="00890B1D"/>
    <w:rsid w:val="00890B45"/>
    <w:rsid w:val="00890D71"/>
    <w:rsid w:val="00890DF0"/>
    <w:rsid w:val="00890E1E"/>
    <w:rsid w:val="008911DB"/>
    <w:rsid w:val="00891302"/>
    <w:rsid w:val="0089142F"/>
    <w:rsid w:val="008919F7"/>
    <w:rsid w:val="00891A20"/>
    <w:rsid w:val="00891B4E"/>
    <w:rsid w:val="00891C0A"/>
    <w:rsid w:val="00891C9A"/>
    <w:rsid w:val="00891D23"/>
    <w:rsid w:val="00891D40"/>
    <w:rsid w:val="00891E89"/>
    <w:rsid w:val="0089258B"/>
    <w:rsid w:val="00892B5D"/>
    <w:rsid w:val="00892BAE"/>
    <w:rsid w:val="00892FFB"/>
    <w:rsid w:val="008932C5"/>
    <w:rsid w:val="008932CE"/>
    <w:rsid w:val="00893846"/>
    <w:rsid w:val="00893A8A"/>
    <w:rsid w:val="00894331"/>
    <w:rsid w:val="00894812"/>
    <w:rsid w:val="00894865"/>
    <w:rsid w:val="00894984"/>
    <w:rsid w:val="008949A4"/>
    <w:rsid w:val="00894B38"/>
    <w:rsid w:val="00894BEE"/>
    <w:rsid w:val="008951C3"/>
    <w:rsid w:val="008955E2"/>
    <w:rsid w:val="008955EF"/>
    <w:rsid w:val="0089586A"/>
    <w:rsid w:val="008958CD"/>
    <w:rsid w:val="00895E82"/>
    <w:rsid w:val="0089630A"/>
    <w:rsid w:val="008965DE"/>
    <w:rsid w:val="008969CF"/>
    <w:rsid w:val="00896B67"/>
    <w:rsid w:val="00896C23"/>
    <w:rsid w:val="00896C7A"/>
    <w:rsid w:val="00896D67"/>
    <w:rsid w:val="008973EC"/>
    <w:rsid w:val="0089747D"/>
    <w:rsid w:val="008976DD"/>
    <w:rsid w:val="00897810"/>
    <w:rsid w:val="00897883"/>
    <w:rsid w:val="00897A39"/>
    <w:rsid w:val="00897B83"/>
    <w:rsid w:val="00897D07"/>
    <w:rsid w:val="008A00D6"/>
    <w:rsid w:val="008A0156"/>
    <w:rsid w:val="008A06AF"/>
    <w:rsid w:val="008A0762"/>
    <w:rsid w:val="008A09F7"/>
    <w:rsid w:val="008A0DFD"/>
    <w:rsid w:val="008A1166"/>
    <w:rsid w:val="008A1665"/>
    <w:rsid w:val="008A170B"/>
    <w:rsid w:val="008A1FC6"/>
    <w:rsid w:val="008A1FCA"/>
    <w:rsid w:val="008A2161"/>
    <w:rsid w:val="008A263C"/>
    <w:rsid w:val="008A2828"/>
    <w:rsid w:val="008A2857"/>
    <w:rsid w:val="008A288E"/>
    <w:rsid w:val="008A2ADC"/>
    <w:rsid w:val="008A2DCB"/>
    <w:rsid w:val="008A2F76"/>
    <w:rsid w:val="008A3160"/>
    <w:rsid w:val="008A36D9"/>
    <w:rsid w:val="008A3B7F"/>
    <w:rsid w:val="008A3BCB"/>
    <w:rsid w:val="008A3E53"/>
    <w:rsid w:val="008A3F0F"/>
    <w:rsid w:val="008A3F6C"/>
    <w:rsid w:val="008A4069"/>
    <w:rsid w:val="008A414F"/>
    <w:rsid w:val="008A41B6"/>
    <w:rsid w:val="008A4204"/>
    <w:rsid w:val="008A454C"/>
    <w:rsid w:val="008A4550"/>
    <w:rsid w:val="008A4CD6"/>
    <w:rsid w:val="008A4EBD"/>
    <w:rsid w:val="008A50F4"/>
    <w:rsid w:val="008A531C"/>
    <w:rsid w:val="008A542E"/>
    <w:rsid w:val="008A59CE"/>
    <w:rsid w:val="008A59D7"/>
    <w:rsid w:val="008A5B16"/>
    <w:rsid w:val="008A5B2A"/>
    <w:rsid w:val="008A5CCB"/>
    <w:rsid w:val="008A6BAB"/>
    <w:rsid w:val="008A6BBB"/>
    <w:rsid w:val="008A6E6C"/>
    <w:rsid w:val="008A76CF"/>
    <w:rsid w:val="008A7A91"/>
    <w:rsid w:val="008B0138"/>
    <w:rsid w:val="008B02AE"/>
    <w:rsid w:val="008B02D5"/>
    <w:rsid w:val="008B0478"/>
    <w:rsid w:val="008B058A"/>
    <w:rsid w:val="008B0649"/>
    <w:rsid w:val="008B07D5"/>
    <w:rsid w:val="008B086F"/>
    <w:rsid w:val="008B08EC"/>
    <w:rsid w:val="008B0951"/>
    <w:rsid w:val="008B0A64"/>
    <w:rsid w:val="008B0AD0"/>
    <w:rsid w:val="008B1127"/>
    <w:rsid w:val="008B1988"/>
    <w:rsid w:val="008B1C5C"/>
    <w:rsid w:val="008B2053"/>
    <w:rsid w:val="008B20E9"/>
    <w:rsid w:val="008B2195"/>
    <w:rsid w:val="008B260D"/>
    <w:rsid w:val="008B266B"/>
    <w:rsid w:val="008B2D2A"/>
    <w:rsid w:val="008B2E31"/>
    <w:rsid w:val="008B320E"/>
    <w:rsid w:val="008B3240"/>
    <w:rsid w:val="008B36FD"/>
    <w:rsid w:val="008B3BBA"/>
    <w:rsid w:val="008B3D9E"/>
    <w:rsid w:val="008B3DEB"/>
    <w:rsid w:val="008B412A"/>
    <w:rsid w:val="008B422F"/>
    <w:rsid w:val="008B4A23"/>
    <w:rsid w:val="008B4C76"/>
    <w:rsid w:val="008B4D76"/>
    <w:rsid w:val="008B54DB"/>
    <w:rsid w:val="008B55AD"/>
    <w:rsid w:val="008B565E"/>
    <w:rsid w:val="008B5717"/>
    <w:rsid w:val="008B59C8"/>
    <w:rsid w:val="008B5F80"/>
    <w:rsid w:val="008B6288"/>
    <w:rsid w:val="008B69CA"/>
    <w:rsid w:val="008B6B4C"/>
    <w:rsid w:val="008B6E49"/>
    <w:rsid w:val="008B6F85"/>
    <w:rsid w:val="008B7167"/>
    <w:rsid w:val="008B7606"/>
    <w:rsid w:val="008B7618"/>
    <w:rsid w:val="008B79AD"/>
    <w:rsid w:val="008B7C25"/>
    <w:rsid w:val="008B7C4B"/>
    <w:rsid w:val="008B7CB1"/>
    <w:rsid w:val="008C0063"/>
    <w:rsid w:val="008C019E"/>
    <w:rsid w:val="008C07DB"/>
    <w:rsid w:val="008C087D"/>
    <w:rsid w:val="008C0A8E"/>
    <w:rsid w:val="008C0C87"/>
    <w:rsid w:val="008C0CB4"/>
    <w:rsid w:val="008C0E6F"/>
    <w:rsid w:val="008C0EFC"/>
    <w:rsid w:val="008C103A"/>
    <w:rsid w:val="008C16DD"/>
    <w:rsid w:val="008C1ADC"/>
    <w:rsid w:val="008C1F6B"/>
    <w:rsid w:val="008C2099"/>
    <w:rsid w:val="008C23FF"/>
    <w:rsid w:val="008C2636"/>
    <w:rsid w:val="008C2C28"/>
    <w:rsid w:val="008C3371"/>
    <w:rsid w:val="008C3639"/>
    <w:rsid w:val="008C37B6"/>
    <w:rsid w:val="008C3921"/>
    <w:rsid w:val="008C3A53"/>
    <w:rsid w:val="008C3C50"/>
    <w:rsid w:val="008C3DC5"/>
    <w:rsid w:val="008C3FA4"/>
    <w:rsid w:val="008C40D4"/>
    <w:rsid w:val="008C43E7"/>
    <w:rsid w:val="008C4D94"/>
    <w:rsid w:val="008C5083"/>
    <w:rsid w:val="008C594B"/>
    <w:rsid w:val="008C5D72"/>
    <w:rsid w:val="008C60DE"/>
    <w:rsid w:val="008C6107"/>
    <w:rsid w:val="008C62D1"/>
    <w:rsid w:val="008C62E6"/>
    <w:rsid w:val="008C62E9"/>
    <w:rsid w:val="008C6358"/>
    <w:rsid w:val="008C6390"/>
    <w:rsid w:val="008C64CE"/>
    <w:rsid w:val="008C6786"/>
    <w:rsid w:val="008C67AC"/>
    <w:rsid w:val="008C6AD2"/>
    <w:rsid w:val="008C6D2A"/>
    <w:rsid w:val="008C7002"/>
    <w:rsid w:val="008C729A"/>
    <w:rsid w:val="008C758D"/>
    <w:rsid w:val="008C78D8"/>
    <w:rsid w:val="008C7998"/>
    <w:rsid w:val="008D0060"/>
    <w:rsid w:val="008D0139"/>
    <w:rsid w:val="008D01E2"/>
    <w:rsid w:val="008D04E3"/>
    <w:rsid w:val="008D0768"/>
    <w:rsid w:val="008D08D5"/>
    <w:rsid w:val="008D09D1"/>
    <w:rsid w:val="008D0A65"/>
    <w:rsid w:val="008D0D2F"/>
    <w:rsid w:val="008D0F5B"/>
    <w:rsid w:val="008D10FF"/>
    <w:rsid w:val="008D1C7A"/>
    <w:rsid w:val="008D1E7F"/>
    <w:rsid w:val="008D1F9F"/>
    <w:rsid w:val="008D2060"/>
    <w:rsid w:val="008D2590"/>
    <w:rsid w:val="008D27C5"/>
    <w:rsid w:val="008D2A9E"/>
    <w:rsid w:val="008D2C43"/>
    <w:rsid w:val="008D2C6D"/>
    <w:rsid w:val="008D2E4C"/>
    <w:rsid w:val="008D330C"/>
    <w:rsid w:val="008D36D6"/>
    <w:rsid w:val="008D382F"/>
    <w:rsid w:val="008D396B"/>
    <w:rsid w:val="008D3B2B"/>
    <w:rsid w:val="008D3E96"/>
    <w:rsid w:val="008D46DE"/>
    <w:rsid w:val="008D4888"/>
    <w:rsid w:val="008D497C"/>
    <w:rsid w:val="008D4A01"/>
    <w:rsid w:val="008D4CB7"/>
    <w:rsid w:val="008D4E33"/>
    <w:rsid w:val="008D5277"/>
    <w:rsid w:val="008D52C2"/>
    <w:rsid w:val="008D5C19"/>
    <w:rsid w:val="008D5F9D"/>
    <w:rsid w:val="008D5FF6"/>
    <w:rsid w:val="008D626A"/>
    <w:rsid w:val="008D6DD8"/>
    <w:rsid w:val="008D7060"/>
    <w:rsid w:val="008D750F"/>
    <w:rsid w:val="008D76DE"/>
    <w:rsid w:val="008D7961"/>
    <w:rsid w:val="008D7B37"/>
    <w:rsid w:val="008D7D1F"/>
    <w:rsid w:val="008D7ED8"/>
    <w:rsid w:val="008D7FB6"/>
    <w:rsid w:val="008E007C"/>
    <w:rsid w:val="008E0B12"/>
    <w:rsid w:val="008E0C39"/>
    <w:rsid w:val="008E0D8A"/>
    <w:rsid w:val="008E0DC3"/>
    <w:rsid w:val="008E0ED7"/>
    <w:rsid w:val="008E121F"/>
    <w:rsid w:val="008E16B4"/>
    <w:rsid w:val="008E1A52"/>
    <w:rsid w:val="008E1C2F"/>
    <w:rsid w:val="008E226D"/>
    <w:rsid w:val="008E22A2"/>
    <w:rsid w:val="008E2AE8"/>
    <w:rsid w:val="008E2AF5"/>
    <w:rsid w:val="008E2C98"/>
    <w:rsid w:val="008E357F"/>
    <w:rsid w:val="008E35B3"/>
    <w:rsid w:val="008E382C"/>
    <w:rsid w:val="008E3DF2"/>
    <w:rsid w:val="008E44EC"/>
    <w:rsid w:val="008E4748"/>
    <w:rsid w:val="008E48FA"/>
    <w:rsid w:val="008E4D37"/>
    <w:rsid w:val="008E5824"/>
    <w:rsid w:val="008E5E8E"/>
    <w:rsid w:val="008E5F5A"/>
    <w:rsid w:val="008E6219"/>
    <w:rsid w:val="008E636D"/>
    <w:rsid w:val="008E6501"/>
    <w:rsid w:val="008E67C6"/>
    <w:rsid w:val="008E67FA"/>
    <w:rsid w:val="008E6CFF"/>
    <w:rsid w:val="008E7067"/>
    <w:rsid w:val="008E708F"/>
    <w:rsid w:val="008E781C"/>
    <w:rsid w:val="008E78B9"/>
    <w:rsid w:val="008E7ABE"/>
    <w:rsid w:val="008E7C82"/>
    <w:rsid w:val="008E7FEB"/>
    <w:rsid w:val="008F019F"/>
    <w:rsid w:val="008F0673"/>
    <w:rsid w:val="008F06CA"/>
    <w:rsid w:val="008F073F"/>
    <w:rsid w:val="008F0890"/>
    <w:rsid w:val="008F08C1"/>
    <w:rsid w:val="008F0A32"/>
    <w:rsid w:val="008F0AD8"/>
    <w:rsid w:val="008F0ADF"/>
    <w:rsid w:val="008F0C13"/>
    <w:rsid w:val="008F1116"/>
    <w:rsid w:val="008F14D4"/>
    <w:rsid w:val="008F1D58"/>
    <w:rsid w:val="008F1FAB"/>
    <w:rsid w:val="008F2464"/>
    <w:rsid w:val="008F259D"/>
    <w:rsid w:val="008F2615"/>
    <w:rsid w:val="008F2946"/>
    <w:rsid w:val="008F2E68"/>
    <w:rsid w:val="008F349D"/>
    <w:rsid w:val="008F34A1"/>
    <w:rsid w:val="008F34ED"/>
    <w:rsid w:val="008F35CC"/>
    <w:rsid w:val="008F3624"/>
    <w:rsid w:val="008F369A"/>
    <w:rsid w:val="008F371A"/>
    <w:rsid w:val="008F3991"/>
    <w:rsid w:val="008F3D7D"/>
    <w:rsid w:val="008F417B"/>
    <w:rsid w:val="008F4306"/>
    <w:rsid w:val="008F482B"/>
    <w:rsid w:val="008F4907"/>
    <w:rsid w:val="008F4A50"/>
    <w:rsid w:val="008F4BC2"/>
    <w:rsid w:val="008F4E42"/>
    <w:rsid w:val="008F55F2"/>
    <w:rsid w:val="008F59F9"/>
    <w:rsid w:val="008F5D9F"/>
    <w:rsid w:val="008F5F26"/>
    <w:rsid w:val="008F62B8"/>
    <w:rsid w:val="008F62C2"/>
    <w:rsid w:val="008F62D0"/>
    <w:rsid w:val="008F66DE"/>
    <w:rsid w:val="008F67FA"/>
    <w:rsid w:val="008F68BF"/>
    <w:rsid w:val="008F6948"/>
    <w:rsid w:val="008F6BB1"/>
    <w:rsid w:val="008F6BBC"/>
    <w:rsid w:val="008F7141"/>
    <w:rsid w:val="008F72BF"/>
    <w:rsid w:val="008F736E"/>
    <w:rsid w:val="008F7435"/>
    <w:rsid w:val="008F7458"/>
    <w:rsid w:val="008F74AA"/>
    <w:rsid w:val="008F74B6"/>
    <w:rsid w:val="008F792B"/>
    <w:rsid w:val="008F798D"/>
    <w:rsid w:val="0090034B"/>
    <w:rsid w:val="009008C7"/>
    <w:rsid w:val="00901ADD"/>
    <w:rsid w:val="00902089"/>
    <w:rsid w:val="0090296C"/>
    <w:rsid w:val="00902A68"/>
    <w:rsid w:val="00902F38"/>
    <w:rsid w:val="0090300C"/>
    <w:rsid w:val="00903138"/>
    <w:rsid w:val="0090328D"/>
    <w:rsid w:val="00903313"/>
    <w:rsid w:val="0090354A"/>
    <w:rsid w:val="009035B7"/>
    <w:rsid w:val="0090381D"/>
    <w:rsid w:val="009040D6"/>
    <w:rsid w:val="00904176"/>
    <w:rsid w:val="0090420B"/>
    <w:rsid w:val="009045F9"/>
    <w:rsid w:val="00904C9C"/>
    <w:rsid w:val="00904CC2"/>
    <w:rsid w:val="00904D22"/>
    <w:rsid w:val="00904DEE"/>
    <w:rsid w:val="00904FB3"/>
    <w:rsid w:val="00905011"/>
    <w:rsid w:val="009053AC"/>
    <w:rsid w:val="009054DF"/>
    <w:rsid w:val="009058F8"/>
    <w:rsid w:val="00905CF6"/>
    <w:rsid w:val="00906378"/>
    <w:rsid w:val="0090638C"/>
    <w:rsid w:val="00906E72"/>
    <w:rsid w:val="009070EE"/>
    <w:rsid w:val="00907224"/>
    <w:rsid w:val="009072C4"/>
    <w:rsid w:val="0090788C"/>
    <w:rsid w:val="00907AFA"/>
    <w:rsid w:val="00907C05"/>
    <w:rsid w:val="00907FC4"/>
    <w:rsid w:val="0091041B"/>
    <w:rsid w:val="00910458"/>
    <w:rsid w:val="00910502"/>
    <w:rsid w:val="00910726"/>
    <w:rsid w:val="00910972"/>
    <w:rsid w:val="00910BD5"/>
    <w:rsid w:val="00910C06"/>
    <w:rsid w:val="009114D1"/>
    <w:rsid w:val="0091194A"/>
    <w:rsid w:val="009119E5"/>
    <w:rsid w:val="00911F7F"/>
    <w:rsid w:val="009121EA"/>
    <w:rsid w:val="009122BF"/>
    <w:rsid w:val="009125B9"/>
    <w:rsid w:val="00912774"/>
    <w:rsid w:val="009127A7"/>
    <w:rsid w:val="00912A29"/>
    <w:rsid w:val="0091300D"/>
    <w:rsid w:val="009132F0"/>
    <w:rsid w:val="0091373E"/>
    <w:rsid w:val="00913C82"/>
    <w:rsid w:val="00913F25"/>
    <w:rsid w:val="0091420F"/>
    <w:rsid w:val="00914278"/>
    <w:rsid w:val="00915383"/>
    <w:rsid w:val="00915628"/>
    <w:rsid w:val="009156B7"/>
    <w:rsid w:val="00915704"/>
    <w:rsid w:val="00915B19"/>
    <w:rsid w:val="00916199"/>
    <w:rsid w:val="0091686E"/>
    <w:rsid w:val="009169CE"/>
    <w:rsid w:val="00916DFF"/>
    <w:rsid w:val="00916EEF"/>
    <w:rsid w:val="0091727E"/>
    <w:rsid w:val="009172F6"/>
    <w:rsid w:val="009174D7"/>
    <w:rsid w:val="00917696"/>
    <w:rsid w:val="009179E5"/>
    <w:rsid w:val="00917A05"/>
    <w:rsid w:val="00917D69"/>
    <w:rsid w:val="00917F66"/>
    <w:rsid w:val="009203C7"/>
    <w:rsid w:val="0092051C"/>
    <w:rsid w:val="009207BC"/>
    <w:rsid w:val="00920BE0"/>
    <w:rsid w:val="00920CEB"/>
    <w:rsid w:val="00921235"/>
    <w:rsid w:val="00921571"/>
    <w:rsid w:val="009219BE"/>
    <w:rsid w:val="00921C50"/>
    <w:rsid w:val="009221B9"/>
    <w:rsid w:val="0092222A"/>
    <w:rsid w:val="009224C2"/>
    <w:rsid w:val="009227B3"/>
    <w:rsid w:val="00922BB5"/>
    <w:rsid w:val="00922C40"/>
    <w:rsid w:val="00922D5B"/>
    <w:rsid w:val="009233EB"/>
    <w:rsid w:val="00923465"/>
    <w:rsid w:val="009237EA"/>
    <w:rsid w:val="0092390F"/>
    <w:rsid w:val="00924150"/>
    <w:rsid w:val="009242BF"/>
    <w:rsid w:val="00924B12"/>
    <w:rsid w:val="00924C58"/>
    <w:rsid w:val="00924DEE"/>
    <w:rsid w:val="0092538B"/>
    <w:rsid w:val="0092558D"/>
    <w:rsid w:val="009257C0"/>
    <w:rsid w:val="009259A4"/>
    <w:rsid w:val="009259C3"/>
    <w:rsid w:val="00925EBF"/>
    <w:rsid w:val="00926214"/>
    <w:rsid w:val="009262F6"/>
    <w:rsid w:val="009263A4"/>
    <w:rsid w:val="009264AE"/>
    <w:rsid w:val="0092699C"/>
    <w:rsid w:val="00926C4B"/>
    <w:rsid w:val="00927040"/>
    <w:rsid w:val="0092707E"/>
    <w:rsid w:val="009274F3"/>
    <w:rsid w:val="00927713"/>
    <w:rsid w:val="00927718"/>
    <w:rsid w:val="0092776B"/>
    <w:rsid w:val="00927907"/>
    <w:rsid w:val="00927DE6"/>
    <w:rsid w:val="009308AB"/>
    <w:rsid w:val="00930C4B"/>
    <w:rsid w:val="00931166"/>
    <w:rsid w:val="009317D2"/>
    <w:rsid w:val="00931F0B"/>
    <w:rsid w:val="00931FAD"/>
    <w:rsid w:val="0093205C"/>
    <w:rsid w:val="00932570"/>
    <w:rsid w:val="00933033"/>
    <w:rsid w:val="00933213"/>
    <w:rsid w:val="00933265"/>
    <w:rsid w:val="0093368B"/>
    <w:rsid w:val="00933742"/>
    <w:rsid w:val="009338D2"/>
    <w:rsid w:val="00933BB4"/>
    <w:rsid w:val="00933C05"/>
    <w:rsid w:val="009342B1"/>
    <w:rsid w:val="00934365"/>
    <w:rsid w:val="0093468E"/>
    <w:rsid w:val="0093491C"/>
    <w:rsid w:val="00934BE5"/>
    <w:rsid w:val="009350AC"/>
    <w:rsid w:val="00935104"/>
    <w:rsid w:val="009353E1"/>
    <w:rsid w:val="00935569"/>
    <w:rsid w:val="009357A9"/>
    <w:rsid w:val="009357DD"/>
    <w:rsid w:val="009358E6"/>
    <w:rsid w:val="00935C46"/>
    <w:rsid w:val="00936079"/>
    <w:rsid w:val="009360BD"/>
    <w:rsid w:val="009363C2"/>
    <w:rsid w:val="00936596"/>
    <w:rsid w:val="009369D7"/>
    <w:rsid w:val="00936AB5"/>
    <w:rsid w:val="00936B6F"/>
    <w:rsid w:val="00936CCC"/>
    <w:rsid w:val="00936D1D"/>
    <w:rsid w:val="00936D83"/>
    <w:rsid w:val="00936EEB"/>
    <w:rsid w:val="00937087"/>
    <w:rsid w:val="0093771F"/>
    <w:rsid w:val="009379CE"/>
    <w:rsid w:val="00937AFE"/>
    <w:rsid w:val="00937E07"/>
    <w:rsid w:val="0094000B"/>
    <w:rsid w:val="00940126"/>
    <w:rsid w:val="0094020D"/>
    <w:rsid w:val="009408ED"/>
    <w:rsid w:val="00940AB3"/>
    <w:rsid w:val="00940BA0"/>
    <w:rsid w:val="009413B9"/>
    <w:rsid w:val="00941531"/>
    <w:rsid w:val="00941701"/>
    <w:rsid w:val="0094174B"/>
    <w:rsid w:val="009419CF"/>
    <w:rsid w:val="00941AD8"/>
    <w:rsid w:val="00941C4E"/>
    <w:rsid w:val="00941F91"/>
    <w:rsid w:val="00942715"/>
    <w:rsid w:val="0094276B"/>
    <w:rsid w:val="00942913"/>
    <w:rsid w:val="009429DC"/>
    <w:rsid w:val="00942D2B"/>
    <w:rsid w:val="009432A1"/>
    <w:rsid w:val="009439D7"/>
    <w:rsid w:val="00943B1F"/>
    <w:rsid w:val="00943D2E"/>
    <w:rsid w:val="00943F1C"/>
    <w:rsid w:val="00943FF1"/>
    <w:rsid w:val="00944267"/>
    <w:rsid w:val="00944704"/>
    <w:rsid w:val="00944771"/>
    <w:rsid w:val="00944AFC"/>
    <w:rsid w:val="00944D96"/>
    <w:rsid w:val="0094537A"/>
    <w:rsid w:val="00945380"/>
    <w:rsid w:val="0094568D"/>
    <w:rsid w:val="00945867"/>
    <w:rsid w:val="0094587F"/>
    <w:rsid w:val="00945A58"/>
    <w:rsid w:val="00945BA6"/>
    <w:rsid w:val="00945CC0"/>
    <w:rsid w:val="00946148"/>
    <w:rsid w:val="0094678D"/>
    <w:rsid w:val="00946973"/>
    <w:rsid w:val="00946F60"/>
    <w:rsid w:val="00946F9C"/>
    <w:rsid w:val="0095007E"/>
    <w:rsid w:val="0095062E"/>
    <w:rsid w:val="0095088A"/>
    <w:rsid w:val="00950AC4"/>
    <w:rsid w:val="00950B01"/>
    <w:rsid w:val="00950D20"/>
    <w:rsid w:val="0095113C"/>
    <w:rsid w:val="009511EB"/>
    <w:rsid w:val="009512AB"/>
    <w:rsid w:val="009514B0"/>
    <w:rsid w:val="0095180F"/>
    <w:rsid w:val="009519E2"/>
    <w:rsid w:val="00951C36"/>
    <w:rsid w:val="00951E41"/>
    <w:rsid w:val="0095223F"/>
    <w:rsid w:val="009522A9"/>
    <w:rsid w:val="009525FE"/>
    <w:rsid w:val="009526C4"/>
    <w:rsid w:val="009528BB"/>
    <w:rsid w:val="00952B59"/>
    <w:rsid w:val="00953555"/>
    <w:rsid w:val="00953846"/>
    <w:rsid w:val="009538E8"/>
    <w:rsid w:val="00953942"/>
    <w:rsid w:val="00953AA0"/>
    <w:rsid w:val="00953B5F"/>
    <w:rsid w:val="00953CBD"/>
    <w:rsid w:val="00953DEF"/>
    <w:rsid w:val="00953E45"/>
    <w:rsid w:val="00953F67"/>
    <w:rsid w:val="00954338"/>
    <w:rsid w:val="00954367"/>
    <w:rsid w:val="0095455D"/>
    <w:rsid w:val="00954BE5"/>
    <w:rsid w:val="00954DCB"/>
    <w:rsid w:val="0095586A"/>
    <w:rsid w:val="00955E78"/>
    <w:rsid w:val="00955EC9"/>
    <w:rsid w:val="0095735C"/>
    <w:rsid w:val="00957746"/>
    <w:rsid w:val="00957A4E"/>
    <w:rsid w:val="00957A9B"/>
    <w:rsid w:val="00957C15"/>
    <w:rsid w:val="00957D4E"/>
    <w:rsid w:val="00957E21"/>
    <w:rsid w:val="009603D3"/>
    <w:rsid w:val="00960594"/>
    <w:rsid w:val="009607F1"/>
    <w:rsid w:val="0096095F"/>
    <w:rsid w:val="00960C9A"/>
    <w:rsid w:val="00960DD3"/>
    <w:rsid w:val="00960FC8"/>
    <w:rsid w:val="00961027"/>
    <w:rsid w:val="00961AE7"/>
    <w:rsid w:val="00961B42"/>
    <w:rsid w:val="00961BCC"/>
    <w:rsid w:val="00961E49"/>
    <w:rsid w:val="00961F11"/>
    <w:rsid w:val="00962028"/>
    <w:rsid w:val="009621F8"/>
    <w:rsid w:val="00962446"/>
    <w:rsid w:val="00962B0B"/>
    <w:rsid w:val="00962CD4"/>
    <w:rsid w:val="00962F39"/>
    <w:rsid w:val="00962F57"/>
    <w:rsid w:val="0096317F"/>
    <w:rsid w:val="00963641"/>
    <w:rsid w:val="00963683"/>
    <w:rsid w:val="00963988"/>
    <w:rsid w:val="00963ACB"/>
    <w:rsid w:val="00963BDC"/>
    <w:rsid w:val="00963BE6"/>
    <w:rsid w:val="00963C24"/>
    <w:rsid w:val="00963E01"/>
    <w:rsid w:val="00963FE1"/>
    <w:rsid w:val="00964156"/>
    <w:rsid w:val="00964194"/>
    <w:rsid w:val="009642A8"/>
    <w:rsid w:val="0096467B"/>
    <w:rsid w:val="009648E0"/>
    <w:rsid w:val="00964B81"/>
    <w:rsid w:val="00964B8B"/>
    <w:rsid w:val="00964F18"/>
    <w:rsid w:val="0096504E"/>
    <w:rsid w:val="009651A3"/>
    <w:rsid w:val="009653A9"/>
    <w:rsid w:val="0096555D"/>
    <w:rsid w:val="00965592"/>
    <w:rsid w:val="00965734"/>
    <w:rsid w:val="0096585E"/>
    <w:rsid w:val="009659FA"/>
    <w:rsid w:val="00965B7E"/>
    <w:rsid w:val="00965BF5"/>
    <w:rsid w:val="00965C38"/>
    <w:rsid w:val="00965DDE"/>
    <w:rsid w:val="00965F08"/>
    <w:rsid w:val="009660C1"/>
    <w:rsid w:val="0096629D"/>
    <w:rsid w:val="00966573"/>
    <w:rsid w:val="00966575"/>
    <w:rsid w:val="00966845"/>
    <w:rsid w:val="009669D5"/>
    <w:rsid w:val="00966CAF"/>
    <w:rsid w:val="00966EA4"/>
    <w:rsid w:val="00966EE4"/>
    <w:rsid w:val="00966F90"/>
    <w:rsid w:val="0096709D"/>
    <w:rsid w:val="0096710D"/>
    <w:rsid w:val="0096725C"/>
    <w:rsid w:val="00967BD1"/>
    <w:rsid w:val="00967BD8"/>
    <w:rsid w:val="00970797"/>
    <w:rsid w:val="00970870"/>
    <w:rsid w:val="00970D4B"/>
    <w:rsid w:val="00970DE6"/>
    <w:rsid w:val="00971144"/>
    <w:rsid w:val="0097164B"/>
    <w:rsid w:val="00971743"/>
    <w:rsid w:val="00971AB7"/>
    <w:rsid w:val="00971E44"/>
    <w:rsid w:val="00971EDD"/>
    <w:rsid w:val="00972089"/>
    <w:rsid w:val="00972133"/>
    <w:rsid w:val="009721E9"/>
    <w:rsid w:val="00972463"/>
    <w:rsid w:val="0097300C"/>
    <w:rsid w:val="0097303D"/>
    <w:rsid w:val="009731F8"/>
    <w:rsid w:val="009732DE"/>
    <w:rsid w:val="00973705"/>
    <w:rsid w:val="00973AEF"/>
    <w:rsid w:val="00973C6F"/>
    <w:rsid w:val="00973CEB"/>
    <w:rsid w:val="00973E0A"/>
    <w:rsid w:val="00973ED3"/>
    <w:rsid w:val="00973EE0"/>
    <w:rsid w:val="009740A7"/>
    <w:rsid w:val="00974225"/>
    <w:rsid w:val="0097443E"/>
    <w:rsid w:val="009747FF"/>
    <w:rsid w:val="00974858"/>
    <w:rsid w:val="00974984"/>
    <w:rsid w:val="00974BCB"/>
    <w:rsid w:val="00974D6F"/>
    <w:rsid w:val="00974F59"/>
    <w:rsid w:val="0097526F"/>
    <w:rsid w:val="009753C6"/>
    <w:rsid w:val="009756C6"/>
    <w:rsid w:val="009757C8"/>
    <w:rsid w:val="009758B4"/>
    <w:rsid w:val="00975B6F"/>
    <w:rsid w:val="00975B7E"/>
    <w:rsid w:val="009760ED"/>
    <w:rsid w:val="009762ED"/>
    <w:rsid w:val="009766C7"/>
    <w:rsid w:val="00976792"/>
    <w:rsid w:val="00976F97"/>
    <w:rsid w:val="009777EE"/>
    <w:rsid w:val="00977924"/>
    <w:rsid w:val="00980035"/>
    <w:rsid w:val="00980435"/>
    <w:rsid w:val="00980450"/>
    <w:rsid w:val="00980A83"/>
    <w:rsid w:val="00980F92"/>
    <w:rsid w:val="00980FAD"/>
    <w:rsid w:val="00981339"/>
    <w:rsid w:val="009814DA"/>
    <w:rsid w:val="0098171B"/>
    <w:rsid w:val="0098200E"/>
    <w:rsid w:val="009826A5"/>
    <w:rsid w:val="00982CF5"/>
    <w:rsid w:val="009831CE"/>
    <w:rsid w:val="009834B5"/>
    <w:rsid w:val="00983B27"/>
    <w:rsid w:val="00983C7B"/>
    <w:rsid w:val="009846C6"/>
    <w:rsid w:val="00984890"/>
    <w:rsid w:val="0098489B"/>
    <w:rsid w:val="009849C9"/>
    <w:rsid w:val="00984E97"/>
    <w:rsid w:val="009854DA"/>
    <w:rsid w:val="0098557A"/>
    <w:rsid w:val="00985648"/>
    <w:rsid w:val="009857C4"/>
    <w:rsid w:val="00985D67"/>
    <w:rsid w:val="00985E7C"/>
    <w:rsid w:val="00985FB2"/>
    <w:rsid w:val="0098656C"/>
    <w:rsid w:val="00986A62"/>
    <w:rsid w:val="00986AC1"/>
    <w:rsid w:val="00986B3B"/>
    <w:rsid w:val="009873BE"/>
    <w:rsid w:val="00987874"/>
    <w:rsid w:val="009879A1"/>
    <w:rsid w:val="00987A86"/>
    <w:rsid w:val="00987B7E"/>
    <w:rsid w:val="0099037B"/>
    <w:rsid w:val="009905ED"/>
    <w:rsid w:val="009909B5"/>
    <w:rsid w:val="00991038"/>
    <w:rsid w:val="0099128F"/>
    <w:rsid w:val="00991683"/>
    <w:rsid w:val="00991963"/>
    <w:rsid w:val="00991E4A"/>
    <w:rsid w:val="00991E51"/>
    <w:rsid w:val="0099215A"/>
    <w:rsid w:val="009921B2"/>
    <w:rsid w:val="00992421"/>
    <w:rsid w:val="0099242B"/>
    <w:rsid w:val="0099258A"/>
    <w:rsid w:val="009927F9"/>
    <w:rsid w:val="009928B2"/>
    <w:rsid w:val="0099298D"/>
    <w:rsid w:val="00992BDE"/>
    <w:rsid w:val="0099317A"/>
    <w:rsid w:val="009931BA"/>
    <w:rsid w:val="00993CB9"/>
    <w:rsid w:val="009941E7"/>
    <w:rsid w:val="00994323"/>
    <w:rsid w:val="00994383"/>
    <w:rsid w:val="009949EF"/>
    <w:rsid w:val="00994B01"/>
    <w:rsid w:val="00994BC2"/>
    <w:rsid w:val="00994E2C"/>
    <w:rsid w:val="0099510E"/>
    <w:rsid w:val="00995ACC"/>
    <w:rsid w:val="00995EBA"/>
    <w:rsid w:val="009966D1"/>
    <w:rsid w:val="00996798"/>
    <w:rsid w:val="00996B37"/>
    <w:rsid w:val="00996CF1"/>
    <w:rsid w:val="00997AF4"/>
    <w:rsid w:val="00997D2A"/>
    <w:rsid w:val="009A0022"/>
    <w:rsid w:val="009A0145"/>
    <w:rsid w:val="009A02A9"/>
    <w:rsid w:val="009A0738"/>
    <w:rsid w:val="009A07AF"/>
    <w:rsid w:val="009A0E7A"/>
    <w:rsid w:val="009A1287"/>
    <w:rsid w:val="009A13B7"/>
    <w:rsid w:val="009A13CF"/>
    <w:rsid w:val="009A13D5"/>
    <w:rsid w:val="009A1602"/>
    <w:rsid w:val="009A16B4"/>
    <w:rsid w:val="009A16E4"/>
    <w:rsid w:val="009A172E"/>
    <w:rsid w:val="009A1829"/>
    <w:rsid w:val="009A1D5C"/>
    <w:rsid w:val="009A2675"/>
    <w:rsid w:val="009A2E58"/>
    <w:rsid w:val="009A3151"/>
    <w:rsid w:val="009A3509"/>
    <w:rsid w:val="009A3514"/>
    <w:rsid w:val="009A381F"/>
    <w:rsid w:val="009A3BC4"/>
    <w:rsid w:val="009A433C"/>
    <w:rsid w:val="009A4611"/>
    <w:rsid w:val="009A4F08"/>
    <w:rsid w:val="009A4FA7"/>
    <w:rsid w:val="009A56A1"/>
    <w:rsid w:val="009A5722"/>
    <w:rsid w:val="009A58F9"/>
    <w:rsid w:val="009A5982"/>
    <w:rsid w:val="009A6749"/>
    <w:rsid w:val="009A6757"/>
    <w:rsid w:val="009A6BF7"/>
    <w:rsid w:val="009A6C32"/>
    <w:rsid w:val="009A7196"/>
    <w:rsid w:val="009A7287"/>
    <w:rsid w:val="009A73FD"/>
    <w:rsid w:val="009A74D7"/>
    <w:rsid w:val="009A7569"/>
    <w:rsid w:val="009A7CF3"/>
    <w:rsid w:val="009B00D7"/>
    <w:rsid w:val="009B016E"/>
    <w:rsid w:val="009B0C55"/>
    <w:rsid w:val="009B0DB1"/>
    <w:rsid w:val="009B104E"/>
    <w:rsid w:val="009B11BE"/>
    <w:rsid w:val="009B1455"/>
    <w:rsid w:val="009B152C"/>
    <w:rsid w:val="009B19E6"/>
    <w:rsid w:val="009B1AA2"/>
    <w:rsid w:val="009B1AB5"/>
    <w:rsid w:val="009B1AC3"/>
    <w:rsid w:val="009B1C31"/>
    <w:rsid w:val="009B1DF4"/>
    <w:rsid w:val="009B1F42"/>
    <w:rsid w:val="009B209A"/>
    <w:rsid w:val="009B21D8"/>
    <w:rsid w:val="009B2487"/>
    <w:rsid w:val="009B251B"/>
    <w:rsid w:val="009B2868"/>
    <w:rsid w:val="009B2B49"/>
    <w:rsid w:val="009B30F9"/>
    <w:rsid w:val="009B3742"/>
    <w:rsid w:val="009B3C4A"/>
    <w:rsid w:val="009B3F44"/>
    <w:rsid w:val="009B4014"/>
    <w:rsid w:val="009B4172"/>
    <w:rsid w:val="009B4448"/>
    <w:rsid w:val="009B49CF"/>
    <w:rsid w:val="009B4A61"/>
    <w:rsid w:val="009B4F45"/>
    <w:rsid w:val="009B4F53"/>
    <w:rsid w:val="009B5052"/>
    <w:rsid w:val="009B57D0"/>
    <w:rsid w:val="009B583C"/>
    <w:rsid w:val="009B5D53"/>
    <w:rsid w:val="009B5E61"/>
    <w:rsid w:val="009B5EAB"/>
    <w:rsid w:val="009B5EF6"/>
    <w:rsid w:val="009B64EF"/>
    <w:rsid w:val="009B69F3"/>
    <w:rsid w:val="009B6AE0"/>
    <w:rsid w:val="009B6C5D"/>
    <w:rsid w:val="009B709B"/>
    <w:rsid w:val="009B736D"/>
    <w:rsid w:val="009B73D2"/>
    <w:rsid w:val="009B7CA9"/>
    <w:rsid w:val="009B7D7E"/>
    <w:rsid w:val="009B7DE0"/>
    <w:rsid w:val="009B7E9C"/>
    <w:rsid w:val="009C0089"/>
    <w:rsid w:val="009C03C2"/>
    <w:rsid w:val="009C0927"/>
    <w:rsid w:val="009C0AAD"/>
    <w:rsid w:val="009C0AD0"/>
    <w:rsid w:val="009C0E1F"/>
    <w:rsid w:val="009C0F2F"/>
    <w:rsid w:val="009C0FD6"/>
    <w:rsid w:val="009C1189"/>
    <w:rsid w:val="009C13E4"/>
    <w:rsid w:val="009C14CB"/>
    <w:rsid w:val="009C1681"/>
    <w:rsid w:val="009C1B23"/>
    <w:rsid w:val="009C1C2C"/>
    <w:rsid w:val="009C1D2D"/>
    <w:rsid w:val="009C1FD8"/>
    <w:rsid w:val="009C249F"/>
    <w:rsid w:val="009C2B64"/>
    <w:rsid w:val="009C2C5B"/>
    <w:rsid w:val="009C304D"/>
    <w:rsid w:val="009C307C"/>
    <w:rsid w:val="009C37DC"/>
    <w:rsid w:val="009C37F0"/>
    <w:rsid w:val="009C3B67"/>
    <w:rsid w:val="009C3F88"/>
    <w:rsid w:val="009C3FB0"/>
    <w:rsid w:val="009C4127"/>
    <w:rsid w:val="009C4280"/>
    <w:rsid w:val="009C439D"/>
    <w:rsid w:val="009C47C4"/>
    <w:rsid w:val="009C489A"/>
    <w:rsid w:val="009C4AAC"/>
    <w:rsid w:val="009C4AC4"/>
    <w:rsid w:val="009C4B50"/>
    <w:rsid w:val="009C4E87"/>
    <w:rsid w:val="009C5182"/>
    <w:rsid w:val="009C5543"/>
    <w:rsid w:val="009C5647"/>
    <w:rsid w:val="009C58E6"/>
    <w:rsid w:val="009C5976"/>
    <w:rsid w:val="009C5A8A"/>
    <w:rsid w:val="009C5DF2"/>
    <w:rsid w:val="009C5E6C"/>
    <w:rsid w:val="009C5F3E"/>
    <w:rsid w:val="009C6139"/>
    <w:rsid w:val="009C65C6"/>
    <w:rsid w:val="009C65EB"/>
    <w:rsid w:val="009C6616"/>
    <w:rsid w:val="009C67A4"/>
    <w:rsid w:val="009C6CF7"/>
    <w:rsid w:val="009C6D1E"/>
    <w:rsid w:val="009C6D2A"/>
    <w:rsid w:val="009C6EF1"/>
    <w:rsid w:val="009C6F1D"/>
    <w:rsid w:val="009C6F4D"/>
    <w:rsid w:val="009C70CD"/>
    <w:rsid w:val="009C7966"/>
    <w:rsid w:val="009C797B"/>
    <w:rsid w:val="009C7A83"/>
    <w:rsid w:val="009C7CBC"/>
    <w:rsid w:val="009C7D7F"/>
    <w:rsid w:val="009C7FCB"/>
    <w:rsid w:val="009D098C"/>
    <w:rsid w:val="009D0F4C"/>
    <w:rsid w:val="009D0F61"/>
    <w:rsid w:val="009D0FEC"/>
    <w:rsid w:val="009D0FF9"/>
    <w:rsid w:val="009D1164"/>
    <w:rsid w:val="009D116C"/>
    <w:rsid w:val="009D14D4"/>
    <w:rsid w:val="009D1853"/>
    <w:rsid w:val="009D2014"/>
    <w:rsid w:val="009D229C"/>
    <w:rsid w:val="009D2356"/>
    <w:rsid w:val="009D258C"/>
    <w:rsid w:val="009D2919"/>
    <w:rsid w:val="009D2B2D"/>
    <w:rsid w:val="009D2D83"/>
    <w:rsid w:val="009D2E91"/>
    <w:rsid w:val="009D30EA"/>
    <w:rsid w:val="009D3B9E"/>
    <w:rsid w:val="009D3C24"/>
    <w:rsid w:val="009D3DEB"/>
    <w:rsid w:val="009D41A5"/>
    <w:rsid w:val="009D43AC"/>
    <w:rsid w:val="009D444B"/>
    <w:rsid w:val="009D45E3"/>
    <w:rsid w:val="009D4BEC"/>
    <w:rsid w:val="009D4D29"/>
    <w:rsid w:val="009D506C"/>
    <w:rsid w:val="009D5C08"/>
    <w:rsid w:val="009D5D1F"/>
    <w:rsid w:val="009D60C0"/>
    <w:rsid w:val="009D62EC"/>
    <w:rsid w:val="009D67AF"/>
    <w:rsid w:val="009D691F"/>
    <w:rsid w:val="009D6946"/>
    <w:rsid w:val="009D69B9"/>
    <w:rsid w:val="009D6BBF"/>
    <w:rsid w:val="009D6F0E"/>
    <w:rsid w:val="009D72A8"/>
    <w:rsid w:val="009D74BD"/>
    <w:rsid w:val="009D753A"/>
    <w:rsid w:val="009D7651"/>
    <w:rsid w:val="009D7AEE"/>
    <w:rsid w:val="009D7B8C"/>
    <w:rsid w:val="009D7E12"/>
    <w:rsid w:val="009E0208"/>
    <w:rsid w:val="009E02F9"/>
    <w:rsid w:val="009E04ED"/>
    <w:rsid w:val="009E08AE"/>
    <w:rsid w:val="009E0A3C"/>
    <w:rsid w:val="009E0BCE"/>
    <w:rsid w:val="009E0BD6"/>
    <w:rsid w:val="009E0C9A"/>
    <w:rsid w:val="009E0E9B"/>
    <w:rsid w:val="009E0FDB"/>
    <w:rsid w:val="009E139A"/>
    <w:rsid w:val="009E164C"/>
    <w:rsid w:val="009E1AA9"/>
    <w:rsid w:val="009E1C32"/>
    <w:rsid w:val="009E2237"/>
    <w:rsid w:val="009E2655"/>
    <w:rsid w:val="009E26C7"/>
    <w:rsid w:val="009E299F"/>
    <w:rsid w:val="009E2BE8"/>
    <w:rsid w:val="009E2C5F"/>
    <w:rsid w:val="009E2DC2"/>
    <w:rsid w:val="009E2DD7"/>
    <w:rsid w:val="009E2E93"/>
    <w:rsid w:val="009E2FF5"/>
    <w:rsid w:val="009E30B3"/>
    <w:rsid w:val="009E34DA"/>
    <w:rsid w:val="009E37C8"/>
    <w:rsid w:val="009E3AB2"/>
    <w:rsid w:val="009E3D95"/>
    <w:rsid w:val="009E3EA1"/>
    <w:rsid w:val="009E41F6"/>
    <w:rsid w:val="009E42C6"/>
    <w:rsid w:val="009E42CF"/>
    <w:rsid w:val="009E4319"/>
    <w:rsid w:val="009E43A3"/>
    <w:rsid w:val="009E45DC"/>
    <w:rsid w:val="009E4BAF"/>
    <w:rsid w:val="009E5319"/>
    <w:rsid w:val="009E5632"/>
    <w:rsid w:val="009E6206"/>
    <w:rsid w:val="009E63CA"/>
    <w:rsid w:val="009E6876"/>
    <w:rsid w:val="009E6A21"/>
    <w:rsid w:val="009E6A81"/>
    <w:rsid w:val="009E6BBD"/>
    <w:rsid w:val="009E6C41"/>
    <w:rsid w:val="009E6DF9"/>
    <w:rsid w:val="009E77A0"/>
    <w:rsid w:val="009E7BCD"/>
    <w:rsid w:val="009E7F6A"/>
    <w:rsid w:val="009F0821"/>
    <w:rsid w:val="009F0858"/>
    <w:rsid w:val="009F09BC"/>
    <w:rsid w:val="009F113E"/>
    <w:rsid w:val="009F11EF"/>
    <w:rsid w:val="009F1520"/>
    <w:rsid w:val="009F222E"/>
    <w:rsid w:val="009F2351"/>
    <w:rsid w:val="009F2B63"/>
    <w:rsid w:val="009F2CAD"/>
    <w:rsid w:val="009F2E4B"/>
    <w:rsid w:val="009F32E0"/>
    <w:rsid w:val="009F3487"/>
    <w:rsid w:val="009F38E8"/>
    <w:rsid w:val="009F3F80"/>
    <w:rsid w:val="009F4055"/>
    <w:rsid w:val="009F40E4"/>
    <w:rsid w:val="009F42C3"/>
    <w:rsid w:val="009F4881"/>
    <w:rsid w:val="009F4963"/>
    <w:rsid w:val="009F4B74"/>
    <w:rsid w:val="009F4B8F"/>
    <w:rsid w:val="009F4CF8"/>
    <w:rsid w:val="009F50DA"/>
    <w:rsid w:val="009F5AF0"/>
    <w:rsid w:val="009F5CBD"/>
    <w:rsid w:val="009F69F9"/>
    <w:rsid w:val="009F6C86"/>
    <w:rsid w:val="009F74FA"/>
    <w:rsid w:val="009F792C"/>
    <w:rsid w:val="009F7AA1"/>
    <w:rsid w:val="009F7D41"/>
    <w:rsid w:val="009F7E09"/>
    <w:rsid w:val="009F7FF6"/>
    <w:rsid w:val="00A00052"/>
    <w:rsid w:val="00A005C3"/>
    <w:rsid w:val="00A00751"/>
    <w:rsid w:val="00A0086B"/>
    <w:rsid w:val="00A00B3F"/>
    <w:rsid w:val="00A00C69"/>
    <w:rsid w:val="00A00FBE"/>
    <w:rsid w:val="00A01084"/>
    <w:rsid w:val="00A0124F"/>
    <w:rsid w:val="00A0128F"/>
    <w:rsid w:val="00A013B4"/>
    <w:rsid w:val="00A01593"/>
    <w:rsid w:val="00A019DB"/>
    <w:rsid w:val="00A01DFB"/>
    <w:rsid w:val="00A01FAC"/>
    <w:rsid w:val="00A022AC"/>
    <w:rsid w:val="00A025F2"/>
    <w:rsid w:val="00A02606"/>
    <w:rsid w:val="00A02899"/>
    <w:rsid w:val="00A02B4C"/>
    <w:rsid w:val="00A02C84"/>
    <w:rsid w:val="00A036EB"/>
    <w:rsid w:val="00A03DDF"/>
    <w:rsid w:val="00A04014"/>
    <w:rsid w:val="00A041CB"/>
    <w:rsid w:val="00A0424C"/>
    <w:rsid w:val="00A04251"/>
    <w:rsid w:val="00A044D5"/>
    <w:rsid w:val="00A045C0"/>
    <w:rsid w:val="00A0474E"/>
    <w:rsid w:val="00A04843"/>
    <w:rsid w:val="00A04852"/>
    <w:rsid w:val="00A04B74"/>
    <w:rsid w:val="00A0521A"/>
    <w:rsid w:val="00A05589"/>
    <w:rsid w:val="00A055EA"/>
    <w:rsid w:val="00A0567B"/>
    <w:rsid w:val="00A06097"/>
    <w:rsid w:val="00A06364"/>
    <w:rsid w:val="00A06465"/>
    <w:rsid w:val="00A069AD"/>
    <w:rsid w:val="00A06A86"/>
    <w:rsid w:val="00A06DE0"/>
    <w:rsid w:val="00A06EBD"/>
    <w:rsid w:val="00A06F6D"/>
    <w:rsid w:val="00A07133"/>
    <w:rsid w:val="00A07161"/>
    <w:rsid w:val="00A076C7"/>
    <w:rsid w:val="00A07727"/>
    <w:rsid w:val="00A07B3E"/>
    <w:rsid w:val="00A10794"/>
    <w:rsid w:val="00A10815"/>
    <w:rsid w:val="00A109B4"/>
    <w:rsid w:val="00A10DFD"/>
    <w:rsid w:val="00A10E67"/>
    <w:rsid w:val="00A11012"/>
    <w:rsid w:val="00A1114F"/>
    <w:rsid w:val="00A11153"/>
    <w:rsid w:val="00A11429"/>
    <w:rsid w:val="00A1167D"/>
    <w:rsid w:val="00A11776"/>
    <w:rsid w:val="00A1193B"/>
    <w:rsid w:val="00A11F68"/>
    <w:rsid w:val="00A12416"/>
    <w:rsid w:val="00A12608"/>
    <w:rsid w:val="00A127BA"/>
    <w:rsid w:val="00A12CAF"/>
    <w:rsid w:val="00A12D96"/>
    <w:rsid w:val="00A13326"/>
    <w:rsid w:val="00A1416E"/>
    <w:rsid w:val="00A144A3"/>
    <w:rsid w:val="00A14789"/>
    <w:rsid w:val="00A14821"/>
    <w:rsid w:val="00A14F38"/>
    <w:rsid w:val="00A15099"/>
    <w:rsid w:val="00A15272"/>
    <w:rsid w:val="00A15C07"/>
    <w:rsid w:val="00A15C5C"/>
    <w:rsid w:val="00A15D2B"/>
    <w:rsid w:val="00A1659C"/>
    <w:rsid w:val="00A16B6C"/>
    <w:rsid w:val="00A16FB7"/>
    <w:rsid w:val="00A1728D"/>
    <w:rsid w:val="00A17369"/>
    <w:rsid w:val="00A17471"/>
    <w:rsid w:val="00A174AB"/>
    <w:rsid w:val="00A17729"/>
    <w:rsid w:val="00A17758"/>
    <w:rsid w:val="00A202AD"/>
    <w:rsid w:val="00A2061F"/>
    <w:rsid w:val="00A2085B"/>
    <w:rsid w:val="00A20B39"/>
    <w:rsid w:val="00A20C02"/>
    <w:rsid w:val="00A2119B"/>
    <w:rsid w:val="00A213E3"/>
    <w:rsid w:val="00A21409"/>
    <w:rsid w:val="00A2151A"/>
    <w:rsid w:val="00A21AAF"/>
    <w:rsid w:val="00A21F12"/>
    <w:rsid w:val="00A21FEA"/>
    <w:rsid w:val="00A22064"/>
    <w:rsid w:val="00A22106"/>
    <w:rsid w:val="00A22208"/>
    <w:rsid w:val="00A22217"/>
    <w:rsid w:val="00A22898"/>
    <w:rsid w:val="00A22A52"/>
    <w:rsid w:val="00A22D36"/>
    <w:rsid w:val="00A22F3F"/>
    <w:rsid w:val="00A2308D"/>
    <w:rsid w:val="00A2314C"/>
    <w:rsid w:val="00A23196"/>
    <w:rsid w:val="00A23796"/>
    <w:rsid w:val="00A23A29"/>
    <w:rsid w:val="00A23CC4"/>
    <w:rsid w:val="00A23D8B"/>
    <w:rsid w:val="00A23DB6"/>
    <w:rsid w:val="00A23E3E"/>
    <w:rsid w:val="00A23E65"/>
    <w:rsid w:val="00A23EA5"/>
    <w:rsid w:val="00A2471F"/>
    <w:rsid w:val="00A24757"/>
    <w:rsid w:val="00A24785"/>
    <w:rsid w:val="00A24942"/>
    <w:rsid w:val="00A249A9"/>
    <w:rsid w:val="00A24B50"/>
    <w:rsid w:val="00A24DF5"/>
    <w:rsid w:val="00A24E84"/>
    <w:rsid w:val="00A2504F"/>
    <w:rsid w:val="00A2522F"/>
    <w:rsid w:val="00A255F2"/>
    <w:rsid w:val="00A2562D"/>
    <w:rsid w:val="00A257F2"/>
    <w:rsid w:val="00A259DA"/>
    <w:rsid w:val="00A25C88"/>
    <w:rsid w:val="00A25D2C"/>
    <w:rsid w:val="00A2606C"/>
    <w:rsid w:val="00A2637B"/>
    <w:rsid w:val="00A263D4"/>
    <w:rsid w:val="00A2681E"/>
    <w:rsid w:val="00A268A4"/>
    <w:rsid w:val="00A269AF"/>
    <w:rsid w:val="00A269B1"/>
    <w:rsid w:val="00A26A42"/>
    <w:rsid w:val="00A26D2A"/>
    <w:rsid w:val="00A27D18"/>
    <w:rsid w:val="00A27D3E"/>
    <w:rsid w:val="00A27E78"/>
    <w:rsid w:val="00A30094"/>
    <w:rsid w:val="00A30507"/>
    <w:rsid w:val="00A31062"/>
    <w:rsid w:val="00A310E2"/>
    <w:rsid w:val="00A310EC"/>
    <w:rsid w:val="00A31175"/>
    <w:rsid w:val="00A319F7"/>
    <w:rsid w:val="00A31A31"/>
    <w:rsid w:val="00A31FB1"/>
    <w:rsid w:val="00A3266D"/>
    <w:rsid w:val="00A32808"/>
    <w:rsid w:val="00A328D7"/>
    <w:rsid w:val="00A3292C"/>
    <w:rsid w:val="00A32B6B"/>
    <w:rsid w:val="00A32D93"/>
    <w:rsid w:val="00A32DDA"/>
    <w:rsid w:val="00A33760"/>
    <w:rsid w:val="00A33909"/>
    <w:rsid w:val="00A33A1B"/>
    <w:rsid w:val="00A33D72"/>
    <w:rsid w:val="00A33F23"/>
    <w:rsid w:val="00A34102"/>
    <w:rsid w:val="00A34685"/>
    <w:rsid w:val="00A347AC"/>
    <w:rsid w:val="00A347E6"/>
    <w:rsid w:val="00A3494B"/>
    <w:rsid w:val="00A34A39"/>
    <w:rsid w:val="00A34A49"/>
    <w:rsid w:val="00A34C36"/>
    <w:rsid w:val="00A34F96"/>
    <w:rsid w:val="00A350F5"/>
    <w:rsid w:val="00A3517A"/>
    <w:rsid w:val="00A353A5"/>
    <w:rsid w:val="00A35546"/>
    <w:rsid w:val="00A35B47"/>
    <w:rsid w:val="00A35D9A"/>
    <w:rsid w:val="00A36B4B"/>
    <w:rsid w:val="00A37150"/>
    <w:rsid w:val="00A371FA"/>
    <w:rsid w:val="00A37296"/>
    <w:rsid w:val="00A3747E"/>
    <w:rsid w:val="00A37602"/>
    <w:rsid w:val="00A378DE"/>
    <w:rsid w:val="00A3790F"/>
    <w:rsid w:val="00A37935"/>
    <w:rsid w:val="00A379CE"/>
    <w:rsid w:val="00A40469"/>
    <w:rsid w:val="00A40715"/>
    <w:rsid w:val="00A40971"/>
    <w:rsid w:val="00A40D5A"/>
    <w:rsid w:val="00A40FD1"/>
    <w:rsid w:val="00A4103C"/>
    <w:rsid w:val="00A410A4"/>
    <w:rsid w:val="00A4129B"/>
    <w:rsid w:val="00A412E2"/>
    <w:rsid w:val="00A41B57"/>
    <w:rsid w:val="00A4228A"/>
    <w:rsid w:val="00A42C39"/>
    <w:rsid w:val="00A42FEA"/>
    <w:rsid w:val="00A433E3"/>
    <w:rsid w:val="00A434F8"/>
    <w:rsid w:val="00A437E7"/>
    <w:rsid w:val="00A43E71"/>
    <w:rsid w:val="00A44125"/>
    <w:rsid w:val="00A44200"/>
    <w:rsid w:val="00A44A93"/>
    <w:rsid w:val="00A44B4C"/>
    <w:rsid w:val="00A44DFD"/>
    <w:rsid w:val="00A45850"/>
    <w:rsid w:val="00A45896"/>
    <w:rsid w:val="00A45E4D"/>
    <w:rsid w:val="00A4606E"/>
    <w:rsid w:val="00A460E1"/>
    <w:rsid w:val="00A46163"/>
    <w:rsid w:val="00A466C0"/>
    <w:rsid w:val="00A467A3"/>
    <w:rsid w:val="00A4696A"/>
    <w:rsid w:val="00A47498"/>
    <w:rsid w:val="00A47542"/>
    <w:rsid w:val="00A475E7"/>
    <w:rsid w:val="00A475F1"/>
    <w:rsid w:val="00A47768"/>
    <w:rsid w:val="00A47A3B"/>
    <w:rsid w:val="00A47B40"/>
    <w:rsid w:val="00A47B73"/>
    <w:rsid w:val="00A47D50"/>
    <w:rsid w:val="00A501F2"/>
    <w:rsid w:val="00A50B3A"/>
    <w:rsid w:val="00A50D53"/>
    <w:rsid w:val="00A50D96"/>
    <w:rsid w:val="00A50E50"/>
    <w:rsid w:val="00A5107C"/>
    <w:rsid w:val="00A514F9"/>
    <w:rsid w:val="00A51643"/>
    <w:rsid w:val="00A51827"/>
    <w:rsid w:val="00A51E2B"/>
    <w:rsid w:val="00A52074"/>
    <w:rsid w:val="00A521FF"/>
    <w:rsid w:val="00A52302"/>
    <w:rsid w:val="00A52A7F"/>
    <w:rsid w:val="00A52B3D"/>
    <w:rsid w:val="00A52C14"/>
    <w:rsid w:val="00A52D57"/>
    <w:rsid w:val="00A52FF7"/>
    <w:rsid w:val="00A5303C"/>
    <w:rsid w:val="00A531AE"/>
    <w:rsid w:val="00A536DC"/>
    <w:rsid w:val="00A53CDD"/>
    <w:rsid w:val="00A54025"/>
    <w:rsid w:val="00A54093"/>
    <w:rsid w:val="00A546A0"/>
    <w:rsid w:val="00A546CD"/>
    <w:rsid w:val="00A546E3"/>
    <w:rsid w:val="00A54CC6"/>
    <w:rsid w:val="00A54E42"/>
    <w:rsid w:val="00A553BB"/>
    <w:rsid w:val="00A55614"/>
    <w:rsid w:val="00A55834"/>
    <w:rsid w:val="00A5592D"/>
    <w:rsid w:val="00A55A47"/>
    <w:rsid w:val="00A55ADF"/>
    <w:rsid w:val="00A563D7"/>
    <w:rsid w:val="00A5680A"/>
    <w:rsid w:val="00A56872"/>
    <w:rsid w:val="00A56C06"/>
    <w:rsid w:val="00A57452"/>
    <w:rsid w:val="00A57476"/>
    <w:rsid w:val="00A578AF"/>
    <w:rsid w:val="00A578DE"/>
    <w:rsid w:val="00A57A9E"/>
    <w:rsid w:val="00A57C5F"/>
    <w:rsid w:val="00A57D86"/>
    <w:rsid w:val="00A6064B"/>
    <w:rsid w:val="00A606C8"/>
    <w:rsid w:val="00A60817"/>
    <w:rsid w:val="00A609A6"/>
    <w:rsid w:val="00A60A9A"/>
    <w:rsid w:val="00A60AFF"/>
    <w:rsid w:val="00A60D79"/>
    <w:rsid w:val="00A61483"/>
    <w:rsid w:val="00A615AC"/>
    <w:rsid w:val="00A615AD"/>
    <w:rsid w:val="00A61989"/>
    <w:rsid w:val="00A619A4"/>
    <w:rsid w:val="00A620D9"/>
    <w:rsid w:val="00A6231C"/>
    <w:rsid w:val="00A626A4"/>
    <w:rsid w:val="00A628C2"/>
    <w:rsid w:val="00A62C1E"/>
    <w:rsid w:val="00A62FEB"/>
    <w:rsid w:val="00A631B1"/>
    <w:rsid w:val="00A632C3"/>
    <w:rsid w:val="00A63653"/>
    <w:rsid w:val="00A638E4"/>
    <w:rsid w:val="00A63B8F"/>
    <w:rsid w:val="00A63D4C"/>
    <w:rsid w:val="00A63EE6"/>
    <w:rsid w:val="00A63F78"/>
    <w:rsid w:val="00A64053"/>
    <w:rsid w:val="00A640F7"/>
    <w:rsid w:val="00A643F7"/>
    <w:rsid w:val="00A647DC"/>
    <w:rsid w:val="00A649A7"/>
    <w:rsid w:val="00A64D6F"/>
    <w:rsid w:val="00A64D94"/>
    <w:rsid w:val="00A64E52"/>
    <w:rsid w:val="00A65ADB"/>
    <w:rsid w:val="00A65CE8"/>
    <w:rsid w:val="00A65D97"/>
    <w:rsid w:val="00A65DD7"/>
    <w:rsid w:val="00A660A0"/>
    <w:rsid w:val="00A6650B"/>
    <w:rsid w:val="00A66672"/>
    <w:rsid w:val="00A67299"/>
    <w:rsid w:val="00A67410"/>
    <w:rsid w:val="00A67528"/>
    <w:rsid w:val="00A679FD"/>
    <w:rsid w:val="00A707C0"/>
    <w:rsid w:val="00A708C8"/>
    <w:rsid w:val="00A708DF"/>
    <w:rsid w:val="00A709BD"/>
    <w:rsid w:val="00A70C33"/>
    <w:rsid w:val="00A71665"/>
    <w:rsid w:val="00A716DE"/>
    <w:rsid w:val="00A717E1"/>
    <w:rsid w:val="00A7183E"/>
    <w:rsid w:val="00A71975"/>
    <w:rsid w:val="00A71E1B"/>
    <w:rsid w:val="00A725A0"/>
    <w:rsid w:val="00A726E1"/>
    <w:rsid w:val="00A72731"/>
    <w:rsid w:val="00A7284A"/>
    <w:rsid w:val="00A72C54"/>
    <w:rsid w:val="00A735F0"/>
    <w:rsid w:val="00A736C9"/>
    <w:rsid w:val="00A739A7"/>
    <w:rsid w:val="00A73B1D"/>
    <w:rsid w:val="00A73C60"/>
    <w:rsid w:val="00A73C9D"/>
    <w:rsid w:val="00A73E94"/>
    <w:rsid w:val="00A73EC8"/>
    <w:rsid w:val="00A74394"/>
    <w:rsid w:val="00A75051"/>
    <w:rsid w:val="00A75471"/>
    <w:rsid w:val="00A75625"/>
    <w:rsid w:val="00A7573F"/>
    <w:rsid w:val="00A75CE2"/>
    <w:rsid w:val="00A75D31"/>
    <w:rsid w:val="00A76110"/>
    <w:rsid w:val="00A76119"/>
    <w:rsid w:val="00A7639E"/>
    <w:rsid w:val="00A763A3"/>
    <w:rsid w:val="00A7682B"/>
    <w:rsid w:val="00A768C8"/>
    <w:rsid w:val="00A76D32"/>
    <w:rsid w:val="00A76DFD"/>
    <w:rsid w:val="00A770CF"/>
    <w:rsid w:val="00A7762A"/>
    <w:rsid w:val="00A778C6"/>
    <w:rsid w:val="00A77A82"/>
    <w:rsid w:val="00A77C9A"/>
    <w:rsid w:val="00A800A5"/>
    <w:rsid w:val="00A80185"/>
    <w:rsid w:val="00A80471"/>
    <w:rsid w:val="00A804C3"/>
    <w:rsid w:val="00A8095F"/>
    <w:rsid w:val="00A8096C"/>
    <w:rsid w:val="00A80BAF"/>
    <w:rsid w:val="00A80C26"/>
    <w:rsid w:val="00A80EF3"/>
    <w:rsid w:val="00A80F9D"/>
    <w:rsid w:val="00A81609"/>
    <w:rsid w:val="00A816A1"/>
    <w:rsid w:val="00A817F0"/>
    <w:rsid w:val="00A81B59"/>
    <w:rsid w:val="00A8216C"/>
    <w:rsid w:val="00A82291"/>
    <w:rsid w:val="00A82536"/>
    <w:rsid w:val="00A82B55"/>
    <w:rsid w:val="00A82C0C"/>
    <w:rsid w:val="00A82C45"/>
    <w:rsid w:val="00A8319E"/>
    <w:rsid w:val="00A8329B"/>
    <w:rsid w:val="00A83330"/>
    <w:rsid w:val="00A833AC"/>
    <w:rsid w:val="00A83420"/>
    <w:rsid w:val="00A83472"/>
    <w:rsid w:val="00A83FA7"/>
    <w:rsid w:val="00A840B7"/>
    <w:rsid w:val="00A8413A"/>
    <w:rsid w:val="00A843F6"/>
    <w:rsid w:val="00A8463D"/>
    <w:rsid w:val="00A84A03"/>
    <w:rsid w:val="00A84F41"/>
    <w:rsid w:val="00A84FA3"/>
    <w:rsid w:val="00A8519D"/>
    <w:rsid w:val="00A8556E"/>
    <w:rsid w:val="00A855A0"/>
    <w:rsid w:val="00A8569F"/>
    <w:rsid w:val="00A8577A"/>
    <w:rsid w:val="00A857F5"/>
    <w:rsid w:val="00A85879"/>
    <w:rsid w:val="00A85C57"/>
    <w:rsid w:val="00A85F5E"/>
    <w:rsid w:val="00A86006"/>
    <w:rsid w:val="00A861CF"/>
    <w:rsid w:val="00A86251"/>
    <w:rsid w:val="00A86A20"/>
    <w:rsid w:val="00A86D75"/>
    <w:rsid w:val="00A86D88"/>
    <w:rsid w:val="00A8701A"/>
    <w:rsid w:val="00A87325"/>
    <w:rsid w:val="00A878AB"/>
    <w:rsid w:val="00A87C50"/>
    <w:rsid w:val="00A87D04"/>
    <w:rsid w:val="00A87DC1"/>
    <w:rsid w:val="00A87E0F"/>
    <w:rsid w:val="00A87FD1"/>
    <w:rsid w:val="00A90096"/>
    <w:rsid w:val="00A903A2"/>
    <w:rsid w:val="00A905CA"/>
    <w:rsid w:val="00A90639"/>
    <w:rsid w:val="00A90775"/>
    <w:rsid w:val="00A907BF"/>
    <w:rsid w:val="00A90A5B"/>
    <w:rsid w:val="00A90B48"/>
    <w:rsid w:val="00A90B5C"/>
    <w:rsid w:val="00A90E81"/>
    <w:rsid w:val="00A9107B"/>
    <w:rsid w:val="00A91437"/>
    <w:rsid w:val="00A914EF"/>
    <w:rsid w:val="00A9198A"/>
    <w:rsid w:val="00A919D6"/>
    <w:rsid w:val="00A92198"/>
    <w:rsid w:val="00A922AA"/>
    <w:rsid w:val="00A92682"/>
    <w:rsid w:val="00A9290D"/>
    <w:rsid w:val="00A92E18"/>
    <w:rsid w:val="00A93286"/>
    <w:rsid w:val="00A9333A"/>
    <w:rsid w:val="00A933DE"/>
    <w:rsid w:val="00A93413"/>
    <w:rsid w:val="00A93687"/>
    <w:rsid w:val="00A93AE5"/>
    <w:rsid w:val="00A93D2F"/>
    <w:rsid w:val="00A93E89"/>
    <w:rsid w:val="00A94107"/>
    <w:rsid w:val="00A947E3"/>
    <w:rsid w:val="00A953E5"/>
    <w:rsid w:val="00A95622"/>
    <w:rsid w:val="00A95926"/>
    <w:rsid w:val="00A95A77"/>
    <w:rsid w:val="00A95B01"/>
    <w:rsid w:val="00A95BD6"/>
    <w:rsid w:val="00A95EC6"/>
    <w:rsid w:val="00A95EFA"/>
    <w:rsid w:val="00A96017"/>
    <w:rsid w:val="00A9644A"/>
    <w:rsid w:val="00A967A4"/>
    <w:rsid w:val="00A967D4"/>
    <w:rsid w:val="00A96AD7"/>
    <w:rsid w:val="00A96B27"/>
    <w:rsid w:val="00A96E87"/>
    <w:rsid w:val="00A96F7B"/>
    <w:rsid w:val="00A97099"/>
    <w:rsid w:val="00A970AF"/>
    <w:rsid w:val="00A97459"/>
    <w:rsid w:val="00A9758A"/>
    <w:rsid w:val="00A975AE"/>
    <w:rsid w:val="00A97872"/>
    <w:rsid w:val="00A9797A"/>
    <w:rsid w:val="00A97C9D"/>
    <w:rsid w:val="00AA00E3"/>
    <w:rsid w:val="00AA00F6"/>
    <w:rsid w:val="00AA059A"/>
    <w:rsid w:val="00AA0851"/>
    <w:rsid w:val="00AA08F4"/>
    <w:rsid w:val="00AA0B2A"/>
    <w:rsid w:val="00AA118C"/>
    <w:rsid w:val="00AA121E"/>
    <w:rsid w:val="00AA14D4"/>
    <w:rsid w:val="00AA1500"/>
    <w:rsid w:val="00AA1C73"/>
    <w:rsid w:val="00AA1D76"/>
    <w:rsid w:val="00AA1DAB"/>
    <w:rsid w:val="00AA1F30"/>
    <w:rsid w:val="00AA21A2"/>
    <w:rsid w:val="00AA23EE"/>
    <w:rsid w:val="00AA2A2E"/>
    <w:rsid w:val="00AA2C74"/>
    <w:rsid w:val="00AA2F5D"/>
    <w:rsid w:val="00AA2FB7"/>
    <w:rsid w:val="00AA2FE8"/>
    <w:rsid w:val="00AA303E"/>
    <w:rsid w:val="00AA31E1"/>
    <w:rsid w:val="00AA3514"/>
    <w:rsid w:val="00AA36AF"/>
    <w:rsid w:val="00AA3ED7"/>
    <w:rsid w:val="00AA403E"/>
    <w:rsid w:val="00AA446C"/>
    <w:rsid w:val="00AA459D"/>
    <w:rsid w:val="00AA4940"/>
    <w:rsid w:val="00AA4943"/>
    <w:rsid w:val="00AA4A5A"/>
    <w:rsid w:val="00AA4A60"/>
    <w:rsid w:val="00AA4DF2"/>
    <w:rsid w:val="00AA4DF7"/>
    <w:rsid w:val="00AA4DF8"/>
    <w:rsid w:val="00AA4E09"/>
    <w:rsid w:val="00AA50FF"/>
    <w:rsid w:val="00AA518E"/>
    <w:rsid w:val="00AA5595"/>
    <w:rsid w:val="00AA564F"/>
    <w:rsid w:val="00AA57F3"/>
    <w:rsid w:val="00AA5903"/>
    <w:rsid w:val="00AA592C"/>
    <w:rsid w:val="00AA5F1D"/>
    <w:rsid w:val="00AA61B1"/>
    <w:rsid w:val="00AA6C6C"/>
    <w:rsid w:val="00AA6DA2"/>
    <w:rsid w:val="00AA6DC8"/>
    <w:rsid w:val="00AA6F18"/>
    <w:rsid w:val="00AA70A4"/>
    <w:rsid w:val="00AA7359"/>
    <w:rsid w:val="00AA750B"/>
    <w:rsid w:val="00AA76E5"/>
    <w:rsid w:val="00AA77C3"/>
    <w:rsid w:val="00AA793E"/>
    <w:rsid w:val="00AB0475"/>
    <w:rsid w:val="00AB054E"/>
    <w:rsid w:val="00AB0788"/>
    <w:rsid w:val="00AB0821"/>
    <w:rsid w:val="00AB0C7B"/>
    <w:rsid w:val="00AB0CCF"/>
    <w:rsid w:val="00AB0DCB"/>
    <w:rsid w:val="00AB1292"/>
    <w:rsid w:val="00AB1B3A"/>
    <w:rsid w:val="00AB1F10"/>
    <w:rsid w:val="00AB1FE4"/>
    <w:rsid w:val="00AB213F"/>
    <w:rsid w:val="00AB2540"/>
    <w:rsid w:val="00AB272C"/>
    <w:rsid w:val="00AB2815"/>
    <w:rsid w:val="00AB2B33"/>
    <w:rsid w:val="00AB2CBF"/>
    <w:rsid w:val="00AB2D52"/>
    <w:rsid w:val="00AB30D5"/>
    <w:rsid w:val="00AB3392"/>
    <w:rsid w:val="00AB37CD"/>
    <w:rsid w:val="00AB3B77"/>
    <w:rsid w:val="00AB3BD4"/>
    <w:rsid w:val="00AB3C0C"/>
    <w:rsid w:val="00AB40B1"/>
    <w:rsid w:val="00AB42CC"/>
    <w:rsid w:val="00AB45C6"/>
    <w:rsid w:val="00AB4AD3"/>
    <w:rsid w:val="00AB4B1E"/>
    <w:rsid w:val="00AB4FC3"/>
    <w:rsid w:val="00AB51D5"/>
    <w:rsid w:val="00AB5494"/>
    <w:rsid w:val="00AB54CD"/>
    <w:rsid w:val="00AB560B"/>
    <w:rsid w:val="00AB5688"/>
    <w:rsid w:val="00AB5894"/>
    <w:rsid w:val="00AB611B"/>
    <w:rsid w:val="00AB61CB"/>
    <w:rsid w:val="00AB66CE"/>
    <w:rsid w:val="00AB69AD"/>
    <w:rsid w:val="00AB6A38"/>
    <w:rsid w:val="00AB6B2A"/>
    <w:rsid w:val="00AB6B86"/>
    <w:rsid w:val="00AB70EF"/>
    <w:rsid w:val="00AB7157"/>
    <w:rsid w:val="00AB72BB"/>
    <w:rsid w:val="00AB73F3"/>
    <w:rsid w:val="00AB73F5"/>
    <w:rsid w:val="00AB7587"/>
    <w:rsid w:val="00AB7809"/>
    <w:rsid w:val="00AB782B"/>
    <w:rsid w:val="00AB78EB"/>
    <w:rsid w:val="00AB7919"/>
    <w:rsid w:val="00AB7E18"/>
    <w:rsid w:val="00AB7E73"/>
    <w:rsid w:val="00AC0168"/>
    <w:rsid w:val="00AC01AD"/>
    <w:rsid w:val="00AC0227"/>
    <w:rsid w:val="00AC080D"/>
    <w:rsid w:val="00AC08AE"/>
    <w:rsid w:val="00AC0B43"/>
    <w:rsid w:val="00AC0D9C"/>
    <w:rsid w:val="00AC0DB5"/>
    <w:rsid w:val="00AC0F68"/>
    <w:rsid w:val="00AC12EA"/>
    <w:rsid w:val="00AC155A"/>
    <w:rsid w:val="00AC15E3"/>
    <w:rsid w:val="00AC1720"/>
    <w:rsid w:val="00AC173D"/>
    <w:rsid w:val="00AC1768"/>
    <w:rsid w:val="00AC185A"/>
    <w:rsid w:val="00AC199A"/>
    <w:rsid w:val="00AC1A4C"/>
    <w:rsid w:val="00AC1A6F"/>
    <w:rsid w:val="00AC1D2B"/>
    <w:rsid w:val="00AC23BF"/>
    <w:rsid w:val="00AC28AC"/>
    <w:rsid w:val="00AC297F"/>
    <w:rsid w:val="00AC29CA"/>
    <w:rsid w:val="00AC2C0E"/>
    <w:rsid w:val="00AC2E07"/>
    <w:rsid w:val="00AC2EEF"/>
    <w:rsid w:val="00AC332D"/>
    <w:rsid w:val="00AC35DF"/>
    <w:rsid w:val="00AC3EB9"/>
    <w:rsid w:val="00AC402B"/>
    <w:rsid w:val="00AC40F5"/>
    <w:rsid w:val="00AC43A9"/>
    <w:rsid w:val="00AC4A9F"/>
    <w:rsid w:val="00AC4C3B"/>
    <w:rsid w:val="00AC4CC6"/>
    <w:rsid w:val="00AC4D5F"/>
    <w:rsid w:val="00AC4E05"/>
    <w:rsid w:val="00AC5006"/>
    <w:rsid w:val="00AC5192"/>
    <w:rsid w:val="00AC5302"/>
    <w:rsid w:val="00AC531E"/>
    <w:rsid w:val="00AC5767"/>
    <w:rsid w:val="00AC5C79"/>
    <w:rsid w:val="00AC5DC8"/>
    <w:rsid w:val="00AC63E7"/>
    <w:rsid w:val="00AC6768"/>
    <w:rsid w:val="00AC682C"/>
    <w:rsid w:val="00AC68B8"/>
    <w:rsid w:val="00AC69B1"/>
    <w:rsid w:val="00AC6AAC"/>
    <w:rsid w:val="00AC6C5E"/>
    <w:rsid w:val="00AC6CC2"/>
    <w:rsid w:val="00AC6CD6"/>
    <w:rsid w:val="00AC6F58"/>
    <w:rsid w:val="00AC776C"/>
    <w:rsid w:val="00AC784D"/>
    <w:rsid w:val="00AC78C5"/>
    <w:rsid w:val="00AC7992"/>
    <w:rsid w:val="00AC7B2A"/>
    <w:rsid w:val="00AC7C0C"/>
    <w:rsid w:val="00AC7C38"/>
    <w:rsid w:val="00AC7C53"/>
    <w:rsid w:val="00AC7E04"/>
    <w:rsid w:val="00AD009C"/>
    <w:rsid w:val="00AD06B3"/>
    <w:rsid w:val="00AD0D4B"/>
    <w:rsid w:val="00AD0E9E"/>
    <w:rsid w:val="00AD0F39"/>
    <w:rsid w:val="00AD1015"/>
    <w:rsid w:val="00AD10BE"/>
    <w:rsid w:val="00AD12EE"/>
    <w:rsid w:val="00AD14BF"/>
    <w:rsid w:val="00AD169E"/>
    <w:rsid w:val="00AD16C1"/>
    <w:rsid w:val="00AD171D"/>
    <w:rsid w:val="00AD1788"/>
    <w:rsid w:val="00AD1989"/>
    <w:rsid w:val="00AD1992"/>
    <w:rsid w:val="00AD1E65"/>
    <w:rsid w:val="00AD1FC1"/>
    <w:rsid w:val="00AD2086"/>
    <w:rsid w:val="00AD276F"/>
    <w:rsid w:val="00AD2AC4"/>
    <w:rsid w:val="00AD325B"/>
    <w:rsid w:val="00AD33A5"/>
    <w:rsid w:val="00AD38ED"/>
    <w:rsid w:val="00AD398D"/>
    <w:rsid w:val="00AD3C18"/>
    <w:rsid w:val="00AD4049"/>
    <w:rsid w:val="00AD4051"/>
    <w:rsid w:val="00AD41E8"/>
    <w:rsid w:val="00AD4946"/>
    <w:rsid w:val="00AD50CA"/>
    <w:rsid w:val="00AD53B1"/>
    <w:rsid w:val="00AD560F"/>
    <w:rsid w:val="00AD5772"/>
    <w:rsid w:val="00AD5785"/>
    <w:rsid w:val="00AD5861"/>
    <w:rsid w:val="00AD5973"/>
    <w:rsid w:val="00AD5A84"/>
    <w:rsid w:val="00AD607D"/>
    <w:rsid w:val="00AD615A"/>
    <w:rsid w:val="00AD661D"/>
    <w:rsid w:val="00AD68E2"/>
    <w:rsid w:val="00AD690D"/>
    <w:rsid w:val="00AD6A7B"/>
    <w:rsid w:val="00AD6AC3"/>
    <w:rsid w:val="00AD6B1B"/>
    <w:rsid w:val="00AD6B37"/>
    <w:rsid w:val="00AD6CDC"/>
    <w:rsid w:val="00AD6E91"/>
    <w:rsid w:val="00AD6EE3"/>
    <w:rsid w:val="00AD6F05"/>
    <w:rsid w:val="00AD6F0A"/>
    <w:rsid w:val="00AD73EE"/>
    <w:rsid w:val="00AD7746"/>
    <w:rsid w:val="00AD7753"/>
    <w:rsid w:val="00AD7783"/>
    <w:rsid w:val="00AD779B"/>
    <w:rsid w:val="00AD7BDA"/>
    <w:rsid w:val="00AD7F2F"/>
    <w:rsid w:val="00AE00DA"/>
    <w:rsid w:val="00AE04D3"/>
    <w:rsid w:val="00AE05AB"/>
    <w:rsid w:val="00AE0703"/>
    <w:rsid w:val="00AE08F5"/>
    <w:rsid w:val="00AE09F1"/>
    <w:rsid w:val="00AE0B7D"/>
    <w:rsid w:val="00AE0B8D"/>
    <w:rsid w:val="00AE1991"/>
    <w:rsid w:val="00AE1B1A"/>
    <w:rsid w:val="00AE1C4D"/>
    <w:rsid w:val="00AE2350"/>
    <w:rsid w:val="00AE28E0"/>
    <w:rsid w:val="00AE2A15"/>
    <w:rsid w:val="00AE2E31"/>
    <w:rsid w:val="00AE3257"/>
    <w:rsid w:val="00AE34F7"/>
    <w:rsid w:val="00AE4037"/>
    <w:rsid w:val="00AE4054"/>
    <w:rsid w:val="00AE409E"/>
    <w:rsid w:val="00AE4388"/>
    <w:rsid w:val="00AE441A"/>
    <w:rsid w:val="00AE4BB2"/>
    <w:rsid w:val="00AE4E3C"/>
    <w:rsid w:val="00AE50FA"/>
    <w:rsid w:val="00AE53B5"/>
    <w:rsid w:val="00AE5DE4"/>
    <w:rsid w:val="00AE5F21"/>
    <w:rsid w:val="00AE5F61"/>
    <w:rsid w:val="00AE62E4"/>
    <w:rsid w:val="00AE6540"/>
    <w:rsid w:val="00AE70A0"/>
    <w:rsid w:val="00AE70E5"/>
    <w:rsid w:val="00AE72D9"/>
    <w:rsid w:val="00AE7439"/>
    <w:rsid w:val="00AE7945"/>
    <w:rsid w:val="00AE79CB"/>
    <w:rsid w:val="00AE7B3B"/>
    <w:rsid w:val="00AE7C8D"/>
    <w:rsid w:val="00AE7D2D"/>
    <w:rsid w:val="00AE7E8D"/>
    <w:rsid w:val="00AE7ED7"/>
    <w:rsid w:val="00AF03AF"/>
    <w:rsid w:val="00AF0CC4"/>
    <w:rsid w:val="00AF0FFC"/>
    <w:rsid w:val="00AF10B5"/>
    <w:rsid w:val="00AF156A"/>
    <w:rsid w:val="00AF1946"/>
    <w:rsid w:val="00AF1C50"/>
    <w:rsid w:val="00AF1CF4"/>
    <w:rsid w:val="00AF1D00"/>
    <w:rsid w:val="00AF1E46"/>
    <w:rsid w:val="00AF25A2"/>
    <w:rsid w:val="00AF25B6"/>
    <w:rsid w:val="00AF2BE4"/>
    <w:rsid w:val="00AF3122"/>
    <w:rsid w:val="00AF3704"/>
    <w:rsid w:val="00AF37D9"/>
    <w:rsid w:val="00AF3B32"/>
    <w:rsid w:val="00AF3BC0"/>
    <w:rsid w:val="00AF3E43"/>
    <w:rsid w:val="00AF4138"/>
    <w:rsid w:val="00AF4260"/>
    <w:rsid w:val="00AF42C2"/>
    <w:rsid w:val="00AF42F9"/>
    <w:rsid w:val="00AF444B"/>
    <w:rsid w:val="00AF44BF"/>
    <w:rsid w:val="00AF4673"/>
    <w:rsid w:val="00AF487E"/>
    <w:rsid w:val="00AF490F"/>
    <w:rsid w:val="00AF4AC6"/>
    <w:rsid w:val="00AF4CD4"/>
    <w:rsid w:val="00AF4E88"/>
    <w:rsid w:val="00AF4FD8"/>
    <w:rsid w:val="00AF5070"/>
    <w:rsid w:val="00AF53AE"/>
    <w:rsid w:val="00AF53BD"/>
    <w:rsid w:val="00AF53FB"/>
    <w:rsid w:val="00AF5975"/>
    <w:rsid w:val="00AF59D8"/>
    <w:rsid w:val="00AF6201"/>
    <w:rsid w:val="00AF645F"/>
    <w:rsid w:val="00AF6BA4"/>
    <w:rsid w:val="00AF6EDC"/>
    <w:rsid w:val="00AF702C"/>
    <w:rsid w:val="00AF741C"/>
    <w:rsid w:val="00AF7783"/>
    <w:rsid w:val="00AF7961"/>
    <w:rsid w:val="00AF7C80"/>
    <w:rsid w:val="00B00155"/>
    <w:rsid w:val="00B003C0"/>
    <w:rsid w:val="00B00453"/>
    <w:rsid w:val="00B00632"/>
    <w:rsid w:val="00B006AB"/>
    <w:rsid w:val="00B008DB"/>
    <w:rsid w:val="00B00D54"/>
    <w:rsid w:val="00B010C1"/>
    <w:rsid w:val="00B01302"/>
    <w:rsid w:val="00B01521"/>
    <w:rsid w:val="00B017A8"/>
    <w:rsid w:val="00B021D7"/>
    <w:rsid w:val="00B0221A"/>
    <w:rsid w:val="00B0233D"/>
    <w:rsid w:val="00B023ED"/>
    <w:rsid w:val="00B02A08"/>
    <w:rsid w:val="00B02E1A"/>
    <w:rsid w:val="00B02EFF"/>
    <w:rsid w:val="00B035D8"/>
    <w:rsid w:val="00B038A8"/>
    <w:rsid w:val="00B0399D"/>
    <w:rsid w:val="00B03BF9"/>
    <w:rsid w:val="00B03E77"/>
    <w:rsid w:val="00B0400E"/>
    <w:rsid w:val="00B0408D"/>
    <w:rsid w:val="00B043FF"/>
    <w:rsid w:val="00B048FC"/>
    <w:rsid w:val="00B0490B"/>
    <w:rsid w:val="00B0492D"/>
    <w:rsid w:val="00B04D5C"/>
    <w:rsid w:val="00B04E92"/>
    <w:rsid w:val="00B05379"/>
    <w:rsid w:val="00B0547B"/>
    <w:rsid w:val="00B05BA6"/>
    <w:rsid w:val="00B073D0"/>
    <w:rsid w:val="00B077AF"/>
    <w:rsid w:val="00B07918"/>
    <w:rsid w:val="00B079D8"/>
    <w:rsid w:val="00B07B37"/>
    <w:rsid w:val="00B07D9C"/>
    <w:rsid w:val="00B07F37"/>
    <w:rsid w:val="00B100D9"/>
    <w:rsid w:val="00B101ED"/>
    <w:rsid w:val="00B10297"/>
    <w:rsid w:val="00B105D3"/>
    <w:rsid w:val="00B10D86"/>
    <w:rsid w:val="00B11A21"/>
    <w:rsid w:val="00B11B25"/>
    <w:rsid w:val="00B11D09"/>
    <w:rsid w:val="00B11F2E"/>
    <w:rsid w:val="00B12042"/>
    <w:rsid w:val="00B12192"/>
    <w:rsid w:val="00B12222"/>
    <w:rsid w:val="00B1253E"/>
    <w:rsid w:val="00B1289C"/>
    <w:rsid w:val="00B12E11"/>
    <w:rsid w:val="00B1350A"/>
    <w:rsid w:val="00B13839"/>
    <w:rsid w:val="00B1402A"/>
    <w:rsid w:val="00B1404F"/>
    <w:rsid w:val="00B14114"/>
    <w:rsid w:val="00B14817"/>
    <w:rsid w:val="00B14D36"/>
    <w:rsid w:val="00B14E07"/>
    <w:rsid w:val="00B14E72"/>
    <w:rsid w:val="00B15173"/>
    <w:rsid w:val="00B155AE"/>
    <w:rsid w:val="00B15D0A"/>
    <w:rsid w:val="00B15F2D"/>
    <w:rsid w:val="00B164E3"/>
    <w:rsid w:val="00B16B82"/>
    <w:rsid w:val="00B17140"/>
    <w:rsid w:val="00B17BB0"/>
    <w:rsid w:val="00B17BD4"/>
    <w:rsid w:val="00B17E71"/>
    <w:rsid w:val="00B2017A"/>
    <w:rsid w:val="00B20318"/>
    <w:rsid w:val="00B203AE"/>
    <w:rsid w:val="00B2069C"/>
    <w:rsid w:val="00B20B58"/>
    <w:rsid w:val="00B20BB9"/>
    <w:rsid w:val="00B20BC5"/>
    <w:rsid w:val="00B20BEA"/>
    <w:rsid w:val="00B20D8A"/>
    <w:rsid w:val="00B20E4D"/>
    <w:rsid w:val="00B2147E"/>
    <w:rsid w:val="00B21890"/>
    <w:rsid w:val="00B21AD3"/>
    <w:rsid w:val="00B21B60"/>
    <w:rsid w:val="00B21CAE"/>
    <w:rsid w:val="00B21E13"/>
    <w:rsid w:val="00B21F33"/>
    <w:rsid w:val="00B2279C"/>
    <w:rsid w:val="00B22BA9"/>
    <w:rsid w:val="00B23000"/>
    <w:rsid w:val="00B2311D"/>
    <w:rsid w:val="00B234A5"/>
    <w:rsid w:val="00B2371E"/>
    <w:rsid w:val="00B2374C"/>
    <w:rsid w:val="00B23A5A"/>
    <w:rsid w:val="00B23CD8"/>
    <w:rsid w:val="00B24225"/>
    <w:rsid w:val="00B2422E"/>
    <w:rsid w:val="00B2434F"/>
    <w:rsid w:val="00B244AF"/>
    <w:rsid w:val="00B24787"/>
    <w:rsid w:val="00B24938"/>
    <w:rsid w:val="00B250F6"/>
    <w:rsid w:val="00B251B3"/>
    <w:rsid w:val="00B253DB"/>
    <w:rsid w:val="00B25483"/>
    <w:rsid w:val="00B25582"/>
    <w:rsid w:val="00B25789"/>
    <w:rsid w:val="00B2582A"/>
    <w:rsid w:val="00B268B4"/>
    <w:rsid w:val="00B26BFA"/>
    <w:rsid w:val="00B26C4B"/>
    <w:rsid w:val="00B26E1E"/>
    <w:rsid w:val="00B27259"/>
    <w:rsid w:val="00B273F2"/>
    <w:rsid w:val="00B275EB"/>
    <w:rsid w:val="00B276F1"/>
    <w:rsid w:val="00B27715"/>
    <w:rsid w:val="00B279D2"/>
    <w:rsid w:val="00B27AF1"/>
    <w:rsid w:val="00B27CD3"/>
    <w:rsid w:val="00B27E64"/>
    <w:rsid w:val="00B3004A"/>
    <w:rsid w:val="00B30109"/>
    <w:rsid w:val="00B306DF"/>
    <w:rsid w:val="00B306F4"/>
    <w:rsid w:val="00B31648"/>
    <w:rsid w:val="00B318FC"/>
    <w:rsid w:val="00B32CA5"/>
    <w:rsid w:val="00B33573"/>
    <w:rsid w:val="00B33860"/>
    <w:rsid w:val="00B33FF6"/>
    <w:rsid w:val="00B34053"/>
    <w:rsid w:val="00B34350"/>
    <w:rsid w:val="00B345F9"/>
    <w:rsid w:val="00B34A7F"/>
    <w:rsid w:val="00B34B34"/>
    <w:rsid w:val="00B34FAA"/>
    <w:rsid w:val="00B350BD"/>
    <w:rsid w:val="00B35273"/>
    <w:rsid w:val="00B35373"/>
    <w:rsid w:val="00B355D4"/>
    <w:rsid w:val="00B35953"/>
    <w:rsid w:val="00B35A3F"/>
    <w:rsid w:val="00B35CE5"/>
    <w:rsid w:val="00B35DAB"/>
    <w:rsid w:val="00B35EB8"/>
    <w:rsid w:val="00B35F3E"/>
    <w:rsid w:val="00B36CAE"/>
    <w:rsid w:val="00B37517"/>
    <w:rsid w:val="00B3763D"/>
    <w:rsid w:val="00B376AE"/>
    <w:rsid w:val="00B37A5E"/>
    <w:rsid w:val="00B37C30"/>
    <w:rsid w:val="00B37F1B"/>
    <w:rsid w:val="00B37F44"/>
    <w:rsid w:val="00B400C2"/>
    <w:rsid w:val="00B403B2"/>
    <w:rsid w:val="00B405A8"/>
    <w:rsid w:val="00B409F9"/>
    <w:rsid w:val="00B40C37"/>
    <w:rsid w:val="00B41145"/>
    <w:rsid w:val="00B41561"/>
    <w:rsid w:val="00B4166D"/>
    <w:rsid w:val="00B41950"/>
    <w:rsid w:val="00B41B31"/>
    <w:rsid w:val="00B41CEB"/>
    <w:rsid w:val="00B41EB0"/>
    <w:rsid w:val="00B42051"/>
    <w:rsid w:val="00B42565"/>
    <w:rsid w:val="00B426E6"/>
    <w:rsid w:val="00B428C2"/>
    <w:rsid w:val="00B43077"/>
    <w:rsid w:val="00B43487"/>
    <w:rsid w:val="00B43747"/>
    <w:rsid w:val="00B43B12"/>
    <w:rsid w:val="00B43CD0"/>
    <w:rsid w:val="00B43EF0"/>
    <w:rsid w:val="00B447E0"/>
    <w:rsid w:val="00B449F7"/>
    <w:rsid w:val="00B44C04"/>
    <w:rsid w:val="00B44E65"/>
    <w:rsid w:val="00B44F94"/>
    <w:rsid w:val="00B4508E"/>
    <w:rsid w:val="00B450F6"/>
    <w:rsid w:val="00B455BD"/>
    <w:rsid w:val="00B4599D"/>
    <w:rsid w:val="00B45B2D"/>
    <w:rsid w:val="00B465A3"/>
    <w:rsid w:val="00B46761"/>
    <w:rsid w:val="00B4686B"/>
    <w:rsid w:val="00B468B3"/>
    <w:rsid w:val="00B468DD"/>
    <w:rsid w:val="00B4694F"/>
    <w:rsid w:val="00B472AD"/>
    <w:rsid w:val="00B47975"/>
    <w:rsid w:val="00B47ADE"/>
    <w:rsid w:val="00B47CAE"/>
    <w:rsid w:val="00B47DB8"/>
    <w:rsid w:val="00B5064B"/>
    <w:rsid w:val="00B508BD"/>
    <w:rsid w:val="00B50950"/>
    <w:rsid w:val="00B50A26"/>
    <w:rsid w:val="00B50CFE"/>
    <w:rsid w:val="00B50D0C"/>
    <w:rsid w:val="00B50E89"/>
    <w:rsid w:val="00B50EF9"/>
    <w:rsid w:val="00B510B4"/>
    <w:rsid w:val="00B5117E"/>
    <w:rsid w:val="00B519C6"/>
    <w:rsid w:val="00B520D4"/>
    <w:rsid w:val="00B521A7"/>
    <w:rsid w:val="00B52245"/>
    <w:rsid w:val="00B523E1"/>
    <w:rsid w:val="00B52643"/>
    <w:rsid w:val="00B527CF"/>
    <w:rsid w:val="00B52867"/>
    <w:rsid w:val="00B529CA"/>
    <w:rsid w:val="00B530E4"/>
    <w:rsid w:val="00B53229"/>
    <w:rsid w:val="00B5322C"/>
    <w:rsid w:val="00B53246"/>
    <w:rsid w:val="00B533E8"/>
    <w:rsid w:val="00B539E9"/>
    <w:rsid w:val="00B53BA3"/>
    <w:rsid w:val="00B53D73"/>
    <w:rsid w:val="00B53D7C"/>
    <w:rsid w:val="00B54543"/>
    <w:rsid w:val="00B547E6"/>
    <w:rsid w:val="00B549AF"/>
    <w:rsid w:val="00B54AAA"/>
    <w:rsid w:val="00B54E6A"/>
    <w:rsid w:val="00B54F2B"/>
    <w:rsid w:val="00B551BE"/>
    <w:rsid w:val="00B55D62"/>
    <w:rsid w:val="00B56294"/>
    <w:rsid w:val="00B56388"/>
    <w:rsid w:val="00B565F4"/>
    <w:rsid w:val="00B56668"/>
    <w:rsid w:val="00B56CAA"/>
    <w:rsid w:val="00B57864"/>
    <w:rsid w:val="00B57FDA"/>
    <w:rsid w:val="00B600CB"/>
    <w:rsid w:val="00B6048C"/>
    <w:rsid w:val="00B604B5"/>
    <w:rsid w:val="00B604BA"/>
    <w:rsid w:val="00B604C6"/>
    <w:rsid w:val="00B608AF"/>
    <w:rsid w:val="00B608FB"/>
    <w:rsid w:val="00B60CE6"/>
    <w:rsid w:val="00B60D1E"/>
    <w:rsid w:val="00B60D9A"/>
    <w:rsid w:val="00B610B8"/>
    <w:rsid w:val="00B61157"/>
    <w:rsid w:val="00B611A9"/>
    <w:rsid w:val="00B61343"/>
    <w:rsid w:val="00B613AF"/>
    <w:rsid w:val="00B615D8"/>
    <w:rsid w:val="00B6195F"/>
    <w:rsid w:val="00B619AB"/>
    <w:rsid w:val="00B61EA6"/>
    <w:rsid w:val="00B62A00"/>
    <w:rsid w:val="00B62B13"/>
    <w:rsid w:val="00B62B2E"/>
    <w:rsid w:val="00B62B30"/>
    <w:rsid w:val="00B62BA0"/>
    <w:rsid w:val="00B63121"/>
    <w:rsid w:val="00B6326A"/>
    <w:rsid w:val="00B63514"/>
    <w:rsid w:val="00B637C8"/>
    <w:rsid w:val="00B63A5B"/>
    <w:rsid w:val="00B63CBD"/>
    <w:rsid w:val="00B63DC3"/>
    <w:rsid w:val="00B640F8"/>
    <w:rsid w:val="00B641DA"/>
    <w:rsid w:val="00B64270"/>
    <w:rsid w:val="00B64370"/>
    <w:rsid w:val="00B64735"/>
    <w:rsid w:val="00B6473A"/>
    <w:rsid w:val="00B64772"/>
    <w:rsid w:val="00B64EE2"/>
    <w:rsid w:val="00B64F53"/>
    <w:rsid w:val="00B652F5"/>
    <w:rsid w:val="00B654AC"/>
    <w:rsid w:val="00B65512"/>
    <w:rsid w:val="00B65543"/>
    <w:rsid w:val="00B65671"/>
    <w:rsid w:val="00B657B0"/>
    <w:rsid w:val="00B65B1B"/>
    <w:rsid w:val="00B65D10"/>
    <w:rsid w:val="00B65D5E"/>
    <w:rsid w:val="00B65E28"/>
    <w:rsid w:val="00B65E7D"/>
    <w:rsid w:val="00B66154"/>
    <w:rsid w:val="00B662C2"/>
    <w:rsid w:val="00B66483"/>
    <w:rsid w:val="00B664B5"/>
    <w:rsid w:val="00B66C33"/>
    <w:rsid w:val="00B6707D"/>
    <w:rsid w:val="00B673F5"/>
    <w:rsid w:val="00B6775D"/>
    <w:rsid w:val="00B6780F"/>
    <w:rsid w:val="00B6785B"/>
    <w:rsid w:val="00B67936"/>
    <w:rsid w:val="00B67B18"/>
    <w:rsid w:val="00B67C46"/>
    <w:rsid w:val="00B67DC0"/>
    <w:rsid w:val="00B67E30"/>
    <w:rsid w:val="00B67E4A"/>
    <w:rsid w:val="00B70321"/>
    <w:rsid w:val="00B706A7"/>
    <w:rsid w:val="00B70983"/>
    <w:rsid w:val="00B70C00"/>
    <w:rsid w:val="00B70DB7"/>
    <w:rsid w:val="00B719CB"/>
    <w:rsid w:val="00B71A2F"/>
    <w:rsid w:val="00B71A4E"/>
    <w:rsid w:val="00B71B47"/>
    <w:rsid w:val="00B71BD0"/>
    <w:rsid w:val="00B71D3C"/>
    <w:rsid w:val="00B71F4E"/>
    <w:rsid w:val="00B7230B"/>
    <w:rsid w:val="00B723B2"/>
    <w:rsid w:val="00B72C86"/>
    <w:rsid w:val="00B73042"/>
    <w:rsid w:val="00B73263"/>
    <w:rsid w:val="00B733A5"/>
    <w:rsid w:val="00B736E4"/>
    <w:rsid w:val="00B73AEF"/>
    <w:rsid w:val="00B73C9E"/>
    <w:rsid w:val="00B73CB3"/>
    <w:rsid w:val="00B73CBF"/>
    <w:rsid w:val="00B73E3B"/>
    <w:rsid w:val="00B73FA1"/>
    <w:rsid w:val="00B74348"/>
    <w:rsid w:val="00B744ED"/>
    <w:rsid w:val="00B747C9"/>
    <w:rsid w:val="00B74D62"/>
    <w:rsid w:val="00B75909"/>
    <w:rsid w:val="00B7673F"/>
    <w:rsid w:val="00B7696A"/>
    <w:rsid w:val="00B76B23"/>
    <w:rsid w:val="00B77003"/>
    <w:rsid w:val="00B772A9"/>
    <w:rsid w:val="00B775FC"/>
    <w:rsid w:val="00B77FC9"/>
    <w:rsid w:val="00B77FE2"/>
    <w:rsid w:val="00B80007"/>
    <w:rsid w:val="00B80292"/>
    <w:rsid w:val="00B804DC"/>
    <w:rsid w:val="00B809B7"/>
    <w:rsid w:val="00B80A6C"/>
    <w:rsid w:val="00B80DF7"/>
    <w:rsid w:val="00B80F82"/>
    <w:rsid w:val="00B80F9A"/>
    <w:rsid w:val="00B81A1A"/>
    <w:rsid w:val="00B82038"/>
    <w:rsid w:val="00B821B3"/>
    <w:rsid w:val="00B82220"/>
    <w:rsid w:val="00B8261D"/>
    <w:rsid w:val="00B828FA"/>
    <w:rsid w:val="00B8291D"/>
    <w:rsid w:val="00B82CB1"/>
    <w:rsid w:val="00B82D4E"/>
    <w:rsid w:val="00B82EBF"/>
    <w:rsid w:val="00B82EE1"/>
    <w:rsid w:val="00B83056"/>
    <w:rsid w:val="00B83772"/>
    <w:rsid w:val="00B8396E"/>
    <w:rsid w:val="00B83A17"/>
    <w:rsid w:val="00B83C44"/>
    <w:rsid w:val="00B83D18"/>
    <w:rsid w:val="00B83F4A"/>
    <w:rsid w:val="00B8426E"/>
    <w:rsid w:val="00B84505"/>
    <w:rsid w:val="00B845DF"/>
    <w:rsid w:val="00B84762"/>
    <w:rsid w:val="00B8484B"/>
    <w:rsid w:val="00B8494D"/>
    <w:rsid w:val="00B84BB7"/>
    <w:rsid w:val="00B84F4B"/>
    <w:rsid w:val="00B85354"/>
    <w:rsid w:val="00B85429"/>
    <w:rsid w:val="00B856A3"/>
    <w:rsid w:val="00B858F8"/>
    <w:rsid w:val="00B85A1C"/>
    <w:rsid w:val="00B85B17"/>
    <w:rsid w:val="00B85D5B"/>
    <w:rsid w:val="00B85D81"/>
    <w:rsid w:val="00B85E21"/>
    <w:rsid w:val="00B85E50"/>
    <w:rsid w:val="00B85FBD"/>
    <w:rsid w:val="00B861EB"/>
    <w:rsid w:val="00B863C9"/>
    <w:rsid w:val="00B86421"/>
    <w:rsid w:val="00B86C4C"/>
    <w:rsid w:val="00B86EA3"/>
    <w:rsid w:val="00B87179"/>
    <w:rsid w:val="00B8779D"/>
    <w:rsid w:val="00B87987"/>
    <w:rsid w:val="00B87A00"/>
    <w:rsid w:val="00B87B58"/>
    <w:rsid w:val="00B9061A"/>
    <w:rsid w:val="00B906C7"/>
    <w:rsid w:val="00B907F7"/>
    <w:rsid w:val="00B90CD9"/>
    <w:rsid w:val="00B91375"/>
    <w:rsid w:val="00B9157D"/>
    <w:rsid w:val="00B917D9"/>
    <w:rsid w:val="00B91BF9"/>
    <w:rsid w:val="00B91CAB"/>
    <w:rsid w:val="00B91CB3"/>
    <w:rsid w:val="00B91F7D"/>
    <w:rsid w:val="00B92379"/>
    <w:rsid w:val="00B92433"/>
    <w:rsid w:val="00B92600"/>
    <w:rsid w:val="00B92638"/>
    <w:rsid w:val="00B92684"/>
    <w:rsid w:val="00B92714"/>
    <w:rsid w:val="00B92C3B"/>
    <w:rsid w:val="00B931C6"/>
    <w:rsid w:val="00B931E6"/>
    <w:rsid w:val="00B931EE"/>
    <w:rsid w:val="00B93920"/>
    <w:rsid w:val="00B93E63"/>
    <w:rsid w:val="00B94154"/>
    <w:rsid w:val="00B94448"/>
    <w:rsid w:val="00B944EC"/>
    <w:rsid w:val="00B9475E"/>
    <w:rsid w:val="00B9489A"/>
    <w:rsid w:val="00B94A60"/>
    <w:rsid w:val="00B94B30"/>
    <w:rsid w:val="00B95308"/>
    <w:rsid w:val="00B95AAC"/>
    <w:rsid w:val="00B95CB3"/>
    <w:rsid w:val="00B95FD8"/>
    <w:rsid w:val="00B96053"/>
    <w:rsid w:val="00B961DD"/>
    <w:rsid w:val="00B9640A"/>
    <w:rsid w:val="00B96420"/>
    <w:rsid w:val="00B965AB"/>
    <w:rsid w:val="00B969FD"/>
    <w:rsid w:val="00B9728D"/>
    <w:rsid w:val="00B9734D"/>
    <w:rsid w:val="00B97384"/>
    <w:rsid w:val="00B97447"/>
    <w:rsid w:val="00B97512"/>
    <w:rsid w:val="00B97704"/>
    <w:rsid w:val="00B97DFB"/>
    <w:rsid w:val="00BA00EE"/>
    <w:rsid w:val="00BA01E6"/>
    <w:rsid w:val="00BA0C8F"/>
    <w:rsid w:val="00BA0CFE"/>
    <w:rsid w:val="00BA1459"/>
    <w:rsid w:val="00BA1A3C"/>
    <w:rsid w:val="00BA1BF5"/>
    <w:rsid w:val="00BA2072"/>
    <w:rsid w:val="00BA244D"/>
    <w:rsid w:val="00BA26B3"/>
    <w:rsid w:val="00BA288B"/>
    <w:rsid w:val="00BA293C"/>
    <w:rsid w:val="00BA2B8B"/>
    <w:rsid w:val="00BA2D41"/>
    <w:rsid w:val="00BA2E83"/>
    <w:rsid w:val="00BA2ED1"/>
    <w:rsid w:val="00BA2EFC"/>
    <w:rsid w:val="00BA3189"/>
    <w:rsid w:val="00BA34C7"/>
    <w:rsid w:val="00BA350D"/>
    <w:rsid w:val="00BA3522"/>
    <w:rsid w:val="00BA3CC3"/>
    <w:rsid w:val="00BA3D69"/>
    <w:rsid w:val="00BA3DF5"/>
    <w:rsid w:val="00BA3E12"/>
    <w:rsid w:val="00BA3E81"/>
    <w:rsid w:val="00BA3F3D"/>
    <w:rsid w:val="00BA426A"/>
    <w:rsid w:val="00BA47EA"/>
    <w:rsid w:val="00BA51B7"/>
    <w:rsid w:val="00BA5272"/>
    <w:rsid w:val="00BA535F"/>
    <w:rsid w:val="00BA5958"/>
    <w:rsid w:val="00BA5A9A"/>
    <w:rsid w:val="00BA5B02"/>
    <w:rsid w:val="00BA5B80"/>
    <w:rsid w:val="00BA6153"/>
    <w:rsid w:val="00BA652F"/>
    <w:rsid w:val="00BA67CB"/>
    <w:rsid w:val="00BA6AB5"/>
    <w:rsid w:val="00BA7039"/>
    <w:rsid w:val="00BA72AE"/>
    <w:rsid w:val="00BA76E5"/>
    <w:rsid w:val="00BA76F4"/>
    <w:rsid w:val="00BA790A"/>
    <w:rsid w:val="00BA7A71"/>
    <w:rsid w:val="00BA7DCE"/>
    <w:rsid w:val="00BA7FF3"/>
    <w:rsid w:val="00BB05EC"/>
    <w:rsid w:val="00BB0969"/>
    <w:rsid w:val="00BB0CCC"/>
    <w:rsid w:val="00BB0EF4"/>
    <w:rsid w:val="00BB0F7D"/>
    <w:rsid w:val="00BB12D6"/>
    <w:rsid w:val="00BB153A"/>
    <w:rsid w:val="00BB16CF"/>
    <w:rsid w:val="00BB178A"/>
    <w:rsid w:val="00BB1997"/>
    <w:rsid w:val="00BB1AB9"/>
    <w:rsid w:val="00BB1DD2"/>
    <w:rsid w:val="00BB23F4"/>
    <w:rsid w:val="00BB27CF"/>
    <w:rsid w:val="00BB28F7"/>
    <w:rsid w:val="00BB2D01"/>
    <w:rsid w:val="00BB372F"/>
    <w:rsid w:val="00BB3A47"/>
    <w:rsid w:val="00BB3C11"/>
    <w:rsid w:val="00BB3C7A"/>
    <w:rsid w:val="00BB3F40"/>
    <w:rsid w:val="00BB4279"/>
    <w:rsid w:val="00BB4933"/>
    <w:rsid w:val="00BB4DD7"/>
    <w:rsid w:val="00BB5414"/>
    <w:rsid w:val="00BB5444"/>
    <w:rsid w:val="00BB54CF"/>
    <w:rsid w:val="00BB550C"/>
    <w:rsid w:val="00BB5790"/>
    <w:rsid w:val="00BB5824"/>
    <w:rsid w:val="00BB5833"/>
    <w:rsid w:val="00BB597B"/>
    <w:rsid w:val="00BB5F06"/>
    <w:rsid w:val="00BB61C8"/>
    <w:rsid w:val="00BB6399"/>
    <w:rsid w:val="00BB6F6F"/>
    <w:rsid w:val="00BB7034"/>
    <w:rsid w:val="00BB70E0"/>
    <w:rsid w:val="00BB71F5"/>
    <w:rsid w:val="00BB746C"/>
    <w:rsid w:val="00BB7558"/>
    <w:rsid w:val="00BB7653"/>
    <w:rsid w:val="00BB7965"/>
    <w:rsid w:val="00BB7987"/>
    <w:rsid w:val="00BB7B58"/>
    <w:rsid w:val="00BC0442"/>
    <w:rsid w:val="00BC055D"/>
    <w:rsid w:val="00BC06BB"/>
    <w:rsid w:val="00BC0860"/>
    <w:rsid w:val="00BC09A0"/>
    <w:rsid w:val="00BC09E7"/>
    <w:rsid w:val="00BC0BA0"/>
    <w:rsid w:val="00BC0E13"/>
    <w:rsid w:val="00BC0E8F"/>
    <w:rsid w:val="00BC13E3"/>
    <w:rsid w:val="00BC1E66"/>
    <w:rsid w:val="00BC1EC8"/>
    <w:rsid w:val="00BC2176"/>
    <w:rsid w:val="00BC237C"/>
    <w:rsid w:val="00BC2391"/>
    <w:rsid w:val="00BC2521"/>
    <w:rsid w:val="00BC2537"/>
    <w:rsid w:val="00BC27C1"/>
    <w:rsid w:val="00BC2901"/>
    <w:rsid w:val="00BC2CED"/>
    <w:rsid w:val="00BC2D81"/>
    <w:rsid w:val="00BC2DF2"/>
    <w:rsid w:val="00BC2EED"/>
    <w:rsid w:val="00BC31EB"/>
    <w:rsid w:val="00BC3808"/>
    <w:rsid w:val="00BC477E"/>
    <w:rsid w:val="00BC4B0E"/>
    <w:rsid w:val="00BC4C64"/>
    <w:rsid w:val="00BC53CF"/>
    <w:rsid w:val="00BC54A6"/>
    <w:rsid w:val="00BC5858"/>
    <w:rsid w:val="00BC59F3"/>
    <w:rsid w:val="00BC5B7B"/>
    <w:rsid w:val="00BC5CA2"/>
    <w:rsid w:val="00BC605A"/>
    <w:rsid w:val="00BC6461"/>
    <w:rsid w:val="00BC6B99"/>
    <w:rsid w:val="00BC6EC2"/>
    <w:rsid w:val="00BC701D"/>
    <w:rsid w:val="00BC7147"/>
    <w:rsid w:val="00BC7729"/>
    <w:rsid w:val="00BC7866"/>
    <w:rsid w:val="00BC7D25"/>
    <w:rsid w:val="00BC7D9F"/>
    <w:rsid w:val="00BD000D"/>
    <w:rsid w:val="00BD0087"/>
    <w:rsid w:val="00BD013E"/>
    <w:rsid w:val="00BD030F"/>
    <w:rsid w:val="00BD0687"/>
    <w:rsid w:val="00BD0AD5"/>
    <w:rsid w:val="00BD0AD9"/>
    <w:rsid w:val="00BD0B2D"/>
    <w:rsid w:val="00BD0B5D"/>
    <w:rsid w:val="00BD126A"/>
    <w:rsid w:val="00BD1534"/>
    <w:rsid w:val="00BD2534"/>
    <w:rsid w:val="00BD259B"/>
    <w:rsid w:val="00BD29BD"/>
    <w:rsid w:val="00BD2E2E"/>
    <w:rsid w:val="00BD2FCC"/>
    <w:rsid w:val="00BD32F6"/>
    <w:rsid w:val="00BD3508"/>
    <w:rsid w:val="00BD35E0"/>
    <w:rsid w:val="00BD36CC"/>
    <w:rsid w:val="00BD38C1"/>
    <w:rsid w:val="00BD3B6D"/>
    <w:rsid w:val="00BD43EE"/>
    <w:rsid w:val="00BD4551"/>
    <w:rsid w:val="00BD490A"/>
    <w:rsid w:val="00BD5177"/>
    <w:rsid w:val="00BD57CE"/>
    <w:rsid w:val="00BD582C"/>
    <w:rsid w:val="00BD5967"/>
    <w:rsid w:val="00BD5B83"/>
    <w:rsid w:val="00BD5D0D"/>
    <w:rsid w:val="00BD5D5D"/>
    <w:rsid w:val="00BD6134"/>
    <w:rsid w:val="00BD66C3"/>
    <w:rsid w:val="00BD70A6"/>
    <w:rsid w:val="00BD7261"/>
    <w:rsid w:val="00BD72C7"/>
    <w:rsid w:val="00BD7518"/>
    <w:rsid w:val="00BD7A60"/>
    <w:rsid w:val="00BD7A9E"/>
    <w:rsid w:val="00BD7CF8"/>
    <w:rsid w:val="00BE093B"/>
    <w:rsid w:val="00BE0A5E"/>
    <w:rsid w:val="00BE0F8E"/>
    <w:rsid w:val="00BE1226"/>
    <w:rsid w:val="00BE15F4"/>
    <w:rsid w:val="00BE1670"/>
    <w:rsid w:val="00BE193D"/>
    <w:rsid w:val="00BE1A0F"/>
    <w:rsid w:val="00BE1B73"/>
    <w:rsid w:val="00BE1CEF"/>
    <w:rsid w:val="00BE1E3B"/>
    <w:rsid w:val="00BE28E7"/>
    <w:rsid w:val="00BE2AF9"/>
    <w:rsid w:val="00BE2B32"/>
    <w:rsid w:val="00BE2D6F"/>
    <w:rsid w:val="00BE2DF5"/>
    <w:rsid w:val="00BE2EA6"/>
    <w:rsid w:val="00BE3C60"/>
    <w:rsid w:val="00BE3E30"/>
    <w:rsid w:val="00BE423D"/>
    <w:rsid w:val="00BE42D5"/>
    <w:rsid w:val="00BE42F5"/>
    <w:rsid w:val="00BE44E1"/>
    <w:rsid w:val="00BE4839"/>
    <w:rsid w:val="00BE4FD4"/>
    <w:rsid w:val="00BE51CC"/>
    <w:rsid w:val="00BE52AF"/>
    <w:rsid w:val="00BE5AC7"/>
    <w:rsid w:val="00BE60BF"/>
    <w:rsid w:val="00BE6106"/>
    <w:rsid w:val="00BE61F1"/>
    <w:rsid w:val="00BE6368"/>
    <w:rsid w:val="00BE6725"/>
    <w:rsid w:val="00BE6C8D"/>
    <w:rsid w:val="00BE6D23"/>
    <w:rsid w:val="00BE6FA4"/>
    <w:rsid w:val="00BE7699"/>
    <w:rsid w:val="00BE76D1"/>
    <w:rsid w:val="00BE7A39"/>
    <w:rsid w:val="00BE7D2E"/>
    <w:rsid w:val="00BE7FCB"/>
    <w:rsid w:val="00BF0028"/>
    <w:rsid w:val="00BF00DE"/>
    <w:rsid w:val="00BF0349"/>
    <w:rsid w:val="00BF0C93"/>
    <w:rsid w:val="00BF12C2"/>
    <w:rsid w:val="00BF15B1"/>
    <w:rsid w:val="00BF16D0"/>
    <w:rsid w:val="00BF1983"/>
    <w:rsid w:val="00BF20D5"/>
    <w:rsid w:val="00BF2122"/>
    <w:rsid w:val="00BF2271"/>
    <w:rsid w:val="00BF22AC"/>
    <w:rsid w:val="00BF23FC"/>
    <w:rsid w:val="00BF248B"/>
    <w:rsid w:val="00BF251E"/>
    <w:rsid w:val="00BF2672"/>
    <w:rsid w:val="00BF2767"/>
    <w:rsid w:val="00BF2A3A"/>
    <w:rsid w:val="00BF2BD3"/>
    <w:rsid w:val="00BF2C73"/>
    <w:rsid w:val="00BF2CF4"/>
    <w:rsid w:val="00BF2E99"/>
    <w:rsid w:val="00BF2F14"/>
    <w:rsid w:val="00BF30D0"/>
    <w:rsid w:val="00BF3518"/>
    <w:rsid w:val="00BF375C"/>
    <w:rsid w:val="00BF3798"/>
    <w:rsid w:val="00BF3802"/>
    <w:rsid w:val="00BF3832"/>
    <w:rsid w:val="00BF3A28"/>
    <w:rsid w:val="00BF3AE2"/>
    <w:rsid w:val="00BF3BB5"/>
    <w:rsid w:val="00BF3BCE"/>
    <w:rsid w:val="00BF3E26"/>
    <w:rsid w:val="00BF3F61"/>
    <w:rsid w:val="00BF44CD"/>
    <w:rsid w:val="00BF44D0"/>
    <w:rsid w:val="00BF45AF"/>
    <w:rsid w:val="00BF49B8"/>
    <w:rsid w:val="00BF49F3"/>
    <w:rsid w:val="00BF5429"/>
    <w:rsid w:val="00BF5745"/>
    <w:rsid w:val="00BF68C2"/>
    <w:rsid w:val="00BF6BAD"/>
    <w:rsid w:val="00BF6C3C"/>
    <w:rsid w:val="00BF6DD5"/>
    <w:rsid w:val="00BF6EF1"/>
    <w:rsid w:val="00BF70D2"/>
    <w:rsid w:val="00BF725D"/>
    <w:rsid w:val="00BF733B"/>
    <w:rsid w:val="00BF7451"/>
    <w:rsid w:val="00BF76B4"/>
    <w:rsid w:val="00BF7A43"/>
    <w:rsid w:val="00BF7C2F"/>
    <w:rsid w:val="00C000BF"/>
    <w:rsid w:val="00C00641"/>
    <w:rsid w:val="00C00743"/>
    <w:rsid w:val="00C00814"/>
    <w:rsid w:val="00C00BE9"/>
    <w:rsid w:val="00C00D91"/>
    <w:rsid w:val="00C01583"/>
    <w:rsid w:val="00C01875"/>
    <w:rsid w:val="00C01980"/>
    <w:rsid w:val="00C01FF7"/>
    <w:rsid w:val="00C02011"/>
    <w:rsid w:val="00C02055"/>
    <w:rsid w:val="00C020AF"/>
    <w:rsid w:val="00C02723"/>
    <w:rsid w:val="00C02D64"/>
    <w:rsid w:val="00C02DDA"/>
    <w:rsid w:val="00C030C1"/>
    <w:rsid w:val="00C03463"/>
    <w:rsid w:val="00C039CA"/>
    <w:rsid w:val="00C03B16"/>
    <w:rsid w:val="00C0418A"/>
    <w:rsid w:val="00C04262"/>
    <w:rsid w:val="00C04A16"/>
    <w:rsid w:val="00C04B6C"/>
    <w:rsid w:val="00C04CA3"/>
    <w:rsid w:val="00C04F89"/>
    <w:rsid w:val="00C05190"/>
    <w:rsid w:val="00C05237"/>
    <w:rsid w:val="00C0524A"/>
    <w:rsid w:val="00C05307"/>
    <w:rsid w:val="00C054C3"/>
    <w:rsid w:val="00C059C3"/>
    <w:rsid w:val="00C05A0D"/>
    <w:rsid w:val="00C05F02"/>
    <w:rsid w:val="00C05F8C"/>
    <w:rsid w:val="00C06120"/>
    <w:rsid w:val="00C062B1"/>
    <w:rsid w:val="00C0632E"/>
    <w:rsid w:val="00C06330"/>
    <w:rsid w:val="00C063E0"/>
    <w:rsid w:val="00C06751"/>
    <w:rsid w:val="00C067B9"/>
    <w:rsid w:val="00C06843"/>
    <w:rsid w:val="00C06C2D"/>
    <w:rsid w:val="00C072F4"/>
    <w:rsid w:val="00C0744A"/>
    <w:rsid w:val="00C07579"/>
    <w:rsid w:val="00C07BC6"/>
    <w:rsid w:val="00C07FD5"/>
    <w:rsid w:val="00C10309"/>
    <w:rsid w:val="00C10591"/>
    <w:rsid w:val="00C105CC"/>
    <w:rsid w:val="00C10916"/>
    <w:rsid w:val="00C10B20"/>
    <w:rsid w:val="00C10DF0"/>
    <w:rsid w:val="00C10FB4"/>
    <w:rsid w:val="00C11148"/>
    <w:rsid w:val="00C112B3"/>
    <w:rsid w:val="00C113CA"/>
    <w:rsid w:val="00C113FC"/>
    <w:rsid w:val="00C11C67"/>
    <w:rsid w:val="00C11DB4"/>
    <w:rsid w:val="00C12305"/>
    <w:rsid w:val="00C12817"/>
    <w:rsid w:val="00C12F3D"/>
    <w:rsid w:val="00C1353A"/>
    <w:rsid w:val="00C13541"/>
    <w:rsid w:val="00C138BA"/>
    <w:rsid w:val="00C13963"/>
    <w:rsid w:val="00C13AF8"/>
    <w:rsid w:val="00C13D9A"/>
    <w:rsid w:val="00C145D8"/>
    <w:rsid w:val="00C14792"/>
    <w:rsid w:val="00C14A11"/>
    <w:rsid w:val="00C14D1E"/>
    <w:rsid w:val="00C14D84"/>
    <w:rsid w:val="00C151C2"/>
    <w:rsid w:val="00C15259"/>
    <w:rsid w:val="00C152DD"/>
    <w:rsid w:val="00C154B9"/>
    <w:rsid w:val="00C15D9D"/>
    <w:rsid w:val="00C15DEA"/>
    <w:rsid w:val="00C160D4"/>
    <w:rsid w:val="00C16B7D"/>
    <w:rsid w:val="00C17081"/>
    <w:rsid w:val="00C17139"/>
    <w:rsid w:val="00C17561"/>
    <w:rsid w:val="00C17993"/>
    <w:rsid w:val="00C20266"/>
    <w:rsid w:val="00C20299"/>
    <w:rsid w:val="00C20418"/>
    <w:rsid w:val="00C20480"/>
    <w:rsid w:val="00C20815"/>
    <w:rsid w:val="00C20E23"/>
    <w:rsid w:val="00C21211"/>
    <w:rsid w:val="00C21744"/>
    <w:rsid w:val="00C21D25"/>
    <w:rsid w:val="00C21DCA"/>
    <w:rsid w:val="00C21EEF"/>
    <w:rsid w:val="00C221B2"/>
    <w:rsid w:val="00C222F4"/>
    <w:rsid w:val="00C22545"/>
    <w:rsid w:val="00C22594"/>
    <w:rsid w:val="00C226C9"/>
    <w:rsid w:val="00C22722"/>
    <w:rsid w:val="00C22E50"/>
    <w:rsid w:val="00C23186"/>
    <w:rsid w:val="00C23263"/>
    <w:rsid w:val="00C23385"/>
    <w:rsid w:val="00C237B2"/>
    <w:rsid w:val="00C2382B"/>
    <w:rsid w:val="00C23D65"/>
    <w:rsid w:val="00C23F00"/>
    <w:rsid w:val="00C23FEE"/>
    <w:rsid w:val="00C24373"/>
    <w:rsid w:val="00C24409"/>
    <w:rsid w:val="00C2447D"/>
    <w:rsid w:val="00C2458C"/>
    <w:rsid w:val="00C247EB"/>
    <w:rsid w:val="00C249D3"/>
    <w:rsid w:val="00C24C43"/>
    <w:rsid w:val="00C24DB9"/>
    <w:rsid w:val="00C2522E"/>
    <w:rsid w:val="00C25945"/>
    <w:rsid w:val="00C25C3D"/>
    <w:rsid w:val="00C25C92"/>
    <w:rsid w:val="00C25E6B"/>
    <w:rsid w:val="00C26297"/>
    <w:rsid w:val="00C26384"/>
    <w:rsid w:val="00C26387"/>
    <w:rsid w:val="00C264FB"/>
    <w:rsid w:val="00C26761"/>
    <w:rsid w:val="00C26EA8"/>
    <w:rsid w:val="00C2749C"/>
    <w:rsid w:val="00C277C6"/>
    <w:rsid w:val="00C27B58"/>
    <w:rsid w:val="00C27B6D"/>
    <w:rsid w:val="00C30365"/>
    <w:rsid w:val="00C303B7"/>
    <w:rsid w:val="00C308F4"/>
    <w:rsid w:val="00C3094E"/>
    <w:rsid w:val="00C3095A"/>
    <w:rsid w:val="00C311CF"/>
    <w:rsid w:val="00C312DF"/>
    <w:rsid w:val="00C31924"/>
    <w:rsid w:val="00C31CF2"/>
    <w:rsid w:val="00C31D63"/>
    <w:rsid w:val="00C31EAC"/>
    <w:rsid w:val="00C31F5E"/>
    <w:rsid w:val="00C323CA"/>
    <w:rsid w:val="00C3248D"/>
    <w:rsid w:val="00C32599"/>
    <w:rsid w:val="00C32CE0"/>
    <w:rsid w:val="00C32D4D"/>
    <w:rsid w:val="00C32E13"/>
    <w:rsid w:val="00C332F1"/>
    <w:rsid w:val="00C33484"/>
    <w:rsid w:val="00C33EDB"/>
    <w:rsid w:val="00C34169"/>
    <w:rsid w:val="00C34481"/>
    <w:rsid w:val="00C34669"/>
    <w:rsid w:val="00C34911"/>
    <w:rsid w:val="00C34A04"/>
    <w:rsid w:val="00C3524D"/>
    <w:rsid w:val="00C354EB"/>
    <w:rsid w:val="00C35C03"/>
    <w:rsid w:val="00C35EB6"/>
    <w:rsid w:val="00C3609F"/>
    <w:rsid w:val="00C36170"/>
    <w:rsid w:val="00C3663F"/>
    <w:rsid w:val="00C371A0"/>
    <w:rsid w:val="00C373DC"/>
    <w:rsid w:val="00C375B0"/>
    <w:rsid w:val="00C377EE"/>
    <w:rsid w:val="00C37BAC"/>
    <w:rsid w:val="00C37BAE"/>
    <w:rsid w:val="00C37DDE"/>
    <w:rsid w:val="00C402D9"/>
    <w:rsid w:val="00C4096C"/>
    <w:rsid w:val="00C41540"/>
    <w:rsid w:val="00C41C2C"/>
    <w:rsid w:val="00C41E1E"/>
    <w:rsid w:val="00C41E97"/>
    <w:rsid w:val="00C42219"/>
    <w:rsid w:val="00C422AB"/>
    <w:rsid w:val="00C423F1"/>
    <w:rsid w:val="00C42471"/>
    <w:rsid w:val="00C42ABE"/>
    <w:rsid w:val="00C42C2F"/>
    <w:rsid w:val="00C42D43"/>
    <w:rsid w:val="00C42D5B"/>
    <w:rsid w:val="00C42F03"/>
    <w:rsid w:val="00C42FB5"/>
    <w:rsid w:val="00C4321C"/>
    <w:rsid w:val="00C4346C"/>
    <w:rsid w:val="00C4358A"/>
    <w:rsid w:val="00C43688"/>
    <w:rsid w:val="00C4383E"/>
    <w:rsid w:val="00C43D8C"/>
    <w:rsid w:val="00C43E20"/>
    <w:rsid w:val="00C44559"/>
    <w:rsid w:val="00C44754"/>
    <w:rsid w:val="00C44DF9"/>
    <w:rsid w:val="00C452E8"/>
    <w:rsid w:val="00C45390"/>
    <w:rsid w:val="00C458A4"/>
    <w:rsid w:val="00C459E2"/>
    <w:rsid w:val="00C46D9A"/>
    <w:rsid w:val="00C46F84"/>
    <w:rsid w:val="00C47261"/>
    <w:rsid w:val="00C47322"/>
    <w:rsid w:val="00C476C5"/>
    <w:rsid w:val="00C476FE"/>
    <w:rsid w:val="00C47700"/>
    <w:rsid w:val="00C47977"/>
    <w:rsid w:val="00C47B09"/>
    <w:rsid w:val="00C47CC8"/>
    <w:rsid w:val="00C47F38"/>
    <w:rsid w:val="00C503E4"/>
    <w:rsid w:val="00C509FC"/>
    <w:rsid w:val="00C50FAD"/>
    <w:rsid w:val="00C510D7"/>
    <w:rsid w:val="00C515B8"/>
    <w:rsid w:val="00C51E87"/>
    <w:rsid w:val="00C51EE9"/>
    <w:rsid w:val="00C52020"/>
    <w:rsid w:val="00C52113"/>
    <w:rsid w:val="00C5213A"/>
    <w:rsid w:val="00C5265F"/>
    <w:rsid w:val="00C526DE"/>
    <w:rsid w:val="00C5333D"/>
    <w:rsid w:val="00C53480"/>
    <w:rsid w:val="00C53708"/>
    <w:rsid w:val="00C53784"/>
    <w:rsid w:val="00C53964"/>
    <w:rsid w:val="00C53C0D"/>
    <w:rsid w:val="00C53CDC"/>
    <w:rsid w:val="00C53D04"/>
    <w:rsid w:val="00C53D10"/>
    <w:rsid w:val="00C541F0"/>
    <w:rsid w:val="00C54493"/>
    <w:rsid w:val="00C5474B"/>
    <w:rsid w:val="00C54795"/>
    <w:rsid w:val="00C55042"/>
    <w:rsid w:val="00C55058"/>
    <w:rsid w:val="00C55B09"/>
    <w:rsid w:val="00C55DC5"/>
    <w:rsid w:val="00C567F9"/>
    <w:rsid w:val="00C56A5E"/>
    <w:rsid w:val="00C56EEB"/>
    <w:rsid w:val="00C57047"/>
    <w:rsid w:val="00C57673"/>
    <w:rsid w:val="00C576A3"/>
    <w:rsid w:val="00C5779A"/>
    <w:rsid w:val="00C577E5"/>
    <w:rsid w:val="00C577F7"/>
    <w:rsid w:val="00C579AC"/>
    <w:rsid w:val="00C60DEB"/>
    <w:rsid w:val="00C60FCF"/>
    <w:rsid w:val="00C611AB"/>
    <w:rsid w:val="00C6133C"/>
    <w:rsid w:val="00C613C4"/>
    <w:rsid w:val="00C613F2"/>
    <w:rsid w:val="00C616D4"/>
    <w:rsid w:val="00C618F6"/>
    <w:rsid w:val="00C61F3C"/>
    <w:rsid w:val="00C62B20"/>
    <w:rsid w:val="00C62E3C"/>
    <w:rsid w:val="00C62FB0"/>
    <w:rsid w:val="00C630A3"/>
    <w:rsid w:val="00C630B5"/>
    <w:rsid w:val="00C6320F"/>
    <w:rsid w:val="00C634D2"/>
    <w:rsid w:val="00C63C21"/>
    <w:rsid w:val="00C63CB2"/>
    <w:rsid w:val="00C6415B"/>
    <w:rsid w:val="00C64183"/>
    <w:rsid w:val="00C6419A"/>
    <w:rsid w:val="00C64521"/>
    <w:rsid w:val="00C645E8"/>
    <w:rsid w:val="00C64687"/>
    <w:rsid w:val="00C64EC8"/>
    <w:rsid w:val="00C64FB3"/>
    <w:rsid w:val="00C6501B"/>
    <w:rsid w:val="00C65162"/>
    <w:rsid w:val="00C651C5"/>
    <w:rsid w:val="00C6527C"/>
    <w:rsid w:val="00C65301"/>
    <w:rsid w:val="00C6568E"/>
    <w:rsid w:val="00C66865"/>
    <w:rsid w:val="00C668EF"/>
    <w:rsid w:val="00C66B9E"/>
    <w:rsid w:val="00C66BF3"/>
    <w:rsid w:val="00C67237"/>
    <w:rsid w:val="00C6748E"/>
    <w:rsid w:val="00C6757A"/>
    <w:rsid w:val="00C677B6"/>
    <w:rsid w:val="00C67878"/>
    <w:rsid w:val="00C678DD"/>
    <w:rsid w:val="00C67A19"/>
    <w:rsid w:val="00C70323"/>
    <w:rsid w:val="00C709DA"/>
    <w:rsid w:val="00C70AE7"/>
    <w:rsid w:val="00C70C1C"/>
    <w:rsid w:val="00C70D10"/>
    <w:rsid w:val="00C70D88"/>
    <w:rsid w:val="00C71078"/>
    <w:rsid w:val="00C710D5"/>
    <w:rsid w:val="00C7129F"/>
    <w:rsid w:val="00C71525"/>
    <w:rsid w:val="00C7154E"/>
    <w:rsid w:val="00C71708"/>
    <w:rsid w:val="00C717BF"/>
    <w:rsid w:val="00C71B47"/>
    <w:rsid w:val="00C71FDA"/>
    <w:rsid w:val="00C71FF9"/>
    <w:rsid w:val="00C7237C"/>
    <w:rsid w:val="00C725A4"/>
    <w:rsid w:val="00C728BD"/>
    <w:rsid w:val="00C72A05"/>
    <w:rsid w:val="00C72FF8"/>
    <w:rsid w:val="00C7306D"/>
    <w:rsid w:val="00C7322C"/>
    <w:rsid w:val="00C73D76"/>
    <w:rsid w:val="00C74503"/>
    <w:rsid w:val="00C746AF"/>
    <w:rsid w:val="00C74BE8"/>
    <w:rsid w:val="00C74C45"/>
    <w:rsid w:val="00C7531D"/>
    <w:rsid w:val="00C7539E"/>
    <w:rsid w:val="00C75478"/>
    <w:rsid w:val="00C7564D"/>
    <w:rsid w:val="00C75790"/>
    <w:rsid w:val="00C75B7F"/>
    <w:rsid w:val="00C75C18"/>
    <w:rsid w:val="00C76076"/>
    <w:rsid w:val="00C760A0"/>
    <w:rsid w:val="00C76216"/>
    <w:rsid w:val="00C766C9"/>
    <w:rsid w:val="00C76780"/>
    <w:rsid w:val="00C7688D"/>
    <w:rsid w:val="00C76CAB"/>
    <w:rsid w:val="00C76D06"/>
    <w:rsid w:val="00C772B2"/>
    <w:rsid w:val="00C772B8"/>
    <w:rsid w:val="00C77365"/>
    <w:rsid w:val="00C778E3"/>
    <w:rsid w:val="00C77E43"/>
    <w:rsid w:val="00C8017A"/>
    <w:rsid w:val="00C802E5"/>
    <w:rsid w:val="00C8031A"/>
    <w:rsid w:val="00C8049C"/>
    <w:rsid w:val="00C806C1"/>
    <w:rsid w:val="00C80F85"/>
    <w:rsid w:val="00C8125D"/>
    <w:rsid w:val="00C81422"/>
    <w:rsid w:val="00C8150B"/>
    <w:rsid w:val="00C816AE"/>
    <w:rsid w:val="00C82302"/>
    <w:rsid w:val="00C824D3"/>
    <w:rsid w:val="00C825C6"/>
    <w:rsid w:val="00C8270B"/>
    <w:rsid w:val="00C8330C"/>
    <w:rsid w:val="00C8393C"/>
    <w:rsid w:val="00C83A53"/>
    <w:rsid w:val="00C83F9A"/>
    <w:rsid w:val="00C842D5"/>
    <w:rsid w:val="00C8495F"/>
    <w:rsid w:val="00C84F36"/>
    <w:rsid w:val="00C8556E"/>
    <w:rsid w:val="00C858F8"/>
    <w:rsid w:val="00C85F2D"/>
    <w:rsid w:val="00C864F0"/>
    <w:rsid w:val="00C867A1"/>
    <w:rsid w:val="00C867F5"/>
    <w:rsid w:val="00C86B70"/>
    <w:rsid w:val="00C86B7B"/>
    <w:rsid w:val="00C86D7E"/>
    <w:rsid w:val="00C8702B"/>
    <w:rsid w:val="00C87099"/>
    <w:rsid w:val="00C874B0"/>
    <w:rsid w:val="00C8794A"/>
    <w:rsid w:val="00C87A56"/>
    <w:rsid w:val="00C90252"/>
    <w:rsid w:val="00C90345"/>
    <w:rsid w:val="00C90369"/>
    <w:rsid w:val="00C908A7"/>
    <w:rsid w:val="00C90F24"/>
    <w:rsid w:val="00C90F46"/>
    <w:rsid w:val="00C91134"/>
    <w:rsid w:val="00C91190"/>
    <w:rsid w:val="00C91D88"/>
    <w:rsid w:val="00C92441"/>
    <w:rsid w:val="00C92483"/>
    <w:rsid w:val="00C9280D"/>
    <w:rsid w:val="00C92990"/>
    <w:rsid w:val="00C92BCA"/>
    <w:rsid w:val="00C93391"/>
    <w:rsid w:val="00C93C78"/>
    <w:rsid w:val="00C93DD2"/>
    <w:rsid w:val="00C93F68"/>
    <w:rsid w:val="00C941E9"/>
    <w:rsid w:val="00C94278"/>
    <w:rsid w:val="00C9455F"/>
    <w:rsid w:val="00C94738"/>
    <w:rsid w:val="00C94A38"/>
    <w:rsid w:val="00C94B5B"/>
    <w:rsid w:val="00C94EB4"/>
    <w:rsid w:val="00C952A0"/>
    <w:rsid w:val="00C957CE"/>
    <w:rsid w:val="00C958CE"/>
    <w:rsid w:val="00C959E6"/>
    <w:rsid w:val="00C95A73"/>
    <w:rsid w:val="00C95C8A"/>
    <w:rsid w:val="00C95CB9"/>
    <w:rsid w:val="00C95DF2"/>
    <w:rsid w:val="00C9617F"/>
    <w:rsid w:val="00C96302"/>
    <w:rsid w:val="00C96338"/>
    <w:rsid w:val="00C9644C"/>
    <w:rsid w:val="00C96558"/>
    <w:rsid w:val="00C96AA4"/>
    <w:rsid w:val="00C96D88"/>
    <w:rsid w:val="00C96E41"/>
    <w:rsid w:val="00C9703D"/>
    <w:rsid w:val="00C9718A"/>
    <w:rsid w:val="00C972CD"/>
    <w:rsid w:val="00C97345"/>
    <w:rsid w:val="00C97583"/>
    <w:rsid w:val="00C975E7"/>
    <w:rsid w:val="00C97610"/>
    <w:rsid w:val="00C9770F"/>
    <w:rsid w:val="00C979BE"/>
    <w:rsid w:val="00C97B8D"/>
    <w:rsid w:val="00CA0422"/>
    <w:rsid w:val="00CA047B"/>
    <w:rsid w:val="00CA0731"/>
    <w:rsid w:val="00CA0834"/>
    <w:rsid w:val="00CA0895"/>
    <w:rsid w:val="00CA0C24"/>
    <w:rsid w:val="00CA137C"/>
    <w:rsid w:val="00CA13DE"/>
    <w:rsid w:val="00CA13F6"/>
    <w:rsid w:val="00CA17D8"/>
    <w:rsid w:val="00CA1A09"/>
    <w:rsid w:val="00CA2270"/>
    <w:rsid w:val="00CA2323"/>
    <w:rsid w:val="00CA238D"/>
    <w:rsid w:val="00CA26A1"/>
    <w:rsid w:val="00CA2735"/>
    <w:rsid w:val="00CA2784"/>
    <w:rsid w:val="00CA2DC9"/>
    <w:rsid w:val="00CA2F12"/>
    <w:rsid w:val="00CA2F58"/>
    <w:rsid w:val="00CA31A1"/>
    <w:rsid w:val="00CA320A"/>
    <w:rsid w:val="00CA32FD"/>
    <w:rsid w:val="00CA3310"/>
    <w:rsid w:val="00CA38C6"/>
    <w:rsid w:val="00CA397E"/>
    <w:rsid w:val="00CA3FF4"/>
    <w:rsid w:val="00CA4047"/>
    <w:rsid w:val="00CA43FD"/>
    <w:rsid w:val="00CA4494"/>
    <w:rsid w:val="00CA4666"/>
    <w:rsid w:val="00CA492B"/>
    <w:rsid w:val="00CA4A9D"/>
    <w:rsid w:val="00CA4BDE"/>
    <w:rsid w:val="00CA54C6"/>
    <w:rsid w:val="00CA578D"/>
    <w:rsid w:val="00CA5792"/>
    <w:rsid w:val="00CA5B00"/>
    <w:rsid w:val="00CA6232"/>
    <w:rsid w:val="00CA65AC"/>
    <w:rsid w:val="00CA6A49"/>
    <w:rsid w:val="00CA6A9F"/>
    <w:rsid w:val="00CA6EF3"/>
    <w:rsid w:val="00CA6F78"/>
    <w:rsid w:val="00CA70EA"/>
    <w:rsid w:val="00CA71D5"/>
    <w:rsid w:val="00CA738B"/>
    <w:rsid w:val="00CA74F8"/>
    <w:rsid w:val="00CA7523"/>
    <w:rsid w:val="00CA772A"/>
    <w:rsid w:val="00CA784C"/>
    <w:rsid w:val="00CA799D"/>
    <w:rsid w:val="00CA7A06"/>
    <w:rsid w:val="00CA7D9C"/>
    <w:rsid w:val="00CB0442"/>
    <w:rsid w:val="00CB145E"/>
    <w:rsid w:val="00CB1667"/>
    <w:rsid w:val="00CB1708"/>
    <w:rsid w:val="00CB1A5A"/>
    <w:rsid w:val="00CB1B58"/>
    <w:rsid w:val="00CB1C4A"/>
    <w:rsid w:val="00CB25F0"/>
    <w:rsid w:val="00CB286C"/>
    <w:rsid w:val="00CB30B8"/>
    <w:rsid w:val="00CB317D"/>
    <w:rsid w:val="00CB331C"/>
    <w:rsid w:val="00CB34A1"/>
    <w:rsid w:val="00CB35B6"/>
    <w:rsid w:val="00CB392A"/>
    <w:rsid w:val="00CB3A7E"/>
    <w:rsid w:val="00CB3A97"/>
    <w:rsid w:val="00CB4348"/>
    <w:rsid w:val="00CB447C"/>
    <w:rsid w:val="00CB4528"/>
    <w:rsid w:val="00CB461A"/>
    <w:rsid w:val="00CB474B"/>
    <w:rsid w:val="00CB4978"/>
    <w:rsid w:val="00CB4B53"/>
    <w:rsid w:val="00CB51FA"/>
    <w:rsid w:val="00CB5392"/>
    <w:rsid w:val="00CB54E2"/>
    <w:rsid w:val="00CB57C2"/>
    <w:rsid w:val="00CB5964"/>
    <w:rsid w:val="00CB59B5"/>
    <w:rsid w:val="00CB5ACB"/>
    <w:rsid w:val="00CB5F4D"/>
    <w:rsid w:val="00CB5F87"/>
    <w:rsid w:val="00CB62FF"/>
    <w:rsid w:val="00CB675F"/>
    <w:rsid w:val="00CB6A69"/>
    <w:rsid w:val="00CB6DE3"/>
    <w:rsid w:val="00CB708F"/>
    <w:rsid w:val="00CB745B"/>
    <w:rsid w:val="00CB74C8"/>
    <w:rsid w:val="00CB780A"/>
    <w:rsid w:val="00CB79EB"/>
    <w:rsid w:val="00CB7C83"/>
    <w:rsid w:val="00CB7D04"/>
    <w:rsid w:val="00CC03E3"/>
    <w:rsid w:val="00CC0A15"/>
    <w:rsid w:val="00CC0A71"/>
    <w:rsid w:val="00CC0E47"/>
    <w:rsid w:val="00CC126E"/>
    <w:rsid w:val="00CC12A1"/>
    <w:rsid w:val="00CC12C6"/>
    <w:rsid w:val="00CC165C"/>
    <w:rsid w:val="00CC1841"/>
    <w:rsid w:val="00CC1DBF"/>
    <w:rsid w:val="00CC1E5D"/>
    <w:rsid w:val="00CC2205"/>
    <w:rsid w:val="00CC22E2"/>
    <w:rsid w:val="00CC276E"/>
    <w:rsid w:val="00CC28BC"/>
    <w:rsid w:val="00CC2C29"/>
    <w:rsid w:val="00CC2C57"/>
    <w:rsid w:val="00CC2EF4"/>
    <w:rsid w:val="00CC30EC"/>
    <w:rsid w:val="00CC3FFE"/>
    <w:rsid w:val="00CC40FB"/>
    <w:rsid w:val="00CC410B"/>
    <w:rsid w:val="00CC43A7"/>
    <w:rsid w:val="00CC48D7"/>
    <w:rsid w:val="00CC4D81"/>
    <w:rsid w:val="00CC522F"/>
    <w:rsid w:val="00CC5317"/>
    <w:rsid w:val="00CC5408"/>
    <w:rsid w:val="00CC5B6C"/>
    <w:rsid w:val="00CC5F53"/>
    <w:rsid w:val="00CC6221"/>
    <w:rsid w:val="00CC63E4"/>
    <w:rsid w:val="00CC6508"/>
    <w:rsid w:val="00CC65C6"/>
    <w:rsid w:val="00CC67C0"/>
    <w:rsid w:val="00CC67CA"/>
    <w:rsid w:val="00CC6D1C"/>
    <w:rsid w:val="00CC6DFD"/>
    <w:rsid w:val="00CC741C"/>
    <w:rsid w:val="00CC79E8"/>
    <w:rsid w:val="00CC7D21"/>
    <w:rsid w:val="00CC7DBE"/>
    <w:rsid w:val="00CD05CA"/>
    <w:rsid w:val="00CD05E9"/>
    <w:rsid w:val="00CD085E"/>
    <w:rsid w:val="00CD0911"/>
    <w:rsid w:val="00CD0ADE"/>
    <w:rsid w:val="00CD19C6"/>
    <w:rsid w:val="00CD1D5B"/>
    <w:rsid w:val="00CD1E84"/>
    <w:rsid w:val="00CD1E96"/>
    <w:rsid w:val="00CD20B6"/>
    <w:rsid w:val="00CD2196"/>
    <w:rsid w:val="00CD2197"/>
    <w:rsid w:val="00CD267E"/>
    <w:rsid w:val="00CD2688"/>
    <w:rsid w:val="00CD2B61"/>
    <w:rsid w:val="00CD2E65"/>
    <w:rsid w:val="00CD31F0"/>
    <w:rsid w:val="00CD32A2"/>
    <w:rsid w:val="00CD34FA"/>
    <w:rsid w:val="00CD386D"/>
    <w:rsid w:val="00CD39BC"/>
    <w:rsid w:val="00CD3ED1"/>
    <w:rsid w:val="00CD401F"/>
    <w:rsid w:val="00CD42B8"/>
    <w:rsid w:val="00CD4989"/>
    <w:rsid w:val="00CD5121"/>
    <w:rsid w:val="00CD5129"/>
    <w:rsid w:val="00CD5479"/>
    <w:rsid w:val="00CD56C8"/>
    <w:rsid w:val="00CD58BE"/>
    <w:rsid w:val="00CD59E3"/>
    <w:rsid w:val="00CD5A02"/>
    <w:rsid w:val="00CD5D00"/>
    <w:rsid w:val="00CD5F61"/>
    <w:rsid w:val="00CD6099"/>
    <w:rsid w:val="00CD6759"/>
    <w:rsid w:val="00CD67CA"/>
    <w:rsid w:val="00CD683C"/>
    <w:rsid w:val="00CD6E3D"/>
    <w:rsid w:val="00CD6F28"/>
    <w:rsid w:val="00CD6FA7"/>
    <w:rsid w:val="00CD7352"/>
    <w:rsid w:val="00CD750E"/>
    <w:rsid w:val="00CD781F"/>
    <w:rsid w:val="00CD79FE"/>
    <w:rsid w:val="00CD7AA1"/>
    <w:rsid w:val="00CD7BAF"/>
    <w:rsid w:val="00CD7C08"/>
    <w:rsid w:val="00CD7D63"/>
    <w:rsid w:val="00CE019D"/>
    <w:rsid w:val="00CE01C0"/>
    <w:rsid w:val="00CE0413"/>
    <w:rsid w:val="00CE06BE"/>
    <w:rsid w:val="00CE07F2"/>
    <w:rsid w:val="00CE0953"/>
    <w:rsid w:val="00CE0A1D"/>
    <w:rsid w:val="00CE0AFF"/>
    <w:rsid w:val="00CE0C9B"/>
    <w:rsid w:val="00CE0CB9"/>
    <w:rsid w:val="00CE0D12"/>
    <w:rsid w:val="00CE11EA"/>
    <w:rsid w:val="00CE1469"/>
    <w:rsid w:val="00CE14D3"/>
    <w:rsid w:val="00CE1C33"/>
    <w:rsid w:val="00CE1E90"/>
    <w:rsid w:val="00CE1EEA"/>
    <w:rsid w:val="00CE1FEA"/>
    <w:rsid w:val="00CE2304"/>
    <w:rsid w:val="00CE245C"/>
    <w:rsid w:val="00CE2996"/>
    <w:rsid w:val="00CE2E39"/>
    <w:rsid w:val="00CE2F5E"/>
    <w:rsid w:val="00CE3013"/>
    <w:rsid w:val="00CE3155"/>
    <w:rsid w:val="00CE32B2"/>
    <w:rsid w:val="00CE363F"/>
    <w:rsid w:val="00CE3779"/>
    <w:rsid w:val="00CE3EA8"/>
    <w:rsid w:val="00CE4388"/>
    <w:rsid w:val="00CE44BD"/>
    <w:rsid w:val="00CE4523"/>
    <w:rsid w:val="00CE46D2"/>
    <w:rsid w:val="00CE4916"/>
    <w:rsid w:val="00CE4B14"/>
    <w:rsid w:val="00CE4F42"/>
    <w:rsid w:val="00CE54CA"/>
    <w:rsid w:val="00CE57A7"/>
    <w:rsid w:val="00CE57B4"/>
    <w:rsid w:val="00CE5D8C"/>
    <w:rsid w:val="00CE6010"/>
    <w:rsid w:val="00CE65F5"/>
    <w:rsid w:val="00CE661D"/>
    <w:rsid w:val="00CE66CC"/>
    <w:rsid w:val="00CE66F3"/>
    <w:rsid w:val="00CE68A2"/>
    <w:rsid w:val="00CE6967"/>
    <w:rsid w:val="00CE6B60"/>
    <w:rsid w:val="00CE6E72"/>
    <w:rsid w:val="00CE6EDE"/>
    <w:rsid w:val="00CE73FF"/>
    <w:rsid w:val="00CE741D"/>
    <w:rsid w:val="00CE7461"/>
    <w:rsid w:val="00CE7D48"/>
    <w:rsid w:val="00CE7E1C"/>
    <w:rsid w:val="00CE7ED4"/>
    <w:rsid w:val="00CF05B6"/>
    <w:rsid w:val="00CF078B"/>
    <w:rsid w:val="00CF0807"/>
    <w:rsid w:val="00CF0849"/>
    <w:rsid w:val="00CF0ADE"/>
    <w:rsid w:val="00CF0AE4"/>
    <w:rsid w:val="00CF0C54"/>
    <w:rsid w:val="00CF0DAB"/>
    <w:rsid w:val="00CF1949"/>
    <w:rsid w:val="00CF1F58"/>
    <w:rsid w:val="00CF2810"/>
    <w:rsid w:val="00CF2B0C"/>
    <w:rsid w:val="00CF2C98"/>
    <w:rsid w:val="00CF2F4A"/>
    <w:rsid w:val="00CF30A3"/>
    <w:rsid w:val="00CF3119"/>
    <w:rsid w:val="00CF31C6"/>
    <w:rsid w:val="00CF3373"/>
    <w:rsid w:val="00CF35BF"/>
    <w:rsid w:val="00CF3776"/>
    <w:rsid w:val="00CF3859"/>
    <w:rsid w:val="00CF3A92"/>
    <w:rsid w:val="00CF3D0D"/>
    <w:rsid w:val="00CF3D50"/>
    <w:rsid w:val="00CF3DA7"/>
    <w:rsid w:val="00CF42D6"/>
    <w:rsid w:val="00CF4941"/>
    <w:rsid w:val="00CF4952"/>
    <w:rsid w:val="00CF4C5E"/>
    <w:rsid w:val="00CF4D5F"/>
    <w:rsid w:val="00CF5099"/>
    <w:rsid w:val="00CF532A"/>
    <w:rsid w:val="00CF5386"/>
    <w:rsid w:val="00CF53B6"/>
    <w:rsid w:val="00CF5C68"/>
    <w:rsid w:val="00CF614D"/>
    <w:rsid w:val="00CF6260"/>
    <w:rsid w:val="00CF665C"/>
    <w:rsid w:val="00CF68D0"/>
    <w:rsid w:val="00CF6F45"/>
    <w:rsid w:val="00CF7092"/>
    <w:rsid w:val="00CF70AB"/>
    <w:rsid w:val="00CF7755"/>
    <w:rsid w:val="00CF79FD"/>
    <w:rsid w:val="00CF7B2A"/>
    <w:rsid w:val="00CF7B72"/>
    <w:rsid w:val="00CF7F0B"/>
    <w:rsid w:val="00D001C0"/>
    <w:rsid w:val="00D002C7"/>
    <w:rsid w:val="00D00B77"/>
    <w:rsid w:val="00D00D16"/>
    <w:rsid w:val="00D00E45"/>
    <w:rsid w:val="00D01701"/>
    <w:rsid w:val="00D01B36"/>
    <w:rsid w:val="00D01BBC"/>
    <w:rsid w:val="00D021AC"/>
    <w:rsid w:val="00D02250"/>
    <w:rsid w:val="00D02437"/>
    <w:rsid w:val="00D024B1"/>
    <w:rsid w:val="00D02597"/>
    <w:rsid w:val="00D02705"/>
    <w:rsid w:val="00D027C9"/>
    <w:rsid w:val="00D0295A"/>
    <w:rsid w:val="00D029AA"/>
    <w:rsid w:val="00D02E74"/>
    <w:rsid w:val="00D02FBF"/>
    <w:rsid w:val="00D0314C"/>
    <w:rsid w:val="00D0325F"/>
    <w:rsid w:val="00D03444"/>
    <w:rsid w:val="00D03753"/>
    <w:rsid w:val="00D038EA"/>
    <w:rsid w:val="00D03AA8"/>
    <w:rsid w:val="00D03B2D"/>
    <w:rsid w:val="00D03CCC"/>
    <w:rsid w:val="00D041D3"/>
    <w:rsid w:val="00D042B9"/>
    <w:rsid w:val="00D048B0"/>
    <w:rsid w:val="00D04B8D"/>
    <w:rsid w:val="00D050B7"/>
    <w:rsid w:val="00D0512A"/>
    <w:rsid w:val="00D05248"/>
    <w:rsid w:val="00D0551E"/>
    <w:rsid w:val="00D058E0"/>
    <w:rsid w:val="00D05C51"/>
    <w:rsid w:val="00D05CCC"/>
    <w:rsid w:val="00D05DF0"/>
    <w:rsid w:val="00D06076"/>
    <w:rsid w:val="00D06618"/>
    <w:rsid w:val="00D0683F"/>
    <w:rsid w:val="00D0695B"/>
    <w:rsid w:val="00D06E3C"/>
    <w:rsid w:val="00D076AF"/>
    <w:rsid w:val="00D101E2"/>
    <w:rsid w:val="00D1055B"/>
    <w:rsid w:val="00D106AC"/>
    <w:rsid w:val="00D1079A"/>
    <w:rsid w:val="00D10D35"/>
    <w:rsid w:val="00D10F39"/>
    <w:rsid w:val="00D110C4"/>
    <w:rsid w:val="00D115A9"/>
    <w:rsid w:val="00D11607"/>
    <w:rsid w:val="00D119C7"/>
    <w:rsid w:val="00D11D81"/>
    <w:rsid w:val="00D1251C"/>
    <w:rsid w:val="00D125B7"/>
    <w:rsid w:val="00D12F21"/>
    <w:rsid w:val="00D132B0"/>
    <w:rsid w:val="00D135A2"/>
    <w:rsid w:val="00D1373C"/>
    <w:rsid w:val="00D13BFA"/>
    <w:rsid w:val="00D13FE6"/>
    <w:rsid w:val="00D140A6"/>
    <w:rsid w:val="00D1412D"/>
    <w:rsid w:val="00D143B7"/>
    <w:rsid w:val="00D14613"/>
    <w:rsid w:val="00D14710"/>
    <w:rsid w:val="00D14715"/>
    <w:rsid w:val="00D14A69"/>
    <w:rsid w:val="00D14B01"/>
    <w:rsid w:val="00D14C91"/>
    <w:rsid w:val="00D14D19"/>
    <w:rsid w:val="00D14F50"/>
    <w:rsid w:val="00D1511A"/>
    <w:rsid w:val="00D1511E"/>
    <w:rsid w:val="00D15A9C"/>
    <w:rsid w:val="00D16236"/>
    <w:rsid w:val="00D1624D"/>
    <w:rsid w:val="00D163CB"/>
    <w:rsid w:val="00D167EC"/>
    <w:rsid w:val="00D169C7"/>
    <w:rsid w:val="00D16A45"/>
    <w:rsid w:val="00D16D96"/>
    <w:rsid w:val="00D16E12"/>
    <w:rsid w:val="00D16EB7"/>
    <w:rsid w:val="00D173D2"/>
    <w:rsid w:val="00D17993"/>
    <w:rsid w:val="00D17CD8"/>
    <w:rsid w:val="00D17E83"/>
    <w:rsid w:val="00D17E8B"/>
    <w:rsid w:val="00D203D2"/>
    <w:rsid w:val="00D2045E"/>
    <w:rsid w:val="00D20B6D"/>
    <w:rsid w:val="00D20BFD"/>
    <w:rsid w:val="00D2120F"/>
    <w:rsid w:val="00D2170F"/>
    <w:rsid w:val="00D218F3"/>
    <w:rsid w:val="00D21988"/>
    <w:rsid w:val="00D21EA0"/>
    <w:rsid w:val="00D21EAE"/>
    <w:rsid w:val="00D221FD"/>
    <w:rsid w:val="00D224C1"/>
    <w:rsid w:val="00D2267A"/>
    <w:rsid w:val="00D22761"/>
    <w:rsid w:val="00D228CF"/>
    <w:rsid w:val="00D228EB"/>
    <w:rsid w:val="00D229BD"/>
    <w:rsid w:val="00D22E45"/>
    <w:rsid w:val="00D23028"/>
    <w:rsid w:val="00D2309B"/>
    <w:rsid w:val="00D23376"/>
    <w:rsid w:val="00D2378C"/>
    <w:rsid w:val="00D24602"/>
    <w:rsid w:val="00D24607"/>
    <w:rsid w:val="00D246CC"/>
    <w:rsid w:val="00D24738"/>
    <w:rsid w:val="00D248C3"/>
    <w:rsid w:val="00D24979"/>
    <w:rsid w:val="00D24C36"/>
    <w:rsid w:val="00D25364"/>
    <w:rsid w:val="00D25921"/>
    <w:rsid w:val="00D25A93"/>
    <w:rsid w:val="00D25F9C"/>
    <w:rsid w:val="00D26F8D"/>
    <w:rsid w:val="00D27046"/>
    <w:rsid w:val="00D274BB"/>
    <w:rsid w:val="00D27715"/>
    <w:rsid w:val="00D2783A"/>
    <w:rsid w:val="00D278AF"/>
    <w:rsid w:val="00D279F0"/>
    <w:rsid w:val="00D300F9"/>
    <w:rsid w:val="00D302DC"/>
    <w:rsid w:val="00D30FB7"/>
    <w:rsid w:val="00D31141"/>
    <w:rsid w:val="00D3163F"/>
    <w:rsid w:val="00D31679"/>
    <w:rsid w:val="00D31905"/>
    <w:rsid w:val="00D3199E"/>
    <w:rsid w:val="00D31A9E"/>
    <w:rsid w:val="00D31D8A"/>
    <w:rsid w:val="00D31DC3"/>
    <w:rsid w:val="00D321D8"/>
    <w:rsid w:val="00D321D9"/>
    <w:rsid w:val="00D321E8"/>
    <w:rsid w:val="00D3259A"/>
    <w:rsid w:val="00D32A5A"/>
    <w:rsid w:val="00D32BCA"/>
    <w:rsid w:val="00D32D14"/>
    <w:rsid w:val="00D32F09"/>
    <w:rsid w:val="00D32F65"/>
    <w:rsid w:val="00D33142"/>
    <w:rsid w:val="00D3334D"/>
    <w:rsid w:val="00D33847"/>
    <w:rsid w:val="00D3389A"/>
    <w:rsid w:val="00D33C70"/>
    <w:rsid w:val="00D3401B"/>
    <w:rsid w:val="00D34058"/>
    <w:rsid w:val="00D34166"/>
    <w:rsid w:val="00D3476E"/>
    <w:rsid w:val="00D34DAD"/>
    <w:rsid w:val="00D35521"/>
    <w:rsid w:val="00D3560F"/>
    <w:rsid w:val="00D35845"/>
    <w:rsid w:val="00D358DC"/>
    <w:rsid w:val="00D359B4"/>
    <w:rsid w:val="00D363C2"/>
    <w:rsid w:val="00D36485"/>
    <w:rsid w:val="00D36F62"/>
    <w:rsid w:val="00D370FE"/>
    <w:rsid w:val="00D37203"/>
    <w:rsid w:val="00D37248"/>
    <w:rsid w:val="00D372E9"/>
    <w:rsid w:val="00D3743E"/>
    <w:rsid w:val="00D379FF"/>
    <w:rsid w:val="00D37BC2"/>
    <w:rsid w:val="00D37DB6"/>
    <w:rsid w:val="00D37E88"/>
    <w:rsid w:val="00D37FB4"/>
    <w:rsid w:val="00D37FDA"/>
    <w:rsid w:val="00D37FEE"/>
    <w:rsid w:val="00D40547"/>
    <w:rsid w:val="00D406D0"/>
    <w:rsid w:val="00D40B33"/>
    <w:rsid w:val="00D40D1C"/>
    <w:rsid w:val="00D40DAB"/>
    <w:rsid w:val="00D40EB6"/>
    <w:rsid w:val="00D41196"/>
    <w:rsid w:val="00D41780"/>
    <w:rsid w:val="00D4188D"/>
    <w:rsid w:val="00D41917"/>
    <w:rsid w:val="00D41F41"/>
    <w:rsid w:val="00D41F53"/>
    <w:rsid w:val="00D41FD2"/>
    <w:rsid w:val="00D4202D"/>
    <w:rsid w:val="00D42079"/>
    <w:rsid w:val="00D421B5"/>
    <w:rsid w:val="00D42225"/>
    <w:rsid w:val="00D42254"/>
    <w:rsid w:val="00D427EB"/>
    <w:rsid w:val="00D42A15"/>
    <w:rsid w:val="00D42A77"/>
    <w:rsid w:val="00D42FA2"/>
    <w:rsid w:val="00D433D1"/>
    <w:rsid w:val="00D4343D"/>
    <w:rsid w:val="00D43510"/>
    <w:rsid w:val="00D4356C"/>
    <w:rsid w:val="00D435DE"/>
    <w:rsid w:val="00D436E9"/>
    <w:rsid w:val="00D43918"/>
    <w:rsid w:val="00D439E5"/>
    <w:rsid w:val="00D43BD3"/>
    <w:rsid w:val="00D43F71"/>
    <w:rsid w:val="00D441A6"/>
    <w:rsid w:val="00D441FE"/>
    <w:rsid w:val="00D4490B"/>
    <w:rsid w:val="00D449AC"/>
    <w:rsid w:val="00D449CB"/>
    <w:rsid w:val="00D44D2E"/>
    <w:rsid w:val="00D44DDA"/>
    <w:rsid w:val="00D44EAC"/>
    <w:rsid w:val="00D45137"/>
    <w:rsid w:val="00D4546B"/>
    <w:rsid w:val="00D45558"/>
    <w:rsid w:val="00D4557F"/>
    <w:rsid w:val="00D45665"/>
    <w:rsid w:val="00D456E5"/>
    <w:rsid w:val="00D45711"/>
    <w:rsid w:val="00D4589B"/>
    <w:rsid w:val="00D4590B"/>
    <w:rsid w:val="00D45965"/>
    <w:rsid w:val="00D459C5"/>
    <w:rsid w:val="00D45B77"/>
    <w:rsid w:val="00D464AC"/>
    <w:rsid w:val="00D464F9"/>
    <w:rsid w:val="00D46600"/>
    <w:rsid w:val="00D46685"/>
    <w:rsid w:val="00D46DA2"/>
    <w:rsid w:val="00D47167"/>
    <w:rsid w:val="00D4777F"/>
    <w:rsid w:val="00D47865"/>
    <w:rsid w:val="00D478E8"/>
    <w:rsid w:val="00D479CD"/>
    <w:rsid w:val="00D47A4C"/>
    <w:rsid w:val="00D47B96"/>
    <w:rsid w:val="00D47D1D"/>
    <w:rsid w:val="00D47EFF"/>
    <w:rsid w:val="00D47F58"/>
    <w:rsid w:val="00D50A14"/>
    <w:rsid w:val="00D50AAE"/>
    <w:rsid w:val="00D50CCA"/>
    <w:rsid w:val="00D50E19"/>
    <w:rsid w:val="00D50FB6"/>
    <w:rsid w:val="00D51335"/>
    <w:rsid w:val="00D513B0"/>
    <w:rsid w:val="00D51662"/>
    <w:rsid w:val="00D51C4B"/>
    <w:rsid w:val="00D51D58"/>
    <w:rsid w:val="00D522E5"/>
    <w:rsid w:val="00D52548"/>
    <w:rsid w:val="00D526AF"/>
    <w:rsid w:val="00D53386"/>
    <w:rsid w:val="00D53ADB"/>
    <w:rsid w:val="00D53B7B"/>
    <w:rsid w:val="00D53D89"/>
    <w:rsid w:val="00D54288"/>
    <w:rsid w:val="00D546B0"/>
    <w:rsid w:val="00D5486E"/>
    <w:rsid w:val="00D5492E"/>
    <w:rsid w:val="00D54A20"/>
    <w:rsid w:val="00D54AEF"/>
    <w:rsid w:val="00D54B6D"/>
    <w:rsid w:val="00D54D83"/>
    <w:rsid w:val="00D54E20"/>
    <w:rsid w:val="00D54E83"/>
    <w:rsid w:val="00D550A0"/>
    <w:rsid w:val="00D55414"/>
    <w:rsid w:val="00D55531"/>
    <w:rsid w:val="00D557E2"/>
    <w:rsid w:val="00D56296"/>
    <w:rsid w:val="00D56432"/>
    <w:rsid w:val="00D56435"/>
    <w:rsid w:val="00D565EA"/>
    <w:rsid w:val="00D56D20"/>
    <w:rsid w:val="00D56E1A"/>
    <w:rsid w:val="00D57077"/>
    <w:rsid w:val="00D571D7"/>
    <w:rsid w:val="00D5733F"/>
    <w:rsid w:val="00D5760F"/>
    <w:rsid w:val="00D57AAD"/>
    <w:rsid w:val="00D57DA1"/>
    <w:rsid w:val="00D57FD5"/>
    <w:rsid w:val="00D60130"/>
    <w:rsid w:val="00D6096C"/>
    <w:rsid w:val="00D60AAB"/>
    <w:rsid w:val="00D60AC1"/>
    <w:rsid w:val="00D60B1B"/>
    <w:rsid w:val="00D60E2C"/>
    <w:rsid w:val="00D61116"/>
    <w:rsid w:val="00D61273"/>
    <w:rsid w:val="00D612DF"/>
    <w:rsid w:val="00D61574"/>
    <w:rsid w:val="00D61602"/>
    <w:rsid w:val="00D616D8"/>
    <w:rsid w:val="00D616DE"/>
    <w:rsid w:val="00D61A02"/>
    <w:rsid w:val="00D61BD0"/>
    <w:rsid w:val="00D61DFD"/>
    <w:rsid w:val="00D61E77"/>
    <w:rsid w:val="00D622E3"/>
    <w:rsid w:val="00D6268D"/>
    <w:rsid w:val="00D62918"/>
    <w:rsid w:val="00D629E9"/>
    <w:rsid w:val="00D63AE0"/>
    <w:rsid w:val="00D63E15"/>
    <w:rsid w:val="00D63E4F"/>
    <w:rsid w:val="00D644AD"/>
    <w:rsid w:val="00D646A4"/>
    <w:rsid w:val="00D64CA4"/>
    <w:rsid w:val="00D64EE9"/>
    <w:rsid w:val="00D64F56"/>
    <w:rsid w:val="00D6532C"/>
    <w:rsid w:val="00D65791"/>
    <w:rsid w:val="00D6584E"/>
    <w:rsid w:val="00D65A0E"/>
    <w:rsid w:val="00D65A97"/>
    <w:rsid w:val="00D65FE9"/>
    <w:rsid w:val="00D66062"/>
    <w:rsid w:val="00D66133"/>
    <w:rsid w:val="00D6621B"/>
    <w:rsid w:val="00D66689"/>
    <w:rsid w:val="00D666E3"/>
    <w:rsid w:val="00D66A32"/>
    <w:rsid w:val="00D66A92"/>
    <w:rsid w:val="00D66B13"/>
    <w:rsid w:val="00D66F0F"/>
    <w:rsid w:val="00D6703B"/>
    <w:rsid w:val="00D674BA"/>
    <w:rsid w:val="00D67713"/>
    <w:rsid w:val="00D678CE"/>
    <w:rsid w:val="00D67F97"/>
    <w:rsid w:val="00D67FD9"/>
    <w:rsid w:val="00D703D5"/>
    <w:rsid w:val="00D70A91"/>
    <w:rsid w:val="00D70D2E"/>
    <w:rsid w:val="00D70E3D"/>
    <w:rsid w:val="00D70E8D"/>
    <w:rsid w:val="00D70F9B"/>
    <w:rsid w:val="00D71446"/>
    <w:rsid w:val="00D71880"/>
    <w:rsid w:val="00D71968"/>
    <w:rsid w:val="00D72170"/>
    <w:rsid w:val="00D722E4"/>
    <w:rsid w:val="00D7233B"/>
    <w:rsid w:val="00D72400"/>
    <w:rsid w:val="00D72654"/>
    <w:rsid w:val="00D72699"/>
    <w:rsid w:val="00D728C5"/>
    <w:rsid w:val="00D729B3"/>
    <w:rsid w:val="00D72A86"/>
    <w:rsid w:val="00D73440"/>
    <w:rsid w:val="00D73711"/>
    <w:rsid w:val="00D7387B"/>
    <w:rsid w:val="00D73BFF"/>
    <w:rsid w:val="00D73C5B"/>
    <w:rsid w:val="00D73CEE"/>
    <w:rsid w:val="00D73D6A"/>
    <w:rsid w:val="00D740B3"/>
    <w:rsid w:val="00D7416B"/>
    <w:rsid w:val="00D744D8"/>
    <w:rsid w:val="00D74916"/>
    <w:rsid w:val="00D7493B"/>
    <w:rsid w:val="00D74BB3"/>
    <w:rsid w:val="00D74E7D"/>
    <w:rsid w:val="00D74E94"/>
    <w:rsid w:val="00D75045"/>
    <w:rsid w:val="00D751F4"/>
    <w:rsid w:val="00D75494"/>
    <w:rsid w:val="00D7561C"/>
    <w:rsid w:val="00D758EA"/>
    <w:rsid w:val="00D75B54"/>
    <w:rsid w:val="00D75CB0"/>
    <w:rsid w:val="00D75D67"/>
    <w:rsid w:val="00D75FF9"/>
    <w:rsid w:val="00D76277"/>
    <w:rsid w:val="00D76701"/>
    <w:rsid w:val="00D769AD"/>
    <w:rsid w:val="00D76BDF"/>
    <w:rsid w:val="00D76CC0"/>
    <w:rsid w:val="00D76EA5"/>
    <w:rsid w:val="00D76FAE"/>
    <w:rsid w:val="00D77193"/>
    <w:rsid w:val="00D7725F"/>
    <w:rsid w:val="00D77532"/>
    <w:rsid w:val="00D77556"/>
    <w:rsid w:val="00D775A1"/>
    <w:rsid w:val="00D777D1"/>
    <w:rsid w:val="00D7781F"/>
    <w:rsid w:val="00D801E0"/>
    <w:rsid w:val="00D80497"/>
    <w:rsid w:val="00D80505"/>
    <w:rsid w:val="00D80631"/>
    <w:rsid w:val="00D810D7"/>
    <w:rsid w:val="00D81465"/>
    <w:rsid w:val="00D817B8"/>
    <w:rsid w:val="00D82384"/>
    <w:rsid w:val="00D825F9"/>
    <w:rsid w:val="00D82864"/>
    <w:rsid w:val="00D82A1E"/>
    <w:rsid w:val="00D82C6E"/>
    <w:rsid w:val="00D83075"/>
    <w:rsid w:val="00D830AD"/>
    <w:rsid w:val="00D83360"/>
    <w:rsid w:val="00D8349C"/>
    <w:rsid w:val="00D8380B"/>
    <w:rsid w:val="00D83A63"/>
    <w:rsid w:val="00D83DBE"/>
    <w:rsid w:val="00D84152"/>
    <w:rsid w:val="00D8415E"/>
    <w:rsid w:val="00D842D5"/>
    <w:rsid w:val="00D84570"/>
    <w:rsid w:val="00D84766"/>
    <w:rsid w:val="00D84D8A"/>
    <w:rsid w:val="00D85584"/>
    <w:rsid w:val="00D85DB5"/>
    <w:rsid w:val="00D85FA6"/>
    <w:rsid w:val="00D86276"/>
    <w:rsid w:val="00D862E4"/>
    <w:rsid w:val="00D86372"/>
    <w:rsid w:val="00D864F2"/>
    <w:rsid w:val="00D86523"/>
    <w:rsid w:val="00D866CE"/>
    <w:rsid w:val="00D86A04"/>
    <w:rsid w:val="00D86B2D"/>
    <w:rsid w:val="00D86B39"/>
    <w:rsid w:val="00D86BE7"/>
    <w:rsid w:val="00D86CB9"/>
    <w:rsid w:val="00D8709D"/>
    <w:rsid w:val="00D873DE"/>
    <w:rsid w:val="00D8748C"/>
    <w:rsid w:val="00D87516"/>
    <w:rsid w:val="00D87576"/>
    <w:rsid w:val="00D8778E"/>
    <w:rsid w:val="00D87886"/>
    <w:rsid w:val="00D87A86"/>
    <w:rsid w:val="00D87D2F"/>
    <w:rsid w:val="00D87E71"/>
    <w:rsid w:val="00D87F3F"/>
    <w:rsid w:val="00D87FFA"/>
    <w:rsid w:val="00D90275"/>
    <w:rsid w:val="00D90331"/>
    <w:rsid w:val="00D90350"/>
    <w:rsid w:val="00D90649"/>
    <w:rsid w:val="00D907A9"/>
    <w:rsid w:val="00D90E43"/>
    <w:rsid w:val="00D90EF5"/>
    <w:rsid w:val="00D90F47"/>
    <w:rsid w:val="00D911EC"/>
    <w:rsid w:val="00D912DC"/>
    <w:rsid w:val="00D91414"/>
    <w:rsid w:val="00D915AD"/>
    <w:rsid w:val="00D9179E"/>
    <w:rsid w:val="00D917C4"/>
    <w:rsid w:val="00D91C0B"/>
    <w:rsid w:val="00D91CBE"/>
    <w:rsid w:val="00D91D95"/>
    <w:rsid w:val="00D91F62"/>
    <w:rsid w:val="00D92398"/>
    <w:rsid w:val="00D9265B"/>
    <w:rsid w:val="00D935E5"/>
    <w:rsid w:val="00D9385F"/>
    <w:rsid w:val="00D93ACC"/>
    <w:rsid w:val="00D93B4B"/>
    <w:rsid w:val="00D93D9A"/>
    <w:rsid w:val="00D93EF8"/>
    <w:rsid w:val="00D94138"/>
    <w:rsid w:val="00D941FF"/>
    <w:rsid w:val="00D945D4"/>
    <w:rsid w:val="00D948DC"/>
    <w:rsid w:val="00D948FF"/>
    <w:rsid w:val="00D94B14"/>
    <w:rsid w:val="00D94CF4"/>
    <w:rsid w:val="00D9540B"/>
    <w:rsid w:val="00D95749"/>
    <w:rsid w:val="00D95F57"/>
    <w:rsid w:val="00D960F4"/>
    <w:rsid w:val="00D969A3"/>
    <w:rsid w:val="00D969CE"/>
    <w:rsid w:val="00D96F3C"/>
    <w:rsid w:val="00D9739C"/>
    <w:rsid w:val="00D975EA"/>
    <w:rsid w:val="00D97771"/>
    <w:rsid w:val="00D977CA"/>
    <w:rsid w:val="00D979CE"/>
    <w:rsid w:val="00D97B3D"/>
    <w:rsid w:val="00D97B62"/>
    <w:rsid w:val="00DA014F"/>
    <w:rsid w:val="00DA0216"/>
    <w:rsid w:val="00DA08DA"/>
    <w:rsid w:val="00DA093B"/>
    <w:rsid w:val="00DA0947"/>
    <w:rsid w:val="00DA10CC"/>
    <w:rsid w:val="00DA10DB"/>
    <w:rsid w:val="00DA1362"/>
    <w:rsid w:val="00DA17C2"/>
    <w:rsid w:val="00DA18B0"/>
    <w:rsid w:val="00DA1ACB"/>
    <w:rsid w:val="00DA22B7"/>
    <w:rsid w:val="00DA2557"/>
    <w:rsid w:val="00DA25C8"/>
    <w:rsid w:val="00DA33CF"/>
    <w:rsid w:val="00DA35BE"/>
    <w:rsid w:val="00DA38CB"/>
    <w:rsid w:val="00DA394E"/>
    <w:rsid w:val="00DA3C43"/>
    <w:rsid w:val="00DA3DB1"/>
    <w:rsid w:val="00DA3FF3"/>
    <w:rsid w:val="00DA4031"/>
    <w:rsid w:val="00DA475F"/>
    <w:rsid w:val="00DA4928"/>
    <w:rsid w:val="00DA4A07"/>
    <w:rsid w:val="00DA4D1C"/>
    <w:rsid w:val="00DA4D67"/>
    <w:rsid w:val="00DA4FF6"/>
    <w:rsid w:val="00DA54F6"/>
    <w:rsid w:val="00DA5621"/>
    <w:rsid w:val="00DA5972"/>
    <w:rsid w:val="00DA59B1"/>
    <w:rsid w:val="00DA5C14"/>
    <w:rsid w:val="00DA671D"/>
    <w:rsid w:val="00DA69B6"/>
    <w:rsid w:val="00DA6C09"/>
    <w:rsid w:val="00DA6E2F"/>
    <w:rsid w:val="00DA7663"/>
    <w:rsid w:val="00DA7EA2"/>
    <w:rsid w:val="00DB0127"/>
    <w:rsid w:val="00DB0243"/>
    <w:rsid w:val="00DB02C1"/>
    <w:rsid w:val="00DB0487"/>
    <w:rsid w:val="00DB04F4"/>
    <w:rsid w:val="00DB054A"/>
    <w:rsid w:val="00DB0652"/>
    <w:rsid w:val="00DB072E"/>
    <w:rsid w:val="00DB08C8"/>
    <w:rsid w:val="00DB1128"/>
    <w:rsid w:val="00DB135C"/>
    <w:rsid w:val="00DB1AA4"/>
    <w:rsid w:val="00DB1BE7"/>
    <w:rsid w:val="00DB1FE2"/>
    <w:rsid w:val="00DB2115"/>
    <w:rsid w:val="00DB212B"/>
    <w:rsid w:val="00DB261E"/>
    <w:rsid w:val="00DB28B8"/>
    <w:rsid w:val="00DB296F"/>
    <w:rsid w:val="00DB2B28"/>
    <w:rsid w:val="00DB2DDE"/>
    <w:rsid w:val="00DB2E63"/>
    <w:rsid w:val="00DB31B0"/>
    <w:rsid w:val="00DB3242"/>
    <w:rsid w:val="00DB3676"/>
    <w:rsid w:val="00DB38E5"/>
    <w:rsid w:val="00DB3B6C"/>
    <w:rsid w:val="00DB3E24"/>
    <w:rsid w:val="00DB3FB2"/>
    <w:rsid w:val="00DB44E2"/>
    <w:rsid w:val="00DB474F"/>
    <w:rsid w:val="00DB491B"/>
    <w:rsid w:val="00DB4DFA"/>
    <w:rsid w:val="00DB52AC"/>
    <w:rsid w:val="00DB53D9"/>
    <w:rsid w:val="00DB5438"/>
    <w:rsid w:val="00DB556F"/>
    <w:rsid w:val="00DB56D1"/>
    <w:rsid w:val="00DB5902"/>
    <w:rsid w:val="00DB5FC9"/>
    <w:rsid w:val="00DB6161"/>
    <w:rsid w:val="00DB6507"/>
    <w:rsid w:val="00DB6906"/>
    <w:rsid w:val="00DB6B5E"/>
    <w:rsid w:val="00DB6D56"/>
    <w:rsid w:val="00DB716C"/>
    <w:rsid w:val="00DB7316"/>
    <w:rsid w:val="00DB7548"/>
    <w:rsid w:val="00DB7996"/>
    <w:rsid w:val="00DB7C3F"/>
    <w:rsid w:val="00DB7F83"/>
    <w:rsid w:val="00DC0284"/>
    <w:rsid w:val="00DC04D3"/>
    <w:rsid w:val="00DC0509"/>
    <w:rsid w:val="00DC06F4"/>
    <w:rsid w:val="00DC07BE"/>
    <w:rsid w:val="00DC09A8"/>
    <w:rsid w:val="00DC09E1"/>
    <w:rsid w:val="00DC0A3C"/>
    <w:rsid w:val="00DC0A75"/>
    <w:rsid w:val="00DC0D82"/>
    <w:rsid w:val="00DC1086"/>
    <w:rsid w:val="00DC127F"/>
    <w:rsid w:val="00DC1351"/>
    <w:rsid w:val="00DC1461"/>
    <w:rsid w:val="00DC1679"/>
    <w:rsid w:val="00DC1C84"/>
    <w:rsid w:val="00DC1D1D"/>
    <w:rsid w:val="00DC23FC"/>
    <w:rsid w:val="00DC242C"/>
    <w:rsid w:val="00DC25E5"/>
    <w:rsid w:val="00DC2E7C"/>
    <w:rsid w:val="00DC2F03"/>
    <w:rsid w:val="00DC30E5"/>
    <w:rsid w:val="00DC3129"/>
    <w:rsid w:val="00DC32D7"/>
    <w:rsid w:val="00DC32E9"/>
    <w:rsid w:val="00DC34AD"/>
    <w:rsid w:val="00DC386E"/>
    <w:rsid w:val="00DC3BFA"/>
    <w:rsid w:val="00DC4960"/>
    <w:rsid w:val="00DC4B6C"/>
    <w:rsid w:val="00DC4DED"/>
    <w:rsid w:val="00DC5085"/>
    <w:rsid w:val="00DC5587"/>
    <w:rsid w:val="00DC59A4"/>
    <w:rsid w:val="00DC5A22"/>
    <w:rsid w:val="00DC5AC9"/>
    <w:rsid w:val="00DC5B32"/>
    <w:rsid w:val="00DC60AC"/>
    <w:rsid w:val="00DC63E5"/>
    <w:rsid w:val="00DC6B7F"/>
    <w:rsid w:val="00DC6BAB"/>
    <w:rsid w:val="00DC6EF0"/>
    <w:rsid w:val="00DC70AB"/>
    <w:rsid w:val="00DC718B"/>
    <w:rsid w:val="00DC71EA"/>
    <w:rsid w:val="00DC7253"/>
    <w:rsid w:val="00DC7261"/>
    <w:rsid w:val="00DC7533"/>
    <w:rsid w:val="00DC7695"/>
    <w:rsid w:val="00DC7D72"/>
    <w:rsid w:val="00DC7DF1"/>
    <w:rsid w:val="00DD01AE"/>
    <w:rsid w:val="00DD0378"/>
    <w:rsid w:val="00DD03E3"/>
    <w:rsid w:val="00DD064F"/>
    <w:rsid w:val="00DD0863"/>
    <w:rsid w:val="00DD0AA0"/>
    <w:rsid w:val="00DD0B00"/>
    <w:rsid w:val="00DD1113"/>
    <w:rsid w:val="00DD117D"/>
    <w:rsid w:val="00DD13EB"/>
    <w:rsid w:val="00DD160E"/>
    <w:rsid w:val="00DD16A4"/>
    <w:rsid w:val="00DD1865"/>
    <w:rsid w:val="00DD192E"/>
    <w:rsid w:val="00DD1B5F"/>
    <w:rsid w:val="00DD1C26"/>
    <w:rsid w:val="00DD21DA"/>
    <w:rsid w:val="00DD2288"/>
    <w:rsid w:val="00DD2300"/>
    <w:rsid w:val="00DD284C"/>
    <w:rsid w:val="00DD2B07"/>
    <w:rsid w:val="00DD2DC3"/>
    <w:rsid w:val="00DD2E01"/>
    <w:rsid w:val="00DD2E8B"/>
    <w:rsid w:val="00DD34FD"/>
    <w:rsid w:val="00DD399E"/>
    <w:rsid w:val="00DD3A99"/>
    <w:rsid w:val="00DD3C1F"/>
    <w:rsid w:val="00DD3E20"/>
    <w:rsid w:val="00DD400F"/>
    <w:rsid w:val="00DD40CB"/>
    <w:rsid w:val="00DD4908"/>
    <w:rsid w:val="00DD4CFB"/>
    <w:rsid w:val="00DD50D1"/>
    <w:rsid w:val="00DD5250"/>
    <w:rsid w:val="00DD548B"/>
    <w:rsid w:val="00DD555F"/>
    <w:rsid w:val="00DD5766"/>
    <w:rsid w:val="00DD58EE"/>
    <w:rsid w:val="00DD5956"/>
    <w:rsid w:val="00DD5A07"/>
    <w:rsid w:val="00DD5B37"/>
    <w:rsid w:val="00DD5B46"/>
    <w:rsid w:val="00DD5B99"/>
    <w:rsid w:val="00DD6122"/>
    <w:rsid w:val="00DD648E"/>
    <w:rsid w:val="00DD6915"/>
    <w:rsid w:val="00DD6A69"/>
    <w:rsid w:val="00DD6C5D"/>
    <w:rsid w:val="00DD6FCA"/>
    <w:rsid w:val="00DD7308"/>
    <w:rsid w:val="00DD78FE"/>
    <w:rsid w:val="00DE0230"/>
    <w:rsid w:val="00DE02ED"/>
    <w:rsid w:val="00DE0320"/>
    <w:rsid w:val="00DE065A"/>
    <w:rsid w:val="00DE077D"/>
    <w:rsid w:val="00DE091D"/>
    <w:rsid w:val="00DE09EB"/>
    <w:rsid w:val="00DE0E01"/>
    <w:rsid w:val="00DE0EA2"/>
    <w:rsid w:val="00DE1203"/>
    <w:rsid w:val="00DE17A6"/>
    <w:rsid w:val="00DE193E"/>
    <w:rsid w:val="00DE2E2A"/>
    <w:rsid w:val="00DE3161"/>
    <w:rsid w:val="00DE3334"/>
    <w:rsid w:val="00DE3386"/>
    <w:rsid w:val="00DE340C"/>
    <w:rsid w:val="00DE379B"/>
    <w:rsid w:val="00DE39A7"/>
    <w:rsid w:val="00DE431C"/>
    <w:rsid w:val="00DE46E9"/>
    <w:rsid w:val="00DE48D8"/>
    <w:rsid w:val="00DE4C79"/>
    <w:rsid w:val="00DE4D6B"/>
    <w:rsid w:val="00DE5228"/>
    <w:rsid w:val="00DE5885"/>
    <w:rsid w:val="00DE588E"/>
    <w:rsid w:val="00DE58D0"/>
    <w:rsid w:val="00DE5B3C"/>
    <w:rsid w:val="00DE5D9D"/>
    <w:rsid w:val="00DE604A"/>
    <w:rsid w:val="00DE61F1"/>
    <w:rsid w:val="00DE62D4"/>
    <w:rsid w:val="00DE67D0"/>
    <w:rsid w:val="00DE68A9"/>
    <w:rsid w:val="00DE6D72"/>
    <w:rsid w:val="00DE6E5A"/>
    <w:rsid w:val="00DE7313"/>
    <w:rsid w:val="00DE73C6"/>
    <w:rsid w:val="00DE7502"/>
    <w:rsid w:val="00DE774A"/>
    <w:rsid w:val="00DE79CA"/>
    <w:rsid w:val="00DF03AD"/>
    <w:rsid w:val="00DF040F"/>
    <w:rsid w:val="00DF0A32"/>
    <w:rsid w:val="00DF13D2"/>
    <w:rsid w:val="00DF1456"/>
    <w:rsid w:val="00DF16BA"/>
    <w:rsid w:val="00DF1CC9"/>
    <w:rsid w:val="00DF1CCE"/>
    <w:rsid w:val="00DF2473"/>
    <w:rsid w:val="00DF257B"/>
    <w:rsid w:val="00DF259A"/>
    <w:rsid w:val="00DF27CD"/>
    <w:rsid w:val="00DF2916"/>
    <w:rsid w:val="00DF2D66"/>
    <w:rsid w:val="00DF3271"/>
    <w:rsid w:val="00DF3456"/>
    <w:rsid w:val="00DF36EB"/>
    <w:rsid w:val="00DF39CE"/>
    <w:rsid w:val="00DF3AA9"/>
    <w:rsid w:val="00DF3D42"/>
    <w:rsid w:val="00DF3E01"/>
    <w:rsid w:val="00DF44B5"/>
    <w:rsid w:val="00DF46B3"/>
    <w:rsid w:val="00DF47C0"/>
    <w:rsid w:val="00DF481D"/>
    <w:rsid w:val="00DF4A6C"/>
    <w:rsid w:val="00DF4B9A"/>
    <w:rsid w:val="00DF4C1F"/>
    <w:rsid w:val="00DF4FB0"/>
    <w:rsid w:val="00DF53B9"/>
    <w:rsid w:val="00DF53BA"/>
    <w:rsid w:val="00DF54C6"/>
    <w:rsid w:val="00DF5709"/>
    <w:rsid w:val="00DF599E"/>
    <w:rsid w:val="00DF5A7B"/>
    <w:rsid w:val="00DF5BB3"/>
    <w:rsid w:val="00DF5D95"/>
    <w:rsid w:val="00DF5F25"/>
    <w:rsid w:val="00DF632F"/>
    <w:rsid w:val="00DF6339"/>
    <w:rsid w:val="00DF640E"/>
    <w:rsid w:val="00DF65F5"/>
    <w:rsid w:val="00DF665D"/>
    <w:rsid w:val="00DF669A"/>
    <w:rsid w:val="00DF67B5"/>
    <w:rsid w:val="00DF6EB1"/>
    <w:rsid w:val="00DF6F5B"/>
    <w:rsid w:val="00DF73E7"/>
    <w:rsid w:val="00DF74A3"/>
    <w:rsid w:val="00DF7A5A"/>
    <w:rsid w:val="00DF7ABE"/>
    <w:rsid w:val="00E0016F"/>
    <w:rsid w:val="00E0027E"/>
    <w:rsid w:val="00E00542"/>
    <w:rsid w:val="00E005F4"/>
    <w:rsid w:val="00E0070B"/>
    <w:rsid w:val="00E008D8"/>
    <w:rsid w:val="00E0091E"/>
    <w:rsid w:val="00E00D03"/>
    <w:rsid w:val="00E00D1B"/>
    <w:rsid w:val="00E00D49"/>
    <w:rsid w:val="00E00E8D"/>
    <w:rsid w:val="00E01152"/>
    <w:rsid w:val="00E012DF"/>
    <w:rsid w:val="00E0132F"/>
    <w:rsid w:val="00E01498"/>
    <w:rsid w:val="00E01732"/>
    <w:rsid w:val="00E01968"/>
    <w:rsid w:val="00E02169"/>
    <w:rsid w:val="00E02546"/>
    <w:rsid w:val="00E02B4D"/>
    <w:rsid w:val="00E02E01"/>
    <w:rsid w:val="00E034FB"/>
    <w:rsid w:val="00E038AE"/>
    <w:rsid w:val="00E038B5"/>
    <w:rsid w:val="00E03A46"/>
    <w:rsid w:val="00E03BCE"/>
    <w:rsid w:val="00E03CC1"/>
    <w:rsid w:val="00E03D98"/>
    <w:rsid w:val="00E03E04"/>
    <w:rsid w:val="00E040DE"/>
    <w:rsid w:val="00E04826"/>
    <w:rsid w:val="00E048FD"/>
    <w:rsid w:val="00E04EBB"/>
    <w:rsid w:val="00E05163"/>
    <w:rsid w:val="00E05235"/>
    <w:rsid w:val="00E054AA"/>
    <w:rsid w:val="00E056D0"/>
    <w:rsid w:val="00E05849"/>
    <w:rsid w:val="00E0595C"/>
    <w:rsid w:val="00E05C16"/>
    <w:rsid w:val="00E05C46"/>
    <w:rsid w:val="00E06073"/>
    <w:rsid w:val="00E06335"/>
    <w:rsid w:val="00E0644E"/>
    <w:rsid w:val="00E064DA"/>
    <w:rsid w:val="00E06B53"/>
    <w:rsid w:val="00E06D30"/>
    <w:rsid w:val="00E070F4"/>
    <w:rsid w:val="00E0710F"/>
    <w:rsid w:val="00E07A2F"/>
    <w:rsid w:val="00E07BB7"/>
    <w:rsid w:val="00E07D16"/>
    <w:rsid w:val="00E07FA3"/>
    <w:rsid w:val="00E10012"/>
    <w:rsid w:val="00E1003F"/>
    <w:rsid w:val="00E100C5"/>
    <w:rsid w:val="00E10772"/>
    <w:rsid w:val="00E10A19"/>
    <w:rsid w:val="00E10C49"/>
    <w:rsid w:val="00E10D63"/>
    <w:rsid w:val="00E10E08"/>
    <w:rsid w:val="00E11931"/>
    <w:rsid w:val="00E119F6"/>
    <w:rsid w:val="00E11AE4"/>
    <w:rsid w:val="00E11B3D"/>
    <w:rsid w:val="00E11C66"/>
    <w:rsid w:val="00E11D14"/>
    <w:rsid w:val="00E11DE1"/>
    <w:rsid w:val="00E12164"/>
    <w:rsid w:val="00E122F5"/>
    <w:rsid w:val="00E123E0"/>
    <w:rsid w:val="00E128C6"/>
    <w:rsid w:val="00E12C36"/>
    <w:rsid w:val="00E12FBB"/>
    <w:rsid w:val="00E13293"/>
    <w:rsid w:val="00E132DA"/>
    <w:rsid w:val="00E134E7"/>
    <w:rsid w:val="00E13CB0"/>
    <w:rsid w:val="00E13F36"/>
    <w:rsid w:val="00E140DF"/>
    <w:rsid w:val="00E1428C"/>
    <w:rsid w:val="00E143CA"/>
    <w:rsid w:val="00E14DFE"/>
    <w:rsid w:val="00E14E78"/>
    <w:rsid w:val="00E151D4"/>
    <w:rsid w:val="00E15284"/>
    <w:rsid w:val="00E15488"/>
    <w:rsid w:val="00E15911"/>
    <w:rsid w:val="00E15BC5"/>
    <w:rsid w:val="00E166C9"/>
    <w:rsid w:val="00E1682A"/>
    <w:rsid w:val="00E16B57"/>
    <w:rsid w:val="00E170BB"/>
    <w:rsid w:val="00E1755B"/>
    <w:rsid w:val="00E17670"/>
    <w:rsid w:val="00E17A79"/>
    <w:rsid w:val="00E17AA1"/>
    <w:rsid w:val="00E200AF"/>
    <w:rsid w:val="00E2077B"/>
    <w:rsid w:val="00E21125"/>
    <w:rsid w:val="00E2126F"/>
    <w:rsid w:val="00E213CA"/>
    <w:rsid w:val="00E21691"/>
    <w:rsid w:val="00E21C71"/>
    <w:rsid w:val="00E22524"/>
    <w:rsid w:val="00E22606"/>
    <w:rsid w:val="00E2270A"/>
    <w:rsid w:val="00E22838"/>
    <w:rsid w:val="00E228C4"/>
    <w:rsid w:val="00E22ADB"/>
    <w:rsid w:val="00E22C46"/>
    <w:rsid w:val="00E22E61"/>
    <w:rsid w:val="00E23292"/>
    <w:rsid w:val="00E23475"/>
    <w:rsid w:val="00E2349C"/>
    <w:rsid w:val="00E2372C"/>
    <w:rsid w:val="00E238A6"/>
    <w:rsid w:val="00E23954"/>
    <w:rsid w:val="00E23D5C"/>
    <w:rsid w:val="00E23D93"/>
    <w:rsid w:val="00E23E67"/>
    <w:rsid w:val="00E23F15"/>
    <w:rsid w:val="00E246C9"/>
    <w:rsid w:val="00E24B0B"/>
    <w:rsid w:val="00E24D71"/>
    <w:rsid w:val="00E2502E"/>
    <w:rsid w:val="00E251E7"/>
    <w:rsid w:val="00E25488"/>
    <w:rsid w:val="00E25718"/>
    <w:rsid w:val="00E25C58"/>
    <w:rsid w:val="00E25C8D"/>
    <w:rsid w:val="00E25F2F"/>
    <w:rsid w:val="00E26119"/>
    <w:rsid w:val="00E26B82"/>
    <w:rsid w:val="00E26E8C"/>
    <w:rsid w:val="00E278C8"/>
    <w:rsid w:val="00E27993"/>
    <w:rsid w:val="00E279AE"/>
    <w:rsid w:val="00E27EDB"/>
    <w:rsid w:val="00E3001F"/>
    <w:rsid w:val="00E300A8"/>
    <w:rsid w:val="00E308CE"/>
    <w:rsid w:val="00E30B63"/>
    <w:rsid w:val="00E30F2D"/>
    <w:rsid w:val="00E310F7"/>
    <w:rsid w:val="00E312D6"/>
    <w:rsid w:val="00E3143E"/>
    <w:rsid w:val="00E31721"/>
    <w:rsid w:val="00E31A23"/>
    <w:rsid w:val="00E323CC"/>
    <w:rsid w:val="00E32A78"/>
    <w:rsid w:val="00E33053"/>
    <w:rsid w:val="00E33109"/>
    <w:rsid w:val="00E33234"/>
    <w:rsid w:val="00E3332B"/>
    <w:rsid w:val="00E33D24"/>
    <w:rsid w:val="00E33D4F"/>
    <w:rsid w:val="00E33D66"/>
    <w:rsid w:val="00E33E68"/>
    <w:rsid w:val="00E33F2C"/>
    <w:rsid w:val="00E34181"/>
    <w:rsid w:val="00E34306"/>
    <w:rsid w:val="00E34B52"/>
    <w:rsid w:val="00E34C92"/>
    <w:rsid w:val="00E3523E"/>
    <w:rsid w:val="00E35FF2"/>
    <w:rsid w:val="00E37024"/>
    <w:rsid w:val="00E37416"/>
    <w:rsid w:val="00E37C64"/>
    <w:rsid w:val="00E40142"/>
    <w:rsid w:val="00E4078F"/>
    <w:rsid w:val="00E40831"/>
    <w:rsid w:val="00E40D78"/>
    <w:rsid w:val="00E40E5D"/>
    <w:rsid w:val="00E4127D"/>
    <w:rsid w:val="00E412AF"/>
    <w:rsid w:val="00E4197F"/>
    <w:rsid w:val="00E41E8B"/>
    <w:rsid w:val="00E42036"/>
    <w:rsid w:val="00E42B11"/>
    <w:rsid w:val="00E430A4"/>
    <w:rsid w:val="00E43377"/>
    <w:rsid w:val="00E435E6"/>
    <w:rsid w:val="00E43892"/>
    <w:rsid w:val="00E43953"/>
    <w:rsid w:val="00E43D78"/>
    <w:rsid w:val="00E44065"/>
    <w:rsid w:val="00E4480E"/>
    <w:rsid w:val="00E44DB4"/>
    <w:rsid w:val="00E44E58"/>
    <w:rsid w:val="00E450B0"/>
    <w:rsid w:val="00E45140"/>
    <w:rsid w:val="00E458A8"/>
    <w:rsid w:val="00E45A0C"/>
    <w:rsid w:val="00E463DF"/>
    <w:rsid w:val="00E4642A"/>
    <w:rsid w:val="00E46819"/>
    <w:rsid w:val="00E468CB"/>
    <w:rsid w:val="00E46DFC"/>
    <w:rsid w:val="00E47109"/>
    <w:rsid w:val="00E473BC"/>
    <w:rsid w:val="00E474CE"/>
    <w:rsid w:val="00E47967"/>
    <w:rsid w:val="00E50319"/>
    <w:rsid w:val="00E50771"/>
    <w:rsid w:val="00E5086A"/>
    <w:rsid w:val="00E50943"/>
    <w:rsid w:val="00E50B47"/>
    <w:rsid w:val="00E50E50"/>
    <w:rsid w:val="00E51355"/>
    <w:rsid w:val="00E5197E"/>
    <w:rsid w:val="00E51FED"/>
    <w:rsid w:val="00E520E8"/>
    <w:rsid w:val="00E52248"/>
    <w:rsid w:val="00E5240C"/>
    <w:rsid w:val="00E5250D"/>
    <w:rsid w:val="00E52B42"/>
    <w:rsid w:val="00E532F3"/>
    <w:rsid w:val="00E53A45"/>
    <w:rsid w:val="00E53CAF"/>
    <w:rsid w:val="00E53D85"/>
    <w:rsid w:val="00E54133"/>
    <w:rsid w:val="00E5428A"/>
    <w:rsid w:val="00E545B1"/>
    <w:rsid w:val="00E5466B"/>
    <w:rsid w:val="00E5469D"/>
    <w:rsid w:val="00E54B53"/>
    <w:rsid w:val="00E54E0D"/>
    <w:rsid w:val="00E54E24"/>
    <w:rsid w:val="00E55338"/>
    <w:rsid w:val="00E554CD"/>
    <w:rsid w:val="00E5581E"/>
    <w:rsid w:val="00E55855"/>
    <w:rsid w:val="00E558DC"/>
    <w:rsid w:val="00E55D62"/>
    <w:rsid w:val="00E55F6E"/>
    <w:rsid w:val="00E55F93"/>
    <w:rsid w:val="00E56028"/>
    <w:rsid w:val="00E563B3"/>
    <w:rsid w:val="00E5661C"/>
    <w:rsid w:val="00E5695A"/>
    <w:rsid w:val="00E56BEF"/>
    <w:rsid w:val="00E56F96"/>
    <w:rsid w:val="00E5733C"/>
    <w:rsid w:val="00E57E48"/>
    <w:rsid w:val="00E60108"/>
    <w:rsid w:val="00E601CD"/>
    <w:rsid w:val="00E604B7"/>
    <w:rsid w:val="00E60629"/>
    <w:rsid w:val="00E60867"/>
    <w:rsid w:val="00E60B2B"/>
    <w:rsid w:val="00E60C55"/>
    <w:rsid w:val="00E6105D"/>
    <w:rsid w:val="00E612E6"/>
    <w:rsid w:val="00E6145F"/>
    <w:rsid w:val="00E61483"/>
    <w:rsid w:val="00E6193A"/>
    <w:rsid w:val="00E61DB2"/>
    <w:rsid w:val="00E62225"/>
    <w:rsid w:val="00E624C0"/>
    <w:rsid w:val="00E6258D"/>
    <w:rsid w:val="00E6276C"/>
    <w:rsid w:val="00E627BC"/>
    <w:rsid w:val="00E62B3F"/>
    <w:rsid w:val="00E62F9F"/>
    <w:rsid w:val="00E62FEA"/>
    <w:rsid w:val="00E63214"/>
    <w:rsid w:val="00E63520"/>
    <w:rsid w:val="00E63553"/>
    <w:rsid w:val="00E63E66"/>
    <w:rsid w:val="00E63F90"/>
    <w:rsid w:val="00E642D9"/>
    <w:rsid w:val="00E646B7"/>
    <w:rsid w:val="00E64748"/>
    <w:rsid w:val="00E64795"/>
    <w:rsid w:val="00E647C4"/>
    <w:rsid w:val="00E6499C"/>
    <w:rsid w:val="00E6499E"/>
    <w:rsid w:val="00E651CA"/>
    <w:rsid w:val="00E6539A"/>
    <w:rsid w:val="00E6556F"/>
    <w:rsid w:val="00E6564D"/>
    <w:rsid w:val="00E6575D"/>
    <w:rsid w:val="00E657EB"/>
    <w:rsid w:val="00E65EF1"/>
    <w:rsid w:val="00E65F3C"/>
    <w:rsid w:val="00E6658A"/>
    <w:rsid w:val="00E667C8"/>
    <w:rsid w:val="00E6691B"/>
    <w:rsid w:val="00E6696A"/>
    <w:rsid w:val="00E66E42"/>
    <w:rsid w:val="00E677CF"/>
    <w:rsid w:val="00E67909"/>
    <w:rsid w:val="00E67973"/>
    <w:rsid w:val="00E67D87"/>
    <w:rsid w:val="00E67DB5"/>
    <w:rsid w:val="00E70128"/>
    <w:rsid w:val="00E7022B"/>
    <w:rsid w:val="00E70561"/>
    <w:rsid w:val="00E70581"/>
    <w:rsid w:val="00E70893"/>
    <w:rsid w:val="00E70BE0"/>
    <w:rsid w:val="00E70DE8"/>
    <w:rsid w:val="00E712A7"/>
    <w:rsid w:val="00E712B0"/>
    <w:rsid w:val="00E7141E"/>
    <w:rsid w:val="00E71650"/>
    <w:rsid w:val="00E71F24"/>
    <w:rsid w:val="00E723DC"/>
    <w:rsid w:val="00E72BD5"/>
    <w:rsid w:val="00E72BD9"/>
    <w:rsid w:val="00E72CBF"/>
    <w:rsid w:val="00E72CCF"/>
    <w:rsid w:val="00E732F2"/>
    <w:rsid w:val="00E73636"/>
    <w:rsid w:val="00E7384A"/>
    <w:rsid w:val="00E73968"/>
    <w:rsid w:val="00E73AC0"/>
    <w:rsid w:val="00E73B4F"/>
    <w:rsid w:val="00E742EE"/>
    <w:rsid w:val="00E7500B"/>
    <w:rsid w:val="00E7513C"/>
    <w:rsid w:val="00E75263"/>
    <w:rsid w:val="00E753B0"/>
    <w:rsid w:val="00E75A4C"/>
    <w:rsid w:val="00E75E9F"/>
    <w:rsid w:val="00E75FE6"/>
    <w:rsid w:val="00E7616A"/>
    <w:rsid w:val="00E7627D"/>
    <w:rsid w:val="00E767BE"/>
    <w:rsid w:val="00E767CE"/>
    <w:rsid w:val="00E76898"/>
    <w:rsid w:val="00E769C1"/>
    <w:rsid w:val="00E76AF3"/>
    <w:rsid w:val="00E76C70"/>
    <w:rsid w:val="00E76F9E"/>
    <w:rsid w:val="00E771F7"/>
    <w:rsid w:val="00E77306"/>
    <w:rsid w:val="00E774BD"/>
    <w:rsid w:val="00E7778B"/>
    <w:rsid w:val="00E77E0B"/>
    <w:rsid w:val="00E801DD"/>
    <w:rsid w:val="00E803E8"/>
    <w:rsid w:val="00E806B3"/>
    <w:rsid w:val="00E807A2"/>
    <w:rsid w:val="00E80956"/>
    <w:rsid w:val="00E80C13"/>
    <w:rsid w:val="00E81026"/>
    <w:rsid w:val="00E8135E"/>
    <w:rsid w:val="00E81665"/>
    <w:rsid w:val="00E81B7A"/>
    <w:rsid w:val="00E81E14"/>
    <w:rsid w:val="00E82440"/>
    <w:rsid w:val="00E824E0"/>
    <w:rsid w:val="00E82644"/>
    <w:rsid w:val="00E827C9"/>
    <w:rsid w:val="00E829F3"/>
    <w:rsid w:val="00E82C62"/>
    <w:rsid w:val="00E82C96"/>
    <w:rsid w:val="00E82CC6"/>
    <w:rsid w:val="00E83019"/>
    <w:rsid w:val="00E83439"/>
    <w:rsid w:val="00E8343A"/>
    <w:rsid w:val="00E8346D"/>
    <w:rsid w:val="00E8383C"/>
    <w:rsid w:val="00E8430E"/>
    <w:rsid w:val="00E84710"/>
    <w:rsid w:val="00E847A7"/>
    <w:rsid w:val="00E8497C"/>
    <w:rsid w:val="00E85305"/>
    <w:rsid w:val="00E85766"/>
    <w:rsid w:val="00E85DF0"/>
    <w:rsid w:val="00E85E0C"/>
    <w:rsid w:val="00E85FD0"/>
    <w:rsid w:val="00E8610A"/>
    <w:rsid w:val="00E86551"/>
    <w:rsid w:val="00E866C8"/>
    <w:rsid w:val="00E867F0"/>
    <w:rsid w:val="00E8691F"/>
    <w:rsid w:val="00E86C60"/>
    <w:rsid w:val="00E87066"/>
    <w:rsid w:val="00E870D8"/>
    <w:rsid w:val="00E876FB"/>
    <w:rsid w:val="00E879FB"/>
    <w:rsid w:val="00E87DF7"/>
    <w:rsid w:val="00E90143"/>
    <w:rsid w:val="00E9057F"/>
    <w:rsid w:val="00E906ED"/>
    <w:rsid w:val="00E90815"/>
    <w:rsid w:val="00E908C8"/>
    <w:rsid w:val="00E90AE4"/>
    <w:rsid w:val="00E90C5B"/>
    <w:rsid w:val="00E90F13"/>
    <w:rsid w:val="00E91681"/>
    <w:rsid w:val="00E91B21"/>
    <w:rsid w:val="00E91B2A"/>
    <w:rsid w:val="00E91D57"/>
    <w:rsid w:val="00E91E0E"/>
    <w:rsid w:val="00E921EA"/>
    <w:rsid w:val="00E92250"/>
    <w:rsid w:val="00E925CD"/>
    <w:rsid w:val="00E925F9"/>
    <w:rsid w:val="00E927BB"/>
    <w:rsid w:val="00E92E11"/>
    <w:rsid w:val="00E93383"/>
    <w:rsid w:val="00E9341E"/>
    <w:rsid w:val="00E935D0"/>
    <w:rsid w:val="00E9362B"/>
    <w:rsid w:val="00E936E0"/>
    <w:rsid w:val="00E93887"/>
    <w:rsid w:val="00E93958"/>
    <w:rsid w:val="00E93997"/>
    <w:rsid w:val="00E939F1"/>
    <w:rsid w:val="00E93BE6"/>
    <w:rsid w:val="00E93F3B"/>
    <w:rsid w:val="00E94663"/>
    <w:rsid w:val="00E94AE2"/>
    <w:rsid w:val="00E94EEE"/>
    <w:rsid w:val="00E950E7"/>
    <w:rsid w:val="00E950F3"/>
    <w:rsid w:val="00E95206"/>
    <w:rsid w:val="00E9538D"/>
    <w:rsid w:val="00E954E7"/>
    <w:rsid w:val="00E95585"/>
    <w:rsid w:val="00E95701"/>
    <w:rsid w:val="00E96A1C"/>
    <w:rsid w:val="00E96B8E"/>
    <w:rsid w:val="00E97AE2"/>
    <w:rsid w:val="00E97AF4"/>
    <w:rsid w:val="00E97C45"/>
    <w:rsid w:val="00E97C48"/>
    <w:rsid w:val="00EA077A"/>
    <w:rsid w:val="00EA083B"/>
    <w:rsid w:val="00EA0994"/>
    <w:rsid w:val="00EA0C7F"/>
    <w:rsid w:val="00EA0DEE"/>
    <w:rsid w:val="00EA1156"/>
    <w:rsid w:val="00EA1184"/>
    <w:rsid w:val="00EA1219"/>
    <w:rsid w:val="00EA1A3C"/>
    <w:rsid w:val="00EA1B3B"/>
    <w:rsid w:val="00EA1E85"/>
    <w:rsid w:val="00EA1F43"/>
    <w:rsid w:val="00EA1FE3"/>
    <w:rsid w:val="00EA219B"/>
    <w:rsid w:val="00EA231C"/>
    <w:rsid w:val="00EA23EA"/>
    <w:rsid w:val="00EA2500"/>
    <w:rsid w:val="00EA2654"/>
    <w:rsid w:val="00EA2858"/>
    <w:rsid w:val="00EA3028"/>
    <w:rsid w:val="00EA34A5"/>
    <w:rsid w:val="00EA36E9"/>
    <w:rsid w:val="00EA3A1F"/>
    <w:rsid w:val="00EA3F9D"/>
    <w:rsid w:val="00EA4AB6"/>
    <w:rsid w:val="00EA4B4E"/>
    <w:rsid w:val="00EA4D0C"/>
    <w:rsid w:val="00EA4DC5"/>
    <w:rsid w:val="00EA51CC"/>
    <w:rsid w:val="00EA5B9A"/>
    <w:rsid w:val="00EA5BBD"/>
    <w:rsid w:val="00EA5E3A"/>
    <w:rsid w:val="00EA5E4D"/>
    <w:rsid w:val="00EA5E8A"/>
    <w:rsid w:val="00EA60AE"/>
    <w:rsid w:val="00EA621D"/>
    <w:rsid w:val="00EA62C6"/>
    <w:rsid w:val="00EA67F0"/>
    <w:rsid w:val="00EA6CCA"/>
    <w:rsid w:val="00EA6F55"/>
    <w:rsid w:val="00EA70F3"/>
    <w:rsid w:val="00EA73E8"/>
    <w:rsid w:val="00EA781D"/>
    <w:rsid w:val="00EA7CD1"/>
    <w:rsid w:val="00EB02A0"/>
    <w:rsid w:val="00EB0556"/>
    <w:rsid w:val="00EB0572"/>
    <w:rsid w:val="00EB071E"/>
    <w:rsid w:val="00EB0BD5"/>
    <w:rsid w:val="00EB0C97"/>
    <w:rsid w:val="00EB0DE2"/>
    <w:rsid w:val="00EB0DEF"/>
    <w:rsid w:val="00EB0E56"/>
    <w:rsid w:val="00EB187C"/>
    <w:rsid w:val="00EB190D"/>
    <w:rsid w:val="00EB1C53"/>
    <w:rsid w:val="00EB1DA9"/>
    <w:rsid w:val="00EB2283"/>
    <w:rsid w:val="00EB2877"/>
    <w:rsid w:val="00EB2980"/>
    <w:rsid w:val="00EB2B54"/>
    <w:rsid w:val="00EB2C01"/>
    <w:rsid w:val="00EB2DE6"/>
    <w:rsid w:val="00EB2EA8"/>
    <w:rsid w:val="00EB315D"/>
    <w:rsid w:val="00EB3292"/>
    <w:rsid w:val="00EB3866"/>
    <w:rsid w:val="00EB398E"/>
    <w:rsid w:val="00EB3E36"/>
    <w:rsid w:val="00EB3FDB"/>
    <w:rsid w:val="00EB413E"/>
    <w:rsid w:val="00EB48E2"/>
    <w:rsid w:val="00EB4BA3"/>
    <w:rsid w:val="00EB4C71"/>
    <w:rsid w:val="00EB4CA4"/>
    <w:rsid w:val="00EB4F92"/>
    <w:rsid w:val="00EB50DF"/>
    <w:rsid w:val="00EB50F1"/>
    <w:rsid w:val="00EB51ED"/>
    <w:rsid w:val="00EB526A"/>
    <w:rsid w:val="00EB52BD"/>
    <w:rsid w:val="00EB54CC"/>
    <w:rsid w:val="00EB5588"/>
    <w:rsid w:val="00EB58BF"/>
    <w:rsid w:val="00EB5C07"/>
    <w:rsid w:val="00EB619F"/>
    <w:rsid w:val="00EB633F"/>
    <w:rsid w:val="00EB6884"/>
    <w:rsid w:val="00EB6921"/>
    <w:rsid w:val="00EB6E27"/>
    <w:rsid w:val="00EB71E6"/>
    <w:rsid w:val="00EB730C"/>
    <w:rsid w:val="00EB740A"/>
    <w:rsid w:val="00EB768A"/>
    <w:rsid w:val="00EB78B2"/>
    <w:rsid w:val="00EB7B0C"/>
    <w:rsid w:val="00EC0C47"/>
    <w:rsid w:val="00EC0D07"/>
    <w:rsid w:val="00EC1021"/>
    <w:rsid w:val="00EC128E"/>
    <w:rsid w:val="00EC135C"/>
    <w:rsid w:val="00EC138E"/>
    <w:rsid w:val="00EC16C4"/>
    <w:rsid w:val="00EC2115"/>
    <w:rsid w:val="00EC29F4"/>
    <w:rsid w:val="00EC2CB3"/>
    <w:rsid w:val="00EC2DCA"/>
    <w:rsid w:val="00EC31F2"/>
    <w:rsid w:val="00EC33AD"/>
    <w:rsid w:val="00EC363B"/>
    <w:rsid w:val="00EC38AD"/>
    <w:rsid w:val="00EC416A"/>
    <w:rsid w:val="00EC44DF"/>
    <w:rsid w:val="00EC4FCB"/>
    <w:rsid w:val="00EC5303"/>
    <w:rsid w:val="00EC544F"/>
    <w:rsid w:val="00EC5A9E"/>
    <w:rsid w:val="00EC5BDF"/>
    <w:rsid w:val="00EC613C"/>
    <w:rsid w:val="00EC6391"/>
    <w:rsid w:val="00EC6802"/>
    <w:rsid w:val="00EC6D1D"/>
    <w:rsid w:val="00EC6D99"/>
    <w:rsid w:val="00EC6E1A"/>
    <w:rsid w:val="00EC6FC5"/>
    <w:rsid w:val="00EC7342"/>
    <w:rsid w:val="00EC7402"/>
    <w:rsid w:val="00EC750E"/>
    <w:rsid w:val="00EC7526"/>
    <w:rsid w:val="00EC7E99"/>
    <w:rsid w:val="00EC7F8B"/>
    <w:rsid w:val="00ED0C22"/>
    <w:rsid w:val="00ED0EF3"/>
    <w:rsid w:val="00ED10BF"/>
    <w:rsid w:val="00ED14E3"/>
    <w:rsid w:val="00ED1504"/>
    <w:rsid w:val="00ED198E"/>
    <w:rsid w:val="00ED1A1A"/>
    <w:rsid w:val="00ED1CB8"/>
    <w:rsid w:val="00ED1DE5"/>
    <w:rsid w:val="00ED2260"/>
    <w:rsid w:val="00ED2655"/>
    <w:rsid w:val="00ED281F"/>
    <w:rsid w:val="00ED2DFB"/>
    <w:rsid w:val="00ED2F68"/>
    <w:rsid w:val="00ED306E"/>
    <w:rsid w:val="00ED335D"/>
    <w:rsid w:val="00ED338A"/>
    <w:rsid w:val="00ED363F"/>
    <w:rsid w:val="00ED39F1"/>
    <w:rsid w:val="00ED3BC1"/>
    <w:rsid w:val="00ED4165"/>
    <w:rsid w:val="00ED4348"/>
    <w:rsid w:val="00ED43F0"/>
    <w:rsid w:val="00ED4442"/>
    <w:rsid w:val="00ED4610"/>
    <w:rsid w:val="00ED4A40"/>
    <w:rsid w:val="00ED4CCA"/>
    <w:rsid w:val="00ED50E6"/>
    <w:rsid w:val="00ED513D"/>
    <w:rsid w:val="00ED59D8"/>
    <w:rsid w:val="00ED5BC7"/>
    <w:rsid w:val="00ED6042"/>
    <w:rsid w:val="00ED6618"/>
    <w:rsid w:val="00ED6687"/>
    <w:rsid w:val="00ED6D69"/>
    <w:rsid w:val="00ED6EFA"/>
    <w:rsid w:val="00ED71C7"/>
    <w:rsid w:val="00ED730E"/>
    <w:rsid w:val="00ED7405"/>
    <w:rsid w:val="00ED7820"/>
    <w:rsid w:val="00ED7A43"/>
    <w:rsid w:val="00ED7C1B"/>
    <w:rsid w:val="00EE07A8"/>
    <w:rsid w:val="00EE0802"/>
    <w:rsid w:val="00EE0A16"/>
    <w:rsid w:val="00EE0A5F"/>
    <w:rsid w:val="00EE0CBD"/>
    <w:rsid w:val="00EE10D9"/>
    <w:rsid w:val="00EE123F"/>
    <w:rsid w:val="00EE1447"/>
    <w:rsid w:val="00EE1CA1"/>
    <w:rsid w:val="00EE1EED"/>
    <w:rsid w:val="00EE2091"/>
    <w:rsid w:val="00EE20D8"/>
    <w:rsid w:val="00EE20EF"/>
    <w:rsid w:val="00EE24D4"/>
    <w:rsid w:val="00EE256E"/>
    <w:rsid w:val="00EE2703"/>
    <w:rsid w:val="00EE2761"/>
    <w:rsid w:val="00EE283C"/>
    <w:rsid w:val="00EE28DE"/>
    <w:rsid w:val="00EE2939"/>
    <w:rsid w:val="00EE2F9A"/>
    <w:rsid w:val="00EE3072"/>
    <w:rsid w:val="00EE30E3"/>
    <w:rsid w:val="00EE333B"/>
    <w:rsid w:val="00EE3600"/>
    <w:rsid w:val="00EE37DA"/>
    <w:rsid w:val="00EE37E5"/>
    <w:rsid w:val="00EE3943"/>
    <w:rsid w:val="00EE3A52"/>
    <w:rsid w:val="00EE4544"/>
    <w:rsid w:val="00EE476C"/>
    <w:rsid w:val="00EE47AE"/>
    <w:rsid w:val="00EE48F6"/>
    <w:rsid w:val="00EE4A48"/>
    <w:rsid w:val="00EE4D75"/>
    <w:rsid w:val="00EE580A"/>
    <w:rsid w:val="00EE5AEB"/>
    <w:rsid w:val="00EE5E0A"/>
    <w:rsid w:val="00EE6624"/>
    <w:rsid w:val="00EE688D"/>
    <w:rsid w:val="00EE6A93"/>
    <w:rsid w:val="00EE7564"/>
    <w:rsid w:val="00EE756B"/>
    <w:rsid w:val="00EE7623"/>
    <w:rsid w:val="00EE7A6C"/>
    <w:rsid w:val="00EF0375"/>
    <w:rsid w:val="00EF055E"/>
    <w:rsid w:val="00EF0E6D"/>
    <w:rsid w:val="00EF0F5B"/>
    <w:rsid w:val="00EF0F7D"/>
    <w:rsid w:val="00EF0FF9"/>
    <w:rsid w:val="00EF1098"/>
    <w:rsid w:val="00EF1526"/>
    <w:rsid w:val="00EF15D4"/>
    <w:rsid w:val="00EF1B36"/>
    <w:rsid w:val="00EF1DD9"/>
    <w:rsid w:val="00EF1E99"/>
    <w:rsid w:val="00EF1F48"/>
    <w:rsid w:val="00EF2028"/>
    <w:rsid w:val="00EF23F9"/>
    <w:rsid w:val="00EF2444"/>
    <w:rsid w:val="00EF2610"/>
    <w:rsid w:val="00EF272A"/>
    <w:rsid w:val="00EF2838"/>
    <w:rsid w:val="00EF3427"/>
    <w:rsid w:val="00EF3453"/>
    <w:rsid w:val="00EF34B5"/>
    <w:rsid w:val="00EF3A83"/>
    <w:rsid w:val="00EF3F1A"/>
    <w:rsid w:val="00EF41BA"/>
    <w:rsid w:val="00EF4464"/>
    <w:rsid w:val="00EF47B3"/>
    <w:rsid w:val="00EF5309"/>
    <w:rsid w:val="00EF5330"/>
    <w:rsid w:val="00EF571B"/>
    <w:rsid w:val="00EF58F0"/>
    <w:rsid w:val="00EF598B"/>
    <w:rsid w:val="00EF5CA5"/>
    <w:rsid w:val="00EF6196"/>
    <w:rsid w:val="00EF6A94"/>
    <w:rsid w:val="00EF6BC4"/>
    <w:rsid w:val="00EF6C3E"/>
    <w:rsid w:val="00EF6FF9"/>
    <w:rsid w:val="00EF7790"/>
    <w:rsid w:val="00EF7989"/>
    <w:rsid w:val="00EF7FBB"/>
    <w:rsid w:val="00F000CE"/>
    <w:rsid w:val="00F006D6"/>
    <w:rsid w:val="00F00A56"/>
    <w:rsid w:val="00F00BC8"/>
    <w:rsid w:val="00F00DA7"/>
    <w:rsid w:val="00F0107E"/>
    <w:rsid w:val="00F015D7"/>
    <w:rsid w:val="00F01952"/>
    <w:rsid w:val="00F01A9E"/>
    <w:rsid w:val="00F01CE4"/>
    <w:rsid w:val="00F0202C"/>
    <w:rsid w:val="00F0217C"/>
    <w:rsid w:val="00F02312"/>
    <w:rsid w:val="00F02B3D"/>
    <w:rsid w:val="00F02D7A"/>
    <w:rsid w:val="00F02DB9"/>
    <w:rsid w:val="00F03305"/>
    <w:rsid w:val="00F033A5"/>
    <w:rsid w:val="00F038D1"/>
    <w:rsid w:val="00F03BF7"/>
    <w:rsid w:val="00F03FCA"/>
    <w:rsid w:val="00F03FF2"/>
    <w:rsid w:val="00F04282"/>
    <w:rsid w:val="00F042FE"/>
    <w:rsid w:val="00F0465B"/>
    <w:rsid w:val="00F04669"/>
    <w:rsid w:val="00F0466C"/>
    <w:rsid w:val="00F04688"/>
    <w:rsid w:val="00F04836"/>
    <w:rsid w:val="00F0486E"/>
    <w:rsid w:val="00F04B2E"/>
    <w:rsid w:val="00F04B73"/>
    <w:rsid w:val="00F059A9"/>
    <w:rsid w:val="00F05B82"/>
    <w:rsid w:val="00F05C11"/>
    <w:rsid w:val="00F05F3B"/>
    <w:rsid w:val="00F06436"/>
    <w:rsid w:val="00F06460"/>
    <w:rsid w:val="00F066FE"/>
    <w:rsid w:val="00F0684A"/>
    <w:rsid w:val="00F06AE6"/>
    <w:rsid w:val="00F06DB4"/>
    <w:rsid w:val="00F06ECB"/>
    <w:rsid w:val="00F06ECD"/>
    <w:rsid w:val="00F07197"/>
    <w:rsid w:val="00F0738E"/>
    <w:rsid w:val="00F077A7"/>
    <w:rsid w:val="00F07D20"/>
    <w:rsid w:val="00F1051A"/>
    <w:rsid w:val="00F1059A"/>
    <w:rsid w:val="00F10DBB"/>
    <w:rsid w:val="00F11334"/>
    <w:rsid w:val="00F11433"/>
    <w:rsid w:val="00F114FE"/>
    <w:rsid w:val="00F11996"/>
    <w:rsid w:val="00F1226B"/>
    <w:rsid w:val="00F12354"/>
    <w:rsid w:val="00F1297A"/>
    <w:rsid w:val="00F13114"/>
    <w:rsid w:val="00F1393E"/>
    <w:rsid w:val="00F13998"/>
    <w:rsid w:val="00F139D9"/>
    <w:rsid w:val="00F13BAF"/>
    <w:rsid w:val="00F13FA5"/>
    <w:rsid w:val="00F1421B"/>
    <w:rsid w:val="00F14278"/>
    <w:rsid w:val="00F1455D"/>
    <w:rsid w:val="00F1485A"/>
    <w:rsid w:val="00F14D52"/>
    <w:rsid w:val="00F14D57"/>
    <w:rsid w:val="00F14E2E"/>
    <w:rsid w:val="00F1517A"/>
    <w:rsid w:val="00F1531C"/>
    <w:rsid w:val="00F15353"/>
    <w:rsid w:val="00F15988"/>
    <w:rsid w:val="00F15A2E"/>
    <w:rsid w:val="00F15AD5"/>
    <w:rsid w:val="00F15B9C"/>
    <w:rsid w:val="00F15E2A"/>
    <w:rsid w:val="00F16207"/>
    <w:rsid w:val="00F16364"/>
    <w:rsid w:val="00F165DE"/>
    <w:rsid w:val="00F16B74"/>
    <w:rsid w:val="00F16D49"/>
    <w:rsid w:val="00F16F49"/>
    <w:rsid w:val="00F16FB4"/>
    <w:rsid w:val="00F176BB"/>
    <w:rsid w:val="00F20063"/>
    <w:rsid w:val="00F20284"/>
    <w:rsid w:val="00F2038A"/>
    <w:rsid w:val="00F20436"/>
    <w:rsid w:val="00F2053E"/>
    <w:rsid w:val="00F207E6"/>
    <w:rsid w:val="00F208C9"/>
    <w:rsid w:val="00F21C40"/>
    <w:rsid w:val="00F21E37"/>
    <w:rsid w:val="00F21F06"/>
    <w:rsid w:val="00F220FB"/>
    <w:rsid w:val="00F22344"/>
    <w:rsid w:val="00F2234B"/>
    <w:rsid w:val="00F2268F"/>
    <w:rsid w:val="00F22949"/>
    <w:rsid w:val="00F229A4"/>
    <w:rsid w:val="00F22C28"/>
    <w:rsid w:val="00F22E7A"/>
    <w:rsid w:val="00F22F7E"/>
    <w:rsid w:val="00F2328E"/>
    <w:rsid w:val="00F2343A"/>
    <w:rsid w:val="00F235AE"/>
    <w:rsid w:val="00F23626"/>
    <w:rsid w:val="00F2379B"/>
    <w:rsid w:val="00F23897"/>
    <w:rsid w:val="00F2397E"/>
    <w:rsid w:val="00F23D29"/>
    <w:rsid w:val="00F23EBD"/>
    <w:rsid w:val="00F23FE7"/>
    <w:rsid w:val="00F240D7"/>
    <w:rsid w:val="00F247F9"/>
    <w:rsid w:val="00F24895"/>
    <w:rsid w:val="00F24AE4"/>
    <w:rsid w:val="00F250C4"/>
    <w:rsid w:val="00F256A4"/>
    <w:rsid w:val="00F26210"/>
    <w:rsid w:val="00F26242"/>
    <w:rsid w:val="00F2653E"/>
    <w:rsid w:val="00F26682"/>
    <w:rsid w:val="00F26798"/>
    <w:rsid w:val="00F26CDA"/>
    <w:rsid w:val="00F2735B"/>
    <w:rsid w:val="00F27CCF"/>
    <w:rsid w:val="00F27CEE"/>
    <w:rsid w:val="00F27D95"/>
    <w:rsid w:val="00F30677"/>
    <w:rsid w:val="00F306FC"/>
    <w:rsid w:val="00F309A0"/>
    <w:rsid w:val="00F30A1B"/>
    <w:rsid w:val="00F30A40"/>
    <w:rsid w:val="00F30B21"/>
    <w:rsid w:val="00F30BFB"/>
    <w:rsid w:val="00F30E6F"/>
    <w:rsid w:val="00F30F74"/>
    <w:rsid w:val="00F31087"/>
    <w:rsid w:val="00F313B1"/>
    <w:rsid w:val="00F31A83"/>
    <w:rsid w:val="00F31CC6"/>
    <w:rsid w:val="00F31E4B"/>
    <w:rsid w:val="00F3206F"/>
    <w:rsid w:val="00F324CA"/>
    <w:rsid w:val="00F325EB"/>
    <w:rsid w:val="00F32BDE"/>
    <w:rsid w:val="00F32C94"/>
    <w:rsid w:val="00F33273"/>
    <w:rsid w:val="00F33D0F"/>
    <w:rsid w:val="00F33E2C"/>
    <w:rsid w:val="00F342E1"/>
    <w:rsid w:val="00F3517A"/>
    <w:rsid w:val="00F351CB"/>
    <w:rsid w:val="00F35304"/>
    <w:rsid w:val="00F3550D"/>
    <w:rsid w:val="00F35519"/>
    <w:rsid w:val="00F356AC"/>
    <w:rsid w:val="00F35F28"/>
    <w:rsid w:val="00F361B1"/>
    <w:rsid w:val="00F366CF"/>
    <w:rsid w:val="00F368F4"/>
    <w:rsid w:val="00F36D8D"/>
    <w:rsid w:val="00F374DF"/>
    <w:rsid w:val="00F37537"/>
    <w:rsid w:val="00F37599"/>
    <w:rsid w:val="00F377D9"/>
    <w:rsid w:val="00F37A97"/>
    <w:rsid w:val="00F37BC2"/>
    <w:rsid w:val="00F37FE5"/>
    <w:rsid w:val="00F40154"/>
    <w:rsid w:val="00F4058E"/>
    <w:rsid w:val="00F40732"/>
    <w:rsid w:val="00F40E85"/>
    <w:rsid w:val="00F40EAD"/>
    <w:rsid w:val="00F41625"/>
    <w:rsid w:val="00F417EF"/>
    <w:rsid w:val="00F41A3D"/>
    <w:rsid w:val="00F41B0E"/>
    <w:rsid w:val="00F42312"/>
    <w:rsid w:val="00F4231F"/>
    <w:rsid w:val="00F426D7"/>
    <w:rsid w:val="00F4271E"/>
    <w:rsid w:val="00F42A61"/>
    <w:rsid w:val="00F4319B"/>
    <w:rsid w:val="00F436CA"/>
    <w:rsid w:val="00F4380A"/>
    <w:rsid w:val="00F43A69"/>
    <w:rsid w:val="00F43BB8"/>
    <w:rsid w:val="00F43CA1"/>
    <w:rsid w:val="00F43EE2"/>
    <w:rsid w:val="00F44039"/>
    <w:rsid w:val="00F44129"/>
    <w:rsid w:val="00F44772"/>
    <w:rsid w:val="00F44FD0"/>
    <w:rsid w:val="00F451F6"/>
    <w:rsid w:val="00F45316"/>
    <w:rsid w:val="00F4587B"/>
    <w:rsid w:val="00F45903"/>
    <w:rsid w:val="00F45D56"/>
    <w:rsid w:val="00F45D87"/>
    <w:rsid w:val="00F45EED"/>
    <w:rsid w:val="00F46525"/>
    <w:rsid w:val="00F46708"/>
    <w:rsid w:val="00F46815"/>
    <w:rsid w:val="00F46BD9"/>
    <w:rsid w:val="00F46C46"/>
    <w:rsid w:val="00F47147"/>
    <w:rsid w:val="00F47724"/>
    <w:rsid w:val="00F47853"/>
    <w:rsid w:val="00F47870"/>
    <w:rsid w:val="00F47D8E"/>
    <w:rsid w:val="00F50022"/>
    <w:rsid w:val="00F50058"/>
    <w:rsid w:val="00F500F0"/>
    <w:rsid w:val="00F50285"/>
    <w:rsid w:val="00F502CE"/>
    <w:rsid w:val="00F504CD"/>
    <w:rsid w:val="00F505AD"/>
    <w:rsid w:val="00F505CD"/>
    <w:rsid w:val="00F506A8"/>
    <w:rsid w:val="00F50C94"/>
    <w:rsid w:val="00F50EA9"/>
    <w:rsid w:val="00F515C9"/>
    <w:rsid w:val="00F5173B"/>
    <w:rsid w:val="00F51808"/>
    <w:rsid w:val="00F52143"/>
    <w:rsid w:val="00F521D2"/>
    <w:rsid w:val="00F523EA"/>
    <w:rsid w:val="00F523F5"/>
    <w:rsid w:val="00F52640"/>
    <w:rsid w:val="00F52ADC"/>
    <w:rsid w:val="00F52C35"/>
    <w:rsid w:val="00F52C69"/>
    <w:rsid w:val="00F52F38"/>
    <w:rsid w:val="00F52F93"/>
    <w:rsid w:val="00F53C88"/>
    <w:rsid w:val="00F541B1"/>
    <w:rsid w:val="00F544CC"/>
    <w:rsid w:val="00F54628"/>
    <w:rsid w:val="00F5479E"/>
    <w:rsid w:val="00F54F45"/>
    <w:rsid w:val="00F54F99"/>
    <w:rsid w:val="00F5561D"/>
    <w:rsid w:val="00F556FF"/>
    <w:rsid w:val="00F5573B"/>
    <w:rsid w:val="00F55AE6"/>
    <w:rsid w:val="00F55C6E"/>
    <w:rsid w:val="00F55DE9"/>
    <w:rsid w:val="00F55F4C"/>
    <w:rsid w:val="00F56424"/>
    <w:rsid w:val="00F5672E"/>
    <w:rsid w:val="00F56736"/>
    <w:rsid w:val="00F56904"/>
    <w:rsid w:val="00F56B85"/>
    <w:rsid w:val="00F56BF5"/>
    <w:rsid w:val="00F570A8"/>
    <w:rsid w:val="00F579BF"/>
    <w:rsid w:val="00F57B24"/>
    <w:rsid w:val="00F57BE7"/>
    <w:rsid w:val="00F57E9E"/>
    <w:rsid w:val="00F57FBE"/>
    <w:rsid w:val="00F600C1"/>
    <w:rsid w:val="00F603B2"/>
    <w:rsid w:val="00F606B9"/>
    <w:rsid w:val="00F609E1"/>
    <w:rsid w:val="00F60A97"/>
    <w:rsid w:val="00F60DC2"/>
    <w:rsid w:val="00F60F87"/>
    <w:rsid w:val="00F61119"/>
    <w:rsid w:val="00F6133D"/>
    <w:rsid w:val="00F6159F"/>
    <w:rsid w:val="00F61860"/>
    <w:rsid w:val="00F61C0D"/>
    <w:rsid w:val="00F62523"/>
    <w:rsid w:val="00F62607"/>
    <w:rsid w:val="00F6273A"/>
    <w:rsid w:val="00F6278B"/>
    <w:rsid w:val="00F6291D"/>
    <w:rsid w:val="00F630AB"/>
    <w:rsid w:val="00F63306"/>
    <w:rsid w:val="00F63583"/>
    <w:rsid w:val="00F63801"/>
    <w:rsid w:val="00F63901"/>
    <w:rsid w:val="00F6393E"/>
    <w:rsid w:val="00F6397D"/>
    <w:rsid w:val="00F63AE7"/>
    <w:rsid w:val="00F63B9C"/>
    <w:rsid w:val="00F63BD8"/>
    <w:rsid w:val="00F63CB5"/>
    <w:rsid w:val="00F63D62"/>
    <w:rsid w:val="00F649F6"/>
    <w:rsid w:val="00F64DCF"/>
    <w:rsid w:val="00F64FFA"/>
    <w:rsid w:val="00F6505A"/>
    <w:rsid w:val="00F6531B"/>
    <w:rsid w:val="00F65521"/>
    <w:rsid w:val="00F655FE"/>
    <w:rsid w:val="00F657A2"/>
    <w:rsid w:val="00F65808"/>
    <w:rsid w:val="00F65C95"/>
    <w:rsid w:val="00F65CD6"/>
    <w:rsid w:val="00F65EA8"/>
    <w:rsid w:val="00F661FD"/>
    <w:rsid w:val="00F6625E"/>
    <w:rsid w:val="00F666E2"/>
    <w:rsid w:val="00F67152"/>
    <w:rsid w:val="00F67942"/>
    <w:rsid w:val="00F67AC8"/>
    <w:rsid w:val="00F67B45"/>
    <w:rsid w:val="00F67C03"/>
    <w:rsid w:val="00F7004B"/>
    <w:rsid w:val="00F70332"/>
    <w:rsid w:val="00F7071C"/>
    <w:rsid w:val="00F7077B"/>
    <w:rsid w:val="00F70861"/>
    <w:rsid w:val="00F708C0"/>
    <w:rsid w:val="00F70AEC"/>
    <w:rsid w:val="00F70B1A"/>
    <w:rsid w:val="00F70BD4"/>
    <w:rsid w:val="00F70CEC"/>
    <w:rsid w:val="00F713A5"/>
    <w:rsid w:val="00F71575"/>
    <w:rsid w:val="00F7160D"/>
    <w:rsid w:val="00F71AFB"/>
    <w:rsid w:val="00F71EF3"/>
    <w:rsid w:val="00F7214E"/>
    <w:rsid w:val="00F72595"/>
    <w:rsid w:val="00F72B40"/>
    <w:rsid w:val="00F72B42"/>
    <w:rsid w:val="00F733BA"/>
    <w:rsid w:val="00F7345E"/>
    <w:rsid w:val="00F73B6A"/>
    <w:rsid w:val="00F742CD"/>
    <w:rsid w:val="00F743A5"/>
    <w:rsid w:val="00F746C0"/>
    <w:rsid w:val="00F74B80"/>
    <w:rsid w:val="00F74CD0"/>
    <w:rsid w:val="00F74DB3"/>
    <w:rsid w:val="00F74F5A"/>
    <w:rsid w:val="00F75300"/>
    <w:rsid w:val="00F75355"/>
    <w:rsid w:val="00F7541F"/>
    <w:rsid w:val="00F75425"/>
    <w:rsid w:val="00F75A18"/>
    <w:rsid w:val="00F75B12"/>
    <w:rsid w:val="00F75C71"/>
    <w:rsid w:val="00F75EE0"/>
    <w:rsid w:val="00F76549"/>
    <w:rsid w:val="00F7669B"/>
    <w:rsid w:val="00F7684C"/>
    <w:rsid w:val="00F76901"/>
    <w:rsid w:val="00F76CC1"/>
    <w:rsid w:val="00F76E3F"/>
    <w:rsid w:val="00F76ED9"/>
    <w:rsid w:val="00F772BB"/>
    <w:rsid w:val="00F77646"/>
    <w:rsid w:val="00F80224"/>
    <w:rsid w:val="00F80418"/>
    <w:rsid w:val="00F809BC"/>
    <w:rsid w:val="00F80A4C"/>
    <w:rsid w:val="00F80ADF"/>
    <w:rsid w:val="00F80D93"/>
    <w:rsid w:val="00F80F70"/>
    <w:rsid w:val="00F810CD"/>
    <w:rsid w:val="00F8148B"/>
    <w:rsid w:val="00F81BD5"/>
    <w:rsid w:val="00F81DA2"/>
    <w:rsid w:val="00F822A7"/>
    <w:rsid w:val="00F8240A"/>
    <w:rsid w:val="00F8255E"/>
    <w:rsid w:val="00F82A92"/>
    <w:rsid w:val="00F832D6"/>
    <w:rsid w:val="00F83691"/>
    <w:rsid w:val="00F836AB"/>
    <w:rsid w:val="00F837C8"/>
    <w:rsid w:val="00F839AD"/>
    <w:rsid w:val="00F83AB7"/>
    <w:rsid w:val="00F83CBB"/>
    <w:rsid w:val="00F84046"/>
    <w:rsid w:val="00F84234"/>
    <w:rsid w:val="00F8445A"/>
    <w:rsid w:val="00F84887"/>
    <w:rsid w:val="00F84970"/>
    <w:rsid w:val="00F84A73"/>
    <w:rsid w:val="00F84BAF"/>
    <w:rsid w:val="00F84D63"/>
    <w:rsid w:val="00F8505A"/>
    <w:rsid w:val="00F8513C"/>
    <w:rsid w:val="00F85893"/>
    <w:rsid w:val="00F85DD0"/>
    <w:rsid w:val="00F85E21"/>
    <w:rsid w:val="00F85F6B"/>
    <w:rsid w:val="00F863DC"/>
    <w:rsid w:val="00F86916"/>
    <w:rsid w:val="00F869DB"/>
    <w:rsid w:val="00F8742E"/>
    <w:rsid w:val="00F876D2"/>
    <w:rsid w:val="00F878D7"/>
    <w:rsid w:val="00F87FD5"/>
    <w:rsid w:val="00F9038D"/>
    <w:rsid w:val="00F904CF"/>
    <w:rsid w:val="00F90521"/>
    <w:rsid w:val="00F906AE"/>
    <w:rsid w:val="00F90739"/>
    <w:rsid w:val="00F90C70"/>
    <w:rsid w:val="00F90DB7"/>
    <w:rsid w:val="00F90FBF"/>
    <w:rsid w:val="00F91445"/>
    <w:rsid w:val="00F914D6"/>
    <w:rsid w:val="00F91873"/>
    <w:rsid w:val="00F91901"/>
    <w:rsid w:val="00F91C4A"/>
    <w:rsid w:val="00F92173"/>
    <w:rsid w:val="00F9225A"/>
    <w:rsid w:val="00F923A0"/>
    <w:rsid w:val="00F924E9"/>
    <w:rsid w:val="00F9279C"/>
    <w:rsid w:val="00F928BE"/>
    <w:rsid w:val="00F929C2"/>
    <w:rsid w:val="00F929F8"/>
    <w:rsid w:val="00F92A09"/>
    <w:rsid w:val="00F92AF1"/>
    <w:rsid w:val="00F92D9C"/>
    <w:rsid w:val="00F930AA"/>
    <w:rsid w:val="00F9359D"/>
    <w:rsid w:val="00F93BDD"/>
    <w:rsid w:val="00F93C04"/>
    <w:rsid w:val="00F9402D"/>
    <w:rsid w:val="00F940FC"/>
    <w:rsid w:val="00F94395"/>
    <w:rsid w:val="00F945AD"/>
    <w:rsid w:val="00F94846"/>
    <w:rsid w:val="00F94A96"/>
    <w:rsid w:val="00F94C4A"/>
    <w:rsid w:val="00F94D71"/>
    <w:rsid w:val="00F94DB6"/>
    <w:rsid w:val="00F95347"/>
    <w:rsid w:val="00F9549F"/>
    <w:rsid w:val="00F95945"/>
    <w:rsid w:val="00F959A8"/>
    <w:rsid w:val="00F95AF7"/>
    <w:rsid w:val="00F95DF1"/>
    <w:rsid w:val="00F9646E"/>
    <w:rsid w:val="00F966B8"/>
    <w:rsid w:val="00F9672C"/>
    <w:rsid w:val="00F967C3"/>
    <w:rsid w:val="00F96872"/>
    <w:rsid w:val="00F96965"/>
    <w:rsid w:val="00F96AB3"/>
    <w:rsid w:val="00F97082"/>
    <w:rsid w:val="00F97998"/>
    <w:rsid w:val="00F97A3B"/>
    <w:rsid w:val="00F97AF3"/>
    <w:rsid w:val="00F97E87"/>
    <w:rsid w:val="00F97E95"/>
    <w:rsid w:val="00F97F65"/>
    <w:rsid w:val="00FA00DD"/>
    <w:rsid w:val="00FA0229"/>
    <w:rsid w:val="00FA0267"/>
    <w:rsid w:val="00FA030E"/>
    <w:rsid w:val="00FA043D"/>
    <w:rsid w:val="00FA05E6"/>
    <w:rsid w:val="00FA06AE"/>
    <w:rsid w:val="00FA08DF"/>
    <w:rsid w:val="00FA097C"/>
    <w:rsid w:val="00FA0BAC"/>
    <w:rsid w:val="00FA0DF8"/>
    <w:rsid w:val="00FA10F5"/>
    <w:rsid w:val="00FA13F4"/>
    <w:rsid w:val="00FA150E"/>
    <w:rsid w:val="00FA1C2F"/>
    <w:rsid w:val="00FA22B3"/>
    <w:rsid w:val="00FA2A51"/>
    <w:rsid w:val="00FA2FAA"/>
    <w:rsid w:val="00FA3A43"/>
    <w:rsid w:val="00FA3E46"/>
    <w:rsid w:val="00FA433F"/>
    <w:rsid w:val="00FA44D1"/>
    <w:rsid w:val="00FA50C4"/>
    <w:rsid w:val="00FA524E"/>
    <w:rsid w:val="00FA52B0"/>
    <w:rsid w:val="00FA52D2"/>
    <w:rsid w:val="00FA58D1"/>
    <w:rsid w:val="00FA59CC"/>
    <w:rsid w:val="00FA5CD3"/>
    <w:rsid w:val="00FA5E9E"/>
    <w:rsid w:val="00FA6395"/>
    <w:rsid w:val="00FA65DB"/>
    <w:rsid w:val="00FA6750"/>
    <w:rsid w:val="00FA69C7"/>
    <w:rsid w:val="00FA6FED"/>
    <w:rsid w:val="00FA7060"/>
    <w:rsid w:val="00FA74C1"/>
    <w:rsid w:val="00FA78C0"/>
    <w:rsid w:val="00FA7AD2"/>
    <w:rsid w:val="00FA7C1F"/>
    <w:rsid w:val="00FA7ECF"/>
    <w:rsid w:val="00FB06E9"/>
    <w:rsid w:val="00FB0B2E"/>
    <w:rsid w:val="00FB0C4E"/>
    <w:rsid w:val="00FB0D22"/>
    <w:rsid w:val="00FB0D8D"/>
    <w:rsid w:val="00FB116F"/>
    <w:rsid w:val="00FB1875"/>
    <w:rsid w:val="00FB1A6D"/>
    <w:rsid w:val="00FB1CAB"/>
    <w:rsid w:val="00FB1FE7"/>
    <w:rsid w:val="00FB2405"/>
    <w:rsid w:val="00FB24F2"/>
    <w:rsid w:val="00FB2982"/>
    <w:rsid w:val="00FB2B31"/>
    <w:rsid w:val="00FB2B39"/>
    <w:rsid w:val="00FB2D4D"/>
    <w:rsid w:val="00FB309C"/>
    <w:rsid w:val="00FB31CC"/>
    <w:rsid w:val="00FB32D0"/>
    <w:rsid w:val="00FB357B"/>
    <w:rsid w:val="00FB3A04"/>
    <w:rsid w:val="00FB3C7A"/>
    <w:rsid w:val="00FB413E"/>
    <w:rsid w:val="00FB4142"/>
    <w:rsid w:val="00FB4192"/>
    <w:rsid w:val="00FB4195"/>
    <w:rsid w:val="00FB447F"/>
    <w:rsid w:val="00FB4DD2"/>
    <w:rsid w:val="00FB4FB0"/>
    <w:rsid w:val="00FB50C9"/>
    <w:rsid w:val="00FB50F8"/>
    <w:rsid w:val="00FB514D"/>
    <w:rsid w:val="00FB517A"/>
    <w:rsid w:val="00FB57C9"/>
    <w:rsid w:val="00FB5B15"/>
    <w:rsid w:val="00FB5FBD"/>
    <w:rsid w:val="00FB6D27"/>
    <w:rsid w:val="00FB739D"/>
    <w:rsid w:val="00FB73D6"/>
    <w:rsid w:val="00FB75F8"/>
    <w:rsid w:val="00FC0138"/>
    <w:rsid w:val="00FC0197"/>
    <w:rsid w:val="00FC05A0"/>
    <w:rsid w:val="00FC0635"/>
    <w:rsid w:val="00FC0F8A"/>
    <w:rsid w:val="00FC1943"/>
    <w:rsid w:val="00FC1E0A"/>
    <w:rsid w:val="00FC1F11"/>
    <w:rsid w:val="00FC244D"/>
    <w:rsid w:val="00FC257F"/>
    <w:rsid w:val="00FC2848"/>
    <w:rsid w:val="00FC2855"/>
    <w:rsid w:val="00FC2906"/>
    <w:rsid w:val="00FC290A"/>
    <w:rsid w:val="00FC2ADE"/>
    <w:rsid w:val="00FC2DBA"/>
    <w:rsid w:val="00FC2DCF"/>
    <w:rsid w:val="00FC2EEF"/>
    <w:rsid w:val="00FC321C"/>
    <w:rsid w:val="00FC330A"/>
    <w:rsid w:val="00FC3588"/>
    <w:rsid w:val="00FC389F"/>
    <w:rsid w:val="00FC4025"/>
    <w:rsid w:val="00FC405B"/>
    <w:rsid w:val="00FC41CD"/>
    <w:rsid w:val="00FC4314"/>
    <w:rsid w:val="00FC4719"/>
    <w:rsid w:val="00FC4A1A"/>
    <w:rsid w:val="00FC4E36"/>
    <w:rsid w:val="00FC4FB8"/>
    <w:rsid w:val="00FC5385"/>
    <w:rsid w:val="00FC5ACD"/>
    <w:rsid w:val="00FC5D44"/>
    <w:rsid w:val="00FC5DA1"/>
    <w:rsid w:val="00FC619D"/>
    <w:rsid w:val="00FC64D2"/>
    <w:rsid w:val="00FC6BD5"/>
    <w:rsid w:val="00FC738C"/>
    <w:rsid w:val="00FC73A2"/>
    <w:rsid w:val="00FC7561"/>
    <w:rsid w:val="00FC7AD1"/>
    <w:rsid w:val="00FC7B8D"/>
    <w:rsid w:val="00FC7F43"/>
    <w:rsid w:val="00FC7F8F"/>
    <w:rsid w:val="00FD05B4"/>
    <w:rsid w:val="00FD06F6"/>
    <w:rsid w:val="00FD0CE0"/>
    <w:rsid w:val="00FD0D95"/>
    <w:rsid w:val="00FD16FB"/>
    <w:rsid w:val="00FD193F"/>
    <w:rsid w:val="00FD200A"/>
    <w:rsid w:val="00FD2D69"/>
    <w:rsid w:val="00FD3297"/>
    <w:rsid w:val="00FD368C"/>
    <w:rsid w:val="00FD3CD2"/>
    <w:rsid w:val="00FD3EF5"/>
    <w:rsid w:val="00FD4278"/>
    <w:rsid w:val="00FD42D5"/>
    <w:rsid w:val="00FD42F0"/>
    <w:rsid w:val="00FD504A"/>
    <w:rsid w:val="00FD5B4A"/>
    <w:rsid w:val="00FD5FC3"/>
    <w:rsid w:val="00FD66E8"/>
    <w:rsid w:val="00FD6AE2"/>
    <w:rsid w:val="00FD6D3C"/>
    <w:rsid w:val="00FD7812"/>
    <w:rsid w:val="00FE0029"/>
    <w:rsid w:val="00FE031E"/>
    <w:rsid w:val="00FE046F"/>
    <w:rsid w:val="00FE094E"/>
    <w:rsid w:val="00FE0C2A"/>
    <w:rsid w:val="00FE0D3E"/>
    <w:rsid w:val="00FE0F95"/>
    <w:rsid w:val="00FE13EC"/>
    <w:rsid w:val="00FE1441"/>
    <w:rsid w:val="00FE17EC"/>
    <w:rsid w:val="00FE1A10"/>
    <w:rsid w:val="00FE1E32"/>
    <w:rsid w:val="00FE1EFB"/>
    <w:rsid w:val="00FE266D"/>
    <w:rsid w:val="00FE27A0"/>
    <w:rsid w:val="00FE2DB5"/>
    <w:rsid w:val="00FE2FA6"/>
    <w:rsid w:val="00FE3016"/>
    <w:rsid w:val="00FE33E6"/>
    <w:rsid w:val="00FE3467"/>
    <w:rsid w:val="00FE3D86"/>
    <w:rsid w:val="00FE3D8F"/>
    <w:rsid w:val="00FE3F18"/>
    <w:rsid w:val="00FE3F51"/>
    <w:rsid w:val="00FE4797"/>
    <w:rsid w:val="00FE4976"/>
    <w:rsid w:val="00FE4EB3"/>
    <w:rsid w:val="00FE5036"/>
    <w:rsid w:val="00FE5A43"/>
    <w:rsid w:val="00FE5C74"/>
    <w:rsid w:val="00FE626D"/>
    <w:rsid w:val="00FE6998"/>
    <w:rsid w:val="00FE6C6C"/>
    <w:rsid w:val="00FE6F18"/>
    <w:rsid w:val="00FE6FE5"/>
    <w:rsid w:val="00FE702D"/>
    <w:rsid w:val="00FE723F"/>
    <w:rsid w:val="00FE74AC"/>
    <w:rsid w:val="00FE784C"/>
    <w:rsid w:val="00FE79ED"/>
    <w:rsid w:val="00FF00D2"/>
    <w:rsid w:val="00FF0242"/>
    <w:rsid w:val="00FF05CE"/>
    <w:rsid w:val="00FF06B8"/>
    <w:rsid w:val="00FF0770"/>
    <w:rsid w:val="00FF0A09"/>
    <w:rsid w:val="00FF0D04"/>
    <w:rsid w:val="00FF1698"/>
    <w:rsid w:val="00FF16D6"/>
    <w:rsid w:val="00FF1A7E"/>
    <w:rsid w:val="00FF1A9E"/>
    <w:rsid w:val="00FF1BAC"/>
    <w:rsid w:val="00FF1C75"/>
    <w:rsid w:val="00FF1EA4"/>
    <w:rsid w:val="00FF216A"/>
    <w:rsid w:val="00FF2405"/>
    <w:rsid w:val="00FF2613"/>
    <w:rsid w:val="00FF26B8"/>
    <w:rsid w:val="00FF2AB3"/>
    <w:rsid w:val="00FF2C4D"/>
    <w:rsid w:val="00FF310D"/>
    <w:rsid w:val="00FF378D"/>
    <w:rsid w:val="00FF3828"/>
    <w:rsid w:val="00FF39DC"/>
    <w:rsid w:val="00FF4105"/>
    <w:rsid w:val="00FF423A"/>
    <w:rsid w:val="00FF44D8"/>
    <w:rsid w:val="00FF4523"/>
    <w:rsid w:val="00FF4713"/>
    <w:rsid w:val="00FF48E1"/>
    <w:rsid w:val="00FF4F05"/>
    <w:rsid w:val="00FF56B8"/>
    <w:rsid w:val="00FF58EB"/>
    <w:rsid w:val="00FF5AEC"/>
    <w:rsid w:val="00FF5C31"/>
    <w:rsid w:val="00FF5E99"/>
    <w:rsid w:val="00FF62A1"/>
    <w:rsid w:val="00FF63C8"/>
    <w:rsid w:val="00FF6600"/>
    <w:rsid w:val="00FF6698"/>
    <w:rsid w:val="00FF68EF"/>
    <w:rsid w:val="00FF70E4"/>
    <w:rsid w:val="00FF72B1"/>
    <w:rsid w:val="00FF72D2"/>
    <w:rsid w:val="00FF759B"/>
    <w:rsid w:val="00FF7A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39A3254C"/>
  <w15:docId w15:val="{DB676BCC-6B03-489C-8809-DFB3AABAD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A0C4D"/>
  </w:style>
  <w:style w:type="paragraph" w:styleId="Nagwek1">
    <w:name w:val="heading 1"/>
    <w:aliases w:val="Hoofdstuk"/>
    <w:basedOn w:val="Normalny"/>
    <w:next w:val="Tekst1"/>
    <w:link w:val="Nagwek1Znak1"/>
    <w:qFormat/>
    <w:rsid w:val="00272DF9"/>
    <w:pPr>
      <w:keepNext/>
      <w:numPr>
        <w:numId w:val="1"/>
      </w:numPr>
      <w:tabs>
        <w:tab w:val="left" w:pos="397"/>
      </w:tabs>
      <w:jc w:val="both"/>
      <w:outlineLvl w:val="0"/>
    </w:pPr>
    <w:rPr>
      <w:rFonts w:ascii="Arial" w:hAnsi="Arial"/>
      <w:b/>
      <w:bCs/>
      <w:kern w:val="32"/>
      <w:szCs w:val="32"/>
    </w:rPr>
  </w:style>
  <w:style w:type="paragraph" w:styleId="Nagwek2">
    <w:name w:val="heading 2"/>
    <w:aliases w:val="Paragraaf, Znak,Znak,Heading 2 Char"/>
    <w:basedOn w:val="Normalny"/>
    <w:next w:val="Tekst2Znak"/>
    <w:uiPriority w:val="9"/>
    <w:qFormat/>
    <w:rsid w:val="00272DF9"/>
    <w:pPr>
      <w:keepNext/>
      <w:numPr>
        <w:ilvl w:val="1"/>
        <w:numId w:val="1"/>
      </w:numPr>
      <w:spacing w:before="160"/>
      <w:jc w:val="both"/>
      <w:outlineLvl w:val="1"/>
    </w:pPr>
    <w:rPr>
      <w:rFonts w:ascii="Arial" w:hAnsi="Arial" w:cs="Arial"/>
      <w:b/>
      <w:bCs/>
      <w:iCs/>
      <w:szCs w:val="28"/>
    </w:rPr>
  </w:style>
  <w:style w:type="paragraph" w:styleId="Nagwek3">
    <w:name w:val="heading 3"/>
    <w:aliases w:val="Subparagraaf Znak,Subparagraaf"/>
    <w:basedOn w:val="Normalny"/>
    <w:next w:val="Tekst3Znak"/>
    <w:qFormat/>
    <w:rsid w:val="00272DF9"/>
    <w:pPr>
      <w:keepNext/>
      <w:numPr>
        <w:ilvl w:val="2"/>
        <w:numId w:val="1"/>
      </w:numPr>
      <w:jc w:val="both"/>
      <w:outlineLvl w:val="2"/>
    </w:pPr>
    <w:rPr>
      <w:rFonts w:ascii="Arial" w:hAnsi="Arial" w:cs="Arial"/>
      <w:b/>
      <w:bCs/>
      <w:szCs w:val="26"/>
    </w:rPr>
  </w:style>
  <w:style w:type="paragraph" w:styleId="Nagwek4">
    <w:name w:val="heading 4"/>
    <w:aliases w:val="Bijlage,Bijlage Znak"/>
    <w:basedOn w:val="Normalny"/>
    <w:next w:val="Tekst4"/>
    <w:qFormat/>
    <w:rsid w:val="00272DF9"/>
    <w:pPr>
      <w:keepNext/>
      <w:numPr>
        <w:ilvl w:val="3"/>
        <w:numId w:val="1"/>
      </w:numPr>
      <w:jc w:val="both"/>
      <w:outlineLvl w:val="3"/>
    </w:pPr>
    <w:rPr>
      <w:rFonts w:ascii="Arial" w:hAnsi="Arial"/>
      <w:b/>
      <w:bCs/>
      <w:szCs w:val="28"/>
    </w:rPr>
  </w:style>
  <w:style w:type="paragraph" w:styleId="Nagwek5">
    <w:name w:val="heading 5"/>
    <w:aliases w:val="Nagłówek 5 Znak"/>
    <w:basedOn w:val="Normalny"/>
    <w:next w:val="Tekst5"/>
    <w:link w:val="Nagwek5Znak2"/>
    <w:qFormat/>
    <w:rsid w:val="00272DF9"/>
    <w:pPr>
      <w:numPr>
        <w:ilvl w:val="4"/>
        <w:numId w:val="1"/>
      </w:numPr>
      <w:tabs>
        <w:tab w:val="clear" w:pos="1859"/>
        <w:tab w:val="left" w:pos="1871"/>
      </w:tabs>
      <w:jc w:val="both"/>
      <w:outlineLvl w:val="4"/>
    </w:pPr>
    <w:rPr>
      <w:rFonts w:ascii="Arial" w:hAnsi="Arial"/>
      <w:b/>
      <w:bCs/>
      <w:iCs/>
      <w:szCs w:val="26"/>
    </w:rPr>
  </w:style>
  <w:style w:type="paragraph" w:styleId="Nagwek6">
    <w:name w:val="heading 6"/>
    <w:basedOn w:val="Normalny"/>
    <w:next w:val="Normalny"/>
    <w:link w:val="Nagwek6Znak"/>
    <w:qFormat/>
    <w:rsid w:val="00272DF9"/>
    <w:pPr>
      <w:numPr>
        <w:ilvl w:val="5"/>
        <w:numId w:val="1"/>
      </w:numPr>
      <w:spacing w:before="240" w:after="60"/>
      <w:outlineLvl w:val="5"/>
    </w:pPr>
    <w:rPr>
      <w:b/>
      <w:bCs/>
      <w:sz w:val="22"/>
      <w:szCs w:val="22"/>
    </w:rPr>
  </w:style>
  <w:style w:type="paragraph" w:styleId="Nagwek7">
    <w:name w:val="heading 7"/>
    <w:basedOn w:val="Normalny"/>
    <w:next w:val="Normalny"/>
    <w:link w:val="Nagwek7Znak"/>
    <w:qFormat/>
    <w:rsid w:val="00272DF9"/>
    <w:pPr>
      <w:numPr>
        <w:ilvl w:val="6"/>
        <w:numId w:val="1"/>
      </w:numPr>
      <w:spacing w:before="240" w:after="60"/>
      <w:outlineLvl w:val="6"/>
    </w:pPr>
    <w:rPr>
      <w:sz w:val="24"/>
      <w:szCs w:val="24"/>
    </w:rPr>
  </w:style>
  <w:style w:type="paragraph" w:styleId="Nagwek8">
    <w:name w:val="heading 8"/>
    <w:basedOn w:val="Normalny"/>
    <w:next w:val="Normalny"/>
    <w:link w:val="Nagwek8Znak"/>
    <w:qFormat/>
    <w:rsid w:val="00272DF9"/>
    <w:pPr>
      <w:keepNext/>
      <w:numPr>
        <w:ilvl w:val="7"/>
        <w:numId w:val="1"/>
      </w:numPr>
      <w:jc w:val="both"/>
      <w:outlineLvl w:val="7"/>
    </w:pPr>
    <w:rPr>
      <w:b/>
      <w:color w:val="FFFFFF"/>
      <w:sz w:val="18"/>
    </w:rPr>
  </w:style>
  <w:style w:type="paragraph" w:styleId="Nagwek9">
    <w:name w:val="heading 9"/>
    <w:basedOn w:val="Normalny"/>
    <w:next w:val="Normalny"/>
    <w:link w:val="Nagwek9Znak"/>
    <w:qFormat/>
    <w:rsid w:val="00272DF9"/>
    <w:pPr>
      <w:keepNext/>
      <w:numPr>
        <w:ilvl w:val="8"/>
        <w:numId w:val="1"/>
      </w:numPr>
      <w:jc w:val="both"/>
      <w:outlineLvl w:val="8"/>
    </w:pPr>
    <w:rPr>
      <w:rFonts w:ascii="Arial" w:hAnsi="Arial"/>
      <w:b/>
      <w:color w:val="FFFFFF"/>
      <w:sz w:val="1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1">
    <w:name w:val="Tekst 1"/>
    <w:basedOn w:val="Nagwek1"/>
    <w:link w:val="Tekst1Znak1"/>
    <w:qFormat/>
    <w:rsid w:val="00272DF9"/>
    <w:pPr>
      <w:keepNext w:val="0"/>
      <w:numPr>
        <w:numId w:val="0"/>
      </w:numPr>
      <w:ind w:left="170" w:firstLine="567"/>
    </w:pPr>
    <w:rPr>
      <w:rFonts w:cs="Arial"/>
      <w:b w:val="0"/>
    </w:rPr>
  </w:style>
  <w:style w:type="paragraph" w:customStyle="1" w:styleId="Tekst2Znak">
    <w:name w:val="Tekst 2 Znak"/>
    <w:basedOn w:val="Nagwek2"/>
    <w:rsid w:val="00272DF9"/>
    <w:pPr>
      <w:keepNext w:val="0"/>
      <w:numPr>
        <w:ilvl w:val="0"/>
        <w:numId w:val="0"/>
      </w:numPr>
      <w:spacing w:before="0"/>
      <w:ind w:left="170" w:firstLine="567"/>
    </w:pPr>
    <w:rPr>
      <w:b w:val="0"/>
    </w:rPr>
  </w:style>
  <w:style w:type="paragraph" w:customStyle="1" w:styleId="Tekst3Znak">
    <w:name w:val="Tekst 3 Znak"/>
    <w:basedOn w:val="Nagwek3"/>
    <w:rsid w:val="00272DF9"/>
    <w:pPr>
      <w:keepNext w:val="0"/>
      <w:numPr>
        <w:ilvl w:val="0"/>
        <w:numId w:val="0"/>
      </w:numPr>
      <w:ind w:left="397" w:firstLine="567"/>
    </w:pPr>
    <w:rPr>
      <w:b w:val="0"/>
    </w:rPr>
  </w:style>
  <w:style w:type="paragraph" w:customStyle="1" w:styleId="Tekst4">
    <w:name w:val="Tekst 4"/>
    <w:basedOn w:val="Nagwek4"/>
    <w:link w:val="Tekst4Znak"/>
    <w:rsid w:val="00272DF9"/>
    <w:pPr>
      <w:keepNext w:val="0"/>
      <w:numPr>
        <w:ilvl w:val="0"/>
        <w:numId w:val="0"/>
      </w:numPr>
      <w:ind w:left="510" w:firstLine="567"/>
    </w:pPr>
    <w:rPr>
      <w:b w:val="0"/>
    </w:rPr>
  </w:style>
  <w:style w:type="paragraph" w:customStyle="1" w:styleId="Tekst5">
    <w:name w:val="Tekst 5"/>
    <w:basedOn w:val="Nagwek5"/>
    <w:rsid w:val="00272DF9"/>
    <w:pPr>
      <w:numPr>
        <w:ilvl w:val="0"/>
        <w:numId w:val="0"/>
      </w:numPr>
      <w:ind w:left="624" w:firstLine="567"/>
    </w:pPr>
    <w:rPr>
      <w:b w:val="0"/>
    </w:rPr>
  </w:style>
  <w:style w:type="character" w:customStyle="1" w:styleId="Tekst2ZnakZnak">
    <w:name w:val="Tekst 2 Znak Znak"/>
    <w:rsid w:val="00272DF9"/>
    <w:rPr>
      <w:rFonts w:ascii="Arial" w:hAnsi="Arial" w:cs="Arial"/>
      <w:bCs/>
      <w:iCs/>
      <w:szCs w:val="28"/>
      <w:lang w:val="pl-PL" w:eastAsia="pl-PL" w:bidi="ar-SA"/>
    </w:rPr>
  </w:style>
  <w:style w:type="character" w:customStyle="1" w:styleId="Tekst3ZnakZnak">
    <w:name w:val="Tekst 3 Znak Znak"/>
    <w:basedOn w:val="Nagwek31"/>
    <w:rsid w:val="00272DF9"/>
    <w:rPr>
      <w:rFonts w:ascii="Arial" w:hAnsi="Arial" w:cs="Arial"/>
      <w:b/>
      <w:bCs/>
      <w:szCs w:val="26"/>
      <w:lang w:val="pl-PL" w:eastAsia="pl-PL" w:bidi="ar-SA"/>
    </w:rPr>
  </w:style>
  <w:style w:type="character" w:customStyle="1" w:styleId="Nagwek31">
    <w:name w:val="Nagłówek 31"/>
    <w:aliases w:val="Subparagraaf Znak1,Subparagraaf Znak2"/>
    <w:rsid w:val="00272DF9"/>
    <w:rPr>
      <w:rFonts w:ascii="Arial" w:hAnsi="Arial" w:cs="Arial"/>
      <w:b/>
      <w:bCs/>
      <w:szCs w:val="26"/>
      <w:lang w:val="pl-PL" w:eastAsia="pl-PL" w:bidi="ar-SA"/>
    </w:rPr>
  </w:style>
  <w:style w:type="character" w:customStyle="1" w:styleId="Nagwek51">
    <w:name w:val="Nagłówek 51"/>
    <w:aliases w:val="Nagłówek 5 Znak Znak"/>
    <w:rsid w:val="00272DF9"/>
    <w:rPr>
      <w:rFonts w:ascii="Arial" w:hAnsi="Arial"/>
      <w:b/>
      <w:bCs/>
      <w:iCs/>
      <w:szCs w:val="26"/>
      <w:lang w:val="pl-PL" w:eastAsia="pl-PL" w:bidi="ar-SA"/>
    </w:rPr>
  </w:style>
  <w:style w:type="paragraph" w:customStyle="1" w:styleId="Tekst1Znak">
    <w:name w:val="Tekst 1 Znak"/>
    <w:basedOn w:val="Nagwek1"/>
    <w:rsid w:val="00272DF9"/>
    <w:pPr>
      <w:numPr>
        <w:numId w:val="0"/>
      </w:numPr>
      <w:ind w:left="170" w:firstLine="567"/>
    </w:pPr>
    <w:rPr>
      <w:b w:val="0"/>
    </w:rPr>
  </w:style>
  <w:style w:type="paragraph" w:styleId="Nagwek">
    <w:name w:val="header"/>
    <w:basedOn w:val="Normalny"/>
    <w:link w:val="NagwekZnak"/>
    <w:uiPriority w:val="99"/>
    <w:rsid w:val="00272DF9"/>
    <w:pPr>
      <w:tabs>
        <w:tab w:val="right" w:pos="7371"/>
      </w:tabs>
      <w:spacing w:line="360" w:lineRule="auto"/>
    </w:pPr>
    <w:rPr>
      <w:rFonts w:ascii="Arial" w:hAnsi="Arial"/>
      <w:b/>
      <w:caps/>
      <w:sz w:val="36"/>
      <w:szCs w:val="36"/>
    </w:rPr>
  </w:style>
  <w:style w:type="paragraph" w:customStyle="1" w:styleId="Wyliczanie">
    <w:name w:val="Wyliczanie"/>
    <w:basedOn w:val="Tekst2Znak"/>
    <w:rsid w:val="00272DF9"/>
    <w:pPr>
      <w:ind w:left="360" w:hanging="360"/>
    </w:pPr>
  </w:style>
  <w:style w:type="paragraph" w:styleId="Tekstpodstawowywcity3">
    <w:name w:val="Body Text Indent 3"/>
    <w:basedOn w:val="Normalny"/>
    <w:link w:val="Tekstpodstawowywcity3Znak"/>
    <w:rsid w:val="00272DF9"/>
    <w:pPr>
      <w:ind w:left="2835" w:hanging="1755"/>
      <w:jc w:val="both"/>
    </w:pPr>
    <w:rPr>
      <w:rFonts w:ascii="Arial" w:hAnsi="Arial"/>
      <w:sz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qFormat/>
    <w:rsid w:val="00272DF9"/>
    <w:pPr>
      <w:keepNext/>
      <w:spacing w:before="120"/>
      <w:jc w:val="both"/>
    </w:pPr>
    <w:rPr>
      <w:rFonts w:ascii="Arial" w:hAnsi="Arial"/>
      <w:b/>
      <w:bCs/>
    </w:rPr>
  </w:style>
  <w:style w:type="paragraph" w:styleId="Stopka">
    <w:name w:val="footer"/>
    <w:basedOn w:val="Normalny"/>
    <w:link w:val="StopkaZnak"/>
    <w:uiPriority w:val="99"/>
    <w:rsid w:val="00272DF9"/>
    <w:pPr>
      <w:tabs>
        <w:tab w:val="center" w:pos="4536"/>
        <w:tab w:val="right" w:pos="9072"/>
      </w:tabs>
    </w:pPr>
  </w:style>
  <w:style w:type="paragraph" w:styleId="Tekstprzypisudolnego">
    <w:name w:val="footnote text"/>
    <w:aliases w:val="Footnote,Podrozdzia3,-E Fuﬂnotentext,Fuﬂnotentext Ursprung,footnote text,Fußnotentext Ursprung,-E Fußnotentext,Fußnote,Footnote text,Tekst przypisu Znak Znak Znak Znak,Tekst przypisu Znak Znak Znak Znak Znak,Podrozdział"/>
    <w:basedOn w:val="Normalny"/>
    <w:link w:val="TekstprzypisudolnegoZnak"/>
    <w:uiPriority w:val="99"/>
    <w:rsid w:val="00272DF9"/>
  </w:style>
  <w:style w:type="character" w:styleId="Odwoanieprzypisudolnego">
    <w:name w:val="footnote reference"/>
    <w:aliases w:val="Odwo³anie przypisu,Footnote Reference Number"/>
    <w:uiPriority w:val="99"/>
    <w:rsid w:val="00272DF9"/>
    <w:rPr>
      <w:vertAlign w:val="superscript"/>
    </w:rPr>
  </w:style>
  <w:style w:type="paragraph" w:customStyle="1" w:styleId="WypunktowanieZnak">
    <w:name w:val="Wypunktowanie Znak"/>
    <w:basedOn w:val="Tekst2Znak"/>
    <w:rsid w:val="00272DF9"/>
    <w:pPr>
      <w:tabs>
        <w:tab w:val="num" w:pos="1551"/>
      </w:tabs>
      <w:ind w:left="1551" w:hanging="360"/>
    </w:pPr>
  </w:style>
  <w:style w:type="character" w:customStyle="1" w:styleId="WypunktowanieZnakZnak">
    <w:name w:val="Wypunktowanie Znak Znak"/>
    <w:basedOn w:val="Tekst2ZnakZnak"/>
    <w:rsid w:val="00272DF9"/>
    <w:rPr>
      <w:rFonts w:ascii="Arial" w:hAnsi="Arial" w:cs="Arial"/>
      <w:bCs/>
      <w:iCs/>
      <w:szCs w:val="28"/>
      <w:lang w:val="pl-PL" w:eastAsia="pl-PL" w:bidi="ar-SA"/>
    </w:rPr>
  </w:style>
  <w:style w:type="character" w:styleId="Hipercze">
    <w:name w:val="Hyperlink"/>
    <w:uiPriority w:val="99"/>
    <w:rsid w:val="00272DF9"/>
    <w:rPr>
      <w:color w:val="0000FF"/>
      <w:u w:val="single"/>
    </w:rPr>
  </w:style>
  <w:style w:type="paragraph" w:customStyle="1" w:styleId="Wypunktowaniewtabeli">
    <w:name w:val="Wypunktowanie w tabeli"/>
    <w:basedOn w:val="WypunktowanieZnak"/>
    <w:rsid w:val="00272DF9"/>
    <w:pPr>
      <w:tabs>
        <w:tab w:val="left" w:pos="170"/>
      </w:tabs>
      <w:ind w:left="113" w:hanging="113"/>
      <w:outlineLvl w:val="4"/>
    </w:pPr>
    <w:rPr>
      <w:bCs w:val="0"/>
      <w:iCs w:val="0"/>
    </w:rPr>
  </w:style>
  <w:style w:type="character" w:styleId="Numerstrony">
    <w:name w:val="page number"/>
    <w:basedOn w:val="Domylnaczcionkaakapitu"/>
    <w:rsid w:val="00272DF9"/>
  </w:style>
  <w:style w:type="paragraph" w:styleId="Tytu">
    <w:name w:val="Title"/>
    <w:basedOn w:val="Normalny"/>
    <w:link w:val="TytuZnak"/>
    <w:qFormat/>
    <w:rsid w:val="00272DF9"/>
    <w:pPr>
      <w:ind w:firstLine="284"/>
      <w:jc w:val="center"/>
    </w:pPr>
    <w:rPr>
      <w:b/>
      <w:sz w:val="22"/>
    </w:rPr>
  </w:style>
  <w:style w:type="paragraph" w:styleId="Tekstpodstawowywcity">
    <w:name w:val="Body Text Indent"/>
    <w:basedOn w:val="Normalny"/>
    <w:link w:val="TekstpodstawowywcityZnak"/>
    <w:rsid w:val="00272DF9"/>
    <w:pPr>
      <w:ind w:left="1134" w:hanging="141"/>
    </w:pPr>
    <w:rPr>
      <w:rFonts w:ascii="Arial" w:hAnsi="Arial"/>
      <w:color w:val="000000"/>
      <w:sz w:val="24"/>
    </w:rPr>
  </w:style>
  <w:style w:type="paragraph" w:customStyle="1" w:styleId="Nagwekstronybazowy">
    <w:name w:val="Nagłówek strony bazowy"/>
    <w:basedOn w:val="Normalny"/>
    <w:rsid w:val="00272DF9"/>
    <w:pPr>
      <w:tabs>
        <w:tab w:val="center" w:pos="6480"/>
        <w:tab w:val="right" w:pos="12960"/>
      </w:tabs>
      <w:suppressAutoHyphens/>
      <w:jc w:val="both"/>
    </w:pPr>
    <w:rPr>
      <w:sz w:val="36"/>
    </w:rPr>
  </w:style>
  <w:style w:type="paragraph" w:styleId="Tekstpodstawowywcity2">
    <w:name w:val="Body Text Indent 2"/>
    <w:basedOn w:val="Normalny"/>
    <w:link w:val="Tekstpodstawowywcity2Znak"/>
    <w:rsid w:val="00272DF9"/>
    <w:pPr>
      <w:spacing w:after="120" w:line="480" w:lineRule="auto"/>
      <w:ind w:left="283"/>
    </w:pPr>
    <w:rPr>
      <w:sz w:val="24"/>
      <w:szCs w:val="24"/>
    </w:rPr>
  </w:style>
  <w:style w:type="paragraph" w:customStyle="1" w:styleId="Poziom1tekst">
    <w:name w:val="Poziom1 tekst"/>
    <w:basedOn w:val="Normalny"/>
    <w:rsid w:val="00272DF9"/>
    <w:pPr>
      <w:spacing w:line="360" w:lineRule="auto"/>
      <w:ind w:firstLine="567"/>
      <w:jc w:val="both"/>
    </w:pPr>
    <w:rPr>
      <w:rFonts w:ascii="Arial" w:hAnsi="Arial"/>
      <w:sz w:val="24"/>
    </w:rPr>
  </w:style>
  <w:style w:type="paragraph" w:styleId="Spistreci2">
    <w:name w:val="toc 2"/>
    <w:basedOn w:val="Normalny"/>
    <w:next w:val="Normalny"/>
    <w:uiPriority w:val="39"/>
    <w:rsid w:val="00272DF9"/>
    <w:pPr>
      <w:ind w:left="200"/>
    </w:pPr>
    <w:rPr>
      <w:smallCaps/>
    </w:rPr>
  </w:style>
  <w:style w:type="paragraph" w:customStyle="1" w:styleId="Poziom1">
    <w:name w:val="Poziom1"/>
    <w:basedOn w:val="Normalny"/>
    <w:rsid w:val="00272DF9"/>
    <w:pPr>
      <w:tabs>
        <w:tab w:val="num" w:pos="360"/>
      </w:tabs>
      <w:spacing w:line="360" w:lineRule="auto"/>
      <w:ind w:left="360" w:hanging="360"/>
    </w:pPr>
    <w:rPr>
      <w:rFonts w:ascii="Arial" w:hAnsi="Arial"/>
      <w:b/>
      <w:sz w:val="24"/>
    </w:rPr>
  </w:style>
  <w:style w:type="paragraph" w:styleId="Spistreci1">
    <w:name w:val="toc 1"/>
    <w:basedOn w:val="Normalny"/>
    <w:next w:val="Normalny"/>
    <w:uiPriority w:val="39"/>
    <w:rsid w:val="00272DF9"/>
    <w:pPr>
      <w:spacing w:before="120" w:after="120"/>
    </w:pPr>
    <w:rPr>
      <w:b/>
      <w:bCs/>
      <w:caps/>
    </w:rPr>
  </w:style>
  <w:style w:type="paragraph" w:customStyle="1" w:styleId="TableContents">
    <w:name w:val="Table Contents"/>
    <w:basedOn w:val="Tekstpodstawowy"/>
    <w:rsid w:val="00272DF9"/>
    <w:pPr>
      <w:suppressLineNumbers/>
      <w:suppressAutoHyphens/>
      <w:spacing w:after="120"/>
      <w:jc w:val="left"/>
    </w:pPr>
    <w:rPr>
      <w:rFonts w:ascii="Tahoma" w:hAnsi="Tahoma"/>
      <w:color w:val="000000"/>
    </w:rPr>
  </w:style>
  <w:style w:type="paragraph" w:styleId="Tekstpodstawowy">
    <w:name w:val="Body Text"/>
    <w:aliases w:val="Tekst podstawowy Znak,Tekst podstawowy Znak Znak Znak Znak Znak Znak,anita1,a2,Brødtekst Tegn Tegn"/>
    <w:basedOn w:val="Normalny"/>
    <w:link w:val="TekstpodstawowyZnak1"/>
    <w:rsid w:val="00272DF9"/>
    <w:pPr>
      <w:jc w:val="both"/>
    </w:pPr>
    <w:rPr>
      <w:sz w:val="24"/>
    </w:rPr>
  </w:style>
  <w:style w:type="paragraph" w:styleId="Listapunktowana2">
    <w:name w:val="List Bullet 2"/>
    <w:basedOn w:val="Normalny"/>
    <w:autoRedefine/>
    <w:rsid w:val="00272DF9"/>
    <w:pPr>
      <w:tabs>
        <w:tab w:val="num" w:pos="643"/>
      </w:tabs>
      <w:ind w:left="643" w:hanging="360"/>
    </w:pPr>
    <w:rPr>
      <w:sz w:val="24"/>
      <w:szCs w:val="24"/>
    </w:rPr>
  </w:style>
  <w:style w:type="paragraph" w:styleId="Podtytu">
    <w:name w:val="Subtitle"/>
    <w:basedOn w:val="Normalny"/>
    <w:link w:val="PodtytuZnak"/>
    <w:uiPriority w:val="99"/>
    <w:qFormat/>
    <w:rsid w:val="00272DF9"/>
    <w:pPr>
      <w:tabs>
        <w:tab w:val="num" w:pos="1211"/>
      </w:tabs>
      <w:ind w:left="1211" w:hanging="360"/>
    </w:pPr>
    <w:rPr>
      <w:b/>
      <w:sz w:val="28"/>
    </w:rPr>
  </w:style>
  <w:style w:type="paragraph" w:customStyle="1" w:styleId="FR1">
    <w:name w:val="FR1"/>
    <w:rsid w:val="00272DF9"/>
    <w:pPr>
      <w:widowControl w:val="0"/>
      <w:jc w:val="right"/>
    </w:pPr>
    <w:rPr>
      <w:snapToGrid w:val="0"/>
      <w:sz w:val="16"/>
    </w:rPr>
  </w:style>
  <w:style w:type="paragraph" w:customStyle="1" w:styleId="Tabela">
    <w:name w:val="Tabela"/>
    <w:basedOn w:val="Normalny"/>
    <w:rsid w:val="00272DF9"/>
    <w:pPr>
      <w:keepNext/>
      <w:autoSpaceDE w:val="0"/>
      <w:autoSpaceDN w:val="0"/>
      <w:jc w:val="center"/>
      <w:outlineLvl w:val="4"/>
    </w:pPr>
    <w:rPr>
      <w:sz w:val="22"/>
      <w:szCs w:val="24"/>
    </w:rPr>
  </w:style>
  <w:style w:type="paragraph" w:customStyle="1" w:styleId="Tekstpodstawowy31">
    <w:name w:val="Tekst podstawowy 31"/>
    <w:basedOn w:val="Normalny"/>
    <w:rsid w:val="00272DF9"/>
    <w:pPr>
      <w:widowControl w:val="0"/>
      <w:spacing w:line="360" w:lineRule="auto"/>
    </w:pPr>
    <w:rPr>
      <w:i/>
      <w:sz w:val="24"/>
    </w:rPr>
  </w:style>
  <w:style w:type="paragraph" w:customStyle="1" w:styleId="Normalny1">
    <w:name w:val="Normalny1"/>
    <w:basedOn w:val="Normalny"/>
    <w:rsid w:val="00272DF9"/>
    <w:pPr>
      <w:widowControl w:val="0"/>
      <w:suppressAutoHyphens/>
    </w:pPr>
    <w:rPr>
      <w:b/>
      <w:bCs/>
      <w:lang w:val="en-US"/>
    </w:rPr>
  </w:style>
  <w:style w:type="paragraph" w:customStyle="1" w:styleId="wypunk">
    <w:name w:val="wypunk"/>
    <w:basedOn w:val="Normalny"/>
    <w:rsid w:val="00272DF9"/>
    <w:pPr>
      <w:spacing w:line="360" w:lineRule="auto"/>
    </w:pPr>
    <w:rPr>
      <w:sz w:val="24"/>
    </w:rPr>
  </w:style>
  <w:style w:type="paragraph" w:styleId="Tekstpodstawowy3">
    <w:name w:val="Body Text 3"/>
    <w:basedOn w:val="Normalny"/>
    <w:link w:val="Tekstpodstawowy3Znak"/>
    <w:rsid w:val="00272DF9"/>
    <w:pPr>
      <w:jc w:val="both"/>
    </w:pPr>
    <w:rPr>
      <w:rFonts w:ascii="Arial" w:hAnsi="Arial"/>
      <w:sz w:val="22"/>
    </w:rPr>
  </w:style>
  <w:style w:type="paragraph" w:customStyle="1" w:styleId="xl24">
    <w:name w:val="xl24"/>
    <w:basedOn w:val="Normalny"/>
    <w:rsid w:val="00272DF9"/>
    <w:pPr>
      <w:spacing w:before="100" w:beforeAutospacing="1" w:after="100" w:afterAutospacing="1"/>
    </w:pPr>
    <w:rPr>
      <w:rFonts w:ascii="Arial" w:hAnsi="Arial"/>
      <w:sz w:val="16"/>
      <w:szCs w:val="16"/>
    </w:rPr>
  </w:style>
  <w:style w:type="paragraph" w:customStyle="1" w:styleId="xl36">
    <w:name w:val="xl36"/>
    <w:basedOn w:val="Normalny"/>
    <w:rsid w:val="00272DF9"/>
    <w:pPr>
      <w:spacing w:before="100" w:beforeAutospacing="1" w:after="100" w:afterAutospacing="1"/>
    </w:pPr>
    <w:rPr>
      <w:rFonts w:ascii="Arial" w:eastAsia="Arial Unicode MS" w:hAnsi="Arial" w:cs="Arial"/>
      <w:sz w:val="18"/>
      <w:szCs w:val="18"/>
    </w:rPr>
  </w:style>
  <w:style w:type="paragraph" w:styleId="Tekstpodstawowy2">
    <w:name w:val="Body Text 2"/>
    <w:basedOn w:val="Normalny"/>
    <w:link w:val="Tekstpodstawowy2Znak"/>
    <w:rsid w:val="00272DF9"/>
    <w:rPr>
      <w:rFonts w:ascii="Arial" w:hAnsi="Arial"/>
      <w:b/>
      <w:bCs/>
      <w:sz w:val="16"/>
    </w:rPr>
  </w:style>
  <w:style w:type="paragraph" w:customStyle="1" w:styleId="Styl1">
    <w:name w:val="Styl1"/>
    <w:basedOn w:val="Nagwek4"/>
    <w:rsid w:val="00272DF9"/>
  </w:style>
  <w:style w:type="character" w:customStyle="1" w:styleId="oznaczenie">
    <w:name w:val="oznaczenie"/>
    <w:basedOn w:val="Domylnaczcionkaakapitu"/>
    <w:rsid w:val="00272DF9"/>
  </w:style>
  <w:style w:type="paragraph" w:customStyle="1" w:styleId="Poziom2Znak">
    <w:name w:val="Poziom2 Znak"/>
    <w:basedOn w:val="Normalny"/>
    <w:rsid w:val="00272DF9"/>
    <w:pPr>
      <w:tabs>
        <w:tab w:val="num" w:pos="720"/>
      </w:tabs>
      <w:spacing w:line="360" w:lineRule="auto"/>
      <w:ind w:left="720" w:hanging="360"/>
    </w:pPr>
    <w:rPr>
      <w:rFonts w:ascii="Arial" w:hAnsi="Arial"/>
      <w:b/>
      <w:bCs/>
      <w:sz w:val="24"/>
      <w:szCs w:val="26"/>
    </w:rPr>
  </w:style>
  <w:style w:type="paragraph" w:customStyle="1" w:styleId="Poziom2tekst">
    <w:name w:val="Poziom2 tekst"/>
    <w:basedOn w:val="Poziom2Znak"/>
    <w:rsid w:val="00272DF9"/>
    <w:pPr>
      <w:tabs>
        <w:tab w:val="clear" w:pos="720"/>
      </w:tabs>
      <w:ind w:left="567" w:firstLine="709"/>
      <w:jc w:val="both"/>
    </w:pPr>
    <w:rPr>
      <w:b w:val="0"/>
    </w:rPr>
  </w:style>
  <w:style w:type="paragraph" w:customStyle="1" w:styleId="xl41">
    <w:name w:val="xl41"/>
    <w:basedOn w:val="Normalny"/>
    <w:rsid w:val="00272DF9"/>
    <w:pPr>
      <w:pBdr>
        <w:bottom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FR2">
    <w:name w:val="FR2"/>
    <w:rsid w:val="00272DF9"/>
    <w:pPr>
      <w:widowControl w:val="0"/>
      <w:spacing w:before="280"/>
    </w:pPr>
    <w:rPr>
      <w:rFonts w:ascii="Arial" w:hAnsi="Arial"/>
      <w:b/>
      <w:i/>
      <w:snapToGrid w:val="0"/>
      <w:sz w:val="18"/>
    </w:rPr>
  </w:style>
  <w:style w:type="paragraph" w:customStyle="1" w:styleId="FR3">
    <w:name w:val="FR3"/>
    <w:rsid w:val="00272DF9"/>
    <w:pPr>
      <w:widowControl w:val="0"/>
    </w:pPr>
    <w:rPr>
      <w:snapToGrid w:val="0"/>
    </w:rPr>
  </w:style>
  <w:style w:type="character" w:customStyle="1" w:styleId="Poziom4Znak">
    <w:name w:val="Poziom4 Znak"/>
    <w:rsid w:val="00272DF9"/>
    <w:rPr>
      <w:rFonts w:ascii="Arial" w:hAnsi="Arial"/>
      <w:b/>
      <w:bCs/>
      <w:noProof w:val="0"/>
      <w:sz w:val="24"/>
      <w:lang w:val="pl-PL" w:eastAsia="pl-PL" w:bidi="ar-SA"/>
    </w:rPr>
  </w:style>
  <w:style w:type="paragraph" w:customStyle="1" w:styleId="Tekstpodstawowy21">
    <w:name w:val="Tekst podstawowy 21"/>
    <w:basedOn w:val="Normalny"/>
    <w:rsid w:val="00272DF9"/>
    <w:pPr>
      <w:jc w:val="both"/>
    </w:pPr>
    <w:rPr>
      <w:sz w:val="24"/>
    </w:rPr>
  </w:style>
  <w:style w:type="character" w:customStyle="1" w:styleId="WW-WW8Num33z0">
    <w:name w:val="WW-WW8Num33z0"/>
    <w:rsid w:val="00272DF9"/>
    <w:rPr>
      <w:rFonts w:ascii="Symbol" w:hAnsi="Symbol"/>
    </w:rPr>
  </w:style>
  <w:style w:type="character" w:customStyle="1" w:styleId="WW-WW8Num45z0">
    <w:name w:val="WW-WW8Num45z0"/>
    <w:rsid w:val="00272DF9"/>
    <w:rPr>
      <w:rFonts w:ascii="Symbol" w:hAnsi="Symbol"/>
    </w:rPr>
  </w:style>
  <w:style w:type="paragraph" w:customStyle="1" w:styleId="Poziom2">
    <w:name w:val="Poziom2"/>
    <w:basedOn w:val="Normalny"/>
    <w:rsid w:val="00272DF9"/>
    <w:pPr>
      <w:tabs>
        <w:tab w:val="num" w:pos="794"/>
      </w:tabs>
      <w:spacing w:line="360" w:lineRule="auto"/>
      <w:ind w:left="794" w:hanging="510"/>
    </w:pPr>
    <w:rPr>
      <w:rFonts w:ascii="Arial" w:hAnsi="Arial"/>
      <w:b/>
      <w:bCs/>
      <w:sz w:val="24"/>
    </w:rPr>
  </w:style>
  <w:style w:type="paragraph" w:customStyle="1" w:styleId="Poziom3ZnakZnakZnakZnak">
    <w:name w:val="Poziom3 Znak Znak Znak Znak"/>
    <w:basedOn w:val="Normalny"/>
    <w:rsid w:val="00272DF9"/>
    <w:pPr>
      <w:tabs>
        <w:tab w:val="num" w:pos="1224"/>
      </w:tabs>
      <w:spacing w:line="360" w:lineRule="auto"/>
      <w:ind w:left="1378" w:hanging="504"/>
    </w:pPr>
    <w:rPr>
      <w:rFonts w:ascii="Arial" w:hAnsi="Arial"/>
      <w:b/>
      <w:bCs/>
      <w:sz w:val="24"/>
      <w:szCs w:val="26"/>
    </w:rPr>
  </w:style>
  <w:style w:type="character" w:customStyle="1" w:styleId="WW-Absatz-Standardschriftart1">
    <w:name w:val="WW-Absatz-Standardschriftart1"/>
    <w:rsid w:val="00272DF9"/>
  </w:style>
  <w:style w:type="paragraph" w:customStyle="1" w:styleId="Poziom3tekstZnak">
    <w:name w:val="Poziom3 tekst Znak"/>
    <w:basedOn w:val="Normalny"/>
    <w:rsid w:val="00272DF9"/>
    <w:pPr>
      <w:spacing w:line="360" w:lineRule="auto"/>
      <w:ind w:left="794" w:firstLine="709"/>
      <w:jc w:val="both"/>
    </w:pPr>
    <w:rPr>
      <w:rFonts w:ascii="Arial" w:hAnsi="Arial"/>
      <w:b/>
      <w:bCs/>
      <w:sz w:val="24"/>
      <w:szCs w:val="26"/>
    </w:rPr>
  </w:style>
  <w:style w:type="paragraph" w:customStyle="1" w:styleId="Poziom4tekstZnak">
    <w:name w:val="Poziom4 tekst Znak"/>
    <w:basedOn w:val="Normalny"/>
    <w:rsid w:val="00272DF9"/>
    <w:pPr>
      <w:spacing w:line="360" w:lineRule="auto"/>
      <w:ind w:left="1077" w:firstLine="709"/>
      <w:jc w:val="both"/>
    </w:pPr>
    <w:rPr>
      <w:rFonts w:ascii="Arial" w:hAnsi="Arial"/>
      <w:b/>
      <w:bCs/>
      <w:sz w:val="24"/>
      <w:szCs w:val="26"/>
    </w:rPr>
  </w:style>
  <w:style w:type="character" w:customStyle="1" w:styleId="Poziom2ZnakZnak">
    <w:name w:val="Poziom2 Znak Znak"/>
    <w:rsid w:val="00272DF9"/>
    <w:rPr>
      <w:rFonts w:ascii="Arial" w:hAnsi="Arial"/>
      <w:b/>
      <w:bCs/>
      <w:sz w:val="24"/>
      <w:szCs w:val="26"/>
      <w:lang w:val="pl-PL" w:eastAsia="pl-PL" w:bidi="ar-SA"/>
    </w:rPr>
  </w:style>
  <w:style w:type="character" w:customStyle="1" w:styleId="Poziom4tekstZnakZnak">
    <w:name w:val="Poziom4 tekst Znak Znak"/>
    <w:rsid w:val="00272DF9"/>
    <w:rPr>
      <w:rFonts w:ascii="Arial" w:hAnsi="Arial"/>
      <w:b/>
      <w:bCs/>
      <w:sz w:val="24"/>
      <w:szCs w:val="26"/>
      <w:lang w:val="pl-PL" w:eastAsia="pl-PL" w:bidi="ar-SA"/>
    </w:rPr>
  </w:style>
  <w:style w:type="paragraph" w:customStyle="1" w:styleId="Poziom3tekstZnakZnak">
    <w:name w:val="Poziom3 tekst Znak Znak"/>
    <w:basedOn w:val="Normalny"/>
    <w:rsid w:val="00272DF9"/>
    <w:pPr>
      <w:spacing w:line="360" w:lineRule="auto"/>
      <w:ind w:left="794" w:firstLine="709"/>
      <w:jc w:val="both"/>
    </w:pPr>
    <w:rPr>
      <w:rFonts w:ascii="Arial" w:hAnsi="Arial"/>
      <w:b/>
      <w:bCs/>
      <w:sz w:val="24"/>
      <w:szCs w:val="26"/>
    </w:rPr>
  </w:style>
  <w:style w:type="paragraph" w:customStyle="1" w:styleId="poziom2Znak0">
    <w:name w:val="poziom2 Znak"/>
    <w:basedOn w:val="Normalny"/>
    <w:rsid w:val="00272DF9"/>
    <w:pPr>
      <w:spacing w:line="360" w:lineRule="auto"/>
      <w:ind w:left="851"/>
      <w:jc w:val="both"/>
    </w:pPr>
    <w:rPr>
      <w:rFonts w:ascii="Arial" w:hAnsi="Arial"/>
      <w:sz w:val="24"/>
    </w:rPr>
  </w:style>
  <w:style w:type="paragraph" w:customStyle="1" w:styleId="Poziom4tekst">
    <w:name w:val="Poziom4 tekst"/>
    <w:basedOn w:val="Normalny"/>
    <w:rsid w:val="00272DF9"/>
    <w:pPr>
      <w:spacing w:line="360" w:lineRule="auto"/>
      <w:ind w:left="1077" w:firstLine="709"/>
      <w:jc w:val="both"/>
    </w:pPr>
    <w:rPr>
      <w:rFonts w:ascii="Arial" w:hAnsi="Arial"/>
      <w:bCs/>
      <w:sz w:val="24"/>
    </w:rPr>
  </w:style>
  <w:style w:type="paragraph" w:customStyle="1" w:styleId="Poziom3tekst">
    <w:name w:val="Poziom3 tekst"/>
    <w:basedOn w:val="Normalny"/>
    <w:rsid w:val="00272DF9"/>
    <w:pPr>
      <w:spacing w:line="360" w:lineRule="auto"/>
      <w:ind w:left="794" w:firstLine="709"/>
      <w:jc w:val="both"/>
    </w:pPr>
    <w:rPr>
      <w:rFonts w:ascii="Arial" w:hAnsi="Arial" w:cs="Arial"/>
      <w:sz w:val="24"/>
      <w:szCs w:val="24"/>
    </w:rPr>
  </w:style>
  <w:style w:type="paragraph" w:customStyle="1" w:styleId="Poziom3ZnakZnakZnak">
    <w:name w:val="Poziom3 Znak Znak Znak"/>
    <w:basedOn w:val="Normalny"/>
    <w:rsid w:val="00272DF9"/>
    <w:pPr>
      <w:tabs>
        <w:tab w:val="num" w:pos="1224"/>
      </w:tabs>
      <w:spacing w:line="360" w:lineRule="auto"/>
      <w:ind w:left="1378" w:hanging="504"/>
    </w:pPr>
    <w:rPr>
      <w:rFonts w:ascii="Arial" w:hAnsi="Arial"/>
      <w:b/>
      <w:sz w:val="24"/>
    </w:rPr>
  </w:style>
  <w:style w:type="paragraph" w:customStyle="1" w:styleId="Literatura">
    <w:name w:val="Literatura"/>
    <w:basedOn w:val="Normalny"/>
    <w:rsid w:val="00272DF9"/>
    <w:pPr>
      <w:tabs>
        <w:tab w:val="num" w:pos="227"/>
      </w:tabs>
      <w:ind w:left="227" w:hanging="360"/>
      <w:jc w:val="both"/>
    </w:pPr>
    <w:rPr>
      <w:rFonts w:ascii="Arial" w:hAnsi="Arial"/>
      <w:snapToGrid w:val="0"/>
      <w:sz w:val="22"/>
    </w:rPr>
  </w:style>
  <w:style w:type="paragraph" w:customStyle="1" w:styleId="xl29">
    <w:name w:val="xl29"/>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pPr>
    <w:rPr>
      <w:rFonts w:ascii="Arial" w:eastAsia="Arial Unicode MS" w:hAnsi="Arial" w:cs="Arial"/>
      <w:b/>
      <w:bCs/>
      <w:sz w:val="18"/>
      <w:szCs w:val="18"/>
    </w:rPr>
  </w:style>
  <w:style w:type="paragraph" w:customStyle="1" w:styleId="xl28">
    <w:name w:val="xl28"/>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57">
    <w:name w:val="xl57"/>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after="100"/>
      <w:textAlignment w:val="top"/>
    </w:pPr>
    <w:rPr>
      <w:rFonts w:ascii="Arial" w:hAnsi="Arial"/>
      <w:b/>
      <w:sz w:val="18"/>
    </w:rPr>
  </w:style>
  <w:style w:type="paragraph" w:customStyle="1" w:styleId="xl51">
    <w:name w:val="xl51"/>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after="100"/>
      <w:jc w:val="right"/>
      <w:textAlignment w:val="top"/>
    </w:pPr>
    <w:rPr>
      <w:rFonts w:ascii="Arial" w:hAnsi="Arial"/>
      <w:b/>
      <w:sz w:val="18"/>
    </w:rPr>
  </w:style>
  <w:style w:type="paragraph" w:customStyle="1" w:styleId="xl39">
    <w:name w:val="xl39"/>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font5">
    <w:name w:val="font5"/>
    <w:basedOn w:val="Normalny"/>
    <w:rsid w:val="00272DF9"/>
    <w:pPr>
      <w:spacing w:before="100" w:beforeAutospacing="1" w:after="100" w:afterAutospacing="1"/>
    </w:pPr>
    <w:rPr>
      <w:rFonts w:ascii="Tahoma" w:eastAsia="Arial Unicode MS" w:hAnsi="Tahoma" w:cs="Tahoma"/>
      <w:color w:val="000000"/>
      <w:sz w:val="16"/>
      <w:szCs w:val="16"/>
    </w:rPr>
  </w:style>
  <w:style w:type="character" w:customStyle="1" w:styleId="Nagwek3Znak">
    <w:name w:val="Nagłówek 3 Znak"/>
    <w:aliases w:val="Subparagraaf Znak Znak2,Subparagraaf Znak3"/>
    <w:rsid w:val="00272DF9"/>
    <w:rPr>
      <w:rFonts w:ascii="Arial" w:hAnsi="Arial" w:cs="Arial"/>
      <w:b/>
      <w:bCs/>
      <w:noProof w:val="0"/>
      <w:sz w:val="24"/>
      <w:szCs w:val="26"/>
      <w:lang w:val="pl-PL" w:eastAsia="pl-PL" w:bidi="ar-SA"/>
    </w:rPr>
  </w:style>
  <w:style w:type="paragraph" w:customStyle="1" w:styleId="poziom2ZnakZnak0">
    <w:name w:val="poziom2 Znak Znak"/>
    <w:basedOn w:val="Normalny"/>
    <w:rsid w:val="00272DF9"/>
    <w:pPr>
      <w:spacing w:line="360" w:lineRule="auto"/>
      <w:ind w:left="851"/>
      <w:jc w:val="both"/>
    </w:pPr>
    <w:rPr>
      <w:rFonts w:ascii="Arial" w:hAnsi="Arial"/>
      <w:sz w:val="24"/>
    </w:rPr>
  </w:style>
  <w:style w:type="character" w:customStyle="1" w:styleId="poziom2ZnakZnakZnak">
    <w:name w:val="poziom2 Znak Znak Znak"/>
    <w:rsid w:val="00272DF9"/>
    <w:rPr>
      <w:rFonts w:ascii="Arial" w:hAnsi="Arial"/>
      <w:noProof w:val="0"/>
      <w:sz w:val="24"/>
      <w:lang w:val="pl-PL" w:eastAsia="pl-PL" w:bidi="ar-SA"/>
    </w:rPr>
  </w:style>
  <w:style w:type="paragraph" w:customStyle="1" w:styleId="poziom3">
    <w:name w:val="poziom3"/>
    <w:basedOn w:val="Normalny"/>
    <w:rsid w:val="00272DF9"/>
    <w:pPr>
      <w:spacing w:line="360" w:lineRule="auto"/>
      <w:ind w:left="1361"/>
      <w:jc w:val="both"/>
    </w:pPr>
    <w:rPr>
      <w:rFonts w:ascii="Arial" w:hAnsi="Arial"/>
      <w:sz w:val="24"/>
    </w:rPr>
  </w:style>
  <w:style w:type="paragraph" w:customStyle="1" w:styleId="Poziom30">
    <w:name w:val="Poziom3"/>
    <w:basedOn w:val="poziom2Znak0"/>
    <w:rsid w:val="00272DF9"/>
    <w:pPr>
      <w:ind w:left="1134"/>
    </w:pPr>
  </w:style>
  <w:style w:type="paragraph" w:customStyle="1" w:styleId="Poziom4">
    <w:name w:val="Poziom4"/>
    <w:basedOn w:val="Normalny"/>
    <w:rsid w:val="00272DF9"/>
    <w:pPr>
      <w:tabs>
        <w:tab w:val="num" w:pos="1800"/>
      </w:tabs>
      <w:spacing w:line="360" w:lineRule="auto"/>
      <w:ind w:left="1728" w:hanging="648"/>
    </w:pPr>
    <w:rPr>
      <w:rFonts w:ascii="Arial" w:hAnsi="Arial"/>
      <w:b/>
      <w:bCs/>
      <w:sz w:val="24"/>
    </w:rPr>
  </w:style>
  <w:style w:type="paragraph" w:customStyle="1" w:styleId="Tabelatekst">
    <w:name w:val="Tabela tekst"/>
    <w:basedOn w:val="Normalny"/>
    <w:rsid w:val="00272DF9"/>
    <w:pPr>
      <w:jc w:val="both"/>
    </w:pPr>
    <w:rPr>
      <w:rFonts w:ascii="Arial" w:hAnsi="Arial"/>
      <w:sz w:val="14"/>
    </w:rPr>
  </w:style>
  <w:style w:type="paragraph" w:customStyle="1" w:styleId="and">
    <w:name w:val="and"/>
    <w:basedOn w:val="Normalny"/>
    <w:rsid w:val="00272DF9"/>
    <w:pPr>
      <w:jc w:val="both"/>
    </w:pPr>
    <w:rPr>
      <w:sz w:val="24"/>
    </w:rPr>
  </w:style>
  <w:style w:type="paragraph" w:customStyle="1" w:styleId="xl32">
    <w:name w:val="xl32"/>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Blockquote">
    <w:name w:val="Blockquote"/>
    <w:basedOn w:val="Normalny"/>
    <w:rsid w:val="00272DF9"/>
    <w:pPr>
      <w:spacing w:before="100" w:after="100"/>
      <w:ind w:left="360" w:right="360"/>
    </w:pPr>
    <w:rPr>
      <w:snapToGrid w:val="0"/>
      <w:sz w:val="24"/>
    </w:rPr>
  </w:style>
  <w:style w:type="paragraph" w:customStyle="1" w:styleId="poziom20">
    <w:name w:val="poziom2"/>
    <w:basedOn w:val="Normalny"/>
    <w:rsid w:val="00272DF9"/>
    <w:pPr>
      <w:spacing w:line="360" w:lineRule="auto"/>
      <w:ind w:left="851"/>
      <w:jc w:val="both"/>
    </w:pPr>
    <w:rPr>
      <w:rFonts w:ascii="Arial" w:hAnsi="Arial"/>
      <w:sz w:val="24"/>
    </w:rPr>
  </w:style>
  <w:style w:type="paragraph" w:customStyle="1" w:styleId="nagowek4">
    <w:name w:val="nagłowek 4"/>
    <w:basedOn w:val="Nagwek3"/>
    <w:rsid w:val="00272DF9"/>
    <w:pPr>
      <w:numPr>
        <w:ilvl w:val="0"/>
        <w:numId w:val="0"/>
      </w:numPr>
      <w:tabs>
        <w:tab w:val="num" w:pos="2365"/>
      </w:tabs>
      <w:ind w:left="2365" w:hanging="360"/>
    </w:pPr>
    <w:rPr>
      <w:szCs w:val="20"/>
    </w:rPr>
  </w:style>
  <w:style w:type="paragraph" w:customStyle="1" w:styleId="Poziom3ZnakZnak">
    <w:name w:val="Poziom3 Znak Znak"/>
    <w:basedOn w:val="Normalny"/>
    <w:rsid w:val="00272DF9"/>
    <w:pPr>
      <w:tabs>
        <w:tab w:val="num" w:pos="1224"/>
      </w:tabs>
      <w:spacing w:line="360" w:lineRule="auto"/>
      <w:ind w:left="1378" w:hanging="504"/>
    </w:pPr>
    <w:rPr>
      <w:rFonts w:ascii="Arial" w:hAnsi="Arial"/>
      <w:b/>
      <w:bCs/>
      <w:sz w:val="24"/>
      <w:szCs w:val="24"/>
    </w:rPr>
  </w:style>
  <w:style w:type="paragraph" w:customStyle="1" w:styleId="tekst">
    <w:name w:val="tekst"/>
    <w:basedOn w:val="Normalny"/>
    <w:rsid w:val="00272DF9"/>
    <w:pPr>
      <w:spacing w:before="100" w:beforeAutospacing="1" w:after="100" w:afterAutospacing="1" w:line="240" w:lineRule="atLeast"/>
      <w:jc w:val="both"/>
    </w:pPr>
    <w:rPr>
      <w:sz w:val="24"/>
      <w:szCs w:val="24"/>
    </w:rPr>
  </w:style>
  <w:style w:type="paragraph" w:customStyle="1" w:styleId="TableHeading">
    <w:name w:val="Table Heading"/>
    <w:basedOn w:val="TableContents"/>
    <w:rsid w:val="00272DF9"/>
    <w:pPr>
      <w:widowControl w:val="0"/>
      <w:jc w:val="center"/>
    </w:pPr>
    <w:rPr>
      <w:rFonts w:ascii="Times New Roman" w:eastAsia="Tahoma" w:hAnsi="Times New Roman" w:cs="Tahoma"/>
      <w:b/>
      <w:bCs/>
      <w:i/>
      <w:iCs/>
      <w:color w:val="auto"/>
      <w:lang w:val="en-US"/>
    </w:rPr>
  </w:style>
  <w:style w:type="character" w:customStyle="1" w:styleId="WW-Domylnaczcionkaakapitu">
    <w:name w:val="WW-Domyślna czcionka akapitu"/>
    <w:rsid w:val="00272DF9"/>
  </w:style>
  <w:style w:type="paragraph" w:styleId="Tekstdymka">
    <w:name w:val="Balloon Text"/>
    <w:basedOn w:val="Normalny"/>
    <w:link w:val="TekstdymkaZnak"/>
    <w:uiPriority w:val="99"/>
    <w:rsid w:val="00272DF9"/>
    <w:rPr>
      <w:rFonts w:ascii="Tahoma" w:hAnsi="Tahoma"/>
      <w:sz w:val="16"/>
      <w:szCs w:val="16"/>
    </w:rPr>
  </w:style>
  <w:style w:type="paragraph" w:customStyle="1" w:styleId="xl33">
    <w:name w:val="xl33"/>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8"/>
      <w:szCs w:val="18"/>
    </w:rPr>
  </w:style>
  <w:style w:type="paragraph" w:styleId="Tekstprzypisukocowego">
    <w:name w:val="endnote text"/>
    <w:basedOn w:val="Normalny"/>
    <w:link w:val="TekstprzypisukocowegoZnak"/>
    <w:uiPriority w:val="99"/>
    <w:rsid w:val="00272DF9"/>
  </w:style>
  <w:style w:type="character" w:styleId="Odwoanieprzypisukocowego">
    <w:name w:val="endnote reference"/>
    <w:uiPriority w:val="99"/>
    <w:rsid w:val="00272DF9"/>
    <w:rPr>
      <w:vertAlign w:val="superscript"/>
    </w:rPr>
  </w:style>
  <w:style w:type="paragraph" w:customStyle="1" w:styleId="wypunktowanie">
    <w:name w:val="wypunktowanie"/>
    <w:basedOn w:val="Normalny"/>
    <w:autoRedefine/>
    <w:rsid w:val="00272DF9"/>
    <w:pPr>
      <w:tabs>
        <w:tab w:val="num" w:pos="907"/>
      </w:tabs>
      <w:ind w:left="1776" w:hanging="360"/>
    </w:pPr>
    <w:rPr>
      <w:rFonts w:ascii="Arial" w:hAnsi="Arial" w:cs="Arial"/>
      <w:bCs/>
      <w:iCs/>
      <w:szCs w:val="28"/>
    </w:rPr>
  </w:style>
  <w:style w:type="character" w:customStyle="1" w:styleId="WW-Absatz-Standardschriftart11">
    <w:name w:val="WW-Absatz-Standardschriftart11"/>
    <w:rsid w:val="00272DF9"/>
  </w:style>
  <w:style w:type="character" w:customStyle="1" w:styleId="WW-WW8Num4z01">
    <w:name w:val="WW-WW8Num4z01"/>
    <w:rsid w:val="00272DF9"/>
    <w:rPr>
      <w:rFonts w:ascii="Symbol" w:hAnsi="Symbol"/>
    </w:rPr>
  </w:style>
  <w:style w:type="paragraph" w:styleId="Spistreci3">
    <w:name w:val="toc 3"/>
    <w:basedOn w:val="Normalny"/>
    <w:next w:val="Normalny"/>
    <w:autoRedefine/>
    <w:uiPriority w:val="39"/>
    <w:rsid w:val="00272DF9"/>
    <w:pPr>
      <w:ind w:left="400"/>
    </w:pPr>
    <w:rPr>
      <w:i/>
      <w:iCs/>
    </w:rPr>
  </w:style>
  <w:style w:type="character" w:customStyle="1" w:styleId="Nagwek2Znak">
    <w:name w:val="Nagłówek 2 Znak"/>
    <w:aliases w:val="Paragraaf Znak, Znak Znak,Znak Znak Znak,Znak Znak,Heading 2 Char Znak"/>
    <w:uiPriority w:val="9"/>
    <w:rsid w:val="00272DF9"/>
    <w:rPr>
      <w:rFonts w:ascii="Arial" w:hAnsi="Arial" w:cs="Arial"/>
      <w:b/>
      <w:bCs/>
      <w:iCs/>
      <w:szCs w:val="28"/>
      <w:lang w:val="pl-PL" w:eastAsia="pl-PL" w:bidi="ar-SA"/>
    </w:rPr>
  </w:style>
  <w:style w:type="paragraph" w:customStyle="1" w:styleId="11">
    <w:name w:val="11"/>
    <w:basedOn w:val="Normalny"/>
    <w:next w:val="Nagwek"/>
    <w:rsid w:val="00272DF9"/>
    <w:pPr>
      <w:tabs>
        <w:tab w:val="right" w:pos="7371"/>
      </w:tabs>
      <w:spacing w:line="360" w:lineRule="auto"/>
    </w:pPr>
    <w:rPr>
      <w:rFonts w:ascii="Arial" w:hAnsi="Arial"/>
      <w:b/>
      <w:caps/>
      <w:sz w:val="36"/>
      <w:szCs w:val="36"/>
    </w:rPr>
  </w:style>
  <w:style w:type="character" w:customStyle="1" w:styleId="Tekst1ZnakZnak">
    <w:name w:val="Tekst 1 Znak Znak"/>
    <w:rsid w:val="00272DF9"/>
    <w:rPr>
      <w:rFonts w:ascii="Arial" w:hAnsi="Arial" w:cs="Arial"/>
      <w:b/>
      <w:bCs/>
      <w:kern w:val="32"/>
      <w:szCs w:val="32"/>
      <w:lang w:val="pl-PL" w:eastAsia="pl-PL" w:bidi="ar-SA"/>
    </w:rPr>
  </w:style>
  <w:style w:type="paragraph" w:customStyle="1" w:styleId="10">
    <w:name w:val="10"/>
    <w:basedOn w:val="Normalny"/>
    <w:next w:val="Listapunktowana2"/>
    <w:autoRedefine/>
    <w:rsid w:val="00272DF9"/>
    <w:pPr>
      <w:tabs>
        <w:tab w:val="num" w:pos="1571"/>
      </w:tabs>
      <w:ind w:left="1571" w:hanging="360"/>
    </w:pPr>
    <w:rPr>
      <w:rFonts w:ascii="Arial" w:hAnsi="Arial" w:cs="Arial"/>
    </w:rPr>
  </w:style>
  <w:style w:type="paragraph" w:customStyle="1" w:styleId="WypunktowanieZnakZnakZnak">
    <w:name w:val="Wypunktowanie Znak Znak Znak"/>
    <w:basedOn w:val="Tekst2Znak"/>
    <w:rsid w:val="00272DF9"/>
    <w:pPr>
      <w:tabs>
        <w:tab w:val="num" w:pos="360"/>
        <w:tab w:val="left" w:pos="794"/>
      </w:tabs>
      <w:ind w:left="1418" w:hanging="284"/>
    </w:pPr>
  </w:style>
  <w:style w:type="character" w:customStyle="1" w:styleId="WypunktowanieZnakZnakZnakZnak">
    <w:name w:val="Wypunktowanie Znak Znak Znak Znak"/>
    <w:basedOn w:val="Tekst2ZnakZnak"/>
    <w:rsid w:val="00272DF9"/>
    <w:rPr>
      <w:rFonts w:ascii="Arial" w:hAnsi="Arial" w:cs="Arial"/>
      <w:bCs/>
      <w:iCs/>
      <w:szCs w:val="28"/>
      <w:lang w:val="pl-PL" w:eastAsia="pl-PL" w:bidi="ar-SA"/>
    </w:rPr>
  </w:style>
  <w:style w:type="paragraph" w:customStyle="1" w:styleId="Tekst2">
    <w:name w:val="Tekst 2"/>
    <w:basedOn w:val="Nagwek2"/>
    <w:link w:val="Tekst2Znak2"/>
    <w:rsid w:val="00272DF9"/>
    <w:pPr>
      <w:keepNext w:val="0"/>
      <w:numPr>
        <w:ilvl w:val="0"/>
        <w:numId w:val="0"/>
      </w:numPr>
      <w:tabs>
        <w:tab w:val="left" w:pos="794"/>
      </w:tabs>
      <w:spacing w:before="0"/>
      <w:ind w:left="284" w:firstLine="567"/>
    </w:pPr>
    <w:rPr>
      <w:b w:val="0"/>
    </w:rPr>
  </w:style>
  <w:style w:type="paragraph" w:customStyle="1" w:styleId="WypunktowanieZnakZnak1">
    <w:name w:val="Wypunktowanie Znak Znak1"/>
    <w:basedOn w:val="Tekst2"/>
    <w:rsid w:val="00272DF9"/>
    <w:pPr>
      <w:tabs>
        <w:tab w:val="num" w:pos="360"/>
      </w:tabs>
      <w:ind w:left="1418" w:hanging="284"/>
    </w:pPr>
  </w:style>
  <w:style w:type="paragraph" w:customStyle="1" w:styleId="9">
    <w:name w:val="9"/>
    <w:basedOn w:val="Normalny"/>
    <w:next w:val="Wcicienormalne"/>
    <w:rsid w:val="00272DF9"/>
    <w:pPr>
      <w:ind w:left="708"/>
    </w:pPr>
  </w:style>
  <w:style w:type="paragraph" w:styleId="Wcicienormalne">
    <w:name w:val="Normal Indent"/>
    <w:basedOn w:val="Normalny"/>
    <w:rsid w:val="00272DF9"/>
    <w:pPr>
      <w:ind w:left="708"/>
    </w:pPr>
  </w:style>
  <w:style w:type="paragraph" w:customStyle="1" w:styleId="8">
    <w:name w:val="8"/>
    <w:basedOn w:val="Normalny"/>
    <w:next w:val="Listapunktowana2"/>
    <w:autoRedefine/>
    <w:rsid w:val="00272DF9"/>
    <w:pPr>
      <w:tabs>
        <w:tab w:val="num" w:pos="1571"/>
      </w:tabs>
      <w:ind w:left="1571" w:hanging="360"/>
    </w:pPr>
    <w:rPr>
      <w:rFonts w:ascii="Arial" w:hAnsi="Arial" w:cs="Arial"/>
    </w:rPr>
  </w:style>
  <w:style w:type="paragraph" w:customStyle="1" w:styleId="7">
    <w:name w:val="7"/>
    <w:basedOn w:val="Normalny"/>
    <w:semiHidden/>
    <w:rsid w:val="00272DF9"/>
  </w:style>
  <w:style w:type="character" w:customStyle="1" w:styleId="WW8Num135z0">
    <w:name w:val="WW8Num135z0"/>
    <w:rsid w:val="00272DF9"/>
    <w:rPr>
      <w:rFonts w:ascii="Symbol" w:hAnsi="Symbol"/>
    </w:rPr>
  </w:style>
  <w:style w:type="character" w:customStyle="1" w:styleId="WW8Num4z0">
    <w:name w:val="WW8Num4z0"/>
    <w:rsid w:val="00272DF9"/>
    <w:rPr>
      <w:rFonts w:ascii="Symbol" w:hAnsi="Symbol"/>
    </w:rPr>
  </w:style>
  <w:style w:type="paragraph" w:customStyle="1" w:styleId="Wypunktowanie0">
    <w:name w:val="Wypunktowanie"/>
    <w:basedOn w:val="Tekst2"/>
    <w:rsid w:val="00272DF9"/>
    <w:pPr>
      <w:tabs>
        <w:tab w:val="num" w:pos="1571"/>
      </w:tabs>
      <w:ind w:left="1571" w:hanging="360"/>
    </w:pPr>
  </w:style>
  <w:style w:type="character" w:customStyle="1" w:styleId="Tekst3Znak1">
    <w:name w:val="Tekst 3 Znak1"/>
    <w:rsid w:val="00272DF9"/>
    <w:rPr>
      <w:rFonts w:ascii="Arial" w:hAnsi="Arial" w:cs="Arial"/>
      <w:b/>
      <w:bCs/>
      <w:szCs w:val="26"/>
      <w:lang w:val="pl-PL" w:eastAsia="pl-PL" w:bidi="ar-SA"/>
    </w:rPr>
  </w:style>
  <w:style w:type="paragraph" w:customStyle="1" w:styleId="6">
    <w:name w:val="6"/>
    <w:basedOn w:val="Normalny"/>
    <w:next w:val="Nagwek"/>
    <w:rsid w:val="00272DF9"/>
    <w:pPr>
      <w:tabs>
        <w:tab w:val="center" w:pos="4536"/>
        <w:tab w:val="right" w:pos="9072"/>
      </w:tabs>
    </w:pPr>
  </w:style>
  <w:style w:type="paragraph" w:customStyle="1" w:styleId="1">
    <w:name w:val="1"/>
    <w:basedOn w:val="Normalny"/>
    <w:next w:val="Nagwek"/>
    <w:rsid w:val="00272DF9"/>
    <w:pPr>
      <w:tabs>
        <w:tab w:val="center" w:pos="4536"/>
        <w:tab w:val="right" w:pos="9072"/>
      </w:tabs>
    </w:pPr>
    <w:rPr>
      <w:sz w:val="24"/>
      <w:lang w:val="en-GB"/>
    </w:rPr>
  </w:style>
  <w:style w:type="paragraph" w:customStyle="1" w:styleId="BodyText21">
    <w:name w:val="Body Text 21"/>
    <w:basedOn w:val="Normalny"/>
    <w:rsid w:val="00272DF9"/>
    <w:pPr>
      <w:widowControl w:val="0"/>
      <w:snapToGrid w:val="0"/>
    </w:pPr>
    <w:rPr>
      <w:sz w:val="24"/>
    </w:rPr>
  </w:style>
  <w:style w:type="character" w:customStyle="1" w:styleId="Tekst3ZnakZnak1">
    <w:name w:val="Tekst 3 Znak Znak1"/>
    <w:rsid w:val="00272DF9"/>
    <w:rPr>
      <w:rFonts w:ascii="Arial" w:hAnsi="Arial" w:cs="Arial"/>
      <w:b/>
      <w:bCs/>
      <w:szCs w:val="26"/>
      <w:lang w:val="pl-PL" w:eastAsia="pl-PL" w:bidi="ar-SA"/>
    </w:rPr>
  </w:style>
  <w:style w:type="paragraph" w:customStyle="1" w:styleId="Tekst3Znak2">
    <w:name w:val="Tekst 3 Znak2"/>
    <w:basedOn w:val="Nagwek3"/>
    <w:rsid w:val="00272DF9"/>
    <w:pPr>
      <w:keepNext w:val="0"/>
      <w:numPr>
        <w:ilvl w:val="0"/>
        <w:numId w:val="0"/>
      </w:numPr>
      <w:ind w:left="397" w:firstLine="567"/>
    </w:pPr>
  </w:style>
  <w:style w:type="paragraph" w:customStyle="1" w:styleId="5">
    <w:name w:val="5"/>
    <w:basedOn w:val="Normalny"/>
    <w:next w:val="Nagwek"/>
    <w:rsid w:val="00272DF9"/>
    <w:pPr>
      <w:tabs>
        <w:tab w:val="center" w:pos="4536"/>
        <w:tab w:val="right" w:pos="9072"/>
      </w:tabs>
    </w:pPr>
  </w:style>
  <w:style w:type="paragraph" w:styleId="Zwykytekst">
    <w:name w:val="Plain Text"/>
    <w:basedOn w:val="Normalny"/>
    <w:link w:val="ZwykytekstZnak"/>
    <w:uiPriority w:val="99"/>
    <w:rsid w:val="00272DF9"/>
    <w:pPr>
      <w:jc w:val="both"/>
    </w:pPr>
    <w:rPr>
      <w:rFonts w:ascii="Courier New" w:hAnsi="Courier New"/>
    </w:rPr>
  </w:style>
  <w:style w:type="paragraph" w:customStyle="1" w:styleId="Standardowy1">
    <w:name w:val="Standardowy1"/>
    <w:rsid w:val="00272DF9"/>
    <w:rPr>
      <w:sz w:val="24"/>
      <w:szCs w:val="24"/>
    </w:rPr>
  </w:style>
  <w:style w:type="paragraph" w:customStyle="1" w:styleId="Tekst3">
    <w:name w:val="Tekst 3"/>
    <w:basedOn w:val="Nagwek3"/>
    <w:link w:val="Tekst3Znak5"/>
    <w:rsid w:val="00272DF9"/>
    <w:pPr>
      <w:keepNext w:val="0"/>
      <w:numPr>
        <w:ilvl w:val="0"/>
        <w:numId w:val="0"/>
      </w:numPr>
      <w:ind w:left="397" w:firstLine="567"/>
    </w:pPr>
    <w:rPr>
      <w:rFonts w:cs="Times New Roman"/>
      <w:b w:val="0"/>
    </w:rPr>
  </w:style>
  <w:style w:type="character" w:styleId="Pogrubienie">
    <w:name w:val="Strong"/>
    <w:uiPriority w:val="22"/>
    <w:qFormat/>
    <w:rsid w:val="00272DF9"/>
    <w:rPr>
      <w:b/>
      <w:bCs/>
    </w:rPr>
  </w:style>
  <w:style w:type="paragraph" w:styleId="NormalnyWeb">
    <w:name w:val="Normal (Web)"/>
    <w:basedOn w:val="Normalny"/>
    <w:uiPriority w:val="99"/>
    <w:rsid w:val="00272DF9"/>
    <w:pPr>
      <w:spacing w:before="150" w:after="150"/>
    </w:pPr>
    <w:rPr>
      <w:sz w:val="18"/>
      <w:szCs w:val="18"/>
    </w:rPr>
  </w:style>
  <w:style w:type="character" w:customStyle="1" w:styleId="FontStyle19">
    <w:name w:val="Font Style19"/>
    <w:rsid w:val="00272DF9"/>
    <w:rPr>
      <w:rFonts w:ascii="Times New Roman" w:hAnsi="Times New Roman" w:cs="Times New Roman"/>
      <w:sz w:val="20"/>
      <w:szCs w:val="20"/>
    </w:rPr>
  </w:style>
  <w:style w:type="paragraph" w:customStyle="1" w:styleId="Tekstpodstawowywcity1">
    <w:name w:val="Tekst podstawowy wcięty1"/>
    <w:basedOn w:val="Normalny"/>
    <w:rsid w:val="00272DF9"/>
    <w:pPr>
      <w:spacing w:before="120" w:line="360" w:lineRule="auto"/>
      <w:ind w:firstLine="709"/>
      <w:jc w:val="both"/>
    </w:pPr>
    <w:rPr>
      <w:sz w:val="24"/>
      <w:szCs w:val="24"/>
    </w:rPr>
  </w:style>
  <w:style w:type="paragraph" w:customStyle="1" w:styleId="Default">
    <w:name w:val="Default"/>
    <w:link w:val="DefaultZnak"/>
    <w:qFormat/>
    <w:rsid w:val="00272DF9"/>
    <w:pPr>
      <w:autoSpaceDE w:val="0"/>
      <w:autoSpaceDN w:val="0"/>
      <w:adjustRightInd w:val="0"/>
    </w:pPr>
    <w:rPr>
      <w:rFonts w:ascii="Swis721LtEU-Normal" w:hAnsi="Swis721LtEU-Normal" w:cs="Swis721LtEU-Normal"/>
    </w:rPr>
  </w:style>
  <w:style w:type="paragraph" w:customStyle="1" w:styleId="Pa2">
    <w:name w:val="Pa2"/>
    <w:basedOn w:val="Default"/>
    <w:next w:val="Default"/>
    <w:rsid w:val="00272DF9"/>
    <w:pPr>
      <w:spacing w:line="181" w:lineRule="auto"/>
    </w:pPr>
    <w:rPr>
      <w:rFonts w:cs="Times New Roman"/>
      <w:sz w:val="24"/>
      <w:szCs w:val="24"/>
    </w:rPr>
  </w:style>
  <w:style w:type="paragraph" w:styleId="Spistreci4">
    <w:name w:val="toc 4"/>
    <w:basedOn w:val="Normalny"/>
    <w:next w:val="Normalny"/>
    <w:autoRedefine/>
    <w:uiPriority w:val="39"/>
    <w:rsid w:val="00272DF9"/>
    <w:pPr>
      <w:ind w:left="600"/>
    </w:pPr>
    <w:rPr>
      <w:sz w:val="18"/>
      <w:szCs w:val="18"/>
    </w:rPr>
  </w:style>
  <w:style w:type="paragraph" w:styleId="Spistreci5">
    <w:name w:val="toc 5"/>
    <w:basedOn w:val="Normalny"/>
    <w:next w:val="Normalny"/>
    <w:autoRedefine/>
    <w:uiPriority w:val="39"/>
    <w:rsid w:val="00272DF9"/>
    <w:pPr>
      <w:ind w:left="800"/>
    </w:pPr>
    <w:rPr>
      <w:sz w:val="18"/>
      <w:szCs w:val="18"/>
    </w:rPr>
  </w:style>
  <w:style w:type="paragraph" w:styleId="Spistreci6">
    <w:name w:val="toc 6"/>
    <w:basedOn w:val="Normalny"/>
    <w:next w:val="Normalny"/>
    <w:autoRedefine/>
    <w:uiPriority w:val="39"/>
    <w:rsid w:val="00272DF9"/>
    <w:pPr>
      <w:ind w:left="1000"/>
    </w:pPr>
    <w:rPr>
      <w:sz w:val="18"/>
      <w:szCs w:val="18"/>
    </w:rPr>
  </w:style>
  <w:style w:type="paragraph" w:styleId="Spistreci7">
    <w:name w:val="toc 7"/>
    <w:basedOn w:val="Normalny"/>
    <w:next w:val="Normalny"/>
    <w:autoRedefine/>
    <w:uiPriority w:val="39"/>
    <w:rsid w:val="00272DF9"/>
    <w:pPr>
      <w:ind w:left="1200"/>
    </w:pPr>
    <w:rPr>
      <w:sz w:val="18"/>
      <w:szCs w:val="18"/>
    </w:rPr>
  </w:style>
  <w:style w:type="paragraph" w:styleId="Spistreci8">
    <w:name w:val="toc 8"/>
    <w:basedOn w:val="Normalny"/>
    <w:next w:val="Normalny"/>
    <w:autoRedefine/>
    <w:uiPriority w:val="39"/>
    <w:rsid w:val="00272DF9"/>
    <w:pPr>
      <w:ind w:left="1400"/>
    </w:pPr>
    <w:rPr>
      <w:sz w:val="18"/>
      <w:szCs w:val="18"/>
    </w:rPr>
  </w:style>
  <w:style w:type="paragraph" w:styleId="Spistreci9">
    <w:name w:val="toc 9"/>
    <w:basedOn w:val="Normalny"/>
    <w:next w:val="Normalny"/>
    <w:autoRedefine/>
    <w:uiPriority w:val="39"/>
    <w:rsid w:val="00272DF9"/>
    <w:pPr>
      <w:ind w:left="1600"/>
    </w:pPr>
    <w:rPr>
      <w:sz w:val="18"/>
      <w:szCs w:val="18"/>
    </w:rPr>
  </w:style>
  <w:style w:type="paragraph" w:customStyle="1" w:styleId="4tekstzwyky">
    <w:name w:val="4 tekst zwykły"/>
    <w:basedOn w:val="Normalny"/>
    <w:rsid w:val="00272DF9"/>
    <w:pPr>
      <w:spacing w:line="360" w:lineRule="auto"/>
      <w:jc w:val="both"/>
    </w:pPr>
    <w:rPr>
      <w:rFonts w:ascii="Arial" w:hAnsi="Arial"/>
      <w:sz w:val="22"/>
    </w:rPr>
  </w:style>
  <w:style w:type="character" w:customStyle="1" w:styleId="textnormal1">
    <w:name w:val="textnormal1"/>
    <w:rsid w:val="00272DF9"/>
    <w:rPr>
      <w:rFonts w:ascii="Verdana" w:hAnsi="Verdana" w:hint="default"/>
      <w:b w:val="0"/>
      <w:bCs w:val="0"/>
      <w:color w:val="000066"/>
      <w:sz w:val="18"/>
      <w:szCs w:val="18"/>
    </w:rPr>
  </w:style>
  <w:style w:type="paragraph" w:customStyle="1" w:styleId="srodek">
    <w:name w:val="srodek"/>
    <w:basedOn w:val="Normalny"/>
    <w:rsid w:val="00272DF9"/>
    <w:pPr>
      <w:spacing w:before="75" w:after="75"/>
      <w:ind w:left="150" w:right="150" w:firstLine="600"/>
      <w:jc w:val="both"/>
    </w:pPr>
    <w:rPr>
      <w:rFonts w:ascii="Arial" w:hAnsi="Arial" w:cs="Arial"/>
      <w:sz w:val="18"/>
      <w:szCs w:val="18"/>
    </w:rPr>
  </w:style>
  <w:style w:type="paragraph" w:customStyle="1" w:styleId="dtz">
    <w:name w:val="dtz"/>
    <w:basedOn w:val="Normalny"/>
    <w:rsid w:val="00272DF9"/>
    <w:pPr>
      <w:spacing w:before="120" w:after="120"/>
      <w:jc w:val="center"/>
    </w:pPr>
    <w:rPr>
      <w:rFonts w:ascii="Arial" w:hAnsi="Arial"/>
    </w:rPr>
  </w:style>
  <w:style w:type="paragraph" w:customStyle="1" w:styleId="lewy">
    <w:name w:val="lewy"/>
    <w:basedOn w:val="Normalny"/>
    <w:rsid w:val="00272DF9"/>
    <w:pPr>
      <w:spacing w:before="100" w:beforeAutospacing="1" w:after="100" w:afterAutospacing="1"/>
    </w:pPr>
    <w:rPr>
      <w:rFonts w:ascii="Arial Unicode MS" w:hAnsi="Arial Unicode MS"/>
      <w:color w:val="000000"/>
      <w:sz w:val="24"/>
      <w:szCs w:val="24"/>
    </w:rPr>
  </w:style>
  <w:style w:type="paragraph" w:customStyle="1" w:styleId="wciety">
    <w:name w:val="wciety"/>
    <w:basedOn w:val="Normalny"/>
    <w:rsid w:val="00272DF9"/>
    <w:pPr>
      <w:spacing w:before="100" w:beforeAutospacing="1" w:after="100" w:afterAutospacing="1"/>
    </w:pPr>
    <w:rPr>
      <w:rFonts w:ascii="Arial Unicode MS" w:hAnsi="Arial Unicode MS"/>
      <w:color w:val="000000"/>
      <w:sz w:val="24"/>
      <w:szCs w:val="24"/>
    </w:rPr>
  </w:style>
  <w:style w:type="paragraph" w:customStyle="1" w:styleId="Tekstpodstawowywcity31">
    <w:name w:val="Tekst podstawowy wcięty 31"/>
    <w:basedOn w:val="Normalny"/>
    <w:rsid w:val="00272DF9"/>
    <w:pPr>
      <w:overflowPunct w:val="0"/>
      <w:autoSpaceDE w:val="0"/>
      <w:autoSpaceDN w:val="0"/>
      <w:adjustRightInd w:val="0"/>
      <w:ind w:left="1206" w:hanging="709"/>
      <w:textAlignment w:val="baseline"/>
    </w:pPr>
    <w:rPr>
      <w:rFonts w:ascii="Arial" w:hAnsi="Arial"/>
      <w:spacing w:val="16"/>
      <w:sz w:val="24"/>
    </w:rPr>
  </w:style>
  <w:style w:type="paragraph" w:customStyle="1" w:styleId="4tekstzwyky0">
    <w:name w:val="4 tekst zwyk³y"/>
    <w:basedOn w:val="Normalny"/>
    <w:rsid w:val="00272DF9"/>
    <w:pPr>
      <w:overflowPunct w:val="0"/>
      <w:autoSpaceDE w:val="0"/>
      <w:autoSpaceDN w:val="0"/>
      <w:adjustRightInd w:val="0"/>
      <w:spacing w:line="360" w:lineRule="auto"/>
      <w:jc w:val="both"/>
      <w:textAlignment w:val="baseline"/>
    </w:pPr>
    <w:rPr>
      <w:rFonts w:ascii="Arial" w:hAnsi="Arial"/>
      <w:sz w:val="22"/>
    </w:rPr>
  </w:style>
  <w:style w:type="paragraph" w:customStyle="1" w:styleId="Styl">
    <w:name w:val="Styl"/>
    <w:rsid w:val="00272DF9"/>
    <w:pPr>
      <w:widowControl w:val="0"/>
      <w:autoSpaceDE w:val="0"/>
      <w:autoSpaceDN w:val="0"/>
      <w:adjustRightInd w:val="0"/>
    </w:pPr>
    <w:rPr>
      <w:sz w:val="24"/>
      <w:szCs w:val="24"/>
    </w:rPr>
  </w:style>
  <w:style w:type="character" w:customStyle="1" w:styleId="key1">
    <w:name w:val="key1"/>
    <w:rsid w:val="00272DF9"/>
    <w:rPr>
      <w:b w:val="0"/>
      <w:bCs w:val="0"/>
      <w:color w:val="333333"/>
      <w:u w:val="single"/>
    </w:rPr>
  </w:style>
  <w:style w:type="paragraph" w:customStyle="1" w:styleId="bodytextindent3">
    <w:name w:val="bodytextindent3"/>
    <w:basedOn w:val="Normalny"/>
    <w:rsid w:val="00272DF9"/>
    <w:pPr>
      <w:spacing w:before="100" w:beforeAutospacing="1" w:after="100" w:afterAutospacing="1"/>
    </w:pPr>
    <w:rPr>
      <w:sz w:val="24"/>
      <w:szCs w:val="24"/>
    </w:rPr>
  </w:style>
  <w:style w:type="paragraph" w:styleId="Spisilustracji">
    <w:name w:val="table of figures"/>
    <w:basedOn w:val="Normalny"/>
    <w:next w:val="Normalny"/>
    <w:uiPriority w:val="99"/>
    <w:rsid w:val="00272DF9"/>
  </w:style>
  <w:style w:type="paragraph" w:customStyle="1" w:styleId="Wypunktowanie2">
    <w:name w:val="Wypunktowanie2"/>
    <w:basedOn w:val="Normalny"/>
    <w:rsid w:val="00272DF9"/>
    <w:pPr>
      <w:numPr>
        <w:numId w:val="2"/>
      </w:numPr>
    </w:pPr>
  </w:style>
  <w:style w:type="paragraph" w:customStyle="1" w:styleId="2">
    <w:name w:val="2"/>
    <w:basedOn w:val="Normalny"/>
    <w:next w:val="Listapunktowana2"/>
    <w:autoRedefine/>
    <w:rsid w:val="00272DF9"/>
    <w:pPr>
      <w:ind w:left="20"/>
      <w:jc w:val="both"/>
    </w:pPr>
    <w:rPr>
      <w:rFonts w:ascii="Arial" w:hAnsi="Arial" w:cs="Arial"/>
      <w:snapToGrid w:val="0"/>
    </w:rPr>
  </w:style>
  <w:style w:type="paragraph" w:styleId="Listapunktowana">
    <w:name w:val="List Bullet"/>
    <w:basedOn w:val="Normalny"/>
    <w:autoRedefine/>
    <w:rsid w:val="00272DF9"/>
    <w:pPr>
      <w:tabs>
        <w:tab w:val="left" w:pos="708"/>
      </w:tabs>
      <w:jc w:val="both"/>
    </w:pPr>
  </w:style>
  <w:style w:type="paragraph" w:styleId="Tekstblokowy">
    <w:name w:val="Block Text"/>
    <w:basedOn w:val="Normalny"/>
    <w:rsid w:val="00272DF9"/>
    <w:pPr>
      <w:suppressAutoHyphens/>
      <w:ind w:left="113" w:right="113"/>
      <w:jc w:val="both"/>
    </w:pPr>
    <w:rPr>
      <w:spacing w:val="-3"/>
      <w:sz w:val="24"/>
      <w:szCs w:val="24"/>
    </w:rPr>
  </w:style>
  <w:style w:type="paragraph" w:customStyle="1" w:styleId="WW-Legenda">
    <w:name w:val="WW-Legenda"/>
    <w:basedOn w:val="Normalny"/>
    <w:next w:val="Normalny"/>
    <w:rsid w:val="00272DF9"/>
    <w:pPr>
      <w:suppressAutoHyphens/>
    </w:pPr>
    <w:rPr>
      <w:rFonts w:ascii="Arial" w:hAnsi="Arial"/>
      <w:b/>
      <w:color w:val="000000"/>
    </w:rPr>
  </w:style>
  <w:style w:type="character" w:customStyle="1" w:styleId="NormalTableZnak">
    <w:name w:val="Normal Table Znak"/>
    <w:rsid w:val="00272DF9"/>
    <w:rPr>
      <w:sz w:val="24"/>
      <w:szCs w:val="24"/>
      <w:lang w:val="pl-PL" w:eastAsia="pl-PL" w:bidi="ar-SA"/>
    </w:rPr>
  </w:style>
  <w:style w:type="paragraph" w:customStyle="1" w:styleId="tabela-tytu">
    <w:name w:val="tabela-tytuł"/>
    <w:basedOn w:val="Normalny"/>
    <w:rsid w:val="00272DF9"/>
    <w:pPr>
      <w:jc w:val="both"/>
    </w:pPr>
    <w:rPr>
      <w:rFonts w:ascii="Arial" w:hAnsi="Arial"/>
      <w:bCs/>
    </w:rPr>
  </w:style>
  <w:style w:type="paragraph" w:styleId="Mapadokumentu">
    <w:name w:val="Document Map"/>
    <w:basedOn w:val="Normalny"/>
    <w:link w:val="MapadokumentuZnak"/>
    <w:semiHidden/>
    <w:rsid w:val="00272DF9"/>
    <w:pPr>
      <w:shd w:val="clear" w:color="auto" w:fill="000080"/>
    </w:pPr>
    <w:rPr>
      <w:rFonts w:ascii="Tahoma" w:hAnsi="Tahoma"/>
    </w:rPr>
  </w:style>
  <w:style w:type="paragraph" w:customStyle="1" w:styleId="StylWypunktowanieKursywa">
    <w:name w:val="Styl Wypunktowanie + Kursywa"/>
    <w:basedOn w:val="Wypunktowanie0"/>
    <w:rsid w:val="00272DF9"/>
    <w:pPr>
      <w:tabs>
        <w:tab w:val="clear" w:pos="1571"/>
        <w:tab w:val="num" w:pos="360"/>
      </w:tabs>
      <w:ind w:left="1208" w:hanging="357"/>
    </w:pPr>
    <w:rPr>
      <w:bCs w:val="0"/>
      <w:i/>
    </w:rPr>
  </w:style>
  <w:style w:type="paragraph" w:customStyle="1" w:styleId="StylWypunktowanieKursywa1">
    <w:name w:val="Styl Wypunktowanie + Kursywa1"/>
    <w:basedOn w:val="Wypunktowanie0"/>
    <w:rsid w:val="00272DF9"/>
    <w:pPr>
      <w:tabs>
        <w:tab w:val="clear" w:pos="1571"/>
        <w:tab w:val="num" w:pos="360"/>
      </w:tabs>
      <w:ind w:left="1208" w:hanging="357"/>
    </w:pPr>
    <w:rPr>
      <w:bCs w:val="0"/>
      <w:i/>
    </w:rPr>
  </w:style>
  <w:style w:type="paragraph" w:customStyle="1" w:styleId="StylWypunktowanieKursywa2">
    <w:name w:val="Styl Wypunktowanie + Kursywa2"/>
    <w:basedOn w:val="Wypunktowanie0"/>
    <w:rsid w:val="00272DF9"/>
    <w:pPr>
      <w:tabs>
        <w:tab w:val="clear" w:pos="1571"/>
        <w:tab w:val="num" w:pos="360"/>
      </w:tabs>
      <w:ind w:left="1475" w:hanging="454"/>
    </w:pPr>
    <w:rPr>
      <w:bCs w:val="0"/>
      <w:i/>
    </w:rPr>
  </w:style>
  <w:style w:type="paragraph" w:customStyle="1" w:styleId="wypenienietabeli2">
    <w:name w:val="wypełnienie tabeli2"/>
    <w:basedOn w:val="Normalny"/>
    <w:rsid w:val="00272DF9"/>
    <w:pPr>
      <w:spacing w:line="360" w:lineRule="auto"/>
      <w:jc w:val="both"/>
    </w:pPr>
    <w:rPr>
      <w:color w:val="000000"/>
      <w:sz w:val="22"/>
    </w:rPr>
  </w:style>
  <w:style w:type="paragraph" w:customStyle="1" w:styleId="StylPoziom4NiePogrubienie">
    <w:name w:val="Styl Poziom4 + Nie Pogrubienie"/>
    <w:basedOn w:val="Normalny"/>
    <w:rsid w:val="00272DF9"/>
    <w:pPr>
      <w:keepNext/>
      <w:tabs>
        <w:tab w:val="num" w:pos="1800"/>
      </w:tabs>
      <w:ind w:left="1984" w:hanging="907"/>
    </w:pPr>
    <w:rPr>
      <w:rFonts w:ascii="Arial" w:hAnsi="Arial"/>
      <w:b/>
    </w:rPr>
  </w:style>
  <w:style w:type="paragraph" w:customStyle="1" w:styleId="StylPoziom2Interlinia15wiersza">
    <w:name w:val="Styl Poziom2 + Interlinia:  15 wiersza"/>
    <w:basedOn w:val="Poziom2"/>
    <w:rsid w:val="00272DF9"/>
    <w:pPr>
      <w:tabs>
        <w:tab w:val="clear" w:pos="794"/>
        <w:tab w:val="num" w:pos="792"/>
      </w:tabs>
      <w:spacing w:line="240" w:lineRule="auto"/>
      <w:ind w:left="834" w:hanging="607"/>
    </w:pPr>
    <w:rPr>
      <w:sz w:val="20"/>
    </w:rPr>
  </w:style>
  <w:style w:type="paragraph" w:customStyle="1" w:styleId="Tekstgwny">
    <w:name w:val="Tekst główny"/>
    <w:basedOn w:val="Normalny"/>
    <w:rsid w:val="00272DF9"/>
    <w:pPr>
      <w:jc w:val="both"/>
    </w:pPr>
    <w:rPr>
      <w:sz w:val="22"/>
      <w:szCs w:val="22"/>
    </w:rPr>
  </w:style>
  <w:style w:type="paragraph" w:customStyle="1" w:styleId="PR">
    <w:name w:val="PR"/>
    <w:basedOn w:val="Normalny"/>
    <w:rsid w:val="00272DF9"/>
    <w:pPr>
      <w:tabs>
        <w:tab w:val="num" w:pos="227"/>
      </w:tabs>
      <w:spacing w:before="40"/>
      <w:ind w:left="227" w:hanging="227"/>
      <w:jc w:val="both"/>
    </w:pPr>
    <w:rPr>
      <w:sz w:val="24"/>
    </w:rPr>
  </w:style>
  <w:style w:type="paragraph" w:customStyle="1" w:styleId="bytom">
    <w:name w:val="bytom"/>
    <w:basedOn w:val="Normalny"/>
    <w:rsid w:val="00272DF9"/>
    <w:pPr>
      <w:autoSpaceDE w:val="0"/>
      <w:autoSpaceDN w:val="0"/>
      <w:spacing w:after="120" w:line="240" w:lineRule="atLeast"/>
    </w:pPr>
    <w:rPr>
      <w:sz w:val="26"/>
      <w:szCs w:val="26"/>
    </w:rPr>
  </w:style>
  <w:style w:type="paragraph" w:customStyle="1" w:styleId="zrdo">
    <w:name w:val="zródło"/>
    <w:basedOn w:val="Normalny"/>
    <w:next w:val="Normalny"/>
    <w:rsid w:val="00272DF9"/>
    <w:pPr>
      <w:tabs>
        <w:tab w:val="left" w:pos="-720"/>
        <w:tab w:val="left" w:pos="0"/>
      </w:tabs>
      <w:suppressAutoHyphens/>
      <w:jc w:val="center"/>
    </w:pPr>
    <w:rPr>
      <w:i/>
    </w:rPr>
  </w:style>
  <w:style w:type="paragraph" w:customStyle="1" w:styleId="xl40">
    <w:name w:val="xl40"/>
    <w:basedOn w:val="Normalny"/>
    <w:rsid w:val="00272D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8"/>
      <w:szCs w:val="18"/>
    </w:rPr>
  </w:style>
  <w:style w:type="paragraph" w:customStyle="1" w:styleId="xl42">
    <w:name w:val="xl42"/>
    <w:basedOn w:val="Normalny"/>
    <w:rsid w:val="00272DF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8"/>
      <w:szCs w:val="18"/>
    </w:rPr>
  </w:style>
  <w:style w:type="paragraph" w:customStyle="1" w:styleId="tekst10">
    <w:name w:val="tekst1"/>
    <w:basedOn w:val="Normalny"/>
    <w:rsid w:val="00272DF9"/>
    <w:pPr>
      <w:ind w:firstLine="567"/>
      <w:jc w:val="both"/>
    </w:pPr>
    <w:rPr>
      <w:rFonts w:ascii="Arial" w:hAnsi="Arial"/>
      <w:bCs/>
    </w:rPr>
  </w:style>
  <w:style w:type="paragraph" w:customStyle="1" w:styleId="StylLegenda10ptNiePogrubienie">
    <w:name w:val="Styl Legenda + 10 pt Nie Pogrubienie"/>
    <w:basedOn w:val="Legenda"/>
    <w:rsid w:val="00272DF9"/>
    <w:pPr>
      <w:spacing w:before="100"/>
    </w:pPr>
    <w:rPr>
      <w:b w:val="0"/>
      <w:bCs w:val="0"/>
    </w:rPr>
  </w:style>
  <w:style w:type="paragraph" w:customStyle="1" w:styleId="StylLegendaWyrwnanydorodka">
    <w:name w:val="Styl Legenda + Wyrównany do środka"/>
    <w:basedOn w:val="Legenda"/>
    <w:rsid w:val="00272DF9"/>
    <w:pPr>
      <w:spacing w:before="100"/>
      <w:jc w:val="center"/>
    </w:pPr>
    <w:rPr>
      <w:b w:val="0"/>
      <w:bCs w:val="0"/>
    </w:rPr>
  </w:style>
  <w:style w:type="paragraph" w:styleId="Lista">
    <w:name w:val="List"/>
    <w:basedOn w:val="Normalny"/>
    <w:rsid w:val="00272DF9"/>
    <w:pPr>
      <w:overflowPunct w:val="0"/>
      <w:autoSpaceDE w:val="0"/>
      <w:autoSpaceDN w:val="0"/>
      <w:adjustRightInd w:val="0"/>
      <w:ind w:left="283" w:hanging="283"/>
      <w:textAlignment w:val="baseline"/>
    </w:pPr>
    <w:rPr>
      <w:rFonts w:ascii="Arial" w:hAnsi="Arial"/>
      <w:b/>
      <w:sz w:val="32"/>
    </w:rPr>
  </w:style>
  <w:style w:type="paragraph" w:customStyle="1" w:styleId="NormalnyWeb1">
    <w:name w:val="Normalny (Web)1"/>
    <w:basedOn w:val="Normalny"/>
    <w:rsid w:val="00272DF9"/>
    <w:pPr>
      <w:overflowPunct w:val="0"/>
      <w:autoSpaceDE w:val="0"/>
      <w:autoSpaceDN w:val="0"/>
      <w:adjustRightInd w:val="0"/>
      <w:spacing w:before="100" w:after="100"/>
      <w:textAlignment w:val="baseline"/>
    </w:pPr>
    <w:rPr>
      <w:rFonts w:ascii="Arial Unicode MS" w:eastAsia="Arial Unicode MS"/>
      <w:sz w:val="24"/>
      <w:lang w:val="en-US"/>
    </w:rPr>
  </w:style>
  <w:style w:type="paragraph" w:customStyle="1" w:styleId="3">
    <w:name w:val="3"/>
    <w:basedOn w:val="Normalny"/>
    <w:next w:val="Nagwek"/>
    <w:rsid w:val="00272DF9"/>
    <w:pPr>
      <w:tabs>
        <w:tab w:val="center" w:pos="4536"/>
        <w:tab w:val="right" w:pos="9072"/>
      </w:tabs>
    </w:pPr>
    <w:rPr>
      <w:sz w:val="24"/>
      <w:lang w:val="en-GB"/>
    </w:rPr>
  </w:style>
  <w:style w:type="paragraph" w:customStyle="1" w:styleId="wylicz1">
    <w:name w:val="wylicz1"/>
    <w:basedOn w:val="Normalny"/>
    <w:rsid w:val="00272DF9"/>
    <w:pPr>
      <w:keepLines/>
      <w:widowControl w:val="0"/>
      <w:tabs>
        <w:tab w:val="num" w:pos="1134"/>
      </w:tabs>
      <w:ind w:left="1134" w:hanging="283"/>
      <w:jc w:val="both"/>
    </w:pPr>
    <w:rPr>
      <w:rFonts w:ascii="Arial" w:hAnsi="Arial"/>
      <w:i/>
      <w:snapToGrid w:val="0"/>
      <w:sz w:val="22"/>
    </w:rPr>
  </w:style>
  <w:style w:type="paragraph" w:styleId="Tekstkomentarza">
    <w:name w:val="annotation text"/>
    <w:basedOn w:val="Normalny"/>
    <w:link w:val="TekstkomentarzaZnak"/>
    <w:uiPriority w:val="99"/>
    <w:rsid w:val="00272DF9"/>
    <w:rPr>
      <w:szCs w:val="24"/>
    </w:rPr>
  </w:style>
  <w:style w:type="paragraph" w:customStyle="1" w:styleId="4">
    <w:name w:val="4"/>
    <w:basedOn w:val="Normalny"/>
    <w:semiHidden/>
    <w:rsid w:val="00272DF9"/>
    <w:pPr>
      <w:spacing w:after="100" w:afterAutospacing="1"/>
      <w:jc w:val="both"/>
    </w:pPr>
    <w:rPr>
      <w:rFonts w:ascii="Arial" w:hAnsi="Arial"/>
      <w:color w:val="000000"/>
    </w:rPr>
  </w:style>
  <w:style w:type="paragraph" w:customStyle="1" w:styleId="xl25">
    <w:name w:val="xl25"/>
    <w:basedOn w:val="Normalny"/>
    <w:rsid w:val="00272DF9"/>
    <w:pPr>
      <w:spacing w:before="100" w:beforeAutospacing="1" w:after="100" w:afterAutospacing="1"/>
      <w:jc w:val="center"/>
    </w:pPr>
    <w:rPr>
      <w:rFonts w:ascii="Arial" w:eastAsia="Arial Unicode MS" w:hAnsi="Arial" w:cs="Arial"/>
      <w:sz w:val="24"/>
      <w:szCs w:val="24"/>
    </w:rPr>
  </w:style>
  <w:style w:type="paragraph" w:customStyle="1" w:styleId="NormalnyWeb11">
    <w:name w:val="Normalny (Web)11"/>
    <w:basedOn w:val="Normalny"/>
    <w:rsid w:val="00272DF9"/>
    <w:pPr>
      <w:spacing w:before="100" w:beforeAutospacing="1" w:after="100" w:afterAutospacing="1" w:line="360" w:lineRule="auto"/>
    </w:pPr>
    <w:rPr>
      <w:sz w:val="24"/>
      <w:szCs w:val="24"/>
    </w:rPr>
  </w:style>
  <w:style w:type="paragraph" w:customStyle="1" w:styleId="Zawartotabeli">
    <w:name w:val="Zawartość tabeli"/>
    <w:basedOn w:val="Normalny"/>
    <w:qFormat/>
    <w:rsid w:val="00272DF9"/>
    <w:pPr>
      <w:widowControl w:val="0"/>
      <w:suppressLineNumbers/>
      <w:suppressAutoHyphens/>
    </w:pPr>
    <w:rPr>
      <w:rFonts w:eastAsia="Lucida Sans Unicode" w:cs="Tahoma"/>
      <w:sz w:val="24"/>
      <w:szCs w:val="24"/>
      <w:lang w:bidi="pl-PL"/>
    </w:rPr>
  </w:style>
  <w:style w:type="paragraph" w:customStyle="1" w:styleId="Tabelki">
    <w:name w:val="Tabelki"/>
    <w:basedOn w:val="Normalny"/>
    <w:rsid w:val="00272DF9"/>
    <w:pPr>
      <w:spacing w:before="20" w:after="20"/>
      <w:ind w:firstLine="42"/>
      <w:jc w:val="center"/>
    </w:pPr>
    <w:rPr>
      <w:rFonts w:ascii="Arial" w:hAnsi="Arial"/>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rsid w:val="00272DF9"/>
    <w:rPr>
      <w:rFonts w:ascii="Arial" w:hAnsi="Arial"/>
      <w:i/>
      <w:sz w:val="24"/>
      <w:lang w:val="pl-PL" w:eastAsia="pl-PL" w:bidi="ar-SA"/>
    </w:rPr>
  </w:style>
  <w:style w:type="paragraph" w:customStyle="1" w:styleId="bulety">
    <w:name w:val="bulety"/>
    <w:basedOn w:val="Normalny"/>
    <w:rsid w:val="00272DF9"/>
    <w:pPr>
      <w:spacing w:before="60" w:after="60" w:line="360" w:lineRule="auto"/>
      <w:jc w:val="both"/>
    </w:pPr>
    <w:rPr>
      <w:rFonts w:ascii="Arial" w:hAnsi="Arial"/>
      <w:snapToGrid w:val="0"/>
      <w:sz w:val="24"/>
    </w:rPr>
  </w:style>
  <w:style w:type="paragraph" w:customStyle="1" w:styleId="Punkty">
    <w:name w:val="Punkty"/>
    <w:basedOn w:val="Normalny"/>
    <w:rsid w:val="00272DF9"/>
    <w:pPr>
      <w:tabs>
        <w:tab w:val="num" w:pos="360"/>
      </w:tabs>
      <w:spacing w:before="60" w:after="60" w:line="360" w:lineRule="auto"/>
      <w:ind w:left="360" w:hanging="360"/>
      <w:jc w:val="both"/>
    </w:pPr>
    <w:rPr>
      <w:rFonts w:ascii="Arial" w:hAnsi="Arial"/>
      <w:snapToGrid w:val="0"/>
      <w:sz w:val="24"/>
    </w:rPr>
  </w:style>
  <w:style w:type="paragraph" w:customStyle="1" w:styleId="tabela0">
    <w:name w:val="tabela"/>
    <w:basedOn w:val="Normalny"/>
    <w:rsid w:val="00272DF9"/>
    <w:pPr>
      <w:widowControl w:val="0"/>
      <w:overflowPunct w:val="0"/>
      <w:autoSpaceDE w:val="0"/>
      <w:autoSpaceDN w:val="0"/>
      <w:adjustRightInd w:val="0"/>
      <w:spacing w:before="60" w:beforeAutospacing="1" w:after="100" w:afterAutospacing="1" w:line="360" w:lineRule="auto"/>
      <w:jc w:val="both"/>
      <w:textAlignment w:val="baseline"/>
    </w:pPr>
    <w:rPr>
      <w:rFonts w:ascii="Arial" w:hAnsi="Arial"/>
    </w:rPr>
  </w:style>
  <w:style w:type="paragraph" w:customStyle="1" w:styleId="Nagwek6a">
    <w:name w:val="Nagłówek 6a"/>
    <w:basedOn w:val="Nagwek6"/>
    <w:autoRedefine/>
    <w:rsid w:val="00272DF9"/>
    <w:pPr>
      <w:numPr>
        <w:ilvl w:val="0"/>
        <w:numId w:val="0"/>
      </w:numPr>
      <w:spacing w:before="120" w:after="120"/>
      <w:jc w:val="both"/>
      <w:outlineLvl w:val="9"/>
    </w:pPr>
    <w:rPr>
      <w:rFonts w:ascii="Arial" w:hAnsi="Arial"/>
      <w:bCs w:val="0"/>
      <w:iCs/>
      <w:szCs w:val="24"/>
    </w:rPr>
  </w:style>
  <w:style w:type="paragraph" w:customStyle="1" w:styleId="trewtabeli">
    <w:name w:val="treść w tabeli"/>
    <w:next w:val="Normalny"/>
    <w:rsid w:val="00272DF9"/>
    <w:pPr>
      <w:spacing w:before="60" w:line="360" w:lineRule="auto"/>
    </w:pPr>
    <w:rPr>
      <w:rFonts w:ascii="Arial" w:hAnsi="Arial"/>
      <w:noProof/>
    </w:rPr>
  </w:style>
  <w:style w:type="paragraph" w:styleId="Indeks1">
    <w:name w:val="index 1"/>
    <w:basedOn w:val="Normalny"/>
    <w:next w:val="Normalny"/>
    <w:autoRedefine/>
    <w:semiHidden/>
    <w:rsid w:val="00272DF9"/>
    <w:pPr>
      <w:ind w:left="240" w:hanging="240"/>
    </w:pPr>
    <w:rPr>
      <w:rFonts w:ascii="Arial" w:hAnsi="Arial"/>
      <w:sz w:val="24"/>
    </w:rPr>
  </w:style>
  <w:style w:type="paragraph" w:styleId="Nagwekindeksu">
    <w:name w:val="index heading"/>
    <w:basedOn w:val="Normalny"/>
    <w:next w:val="Indeks1"/>
    <w:semiHidden/>
    <w:rsid w:val="00272DF9"/>
    <w:rPr>
      <w:sz w:val="24"/>
    </w:rPr>
  </w:style>
  <w:style w:type="character" w:customStyle="1" w:styleId="mainpage1">
    <w:name w:val="mainpage1"/>
    <w:rsid w:val="00272DF9"/>
    <w:rPr>
      <w:rFonts w:ascii="Verdana" w:hAnsi="Verdana" w:hint="default"/>
      <w:color w:val="333333"/>
      <w:sz w:val="20"/>
      <w:szCs w:val="20"/>
    </w:rPr>
  </w:style>
  <w:style w:type="character" w:customStyle="1" w:styleId="gruby1">
    <w:name w:val="gruby1"/>
    <w:rsid w:val="00272DF9"/>
    <w:rPr>
      <w:b/>
      <w:bCs/>
      <w:color w:val="FF7200"/>
    </w:rPr>
  </w:style>
  <w:style w:type="paragraph" w:customStyle="1" w:styleId="Style3">
    <w:name w:val="Style3"/>
    <w:basedOn w:val="Normalny"/>
    <w:rsid w:val="00272DF9"/>
    <w:pPr>
      <w:widowControl w:val="0"/>
      <w:autoSpaceDE w:val="0"/>
      <w:autoSpaceDN w:val="0"/>
      <w:adjustRightInd w:val="0"/>
      <w:spacing w:line="252" w:lineRule="exact"/>
      <w:ind w:firstLine="288"/>
      <w:jc w:val="both"/>
    </w:pPr>
    <w:rPr>
      <w:sz w:val="24"/>
      <w:szCs w:val="24"/>
    </w:rPr>
  </w:style>
  <w:style w:type="paragraph" w:customStyle="1" w:styleId="Style5">
    <w:name w:val="Style5"/>
    <w:basedOn w:val="Normalny"/>
    <w:rsid w:val="00272DF9"/>
    <w:pPr>
      <w:widowControl w:val="0"/>
      <w:autoSpaceDE w:val="0"/>
      <w:autoSpaceDN w:val="0"/>
      <w:adjustRightInd w:val="0"/>
    </w:pPr>
    <w:rPr>
      <w:sz w:val="24"/>
      <w:szCs w:val="24"/>
    </w:rPr>
  </w:style>
  <w:style w:type="character" w:customStyle="1" w:styleId="FontStyle14">
    <w:name w:val="Font Style14"/>
    <w:rsid w:val="00272DF9"/>
    <w:rPr>
      <w:rFonts w:ascii="Constantia" w:hAnsi="Constantia" w:cs="Constantia"/>
      <w:b/>
      <w:bCs/>
      <w:sz w:val="18"/>
      <w:szCs w:val="18"/>
    </w:rPr>
  </w:style>
  <w:style w:type="character" w:customStyle="1" w:styleId="FontStyle15">
    <w:name w:val="Font Style15"/>
    <w:rsid w:val="00272DF9"/>
    <w:rPr>
      <w:rFonts w:ascii="Constantia" w:hAnsi="Constantia" w:cs="Constantia"/>
      <w:b/>
      <w:bCs/>
      <w:sz w:val="18"/>
      <w:szCs w:val="18"/>
    </w:rPr>
  </w:style>
  <w:style w:type="character" w:customStyle="1" w:styleId="FontStyle16">
    <w:name w:val="Font Style16"/>
    <w:rsid w:val="00272DF9"/>
    <w:rPr>
      <w:rFonts w:ascii="Times New Roman" w:hAnsi="Times New Roman" w:cs="Times New Roman"/>
      <w:sz w:val="20"/>
      <w:szCs w:val="20"/>
    </w:rPr>
  </w:style>
  <w:style w:type="character" w:customStyle="1" w:styleId="FontStyle17">
    <w:name w:val="Font Style17"/>
    <w:rsid w:val="00272DF9"/>
    <w:rPr>
      <w:rFonts w:ascii="Times New Roman" w:hAnsi="Times New Roman" w:cs="Times New Roman"/>
      <w:b/>
      <w:bCs/>
      <w:i/>
      <w:iCs/>
      <w:sz w:val="20"/>
      <w:szCs w:val="20"/>
    </w:rPr>
  </w:style>
  <w:style w:type="character" w:customStyle="1" w:styleId="FontStyle24">
    <w:name w:val="Font Style24"/>
    <w:rsid w:val="00272DF9"/>
    <w:rPr>
      <w:rFonts w:ascii="Times New Roman" w:hAnsi="Times New Roman" w:cs="Times New Roman"/>
      <w:b/>
      <w:bCs/>
      <w:sz w:val="20"/>
      <w:szCs w:val="20"/>
    </w:rPr>
  </w:style>
  <w:style w:type="paragraph" w:customStyle="1" w:styleId="Style6">
    <w:name w:val="Style6"/>
    <w:basedOn w:val="Normalny"/>
    <w:rsid w:val="00272DF9"/>
    <w:pPr>
      <w:widowControl w:val="0"/>
      <w:autoSpaceDE w:val="0"/>
      <w:autoSpaceDN w:val="0"/>
      <w:adjustRightInd w:val="0"/>
    </w:pPr>
    <w:rPr>
      <w:sz w:val="24"/>
      <w:szCs w:val="24"/>
    </w:rPr>
  </w:style>
  <w:style w:type="character" w:customStyle="1" w:styleId="FontStyle11">
    <w:name w:val="Font Style11"/>
    <w:rsid w:val="00272DF9"/>
    <w:rPr>
      <w:rFonts w:ascii="Constantia" w:hAnsi="Constantia" w:cs="Constantia"/>
      <w:b/>
      <w:bCs/>
      <w:sz w:val="18"/>
      <w:szCs w:val="18"/>
    </w:rPr>
  </w:style>
  <w:style w:type="character" w:customStyle="1" w:styleId="FontStyle12">
    <w:name w:val="Font Style12"/>
    <w:rsid w:val="00272DF9"/>
    <w:rPr>
      <w:rFonts w:ascii="Constantia" w:hAnsi="Constantia" w:cs="Constantia"/>
      <w:b/>
      <w:bCs/>
      <w:sz w:val="18"/>
      <w:szCs w:val="18"/>
    </w:rPr>
  </w:style>
  <w:style w:type="character" w:customStyle="1" w:styleId="FontStyle13">
    <w:name w:val="Font Style13"/>
    <w:rsid w:val="00272DF9"/>
    <w:rPr>
      <w:rFonts w:ascii="Constantia" w:hAnsi="Constantia" w:cs="Constantia"/>
      <w:b/>
      <w:bCs/>
      <w:sz w:val="18"/>
      <w:szCs w:val="18"/>
    </w:rPr>
  </w:style>
  <w:style w:type="paragraph" w:customStyle="1" w:styleId="Style4">
    <w:name w:val="Style4"/>
    <w:basedOn w:val="Normalny"/>
    <w:rsid w:val="00272DF9"/>
    <w:pPr>
      <w:widowControl w:val="0"/>
      <w:autoSpaceDE w:val="0"/>
      <w:autoSpaceDN w:val="0"/>
      <w:adjustRightInd w:val="0"/>
      <w:spacing w:line="260" w:lineRule="exact"/>
      <w:ind w:firstLine="277"/>
      <w:jc w:val="both"/>
    </w:pPr>
    <w:rPr>
      <w:sz w:val="24"/>
      <w:szCs w:val="24"/>
    </w:rPr>
  </w:style>
  <w:style w:type="paragraph" w:customStyle="1" w:styleId="Style7">
    <w:name w:val="Style7"/>
    <w:basedOn w:val="Normalny"/>
    <w:rsid w:val="00272DF9"/>
    <w:pPr>
      <w:widowControl w:val="0"/>
      <w:autoSpaceDE w:val="0"/>
      <w:autoSpaceDN w:val="0"/>
      <w:adjustRightInd w:val="0"/>
      <w:spacing w:line="259" w:lineRule="exact"/>
      <w:ind w:firstLine="349"/>
      <w:jc w:val="both"/>
    </w:pPr>
    <w:rPr>
      <w:sz w:val="24"/>
      <w:szCs w:val="24"/>
    </w:rPr>
  </w:style>
  <w:style w:type="paragraph" w:customStyle="1" w:styleId="tresc">
    <w:name w:val="tresc"/>
    <w:basedOn w:val="Normalny"/>
    <w:rsid w:val="00272DF9"/>
    <w:pPr>
      <w:spacing w:before="100" w:beforeAutospacing="1" w:after="100" w:afterAutospacing="1"/>
    </w:pPr>
    <w:rPr>
      <w:sz w:val="24"/>
      <w:szCs w:val="24"/>
    </w:rPr>
  </w:style>
  <w:style w:type="paragraph" w:customStyle="1" w:styleId="Style15">
    <w:name w:val="Style15"/>
    <w:basedOn w:val="Normalny"/>
    <w:rsid w:val="00272DF9"/>
    <w:pPr>
      <w:widowControl w:val="0"/>
      <w:autoSpaceDE w:val="0"/>
      <w:autoSpaceDN w:val="0"/>
      <w:adjustRightInd w:val="0"/>
      <w:jc w:val="both"/>
    </w:pPr>
    <w:rPr>
      <w:sz w:val="24"/>
      <w:szCs w:val="24"/>
    </w:rPr>
  </w:style>
  <w:style w:type="paragraph" w:customStyle="1" w:styleId="Style17">
    <w:name w:val="Style17"/>
    <w:basedOn w:val="Normalny"/>
    <w:rsid w:val="00272DF9"/>
    <w:pPr>
      <w:widowControl w:val="0"/>
      <w:autoSpaceDE w:val="0"/>
      <w:autoSpaceDN w:val="0"/>
      <w:adjustRightInd w:val="0"/>
      <w:jc w:val="both"/>
    </w:pPr>
    <w:rPr>
      <w:sz w:val="24"/>
      <w:szCs w:val="24"/>
    </w:rPr>
  </w:style>
  <w:style w:type="paragraph" w:customStyle="1" w:styleId="Style33">
    <w:name w:val="Style33"/>
    <w:basedOn w:val="Normalny"/>
    <w:rsid w:val="00272DF9"/>
    <w:pPr>
      <w:widowControl w:val="0"/>
      <w:autoSpaceDE w:val="0"/>
      <w:autoSpaceDN w:val="0"/>
      <w:adjustRightInd w:val="0"/>
      <w:spacing w:line="414" w:lineRule="exact"/>
      <w:jc w:val="both"/>
    </w:pPr>
    <w:rPr>
      <w:sz w:val="24"/>
      <w:szCs w:val="24"/>
    </w:rPr>
  </w:style>
  <w:style w:type="paragraph" w:customStyle="1" w:styleId="Style54">
    <w:name w:val="Style54"/>
    <w:basedOn w:val="Normalny"/>
    <w:rsid w:val="00272DF9"/>
    <w:pPr>
      <w:widowControl w:val="0"/>
      <w:autoSpaceDE w:val="0"/>
      <w:autoSpaceDN w:val="0"/>
      <w:adjustRightInd w:val="0"/>
      <w:spacing w:line="398" w:lineRule="exact"/>
    </w:pPr>
    <w:rPr>
      <w:sz w:val="24"/>
      <w:szCs w:val="24"/>
    </w:rPr>
  </w:style>
  <w:style w:type="paragraph" w:customStyle="1" w:styleId="Style64">
    <w:name w:val="Style64"/>
    <w:basedOn w:val="Normalny"/>
    <w:rsid w:val="00272DF9"/>
    <w:pPr>
      <w:widowControl w:val="0"/>
      <w:autoSpaceDE w:val="0"/>
      <w:autoSpaceDN w:val="0"/>
      <w:adjustRightInd w:val="0"/>
      <w:spacing w:line="398" w:lineRule="exact"/>
    </w:pPr>
    <w:rPr>
      <w:sz w:val="24"/>
      <w:szCs w:val="24"/>
    </w:rPr>
  </w:style>
  <w:style w:type="paragraph" w:customStyle="1" w:styleId="Style75">
    <w:name w:val="Style75"/>
    <w:basedOn w:val="Normalny"/>
    <w:rsid w:val="00272DF9"/>
    <w:pPr>
      <w:widowControl w:val="0"/>
      <w:autoSpaceDE w:val="0"/>
      <w:autoSpaceDN w:val="0"/>
      <w:adjustRightInd w:val="0"/>
      <w:spacing w:line="411" w:lineRule="exact"/>
      <w:jc w:val="both"/>
    </w:pPr>
    <w:rPr>
      <w:sz w:val="24"/>
      <w:szCs w:val="24"/>
    </w:rPr>
  </w:style>
  <w:style w:type="character" w:customStyle="1" w:styleId="FontStyle176">
    <w:name w:val="Font Style176"/>
    <w:rsid w:val="00272DF9"/>
    <w:rPr>
      <w:rFonts w:ascii="Times New Roman" w:hAnsi="Times New Roman" w:cs="Times New Roman"/>
      <w:sz w:val="22"/>
      <w:szCs w:val="22"/>
    </w:rPr>
  </w:style>
  <w:style w:type="paragraph" w:customStyle="1" w:styleId="Style61">
    <w:name w:val="Style61"/>
    <w:basedOn w:val="Normalny"/>
    <w:rsid w:val="00272DF9"/>
    <w:pPr>
      <w:widowControl w:val="0"/>
      <w:autoSpaceDE w:val="0"/>
      <w:autoSpaceDN w:val="0"/>
      <w:adjustRightInd w:val="0"/>
      <w:spacing w:line="413" w:lineRule="exact"/>
      <w:jc w:val="both"/>
    </w:pPr>
    <w:rPr>
      <w:sz w:val="24"/>
      <w:szCs w:val="24"/>
    </w:rPr>
  </w:style>
  <w:style w:type="paragraph" w:customStyle="1" w:styleId="Style35">
    <w:name w:val="Style35"/>
    <w:basedOn w:val="Normalny"/>
    <w:rsid w:val="00272DF9"/>
    <w:pPr>
      <w:widowControl w:val="0"/>
      <w:autoSpaceDE w:val="0"/>
      <w:autoSpaceDN w:val="0"/>
      <w:adjustRightInd w:val="0"/>
      <w:spacing w:line="413" w:lineRule="exact"/>
      <w:ind w:hanging="365"/>
      <w:jc w:val="both"/>
    </w:pPr>
    <w:rPr>
      <w:sz w:val="24"/>
      <w:szCs w:val="24"/>
    </w:rPr>
  </w:style>
  <w:style w:type="paragraph" w:customStyle="1" w:styleId="Style71">
    <w:name w:val="Style71"/>
    <w:basedOn w:val="Normalny"/>
    <w:rsid w:val="00272DF9"/>
    <w:pPr>
      <w:widowControl w:val="0"/>
      <w:autoSpaceDE w:val="0"/>
      <w:autoSpaceDN w:val="0"/>
      <w:adjustRightInd w:val="0"/>
      <w:spacing w:line="413" w:lineRule="exact"/>
      <w:ind w:hanging="365"/>
      <w:jc w:val="both"/>
    </w:pPr>
    <w:rPr>
      <w:sz w:val="24"/>
      <w:szCs w:val="24"/>
    </w:rPr>
  </w:style>
  <w:style w:type="paragraph" w:customStyle="1" w:styleId="Style29">
    <w:name w:val="Style29"/>
    <w:basedOn w:val="Normalny"/>
    <w:rsid w:val="00272DF9"/>
    <w:pPr>
      <w:widowControl w:val="0"/>
      <w:autoSpaceDE w:val="0"/>
      <w:autoSpaceDN w:val="0"/>
      <w:adjustRightInd w:val="0"/>
      <w:spacing w:line="414" w:lineRule="exact"/>
      <w:ind w:firstLine="701"/>
      <w:jc w:val="both"/>
    </w:pPr>
    <w:rPr>
      <w:sz w:val="24"/>
      <w:szCs w:val="24"/>
    </w:rPr>
  </w:style>
  <w:style w:type="paragraph" w:customStyle="1" w:styleId="Style25">
    <w:name w:val="Style25"/>
    <w:basedOn w:val="Normalny"/>
    <w:rsid w:val="00272DF9"/>
    <w:pPr>
      <w:widowControl w:val="0"/>
      <w:autoSpaceDE w:val="0"/>
      <w:autoSpaceDN w:val="0"/>
      <w:adjustRightInd w:val="0"/>
      <w:jc w:val="both"/>
    </w:pPr>
    <w:rPr>
      <w:sz w:val="24"/>
      <w:szCs w:val="24"/>
    </w:rPr>
  </w:style>
  <w:style w:type="paragraph" w:customStyle="1" w:styleId="Style43">
    <w:name w:val="Style43"/>
    <w:basedOn w:val="Normalny"/>
    <w:rsid w:val="00272DF9"/>
    <w:pPr>
      <w:widowControl w:val="0"/>
      <w:autoSpaceDE w:val="0"/>
      <w:autoSpaceDN w:val="0"/>
      <w:adjustRightInd w:val="0"/>
      <w:jc w:val="center"/>
    </w:pPr>
    <w:rPr>
      <w:sz w:val="24"/>
      <w:szCs w:val="24"/>
    </w:rPr>
  </w:style>
  <w:style w:type="paragraph" w:customStyle="1" w:styleId="Style51">
    <w:name w:val="Style51"/>
    <w:basedOn w:val="Normalny"/>
    <w:rsid w:val="00272DF9"/>
    <w:pPr>
      <w:widowControl w:val="0"/>
      <w:autoSpaceDE w:val="0"/>
      <w:autoSpaceDN w:val="0"/>
      <w:adjustRightInd w:val="0"/>
      <w:spacing w:line="259" w:lineRule="exact"/>
      <w:jc w:val="center"/>
    </w:pPr>
    <w:rPr>
      <w:sz w:val="24"/>
      <w:szCs w:val="24"/>
    </w:rPr>
  </w:style>
  <w:style w:type="paragraph" w:customStyle="1" w:styleId="Style56">
    <w:name w:val="Style56"/>
    <w:basedOn w:val="Normalny"/>
    <w:rsid w:val="00272DF9"/>
    <w:pPr>
      <w:widowControl w:val="0"/>
      <w:autoSpaceDE w:val="0"/>
      <w:autoSpaceDN w:val="0"/>
      <w:adjustRightInd w:val="0"/>
      <w:spacing w:line="242" w:lineRule="exact"/>
    </w:pPr>
    <w:rPr>
      <w:sz w:val="24"/>
      <w:szCs w:val="24"/>
    </w:rPr>
  </w:style>
  <w:style w:type="paragraph" w:customStyle="1" w:styleId="Style60">
    <w:name w:val="Style60"/>
    <w:basedOn w:val="Normalny"/>
    <w:rsid w:val="00272DF9"/>
    <w:pPr>
      <w:widowControl w:val="0"/>
      <w:autoSpaceDE w:val="0"/>
      <w:autoSpaceDN w:val="0"/>
      <w:adjustRightInd w:val="0"/>
      <w:spacing w:line="230" w:lineRule="exact"/>
      <w:ind w:firstLine="1306"/>
    </w:pPr>
    <w:rPr>
      <w:sz w:val="24"/>
      <w:szCs w:val="24"/>
    </w:rPr>
  </w:style>
  <w:style w:type="paragraph" w:customStyle="1" w:styleId="Style67">
    <w:name w:val="Style67"/>
    <w:basedOn w:val="Normalny"/>
    <w:rsid w:val="00272DF9"/>
    <w:pPr>
      <w:widowControl w:val="0"/>
      <w:autoSpaceDE w:val="0"/>
      <w:autoSpaceDN w:val="0"/>
      <w:adjustRightInd w:val="0"/>
      <w:jc w:val="both"/>
    </w:pPr>
    <w:rPr>
      <w:sz w:val="24"/>
      <w:szCs w:val="24"/>
    </w:rPr>
  </w:style>
  <w:style w:type="paragraph" w:customStyle="1" w:styleId="Style70">
    <w:name w:val="Style70"/>
    <w:basedOn w:val="Normalny"/>
    <w:rsid w:val="00272DF9"/>
    <w:pPr>
      <w:widowControl w:val="0"/>
      <w:autoSpaceDE w:val="0"/>
      <w:autoSpaceDN w:val="0"/>
      <w:adjustRightInd w:val="0"/>
      <w:spacing w:line="461" w:lineRule="exact"/>
      <w:jc w:val="center"/>
    </w:pPr>
    <w:rPr>
      <w:sz w:val="24"/>
      <w:szCs w:val="24"/>
    </w:rPr>
  </w:style>
  <w:style w:type="paragraph" w:customStyle="1" w:styleId="Style132">
    <w:name w:val="Style132"/>
    <w:basedOn w:val="Normalny"/>
    <w:rsid w:val="00272DF9"/>
    <w:pPr>
      <w:widowControl w:val="0"/>
      <w:autoSpaceDE w:val="0"/>
      <w:autoSpaceDN w:val="0"/>
      <w:adjustRightInd w:val="0"/>
      <w:spacing w:line="414" w:lineRule="exact"/>
      <w:jc w:val="both"/>
    </w:pPr>
    <w:rPr>
      <w:sz w:val="24"/>
      <w:szCs w:val="24"/>
    </w:rPr>
  </w:style>
  <w:style w:type="paragraph" w:customStyle="1" w:styleId="Style138">
    <w:name w:val="Style138"/>
    <w:basedOn w:val="Normalny"/>
    <w:rsid w:val="00272DF9"/>
    <w:pPr>
      <w:widowControl w:val="0"/>
      <w:autoSpaceDE w:val="0"/>
      <w:autoSpaceDN w:val="0"/>
      <w:adjustRightInd w:val="0"/>
      <w:spacing w:line="413" w:lineRule="exact"/>
      <w:ind w:hanging="355"/>
      <w:jc w:val="both"/>
    </w:pPr>
    <w:rPr>
      <w:sz w:val="24"/>
      <w:szCs w:val="24"/>
    </w:rPr>
  </w:style>
  <w:style w:type="paragraph" w:customStyle="1" w:styleId="Style40">
    <w:name w:val="Style40"/>
    <w:basedOn w:val="Normalny"/>
    <w:rsid w:val="00272DF9"/>
    <w:pPr>
      <w:widowControl w:val="0"/>
      <w:autoSpaceDE w:val="0"/>
      <w:autoSpaceDN w:val="0"/>
      <w:adjustRightInd w:val="0"/>
      <w:spacing w:line="418" w:lineRule="exact"/>
      <w:ind w:firstLine="710"/>
    </w:pPr>
    <w:rPr>
      <w:sz w:val="24"/>
      <w:szCs w:val="24"/>
    </w:rPr>
  </w:style>
  <w:style w:type="paragraph" w:customStyle="1" w:styleId="Style58">
    <w:name w:val="Style58"/>
    <w:basedOn w:val="Normalny"/>
    <w:rsid w:val="00272DF9"/>
    <w:pPr>
      <w:widowControl w:val="0"/>
      <w:autoSpaceDE w:val="0"/>
      <w:autoSpaceDN w:val="0"/>
      <w:adjustRightInd w:val="0"/>
      <w:spacing w:line="414" w:lineRule="exact"/>
      <w:jc w:val="right"/>
    </w:pPr>
    <w:rPr>
      <w:sz w:val="24"/>
      <w:szCs w:val="24"/>
    </w:rPr>
  </w:style>
  <w:style w:type="paragraph" w:customStyle="1" w:styleId="Style78">
    <w:name w:val="Style78"/>
    <w:basedOn w:val="Normalny"/>
    <w:rsid w:val="00272DF9"/>
    <w:pPr>
      <w:widowControl w:val="0"/>
      <w:autoSpaceDE w:val="0"/>
      <w:autoSpaceDN w:val="0"/>
      <w:adjustRightInd w:val="0"/>
      <w:jc w:val="both"/>
    </w:pPr>
    <w:rPr>
      <w:sz w:val="24"/>
      <w:szCs w:val="24"/>
    </w:rPr>
  </w:style>
  <w:style w:type="paragraph" w:customStyle="1" w:styleId="Style100">
    <w:name w:val="Style100"/>
    <w:basedOn w:val="Normalny"/>
    <w:rsid w:val="00272DF9"/>
    <w:pPr>
      <w:widowControl w:val="0"/>
      <w:autoSpaceDE w:val="0"/>
      <w:autoSpaceDN w:val="0"/>
      <w:adjustRightInd w:val="0"/>
    </w:pPr>
    <w:rPr>
      <w:sz w:val="24"/>
      <w:szCs w:val="24"/>
    </w:rPr>
  </w:style>
  <w:style w:type="paragraph" w:customStyle="1" w:styleId="Style133">
    <w:name w:val="Style133"/>
    <w:basedOn w:val="Normalny"/>
    <w:rsid w:val="00272DF9"/>
    <w:pPr>
      <w:widowControl w:val="0"/>
      <w:autoSpaceDE w:val="0"/>
      <w:autoSpaceDN w:val="0"/>
      <w:adjustRightInd w:val="0"/>
      <w:spacing w:line="384" w:lineRule="exact"/>
      <w:jc w:val="both"/>
    </w:pPr>
    <w:rPr>
      <w:sz w:val="24"/>
      <w:szCs w:val="24"/>
    </w:rPr>
  </w:style>
  <w:style w:type="paragraph" w:customStyle="1" w:styleId="Style10">
    <w:name w:val="Style10"/>
    <w:basedOn w:val="Normalny"/>
    <w:rsid w:val="00272DF9"/>
    <w:pPr>
      <w:widowControl w:val="0"/>
      <w:autoSpaceDE w:val="0"/>
      <w:autoSpaceDN w:val="0"/>
      <w:adjustRightInd w:val="0"/>
      <w:spacing w:line="269" w:lineRule="exact"/>
    </w:pPr>
    <w:rPr>
      <w:sz w:val="24"/>
      <w:szCs w:val="24"/>
    </w:rPr>
  </w:style>
  <w:style w:type="paragraph" w:customStyle="1" w:styleId="Style126">
    <w:name w:val="Style126"/>
    <w:basedOn w:val="Normalny"/>
    <w:rsid w:val="00272DF9"/>
    <w:pPr>
      <w:widowControl w:val="0"/>
      <w:autoSpaceDE w:val="0"/>
      <w:autoSpaceDN w:val="0"/>
      <w:adjustRightInd w:val="0"/>
      <w:spacing w:line="414" w:lineRule="exact"/>
      <w:ind w:firstLine="245"/>
      <w:jc w:val="both"/>
    </w:pPr>
    <w:rPr>
      <w:sz w:val="24"/>
      <w:szCs w:val="24"/>
    </w:rPr>
  </w:style>
  <w:style w:type="character" w:customStyle="1" w:styleId="FontStyle174">
    <w:name w:val="Font Style174"/>
    <w:rsid w:val="00272DF9"/>
    <w:rPr>
      <w:rFonts w:ascii="Times New Roman" w:hAnsi="Times New Roman" w:cs="Times New Roman"/>
      <w:sz w:val="22"/>
      <w:szCs w:val="22"/>
    </w:rPr>
  </w:style>
  <w:style w:type="paragraph" w:customStyle="1" w:styleId="Style42">
    <w:name w:val="Style42"/>
    <w:basedOn w:val="Normalny"/>
    <w:rsid w:val="00272DF9"/>
    <w:pPr>
      <w:widowControl w:val="0"/>
      <w:autoSpaceDE w:val="0"/>
      <w:autoSpaceDN w:val="0"/>
      <w:adjustRightInd w:val="0"/>
    </w:pPr>
    <w:rPr>
      <w:sz w:val="24"/>
      <w:szCs w:val="24"/>
    </w:rPr>
  </w:style>
  <w:style w:type="paragraph" w:customStyle="1" w:styleId="Style32">
    <w:name w:val="Style32"/>
    <w:basedOn w:val="Normalny"/>
    <w:rsid w:val="00272DF9"/>
    <w:pPr>
      <w:widowControl w:val="0"/>
      <w:autoSpaceDE w:val="0"/>
      <w:autoSpaceDN w:val="0"/>
      <w:adjustRightInd w:val="0"/>
      <w:spacing w:line="252" w:lineRule="exact"/>
      <w:jc w:val="center"/>
    </w:pPr>
    <w:rPr>
      <w:sz w:val="24"/>
      <w:szCs w:val="24"/>
    </w:rPr>
  </w:style>
  <w:style w:type="paragraph" w:customStyle="1" w:styleId="Style44">
    <w:name w:val="Style44"/>
    <w:basedOn w:val="Normalny"/>
    <w:rsid w:val="00272DF9"/>
    <w:pPr>
      <w:widowControl w:val="0"/>
      <w:autoSpaceDE w:val="0"/>
      <w:autoSpaceDN w:val="0"/>
      <w:adjustRightInd w:val="0"/>
      <w:spacing w:line="414" w:lineRule="exact"/>
      <w:ind w:firstLine="360"/>
      <w:jc w:val="both"/>
    </w:pPr>
    <w:rPr>
      <w:sz w:val="24"/>
      <w:szCs w:val="24"/>
    </w:rPr>
  </w:style>
  <w:style w:type="paragraph" w:customStyle="1" w:styleId="Style82">
    <w:name w:val="Style82"/>
    <w:basedOn w:val="Normalny"/>
    <w:rsid w:val="00272DF9"/>
    <w:pPr>
      <w:widowControl w:val="0"/>
      <w:autoSpaceDE w:val="0"/>
      <w:autoSpaceDN w:val="0"/>
      <w:adjustRightInd w:val="0"/>
    </w:pPr>
    <w:rPr>
      <w:sz w:val="24"/>
      <w:szCs w:val="24"/>
    </w:rPr>
  </w:style>
  <w:style w:type="paragraph" w:customStyle="1" w:styleId="Style84">
    <w:name w:val="Style84"/>
    <w:basedOn w:val="Normalny"/>
    <w:rsid w:val="00272DF9"/>
    <w:pPr>
      <w:widowControl w:val="0"/>
      <w:autoSpaceDE w:val="0"/>
      <w:autoSpaceDN w:val="0"/>
      <w:adjustRightInd w:val="0"/>
      <w:spacing w:line="350" w:lineRule="exact"/>
    </w:pPr>
    <w:rPr>
      <w:sz w:val="24"/>
      <w:szCs w:val="24"/>
    </w:rPr>
  </w:style>
  <w:style w:type="paragraph" w:customStyle="1" w:styleId="Style85">
    <w:name w:val="Style85"/>
    <w:basedOn w:val="Normalny"/>
    <w:rsid w:val="00272DF9"/>
    <w:pPr>
      <w:widowControl w:val="0"/>
      <w:autoSpaceDE w:val="0"/>
      <w:autoSpaceDN w:val="0"/>
      <w:adjustRightInd w:val="0"/>
      <w:spacing w:line="422" w:lineRule="exact"/>
      <w:ind w:firstLine="360"/>
    </w:pPr>
    <w:rPr>
      <w:sz w:val="24"/>
      <w:szCs w:val="24"/>
    </w:rPr>
  </w:style>
  <w:style w:type="paragraph" w:customStyle="1" w:styleId="Style86">
    <w:name w:val="Style86"/>
    <w:basedOn w:val="Normalny"/>
    <w:rsid w:val="00272DF9"/>
    <w:pPr>
      <w:widowControl w:val="0"/>
      <w:autoSpaceDE w:val="0"/>
      <w:autoSpaceDN w:val="0"/>
      <w:adjustRightInd w:val="0"/>
    </w:pPr>
    <w:rPr>
      <w:sz w:val="24"/>
      <w:szCs w:val="24"/>
    </w:rPr>
  </w:style>
  <w:style w:type="paragraph" w:customStyle="1" w:styleId="Style87">
    <w:name w:val="Style87"/>
    <w:basedOn w:val="Normalny"/>
    <w:rsid w:val="00272DF9"/>
    <w:pPr>
      <w:widowControl w:val="0"/>
      <w:autoSpaceDE w:val="0"/>
      <w:autoSpaceDN w:val="0"/>
      <w:adjustRightInd w:val="0"/>
      <w:spacing w:line="250" w:lineRule="exact"/>
      <w:ind w:firstLine="106"/>
    </w:pPr>
    <w:rPr>
      <w:sz w:val="24"/>
      <w:szCs w:val="24"/>
    </w:rPr>
  </w:style>
  <w:style w:type="paragraph" w:customStyle="1" w:styleId="Style92">
    <w:name w:val="Style92"/>
    <w:basedOn w:val="Normalny"/>
    <w:rsid w:val="00272DF9"/>
    <w:pPr>
      <w:widowControl w:val="0"/>
      <w:autoSpaceDE w:val="0"/>
      <w:autoSpaceDN w:val="0"/>
      <w:adjustRightInd w:val="0"/>
      <w:spacing w:line="230" w:lineRule="exact"/>
      <w:jc w:val="center"/>
    </w:pPr>
    <w:rPr>
      <w:sz w:val="24"/>
      <w:szCs w:val="24"/>
    </w:rPr>
  </w:style>
  <w:style w:type="character" w:customStyle="1" w:styleId="FontStyle152">
    <w:name w:val="Font Style152"/>
    <w:rsid w:val="00272DF9"/>
    <w:rPr>
      <w:rFonts w:ascii="Times New Roman" w:hAnsi="Times New Roman" w:cs="Times New Roman"/>
      <w:b/>
      <w:bCs/>
      <w:sz w:val="22"/>
      <w:szCs w:val="22"/>
    </w:rPr>
  </w:style>
  <w:style w:type="character" w:customStyle="1" w:styleId="FontStyle168">
    <w:name w:val="Font Style168"/>
    <w:rsid w:val="00272DF9"/>
    <w:rPr>
      <w:rFonts w:ascii="Times New Roman" w:hAnsi="Times New Roman" w:cs="Times New Roman"/>
      <w:b/>
      <w:bCs/>
      <w:sz w:val="22"/>
      <w:szCs w:val="22"/>
    </w:rPr>
  </w:style>
  <w:style w:type="character" w:customStyle="1" w:styleId="FontStyle171">
    <w:name w:val="Font Style171"/>
    <w:rsid w:val="00272DF9"/>
    <w:rPr>
      <w:rFonts w:ascii="Times New Roman" w:hAnsi="Times New Roman" w:cs="Times New Roman"/>
      <w:sz w:val="20"/>
      <w:szCs w:val="20"/>
    </w:rPr>
  </w:style>
  <w:style w:type="character" w:customStyle="1" w:styleId="FontStyle181">
    <w:name w:val="Font Style181"/>
    <w:rsid w:val="00272DF9"/>
    <w:rPr>
      <w:rFonts w:ascii="Times New Roman" w:hAnsi="Times New Roman" w:cs="Times New Roman"/>
      <w:b/>
      <w:bCs/>
      <w:sz w:val="18"/>
      <w:szCs w:val="18"/>
    </w:rPr>
  </w:style>
  <w:style w:type="paragraph" w:customStyle="1" w:styleId="Style46">
    <w:name w:val="Style46"/>
    <w:basedOn w:val="Normalny"/>
    <w:rsid w:val="00272DF9"/>
    <w:pPr>
      <w:widowControl w:val="0"/>
      <w:autoSpaceDE w:val="0"/>
      <w:autoSpaceDN w:val="0"/>
      <w:adjustRightInd w:val="0"/>
    </w:pPr>
    <w:rPr>
      <w:sz w:val="24"/>
      <w:szCs w:val="24"/>
    </w:rPr>
  </w:style>
  <w:style w:type="paragraph" w:customStyle="1" w:styleId="Style13">
    <w:name w:val="Style13"/>
    <w:basedOn w:val="Normalny"/>
    <w:rsid w:val="00272DF9"/>
    <w:pPr>
      <w:widowControl w:val="0"/>
      <w:autoSpaceDE w:val="0"/>
      <w:autoSpaceDN w:val="0"/>
      <w:adjustRightInd w:val="0"/>
      <w:spacing w:line="283" w:lineRule="exact"/>
      <w:ind w:firstLine="283"/>
      <w:jc w:val="both"/>
    </w:pPr>
    <w:rPr>
      <w:sz w:val="24"/>
      <w:szCs w:val="24"/>
    </w:rPr>
  </w:style>
  <w:style w:type="character" w:customStyle="1" w:styleId="FontStyle82">
    <w:name w:val="Font Style82"/>
    <w:rsid w:val="00272DF9"/>
    <w:rPr>
      <w:rFonts w:ascii="Times New Roman" w:hAnsi="Times New Roman" w:cs="Times New Roman"/>
      <w:b/>
      <w:bCs/>
      <w:i/>
      <w:iCs/>
      <w:sz w:val="22"/>
      <w:szCs w:val="22"/>
    </w:rPr>
  </w:style>
  <w:style w:type="character" w:customStyle="1" w:styleId="FontStyle86">
    <w:name w:val="Font Style86"/>
    <w:rsid w:val="00272DF9"/>
    <w:rPr>
      <w:rFonts w:ascii="Times New Roman" w:hAnsi="Times New Roman" w:cs="Times New Roman"/>
      <w:sz w:val="22"/>
      <w:szCs w:val="22"/>
    </w:rPr>
  </w:style>
  <w:style w:type="paragraph" w:customStyle="1" w:styleId="just">
    <w:name w:val="just"/>
    <w:basedOn w:val="Normalny"/>
    <w:rsid w:val="00272DF9"/>
    <w:pPr>
      <w:spacing w:before="100" w:beforeAutospacing="1" w:after="100" w:afterAutospacing="1"/>
      <w:jc w:val="both"/>
    </w:pPr>
    <w:rPr>
      <w:rFonts w:ascii="Arial" w:hAnsi="Arial" w:cs="Arial"/>
      <w:sz w:val="16"/>
      <w:szCs w:val="16"/>
    </w:rPr>
  </w:style>
  <w:style w:type="character" w:customStyle="1" w:styleId="Tekst3Znak3">
    <w:name w:val="Tekst 3 Znak3"/>
    <w:rsid w:val="00272DF9"/>
    <w:rPr>
      <w:rFonts w:ascii="Arial" w:hAnsi="Arial" w:cs="Arial"/>
      <w:bCs/>
      <w:szCs w:val="26"/>
      <w:lang w:val="pl-PL" w:eastAsia="pl-PL" w:bidi="ar-SA"/>
    </w:rPr>
  </w:style>
  <w:style w:type="paragraph" w:customStyle="1" w:styleId="Style37">
    <w:name w:val="Style37"/>
    <w:basedOn w:val="Normalny"/>
    <w:rsid w:val="00272DF9"/>
    <w:pPr>
      <w:widowControl w:val="0"/>
      <w:autoSpaceDE w:val="0"/>
      <w:autoSpaceDN w:val="0"/>
      <w:adjustRightInd w:val="0"/>
      <w:jc w:val="both"/>
    </w:pPr>
    <w:rPr>
      <w:sz w:val="24"/>
      <w:szCs w:val="24"/>
    </w:rPr>
  </w:style>
  <w:style w:type="character" w:customStyle="1" w:styleId="FontStyle182">
    <w:name w:val="Font Style182"/>
    <w:rsid w:val="00272DF9"/>
    <w:rPr>
      <w:rFonts w:ascii="Times New Roman" w:hAnsi="Times New Roman" w:cs="Times New Roman"/>
      <w:sz w:val="22"/>
      <w:szCs w:val="22"/>
    </w:rPr>
  </w:style>
  <w:style w:type="character" w:customStyle="1" w:styleId="Tekst2Znak1">
    <w:name w:val="Tekst 2 Znak1"/>
    <w:rsid w:val="00272DF9"/>
    <w:rPr>
      <w:rFonts w:ascii="Arial" w:hAnsi="Arial" w:cs="Arial"/>
      <w:bCs/>
      <w:iCs/>
      <w:szCs w:val="28"/>
      <w:lang w:val="pl-PL" w:eastAsia="pl-PL" w:bidi="ar-SA"/>
    </w:rPr>
  </w:style>
  <w:style w:type="character" w:customStyle="1" w:styleId="FontStyle175">
    <w:name w:val="Font Style175"/>
    <w:rsid w:val="00272DF9"/>
    <w:rPr>
      <w:rFonts w:ascii="Times New Roman" w:hAnsi="Times New Roman" w:cs="Times New Roman"/>
      <w:b/>
      <w:bCs/>
      <w:i/>
      <w:iCs/>
      <w:sz w:val="22"/>
      <w:szCs w:val="22"/>
    </w:rPr>
  </w:style>
  <w:style w:type="character" w:customStyle="1" w:styleId="FontStyle162">
    <w:name w:val="Font Style162"/>
    <w:rsid w:val="00272DF9"/>
    <w:rPr>
      <w:rFonts w:ascii="Arial" w:hAnsi="Arial" w:cs="Arial"/>
      <w:sz w:val="16"/>
      <w:szCs w:val="16"/>
    </w:rPr>
  </w:style>
  <w:style w:type="paragraph" w:customStyle="1" w:styleId="Style53">
    <w:name w:val="Style53"/>
    <w:basedOn w:val="Normalny"/>
    <w:rsid w:val="00272DF9"/>
    <w:pPr>
      <w:widowControl w:val="0"/>
      <w:autoSpaceDE w:val="0"/>
      <w:autoSpaceDN w:val="0"/>
      <w:adjustRightInd w:val="0"/>
      <w:spacing w:line="206" w:lineRule="exact"/>
      <w:jc w:val="center"/>
    </w:pPr>
    <w:rPr>
      <w:sz w:val="24"/>
      <w:szCs w:val="24"/>
    </w:rPr>
  </w:style>
  <w:style w:type="character" w:customStyle="1" w:styleId="FontStyle179">
    <w:name w:val="Font Style179"/>
    <w:rsid w:val="00272DF9"/>
    <w:rPr>
      <w:rFonts w:ascii="Times New Roman" w:hAnsi="Times New Roman" w:cs="Times New Roman"/>
      <w:sz w:val="18"/>
      <w:szCs w:val="18"/>
    </w:rPr>
  </w:style>
  <w:style w:type="character" w:styleId="Uwydatnienie">
    <w:name w:val="Emphasis"/>
    <w:qFormat/>
    <w:rsid w:val="00272DF9"/>
    <w:rPr>
      <w:i/>
      <w:iCs/>
    </w:rPr>
  </w:style>
  <w:style w:type="character" w:customStyle="1" w:styleId="FontStyle177">
    <w:name w:val="Font Style177"/>
    <w:rsid w:val="00272DF9"/>
    <w:rPr>
      <w:rFonts w:ascii="Times New Roman" w:hAnsi="Times New Roman" w:cs="Times New Roman"/>
      <w:b/>
      <w:bCs/>
      <w:sz w:val="18"/>
      <w:szCs w:val="18"/>
    </w:rPr>
  </w:style>
  <w:style w:type="paragraph" w:customStyle="1" w:styleId="Style38">
    <w:name w:val="Style38"/>
    <w:basedOn w:val="Normalny"/>
    <w:rsid w:val="00272DF9"/>
    <w:pPr>
      <w:widowControl w:val="0"/>
      <w:autoSpaceDE w:val="0"/>
      <w:autoSpaceDN w:val="0"/>
      <w:adjustRightInd w:val="0"/>
      <w:spacing w:line="413" w:lineRule="exact"/>
    </w:pPr>
    <w:rPr>
      <w:sz w:val="24"/>
      <w:szCs w:val="24"/>
    </w:rPr>
  </w:style>
  <w:style w:type="character" w:customStyle="1" w:styleId="FontStyle180">
    <w:name w:val="Font Style180"/>
    <w:rsid w:val="00272DF9"/>
    <w:rPr>
      <w:rFonts w:ascii="Times New Roman" w:hAnsi="Times New Roman" w:cs="Times New Roman"/>
      <w:sz w:val="18"/>
      <w:szCs w:val="18"/>
    </w:rPr>
  </w:style>
  <w:style w:type="paragraph" w:customStyle="1" w:styleId="Style63">
    <w:name w:val="Style63"/>
    <w:basedOn w:val="Normalny"/>
    <w:rsid w:val="00272DF9"/>
    <w:pPr>
      <w:widowControl w:val="0"/>
      <w:autoSpaceDE w:val="0"/>
      <w:autoSpaceDN w:val="0"/>
      <w:adjustRightInd w:val="0"/>
    </w:pPr>
    <w:rPr>
      <w:sz w:val="24"/>
      <w:szCs w:val="24"/>
    </w:rPr>
  </w:style>
  <w:style w:type="character" w:customStyle="1" w:styleId="FontStyle81">
    <w:name w:val="Font Style81"/>
    <w:rsid w:val="00272DF9"/>
    <w:rPr>
      <w:rFonts w:ascii="Times New Roman" w:hAnsi="Times New Roman" w:cs="Times New Roman"/>
      <w:sz w:val="22"/>
      <w:szCs w:val="22"/>
    </w:rPr>
  </w:style>
  <w:style w:type="paragraph" w:customStyle="1" w:styleId="Style28">
    <w:name w:val="Style28"/>
    <w:basedOn w:val="Normalny"/>
    <w:rsid w:val="00272DF9"/>
    <w:pPr>
      <w:widowControl w:val="0"/>
      <w:autoSpaceDE w:val="0"/>
      <w:autoSpaceDN w:val="0"/>
      <w:adjustRightInd w:val="0"/>
      <w:spacing w:line="413" w:lineRule="exact"/>
      <w:ind w:firstLine="696"/>
      <w:jc w:val="both"/>
    </w:pPr>
    <w:rPr>
      <w:sz w:val="24"/>
      <w:szCs w:val="24"/>
    </w:rPr>
  </w:style>
  <w:style w:type="paragraph" w:customStyle="1" w:styleId="Style31">
    <w:name w:val="Style31"/>
    <w:basedOn w:val="Normalny"/>
    <w:rsid w:val="00272DF9"/>
    <w:pPr>
      <w:widowControl w:val="0"/>
      <w:autoSpaceDE w:val="0"/>
      <w:autoSpaceDN w:val="0"/>
      <w:adjustRightInd w:val="0"/>
    </w:pPr>
    <w:rPr>
      <w:sz w:val="24"/>
      <w:szCs w:val="24"/>
    </w:rPr>
  </w:style>
  <w:style w:type="paragraph" w:customStyle="1" w:styleId="Style39">
    <w:name w:val="Style39"/>
    <w:basedOn w:val="Normalny"/>
    <w:rsid w:val="00272DF9"/>
    <w:pPr>
      <w:widowControl w:val="0"/>
      <w:autoSpaceDE w:val="0"/>
      <w:autoSpaceDN w:val="0"/>
      <w:adjustRightInd w:val="0"/>
      <w:spacing w:line="414" w:lineRule="exact"/>
      <w:jc w:val="both"/>
    </w:pPr>
    <w:rPr>
      <w:sz w:val="24"/>
      <w:szCs w:val="24"/>
    </w:rPr>
  </w:style>
  <w:style w:type="paragraph" w:customStyle="1" w:styleId="Style41">
    <w:name w:val="Style41"/>
    <w:basedOn w:val="Normalny"/>
    <w:rsid w:val="00272DF9"/>
    <w:pPr>
      <w:widowControl w:val="0"/>
      <w:autoSpaceDE w:val="0"/>
      <w:autoSpaceDN w:val="0"/>
      <w:adjustRightInd w:val="0"/>
      <w:spacing w:line="413" w:lineRule="exact"/>
      <w:ind w:hanging="514"/>
      <w:jc w:val="both"/>
    </w:pPr>
    <w:rPr>
      <w:sz w:val="24"/>
      <w:szCs w:val="24"/>
    </w:rPr>
  </w:style>
  <w:style w:type="paragraph" w:customStyle="1" w:styleId="Style129">
    <w:name w:val="Style129"/>
    <w:basedOn w:val="Normalny"/>
    <w:rsid w:val="00272DF9"/>
    <w:pPr>
      <w:widowControl w:val="0"/>
      <w:autoSpaceDE w:val="0"/>
      <w:autoSpaceDN w:val="0"/>
      <w:adjustRightInd w:val="0"/>
      <w:jc w:val="both"/>
    </w:pPr>
    <w:rPr>
      <w:sz w:val="24"/>
      <w:szCs w:val="24"/>
    </w:rPr>
  </w:style>
  <w:style w:type="character" w:customStyle="1" w:styleId="Tekst3Znak4">
    <w:name w:val="Tekst 3 Znak4"/>
    <w:rsid w:val="00272DF9"/>
    <w:rPr>
      <w:rFonts w:ascii="Arial" w:hAnsi="Arial" w:cs="Arial"/>
      <w:bCs/>
      <w:szCs w:val="26"/>
      <w:lang w:val="pl-PL" w:eastAsia="pl-PL" w:bidi="ar-SA"/>
    </w:rPr>
  </w:style>
  <w:style w:type="character" w:customStyle="1" w:styleId="Tekst3ZnakZnak2">
    <w:name w:val="Tekst 3 Znak Znak2"/>
    <w:rsid w:val="00272DF9"/>
    <w:rPr>
      <w:rFonts w:ascii="Arial" w:hAnsi="Arial" w:cs="Arial"/>
      <w:bCs/>
      <w:szCs w:val="26"/>
      <w:lang w:val="pl-PL" w:eastAsia="pl-PL" w:bidi="ar-SA"/>
    </w:rPr>
  </w:style>
  <w:style w:type="paragraph" w:customStyle="1" w:styleId="Style9">
    <w:name w:val="Style9"/>
    <w:basedOn w:val="Normalny"/>
    <w:rsid w:val="00272DF9"/>
    <w:pPr>
      <w:widowControl w:val="0"/>
      <w:autoSpaceDE w:val="0"/>
      <w:autoSpaceDN w:val="0"/>
      <w:adjustRightInd w:val="0"/>
      <w:spacing w:line="343" w:lineRule="exact"/>
      <w:ind w:hanging="353"/>
      <w:jc w:val="both"/>
    </w:pPr>
    <w:rPr>
      <w:rFonts w:ascii="Arial" w:hAnsi="Arial"/>
      <w:sz w:val="24"/>
      <w:szCs w:val="24"/>
    </w:rPr>
  </w:style>
  <w:style w:type="paragraph" w:customStyle="1" w:styleId="Style109">
    <w:name w:val="Style109"/>
    <w:basedOn w:val="Normalny"/>
    <w:rsid w:val="00272DF9"/>
    <w:pPr>
      <w:widowControl w:val="0"/>
      <w:autoSpaceDE w:val="0"/>
      <w:autoSpaceDN w:val="0"/>
      <w:adjustRightInd w:val="0"/>
      <w:spacing w:line="413" w:lineRule="exact"/>
      <w:ind w:hanging="701"/>
    </w:pPr>
    <w:rPr>
      <w:sz w:val="24"/>
      <w:szCs w:val="24"/>
    </w:rPr>
  </w:style>
  <w:style w:type="character" w:customStyle="1" w:styleId="Nagwek3Znak2">
    <w:name w:val="Nagłówek 3 Znak2"/>
    <w:aliases w:val="Subparagraaf Znak Znak1,Subparagraaf Znak4,Subparagraaf Znak Znak"/>
    <w:rsid w:val="00272DF9"/>
    <w:rPr>
      <w:rFonts w:ascii="Arial" w:hAnsi="Arial" w:cs="Arial"/>
      <w:b/>
      <w:bCs/>
      <w:szCs w:val="26"/>
      <w:lang w:val="pl-PL" w:eastAsia="pl-PL" w:bidi="ar-SA"/>
    </w:rPr>
  </w:style>
  <w:style w:type="paragraph" w:customStyle="1" w:styleId="Tekstpodstawowyanita1">
    <w:name w:val="Tekst podstawowy.anita1"/>
    <w:basedOn w:val="Normalny"/>
    <w:rsid w:val="00272DF9"/>
    <w:pPr>
      <w:suppressAutoHyphens/>
      <w:spacing w:before="140" w:line="360" w:lineRule="auto"/>
    </w:pPr>
    <w:rPr>
      <w:color w:val="000000"/>
      <w:sz w:val="28"/>
      <w:lang w:eastAsia="ar-SA"/>
    </w:rPr>
  </w:style>
  <w:style w:type="paragraph" w:customStyle="1" w:styleId="Style95">
    <w:name w:val="Style95"/>
    <w:basedOn w:val="Normalny"/>
    <w:rsid w:val="00272DF9"/>
    <w:pPr>
      <w:widowControl w:val="0"/>
      <w:autoSpaceDE w:val="0"/>
      <w:autoSpaceDN w:val="0"/>
      <w:adjustRightInd w:val="0"/>
    </w:pPr>
    <w:rPr>
      <w:sz w:val="24"/>
      <w:szCs w:val="24"/>
    </w:rPr>
  </w:style>
  <w:style w:type="paragraph" w:customStyle="1" w:styleId="Style123">
    <w:name w:val="Style123"/>
    <w:basedOn w:val="Normalny"/>
    <w:rsid w:val="00272DF9"/>
    <w:pPr>
      <w:widowControl w:val="0"/>
      <w:autoSpaceDE w:val="0"/>
      <w:autoSpaceDN w:val="0"/>
      <w:adjustRightInd w:val="0"/>
    </w:pPr>
    <w:rPr>
      <w:sz w:val="24"/>
      <w:szCs w:val="24"/>
    </w:rPr>
  </w:style>
  <w:style w:type="paragraph" w:customStyle="1" w:styleId="Style26">
    <w:name w:val="Style26"/>
    <w:basedOn w:val="Normalny"/>
    <w:rsid w:val="00272DF9"/>
    <w:pPr>
      <w:widowControl w:val="0"/>
      <w:autoSpaceDE w:val="0"/>
      <w:autoSpaceDN w:val="0"/>
      <w:adjustRightInd w:val="0"/>
      <w:spacing w:line="345" w:lineRule="exact"/>
      <w:ind w:firstLine="715"/>
      <w:jc w:val="both"/>
    </w:pPr>
    <w:rPr>
      <w:rFonts w:ascii="Arial" w:hAnsi="Arial"/>
      <w:sz w:val="24"/>
      <w:szCs w:val="24"/>
    </w:rPr>
  </w:style>
  <w:style w:type="paragraph" w:customStyle="1" w:styleId="Style36">
    <w:name w:val="Style36"/>
    <w:basedOn w:val="Normalny"/>
    <w:rsid w:val="00272DF9"/>
    <w:pPr>
      <w:widowControl w:val="0"/>
      <w:autoSpaceDE w:val="0"/>
      <w:autoSpaceDN w:val="0"/>
      <w:adjustRightInd w:val="0"/>
      <w:spacing w:line="348" w:lineRule="exact"/>
      <w:ind w:hanging="360"/>
      <w:jc w:val="both"/>
    </w:pPr>
    <w:rPr>
      <w:rFonts w:ascii="Arial" w:hAnsi="Arial"/>
      <w:sz w:val="24"/>
      <w:szCs w:val="24"/>
    </w:rPr>
  </w:style>
  <w:style w:type="character" w:customStyle="1" w:styleId="FontStyle61">
    <w:name w:val="Font Style61"/>
    <w:rsid w:val="00272DF9"/>
    <w:rPr>
      <w:rFonts w:ascii="Arial" w:hAnsi="Arial" w:cs="Arial"/>
      <w:sz w:val="18"/>
      <w:szCs w:val="18"/>
    </w:rPr>
  </w:style>
  <w:style w:type="character" w:customStyle="1" w:styleId="FontStyle62">
    <w:name w:val="Font Style62"/>
    <w:rsid w:val="00272DF9"/>
    <w:rPr>
      <w:rFonts w:ascii="Arial" w:hAnsi="Arial" w:cs="Arial"/>
      <w:i/>
      <w:iCs/>
      <w:sz w:val="18"/>
      <w:szCs w:val="18"/>
    </w:rPr>
  </w:style>
  <w:style w:type="character" w:customStyle="1" w:styleId="Nagwek5Znak1">
    <w:name w:val="Nagłówek 5 Znak1"/>
    <w:aliases w:val="Nagłówek 5 Znak Znak1"/>
    <w:rsid w:val="00272DF9"/>
    <w:rPr>
      <w:rFonts w:ascii="Arial" w:hAnsi="Arial"/>
      <w:b/>
      <w:bCs/>
      <w:iCs/>
      <w:szCs w:val="26"/>
      <w:lang w:val="pl-PL" w:eastAsia="pl-PL" w:bidi="ar-SA"/>
    </w:rPr>
  </w:style>
  <w:style w:type="character" w:customStyle="1" w:styleId="Nagwek4Znak">
    <w:name w:val="Nagłówek 4 Znak"/>
    <w:aliases w:val="Bijlage Znak1,Bijlage Znak Znak,Bijlage Znak Znak Znak"/>
    <w:rsid w:val="00272DF9"/>
    <w:rPr>
      <w:rFonts w:ascii="Arial" w:hAnsi="Arial"/>
      <w:b/>
      <w:bCs/>
      <w:szCs w:val="28"/>
      <w:lang w:val="pl-PL" w:eastAsia="pl-PL" w:bidi="ar-SA"/>
    </w:rPr>
  </w:style>
  <w:style w:type="paragraph" w:customStyle="1" w:styleId="Style8">
    <w:name w:val="Style8"/>
    <w:basedOn w:val="Normalny"/>
    <w:rsid w:val="00272DF9"/>
    <w:pPr>
      <w:widowControl w:val="0"/>
      <w:autoSpaceDE w:val="0"/>
      <w:autoSpaceDN w:val="0"/>
      <w:adjustRightInd w:val="0"/>
      <w:spacing w:line="504" w:lineRule="exact"/>
      <w:ind w:firstLine="706"/>
    </w:pPr>
    <w:rPr>
      <w:sz w:val="24"/>
      <w:szCs w:val="24"/>
    </w:rPr>
  </w:style>
  <w:style w:type="paragraph" w:customStyle="1" w:styleId="Style12">
    <w:name w:val="Style12"/>
    <w:basedOn w:val="Normalny"/>
    <w:rsid w:val="00272DF9"/>
    <w:pPr>
      <w:widowControl w:val="0"/>
      <w:autoSpaceDE w:val="0"/>
      <w:autoSpaceDN w:val="0"/>
      <w:adjustRightInd w:val="0"/>
    </w:pPr>
    <w:rPr>
      <w:sz w:val="24"/>
      <w:szCs w:val="24"/>
    </w:rPr>
  </w:style>
  <w:style w:type="character" w:customStyle="1" w:styleId="FontStyle60">
    <w:name w:val="Font Style60"/>
    <w:rsid w:val="00272DF9"/>
    <w:rPr>
      <w:rFonts w:ascii="Arial" w:hAnsi="Arial" w:cs="Arial"/>
      <w:sz w:val="16"/>
      <w:szCs w:val="16"/>
    </w:rPr>
  </w:style>
  <w:style w:type="paragraph" w:customStyle="1" w:styleId="Style1">
    <w:name w:val="Style1"/>
    <w:basedOn w:val="Normalny"/>
    <w:rsid w:val="00272DF9"/>
    <w:pPr>
      <w:widowControl w:val="0"/>
      <w:autoSpaceDE w:val="0"/>
      <w:autoSpaceDN w:val="0"/>
      <w:adjustRightInd w:val="0"/>
    </w:pPr>
    <w:rPr>
      <w:sz w:val="24"/>
      <w:szCs w:val="24"/>
    </w:rPr>
  </w:style>
  <w:style w:type="paragraph" w:customStyle="1" w:styleId="Style21">
    <w:name w:val="Style21"/>
    <w:basedOn w:val="Normalny"/>
    <w:rsid w:val="00272DF9"/>
    <w:pPr>
      <w:widowControl w:val="0"/>
      <w:autoSpaceDE w:val="0"/>
      <w:autoSpaceDN w:val="0"/>
      <w:adjustRightInd w:val="0"/>
      <w:spacing w:line="235" w:lineRule="exact"/>
    </w:pPr>
    <w:rPr>
      <w:sz w:val="24"/>
      <w:szCs w:val="24"/>
    </w:rPr>
  </w:style>
  <w:style w:type="character" w:customStyle="1" w:styleId="FontStyle78">
    <w:name w:val="Font Style78"/>
    <w:rsid w:val="00272DF9"/>
    <w:rPr>
      <w:rFonts w:ascii="Times New Roman" w:hAnsi="Times New Roman" w:cs="Times New Roman"/>
      <w:sz w:val="18"/>
      <w:szCs w:val="18"/>
    </w:rPr>
  </w:style>
  <w:style w:type="character" w:customStyle="1" w:styleId="FontStyle83">
    <w:name w:val="Font Style83"/>
    <w:rsid w:val="00272DF9"/>
    <w:rPr>
      <w:rFonts w:ascii="Times New Roman" w:hAnsi="Times New Roman" w:cs="Times New Roman"/>
      <w:i/>
      <w:iCs/>
      <w:sz w:val="18"/>
      <w:szCs w:val="18"/>
    </w:rPr>
  </w:style>
  <w:style w:type="character" w:styleId="HTML-cytat">
    <w:name w:val="HTML Cite"/>
    <w:rsid w:val="00272DF9"/>
    <w:rPr>
      <w:i/>
      <w:iCs/>
    </w:rPr>
  </w:style>
  <w:style w:type="table" w:styleId="Tabela-Siatka">
    <w:name w:val="Table Grid"/>
    <w:basedOn w:val="Standardowy"/>
    <w:uiPriority w:val="59"/>
    <w:rsid w:val="007B13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aliases w:val="K-P_odwolanie,Lublin_odwolanie,lubu 1)_wypkt.,opis dzialania,Sl_Akapit z listą,L1,Numerowanie,List Paragraph"/>
    <w:basedOn w:val="Normalny"/>
    <w:link w:val="AkapitzlistZnak"/>
    <w:uiPriority w:val="34"/>
    <w:qFormat/>
    <w:rsid w:val="007B1309"/>
    <w:pPr>
      <w:ind w:left="720"/>
    </w:pPr>
  </w:style>
  <w:style w:type="character" w:customStyle="1" w:styleId="Nagwek1Znak">
    <w:name w:val="Nagłówek 1 Znak"/>
    <w:aliases w:val="Hoofdstuk Znak1"/>
    <w:uiPriority w:val="9"/>
    <w:rsid w:val="00540989"/>
    <w:rPr>
      <w:rFonts w:ascii="Arial" w:hAnsi="Arial" w:cs="Arial"/>
      <w:b/>
      <w:bCs/>
      <w:kern w:val="32"/>
      <w:szCs w:val="32"/>
      <w:lang w:val="pl-PL" w:eastAsia="pl-PL" w:bidi="ar-SA"/>
    </w:rPr>
  </w:style>
  <w:style w:type="paragraph" w:customStyle="1" w:styleId="Standard">
    <w:name w:val="Standard"/>
    <w:rsid w:val="00540989"/>
    <w:pPr>
      <w:widowControl w:val="0"/>
    </w:pPr>
    <w:rPr>
      <w:snapToGrid w:val="0"/>
      <w:sz w:val="24"/>
    </w:rPr>
  </w:style>
  <w:style w:type="character" w:customStyle="1" w:styleId="Tytu1">
    <w:name w:val="Tytuł1"/>
    <w:basedOn w:val="Domylnaczcionkaakapitu"/>
    <w:rsid w:val="0064275B"/>
  </w:style>
  <w:style w:type="paragraph" w:customStyle="1" w:styleId="Obszartekstu">
    <w:name w:val="Obszar tekstu"/>
    <w:basedOn w:val="Standard"/>
    <w:rsid w:val="0064275B"/>
    <w:pPr>
      <w:widowControl/>
      <w:autoSpaceDE w:val="0"/>
      <w:autoSpaceDN w:val="0"/>
      <w:adjustRightInd w:val="0"/>
      <w:jc w:val="both"/>
    </w:pPr>
    <w:rPr>
      <w:rFonts w:ascii="Tahoma" w:hAnsi="Tahoma"/>
      <w:snapToGrid/>
      <w:sz w:val="28"/>
      <w:szCs w:val="28"/>
    </w:rPr>
  </w:style>
  <w:style w:type="paragraph" w:customStyle="1" w:styleId="WW-Tekstpodstawowywcity2">
    <w:name w:val="WW-Tekst podstawowy wci?ty 2"/>
    <w:basedOn w:val="Standard"/>
    <w:rsid w:val="0064275B"/>
    <w:pPr>
      <w:widowControl/>
      <w:autoSpaceDE w:val="0"/>
      <w:autoSpaceDN w:val="0"/>
      <w:adjustRightInd w:val="0"/>
      <w:ind w:left="360" w:firstLine="1"/>
      <w:jc w:val="both"/>
    </w:pPr>
    <w:rPr>
      <w:rFonts w:ascii="Tahoma" w:hAnsi="Tahoma"/>
      <w:snapToGrid/>
      <w:sz w:val="20"/>
      <w:szCs w:val="24"/>
    </w:rPr>
  </w:style>
  <w:style w:type="paragraph" w:customStyle="1" w:styleId="Wysunicieobszarutekstu">
    <w:name w:val="Wysunięcie obszaru tekstu"/>
    <w:basedOn w:val="Standard"/>
    <w:rsid w:val="0064275B"/>
    <w:pPr>
      <w:widowControl/>
      <w:autoSpaceDE w:val="0"/>
      <w:autoSpaceDN w:val="0"/>
      <w:adjustRightInd w:val="0"/>
      <w:ind w:left="360" w:firstLine="1"/>
    </w:pPr>
    <w:rPr>
      <w:snapToGrid/>
      <w:sz w:val="28"/>
      <w:szCs w:val="28"/>
    </w:rPr>
  </w:style>
  <w:style w:type="paragraph" w:customStyle="1" w:styleId="Listapunktowana1">
    <w:name w:val="Lista punktowana1"/>
    <w:basedOn w:val="Normalny"/>
    <w:rsid w:val="0064275B"/>
    <w:pPr>
      <w:spacing w:line="360" w:lineRule="auto"/>
      <w:ind w:left="360" w:hanging="360"/>
      <w:jc w:val="both"/>
    </w:pPr>
    <w:rPr>
      <w:rFonts w:ascii="Arial" w:hAnsi="Arial" w:cs="Arial"/>
      <w:sz w:val="22"/>
      <w:szCs w:val="22"/>
      <w:lang w:eastAsia="en-US" w:bidi="en-US"/>
    </w:rPr>
  </w:style>
  <w:style w:type="paragraph" w:customStyle="1" w:styleId="p1">
    <w:name w:val="p1"/>
    <w:basedOn w:val="Normalny"/>
    <w:rsid w:val="0064275B"/>
    <w:pPr>
      <w:tabs>
        <w:tab w:val="left" w:pos="720"/>
      </w:tabs>
      <w:spacing w:line="560" w:lineRule="atLeast"/>
    </w:pPr>
    <w:rPr>
      <w:sz w:val="24"/>
    </w:rPr>
  </w:style>
  <w:style w:type="character" w:customStyle="1" w:styleId="FontStyle18">
    <w:name w:val="Font Style18"/>
    <w:rsid w:val="0064275B"/>
    <w:rPr>
      <w:rFonts w:ascii="Times New Roman" w:hAnsi="Times New Roman" w:cs="Times New Roman"/>
      <w:sz w:val="16"/>
      <w:szCs w:val="16"/>
    </w:rPr>
  </w:style>
  <w:style w:type="character" w:styleId="UyteHipercze">
    <w:name w:val="FollowedHyperlink"/>
    <w:uiPriority w:val="99"/>
    <w:rsid w:val="0064275B"/>
    <w:rPr>
      <w:color w:val="800080"/>
      <w:u w:val="single"/>
    </w:rPr>
  </w:style>
  <w:style w:type="character" w:styleId="Odwoaniedokomentarza">
    <w:name w:val="annotation reference"/>
    <w:uiPriority w:val="99"/>
    <w:rsid w:val="004A799F"/>
    <w:rPr>
      <w:sz w:val="16"/>
      <w:szCs w:val="16"/>
    </w:rPr>
  </w:style>
  <w:style w:type="paragraph" w:styleId="Tematkomentarza">
    <w:name w:val="annotation subject"/>
    <w:basedOn w:val="Tekstkomentarza"/>
    <w:next w:val="Tekstkomentarza"/>
    <w:link w:val="TematkomentarzaZnak"/>
    <w:rsid w:val="004A799F"/>
    <w:rPr>
      <w:b/>
      <w:bCs/>
    </w:rPr>
  </w:style>
  <w:style w:type="character" w:customStyle="1" w:styleId="FontStyle27">
    <w:name w:val="Font Style27"/>
    <w:rsid w:val="00043894"/>
    <w:rPr>
      <w:rFonts w:ascii="Times New Roman" w:hAnsi="Times New Roman" w:cs="Times New Roman"/>
      <w:b/>
      <w:bCs/>
      <w:sz w:val="22"/>
      <w:szCs w:val="22"/>
    </w:rPr>
  </w:style>
  <w:style w:type="character" w:customStyle="1" w:styleId="TekstprzypisudolnegoZnak">
    <w:name w:val="Tekst przypisu dolnego Znak"/>
    <w:aliases w:val="Footnote Znak,Podrozdzia3 Znak,-E Fuﬂnotentext Znak,Fuﬂnotentext Ursprung Znak,footnote text Znak,Fußnotentext Ursprung Znak,-E Fußnotentext Znak,Fußnote Znak,Footnote text Znak,Tekst przypisu Znak Znak Znak Znak Znak1"/>
    <w:link w:val="Tekstprzypisudolnego"/>
    <w:uiPriority w:val="99"/>
    <w:rsid w:val="00D14F50"/>
    <w:rPr>
      <w:lang w:val="pl-PL" w:eastAsia="pl-PL" w:bidi="ar-SA"/>
    </w:rPr>
  </w:style>
  <w:style w:type="paragraph" w:customStyle="1" w:styleId="Rycina">
    <w:name w:val="Rycina"/>
    <w:next w:val="Normalny"/>
    <w:rsid w:val="00E26B82"/>
    <w:pPr>
      <w:jc w:val="center"/>
    </w:pPr>
    <w:rPr>
      <w:rFonts w:ascii="Arial" w:hAnsi="Arial"/>
      <w:b/>
      <w:i/>
      <w:sz w:val="22"/>
    </w:rPr>
  </w:style>
  <w:style w:type="character" w:customStyle="1" w:styleId="Nagwek5Znak2">
    <w:name w:val="Nagłówek 5 Znak2"/>
    <w:aliases w:val="Nagłówek 5 Znak Znak2"/>
    <w:link w:val="Nagwek5"/>
    <w:rsid w:val="00DF4B9A"/>
    <w:rPr>
      <w:rFonts w:ascii="Arial" w:hAnsi="Arial"/>
      <w:b/>
      <w:bCs/>
      <w:iCs/>
      <w:szCs w:val="26"/>
    </w:rPr>
  </w:style>
  <w:style w:type="character" w:customStyle="1" w:styleId="Nagwek1Znak1">
    <w:name w:val="Nagłówek 1 Znak1"/>
    <w:aliases w:val="Hoofdstuk Znak"/>
    <w:link w:val="Nagwek1"/>
    <w:rsid w:val="00DF4B9A"/>
    <w:rPr>
      <w:rFonts w:ascii="Arial" w:hAnsi="Arial"/>
      <w:b/>
      <w:bCs/>
      <w:kern w:val="32"/>
      <w:szCs w:val="32"/>
    </w:rPr>
  </w:style>
  <w:style w:type="character" w:customStyle="1" w:styleId="FontStyle20">
    <w:name w:val="Font Style20"/>
    <w:rsid w:val="00DF4B9A"/>
    <w:rPr>
      <w:rFonts w:ascii="Times New Roman" w:hAnsi="Times New Roman" w:cs="Times New Roman"/>
      <w:sz w:val="20"/>
      <w:szCs w:val="20"/>
    </w:rPr>
  </w:style>
  <w:style w:type="character" w:customStyle="1" w:styleId="FontStyle22">
    <w:name w:val="Font Style22"/>
    <w:rsid w:val="00DF4B9A"/>
    <w:rPr>
      <w:rFonts w:ascii="Times New Roman" w:hAnsi="Times New Roman" w:cs="Times New Roman"/>
      <w:i/>
      <w:iCs/>
      <w:sz w:val="20"/>
      <w:szCs w:val="20"/>
    </w:rPr>
  </w:style>
  <w:style w:type="character" w:customStyle="1" w:styleId="FontStyle26">
    <w:name w:val="Font Style26"/>
    <w:rsid w:val="00DF4B9A"/>
    <w:rPr>
      <w:rFonts w:ascii="Times New Roman" w:hAnsi="Times New Roman" w:cs="Times New Roman"/>
      <w:b/>
      <w:bCs/>
      <w:i/>
      <w:iCs/>
      <w:sz w:val="20"/>
      <w:szCs w:val="20"/>
    </w:rPr>
  </w:style>
  <w:style w:type="paragraph" w:customStyle="1" w:styleId="Domyolnie1">
    <w:name w:val="Domyolnie1"/>
    <w:rsid w:val="00CD2197"/>
    <w:pPr>
      <w:widowControl w:val="0"/>
      <w:suppressAutoHyphens/>
      <w:overflowPunct w:val="0"/>
      <w:autoSpaceDE w:val="0"/>
      <w:autoSpaceDN w:val="0"/>
      <w:adjustRightInd w:val="0"/>
      <w:textAlignment w:val="baseline"/>
    </w:pPr>
    <w:rPr>
      <w:sz w:val="24"/>
      <w:lang w:val="de-DE"/>
    </w:rPr>
  </w:style>
  <w:style w:type="paragraph" w:customStyle="1" w:styleId="Nag3wek1">
    <w:name w:val="Nag3ówek 1"/>
    <w:basedOn w:val="Domyolnie1"/>
    <w:next w:val="Domyolnie1"/>
    <w:rsid w:val="00CD2197"/>
    <w:pPr>
      <w:keepNext/>
      <w:tabs>
        <w:tab w:val="left" w:pos="0"/>
      </w:tabs>
    </w:pPr>
    <w:rPr>
      <w:b/>
    </w:rPr>
  </w:style>
  <w:style w:type="paragraph" w:customStyle="1" w:styleId="Normalny2">
    <w:name w:val="Normalny2"/>
    <w:basedOn w:val="Normalny"/>
    <w:rsid w:val="00CD2197"/>
    <w:pPr>
      <w:spacing w:before="100" w:beforeAutospacing="1" w:after="100" w:afterAutospacing="1"/>
    </w:pPr>
    <w:rPr>
      <w:color w:val="000000"/>
    </w:rPr>
  </w:style>
  <w:style w:type="paragraph" w:customStyle="1" w:styleId="msolistparagraph0">
    <w:name w:val="msolistparagraph"/>
    <w:basedOn w:val="Normalny"/>
    <w:rsid w:val="00AC3EB9"/>
    <w:pPr>
      <w:spacing w:before="100" w:beforeAutospacing="1" w:after="100" w:afterAutospacing="1"/>
    </w:pPr>
    <w:rPr>
      <w:sz w:val="24"/>
      <w:szCs w:val="24"/>
    </w:rPr>
  </w:style>
  <w:style w:type="paragraph" w:customStyle="1" w:styleId="msolistparagraphcxspmiddle">
    <w:name w:val="msolistparagraphcxspmiddle"/>
    <w:basedOn w:val="Normalny"/>
    <w:rsid w:val="00AC3EB9"/>
    <w:pPr>
      <w:spacing w:before="100" w:beforeAutospacing="1" w:after="100" w:afterAutospacing="1"/>
    </w:pPr>
    <w:rPr>
      <w:sz w:val="24"/>
      <w:szCs w:val="24"/>
    </w:rPr>
  </w:style>
  <w:style w:type="character" w:customStyle="1" w:styleId="FontStyle238">
    <w:name w:val="Font Style238"/>
    <w:qFormat/>
    <w:rsid w:val="00424BD9"/>
    <w:rPr>
      <w:rFonts w:ascii="Arial Unicode MS" w:eastAsia="Arial Unicode MS" w:cs="Arial Unicode MS"/>
      <w:sz w:val="14"/>
      <w:szCs w:val="14"/>
    </w:rPr>
  </w:style>
  <w:style w:type="paragraph" w:customStyle="1" w:styleId="Style163">
    <w:name w:val="Style163"/>
    <w:basedOn w:val="Normalny"/>
    <w:rsid w:val="00424BD9"/>
    <w:pPr>
      <w:widowControl w:val="0"/>
      <w:autoSpaceDE w:val="0"/>
      <w:autoSpaceDN w:val="0"/>
      <w:adjustRightInd w:val="0"/>
      <w:spacing w:line="206" w:lineRule="exact"/>
      <w:ind w:firstLine="374"/>
    </w:pPr>
    <w:rPr>
      <w:rFonts w:ascii="Arial Unicode MS" w:eastAsia="Arial Unicode MS"/>
      <w:sz w:val="24"/>
      <w:szCs w:val="24"/>
    </w:rPr>
  </w:style>
  <w:style w:type="character" w:customStyle="1" w:styleId="FontStyle222">
    <w:name w:val="Font Style222"/>
    <w:rsid w:val="009A1287"/>
    <w:rPr>
      <w:rFonts w:ascii="Arial Unicode MS" w:eastAsia="Arial Unicode MS" w:cs="Arial Unicode MS"/>
      <w:b/>
      <w:bCs/>
      <w:sz w:val="14"/>
      <w:szCs w:val="14"/>
    </w:rPr>
  </w:style>
  <w:style w:type="character" w:customStyle="1" w:styleId="FontStyle236">
    <w:name w:val="Font Style236"/>
    <w:rsid w:val="006A1922"/>
    <w:rPr>
      <w:rFonts w:ascii="Arial Unicode MS" w:eastAsia="Arial Unicode MS" w:cs="Arial Unicode MS"/>
      <w:sz w:val="18"/>
      <w:szCs w:val="18"/>
    </w:rPr>
  </w:style>
  <w:style w:type="table" w:customStyle="1" w:styleId="Tabela-Siatka1">
    <w:name w:val="Tabela - Siatka1"/>
    <w:basedOn w:val="Standardowy"/>
    <w:next w:val="Tabela-Siatka"/>
    <w:rsid w:val="00436E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2B330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D32A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062A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A82C4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D70E8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59"/>
    <w:rsid w:val="00DC71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E669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507CD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0">
    <w:name w:val="Tabela - Siatka10"/>
    <w:basedOn w:val="Standardowy"/>
    <w:next w:val="Tabela-Siatka"/>
    <w:uiPriority w:val="59"/>
    <w:rsid w:val="00075A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E45A0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2">
    <w:name w:val="Tabela - Siatka12"/>
    <w:basedOn w:val="Standardowy"/>
    <w:next w:val="Tabela-Siatka"/>
    <w:uiPriority w:val="59"/>
    <w:rsid w:val="000969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5864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770F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6B00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C645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ny"/>
    <w:rsid w:val="00F50C94"/>
    <w:pPr>
      <w:spacing w:before="100" w:beforeAutospacing="1" w:after="119"/>
    </w:pPr>
    <w:rPr>
      <w:sz w:val="24"/>
      <w:szCs w:val="24"/>
    </w:rPr>
  </w:style>
  <w:style w:type="table" w:customStyle="1" w:styleId="Tabela-Siatka17">
    <w:name w:val="Tabela - Siatka17"/>
    <w:basedOn w:val="Standardowy"/>
    <w:next w:val="Tabela-Siatka"/>
    <w:uiPriority w:val="59"/>
    <w:rsid w:val="00CB62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link w:val="Nagwek6"/>
    <w:rsid w:val="00F63AE7"/>
    <w:rPr>
      <w:b/>
      <w:bCs/>
      <w:sz w:val="22"/>
      <w:szCs w:val="22"/>
    </w:rPr>
  </w:style>
  <w:style w:type="character" w:customStyle="1" w:styleId="Nagwek7Znak">
    <w:name w:val="Nagłówek 7 Znak"/>
    <w:link w:val="Nagwek7"/>
    <w:rsid w:val="00F63AE7"/>
    <w:rPr>
      <w:sz w:val="24"/>
      <w:szCs w:val="24"/>
    </w:rPr>
  </w:style>
  <w:style w:type="character" w:customStyle="1" w:styleId="Nagwek8Znak">
    <w:name w:val="Nagłówek 8 Znak"/>
    <w:link w:val="Nagwek8"/>
    <w:rsid w:val="00F63AE7"/>
    <w:rPr>
      <w:b/>
      <w:color w:val="FFFFFF"/>
      <w:sz w:val="18"/>
    </w:rPr>
  </w:style>
  <w:style w:type="character" w:customStyle="1" w:styleId="Nagwek9Znak">
    <w:name w:val="Nagłówek 9 Znak"/>
    <w:link w:val="Nagwek9"/>
    <w:rsid w:val="00F63AE7"/>
    <w:rPr>
      <w:rFonts w:ascii="Arial" w:hAnsi="Arial"/>
      <w:b/>
      <w:color w:val="FFFFFF"/>
      <w:sz w:val="14"/>
    </w:rPr>
  </w:style>
  <w:style w:type="character" w:customStyle="1" w:styleId="NagwekZnak">
    <w:name w:val="Nagłówek Znak"/>
    <w:link w:val="Nagwek"/>
    <w:uiPriority w:val="99"/>
    <w:rsid w:val="00F63AE7"/>
    <w:rPr>
      <w:rFonts w:ascii="Arial" w:hAnsi="Arial"/>
      <w:b/>
      <w:caps/>
      <w:sz w:val="36"/>
      <w:szCs w:val="36"/>
    </w:rPr>
  </w:style>
  <w:style w:type="character" w:customStyle="1" w:styleId="Tekstpodstawowywcity3Znak">
    <w:name w:val="Tekst podstawowy wcięty 3 Znak"/>
    <w:link w:val="Tekstpodstawowywcity3"/>
    <w:rsid w:val="00F63AE7"/>
    <w:rPr>
      <w:rFonts w:ascii="Arial" w:hAnsi="Arial" w:cs="Arial"/>
      <w:sz w:val="24"/>
    </w:rPr>
  </w:style>
  <w:style w:type="character" w:customStyle="1" w:styleId="StopkaZnak">
    <w:name w:val="Stopka Znak"/>
    <w:basedOn w:val="Domylnaczcionkaakapitu"/>
    <w:link w:val="Stopka"/>
    <w:uiPriority w:val="99"/>
    <w:rsid w:val="00F63AE7"/>
  </w:style>
  <w:style w:type="character" w:customStyle="1" w:styleId="TytuZnak">
    <w:name w:val="Tytuł Znak"/>
    <w:link w:val="Tytu"/>
    <w:rsid w:val="00F63AE7"/>
    <w:rPr>
      <w:b/>
      <w:sz w:val="22"/>
    </w:rPr>
  </w:style>
  <w:style w:type="character" w:customStyle="1" w:styleId="TekstpodstawowywcityZnak">
    <w:name w:val="Tekst podstawowy wcięty Znak"/>
    <w:link w:val="Tekstpodstawowywcity"/>
    <w:rsid w:val="00F63AE7"/>
    <w:rPr>
      <w:rFonts w:ascii="Arial" w:hAnsi="Arial"/>
      <w:color w:val="000000"/>
      <w:sz w:val="24"/>
    </w:rPr>
  </w:style>
  <w:style w:type="character" w:customStyle="1" w:styleId="Tekstpodstawowywcity2Znak">
    <w:name w:val="Tekst podstawowy wcięty 2 Znak"/>
    <w:link w:val="Tekstpodstawowywcity2"/>
    <w:rsid w:val="00F63AE7"/>
    <w:rPr>
      <w:sz w:val="24"/>
      <w:szCs w:val="24"/>
    </w:rPr>
  </w:style>
  <w:style w:type="character" w:customStyle="1" w:styleId="PodtytuZnak">
    <w:name w:val="Podtytuł Znak"/>
    <w:link w:val="Podtytu"/>
    <w:uiPriority w:val="99"/>
    <w:rsid w:val="00F63AE7"/>
    <w:rPr>
      <w:b/>
      <w:sz w:val="28"/>
    </w:rPr>
  </w:style>
  <w:style w:type="character" w:customStyle="1" w:styleId="Tekstpodstawowy3Znak">
    <w:name w:val="Tekst podstawowy 3 Znak"/>
    <w:link w:val="Tekstpodstawowy3"/>
    <w:rsid w:val="00F63AE7"/>
    <w:rPr>
      <w:rFonts w:ascii="Arial" w:hAnsi="Arial" w:cs="Arial"/>
      <w:sz w:val="22"/>
    </w:rPr>
  </w:style>
  <w:style w:type="character" w:customStyle="1" w:styleId="Tekstpodstawowy2Znak">
    <w:name w:val="Tekst podstawowy 2 Znak"/>
    <w:link w:val="Tekstpodstawowy2"/>
    <w:rsid w:val="00F63AE7"/>
    <w:rPr>
      <w:rFonts w:ascii="Arial" w:hAnsi="Arial" w:cs="Arial"/>
      <w:b/>
      <w:bCs/>
      <w:sz w:val="16"/>
    </w:rPr>
  </w:style>
  <w:style w:type="character" w:customStyle="1" w:styleId="TekstdymkaZnak">
    <w:name w:val="Tekst dymka Znak"/>
    <w:link w:val="Tekstdymka"/>
    <w:uiPriority w:val="99"/>
    <w:rsid w:val="00F63AE7"/>
    <w:rPr>
      <w:rFonts w:ascii="Tahoma" w:hAnsi="Tahoma" w:cs="Tahoma"/>
      <w:sz w:val="16"/>
      <w:szCs w:val="16"/>
    </w:rPr>
  </w:style>
  <w:style w:type="character" w:customStyle="1" w:styleId="TekstprzypisukocowegoZnak">
    <w:name w:val="Tekst przypisu końcowego Znak"/>
    <w:basedOn w:val="Domylnaczcionkaakapitu"/>
    <w:link w:val="Tekstprzypisukocowego"/>
    <w:uiPriority w:val="99"/>
    <w:rsid w:val="00F63AE7"/>
  </w:style>
  <w:style w:type="character" w:customStyle="1" w:styleId="ZwykytekstZnak">
    <w:name w:val="Zwykły tekst Znak"/>
    <w:link w:val="Zwykytekst"/>
    <w:uiPriority w:val="99"/>
    <w:rsid w:val="00F63AE7"/>
    <w:rPr>
      <w:rFonts w:ascii="Courier New" w:hAnsi="Courier New" w:cs="Courier New"/>
    </w:rPr>
  </w:style>
  <w:style w:type="character" w:customStyle="1" w:styleId="MapadokumentuZnak">
    <w:name w:val="Mapa dokumentu Znak"/>
    <w:link w:val="Mapadokumentu"/>
    <w:semiHidden/>
    <w:rsid w:val="00F63AE7"/>
    <w:rPr>
      <w:rFonts w:ascii="Tahoma" w:hAnsi="Tahoma" w:cs="Tahoma"/>
      <w:shd w:val="clear" w:color="auto" w:fill="000080"/>
    </w:rPr>
  </w:style>
  <w:style w:type="character" w:customStyle="1" w:styleId="TekstkomentarzaZnak">
    <w:name w:val="Tekst komentarza Znak"/>
    <w:link w:val="Tekstkomentarza"/>
    <w:uiPriority w:val="99"/>
    <w:rsid w:val="00F63AE7"/>
    <w:rPr>
      <w:szCs w:val="24"/>
    </w:rPr>
  </w:style>
  <w:style w:type="character" w:customStyle="1" w:styleId="TematkomentarzaZnak">
    <w:name w:val="Temat komentarza Znak"/>
    <w:link w:val="Tematkomentarza"/>
    <w:rsid w:val="00F63AE7"/>
    <w:rPr>
      <w:b/>
      <w:bCs/>
      <w:szCs w:val="24"/>
    </w:rPr>
  </w:style>
  <w:style w:type="table" w:customStyle="1" w:styleId="Tabela-Siatka18">
    <w:name w:val="Tabela - Siatka18"/>
    <w:basedOn w:val="Standardowy"/>
    <w:next w:val="Tabela-Siatka"/>
    <w:uiPriority w:val="59"/>
    <w:rsid w:val="00C47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uiPriority w:val="59"/>
    <w:rsid w:val="00C47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0">
    <w:name w:val="Tabela - Siatka20"/>
    <w:basedOn w:val="Standardowy"/>
    <w:next w:val="Tabela-Siatka"/>
    <w:uiPriority w:val="59"/>
    <w:rsid w:val="00C579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4E48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165AD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CB474B"/>
  </w:style>
  <w:style w:type="paragraph" w:customStyle="1" w:styleId="Podpis1">
    <w:name w:val="Podpis1"/>
    <w:basedOn w:val="Normalny"/>
    <w:rsid w:val="00CB474B"/>
    <w:pPr>
      <w:widowControl w:val="0"/>
      <w:suppressLineNumbers/>
      <w:suppressAutoHyphens/>
      <w:spacing w:before="120" w:after="120"/>
    </w:pPr>
    <w:rPr>
      <w:rFonts w:eastAsia="Andale Sans UI" w:cs="Tahoma"/>
      <w:i/>
      <w:iCs/>
      <w:kern w:val="1"/>
      <w:sz w:val="24"/>
      <w:szCs w:val="24"/>
    </w:rPr>
  </w:style>
  <w:style w:type="paragraph" w:customStyle="1" w:styleId="Indeks">
    <w:name w:val="Indeks"/>
    <w:basedOn w:val="Normalny"/>
    <w:rsid w:val="00CB474B"/>
    <w:pPr>
      <w:widowControl w:val="0"/>
      <w:suppressLineNumbers/>
      <w:suppressAutoHyphens/>
    </w:pPr>
    <w:rPr>
      <w:rFonts w:eastAsia="Andale Sans UI" w:cs="Tahoma"/>
      <w:kern w:val="1"/>
      <w:sz w:val="24"/>
      <w:szCs w:val="24"/>
    </w:rPr>
  </w:style>
  <w:style w:type="paragraph" w:customStyle="1" w:styleId="Nagwektabeli">
    <w:name w:val="Nagłówek tabeli"/>
    <w:basedOn w:val="Zawartotabeli"/>
    <w:rsid w:val="00CB474B"/>
    <w:pPr>
      <w:jc w:val="center"/>
    </w:pPr>
    <w:rPr>
      <w:rFonts w:eastAsia="Andale Sans UI" w:cs="Times New Roman"/>
      <w:b/>
      <w:bCs/>
      <w:kern w:val="1"/>
      <w:lang w:bidi="ar-SA"/>
    </w:rPr>
  </w:style>
  <w:style w:type="character" w:customStyle="1" w:styleId="Tekst2Znak2">
    <w:name w:val="Tekst 2 Znak2"/>
    <w:link w:val="Tekst2"/>
    <w:rsid w:val="00F96965"/>
    <w:rPr>
      <w:rFonts w:ascii="Arial" w:hAnsi="Arial" w:cs="Arial"/>
      <w:bCs/>
      <w:iCs/>
      <w:szCs w:val="28"/>
      <w:lang w:val="pl-PL" w:eastAsia="pl-PL" w:bidi="ar-SA"/>
    </w:rPr>
  </w:style>
  <w:style w:type="character" w:customStyle="1" w:styleId="apple-style-span">
    <w:name w:val="apple-style-span"/>
    <w:basedOn w:val="Domylnaczcionkaakapitu"/>
    <w:rsid w:val="00125A9F"/>
  </w:style>
  <w:style w:type="character" w:customStyle="1" w:styleId="Tekst1Znak1">
    <w:name w:val="Tekst 1 Znak1"/>
    <w:link w:val="Tekst1"/>
    <w:qFormat/>
    <w:locked/>
    <w:rsid w:val="001873D2"/>
    <w:rPr>
      <w:rFonts w:ascii="Arial" w:hAnsi="Arial" w:cs="Arial"/>
      <w:bCs/>
      <w:kern w:val="32"/>
      <w:szCs w:val="32"/>
      <w:lang w:val="pl-PL" w:eastAsia="pl-PL" w:bidi="ar-SA"/>
    </w:rPr>
  </w:style>
  <w:style w:type="character" w:customStyle="1" w:styleId="apple-converted-space">
    <w:name w:val="apple-converted-space"/>
    <w:basedOn w:val="Domylnaczcionkaakapitu"/>
    <w:qFormat/>
    <w:rsid w:val="00CD20B6"/>
  </w:style>
  <w:style w:type="character" w:customStyle="1" w:styleId="FontStyle33">
    <w:name w:val="Font Style33"/>
    <w:rsid w:val="00367B1A"/>
    <w:rPr>
      <w:rFonts w:ascii="Times New Roman" w:hAnsi="Times New Roman" w:cs="Times New Roman"/>
      <w:b/>
      <w:bCs/>
      <w:sz w:val="22"/>
      <w:szCs w:val="22"/>
    </w:rPr>
  </w:style>
  <w:style w:type="character" w:customStyle="1" w:styleId="FontStyle35">
    <w:name w:val="Font Style35"/>
    <w:rsid w:val="00367B1A"/>
    <w:rPr>
      <w:rFonts w:ascii="Times New Roman" w:hAnsi="Times New Roman" w:cs="Times New Roman"/>
      <w:sz w:val="22"/>
      <w:szCs w:val="22"/>
    </w:rPr>
  </w:style>
  <w:style w:type="character" w:customStyle="1" w:styleId="FontStyle36">
    <w:name w:val="Font Style36"/>
    <w:rsid w:val="00367B1A"/>
    <w:rPr>
      <w:rFonts w:ascii="Times New Roman" w:hAnsi="Times New Roman" w:cs="Times New Roman"/>
      <w:b/>
      <w:bCs/>
      <w:sz w:val="22"/>
      <w:szCs w:val="22"/>
    </w:rPr>
  </w:style>
  <w:style w:type="character" w:customStyle="1" w:styleId="ZnakZnak13">
    <w:name w:val="Znak Znak13"/>
    <w:semiHidden/>
    <w:locked/>
    <w:rsid w:val="00D4557F"/>
    <w:rPr>
      <w:lang w:val="pl-PL" w:eastAsia="pl-PL" w:bidi="ar-SA"/>
    </w:rPr>
  </w:style>
  <w:style w:type="character" w:customStyle="1" w:styleId="FontStyle106">
    <w:name w:val="Font Style106"/>
    <w:rsid w:val="009203C7"/>
    <w:rPr>
      <w:rFonts w:ascii="Times New Roman" w:hAnsi="Times New Roman" w:cs="Times New Roman" w:hint="default"/>
      <w:sz w:val="20"/>
      <w:szCs w:val="20"/>
    </w:rPr>
  </w:style>
  <w:style w:type="character" w:customStyle="1" w:styleId="FontStyle25">
    <w:name w:val="Font Style25"/>
    <w:rsid w:val="002E0AF2"/>
    <w:rPr>
      <w:rFonts w:ascii="Times New Roman" w:hAnsi="Times New Roman" w:cs="Times New Roman"/>
      <w:sz w:val="22"/>
      <w:szCs w:val="22"/>
    </w:rPr>
  </w:style>
  <w:style w:type="character" w:customStyle="1" w:styleId="st">
    <w:name w:val="st"/>
    <w:basedOn w:val="Domylnaczcionkaakapitu"/>
    <w:rsid w:val="00BB5414"/>
  </w:style>
  <w:style w:type="paragraph" w:styleId="Bezodstpw">
    <w:name w:val="No Spacing"/>
    <w:link w:val="BezodstpwZnak"/>
    <w:uiPriority w:val="1"/>
    <w:qFormat/>
    <w:rsid w:val="00E65F3C"/>
    <w:rPr>
      <w:rFonts w:ascii="Calibri" w:eastAsia="Calibri" w:hAnsi="Calibri"/>
      <w:sz w:val="22"/>
      <w:szCs w:val="22"/>
      <w:lang w:eastAsia="en-US"/>
    </w:rPr>
  </w:style>
  <w:style w:type="character" w:customStyle="1" w:styleId="LPzwykly">
    <w:name w:val="LP_zwykly"/>
    <w:basedOn w:val="Domylnaczcionkaakapitu"/>
    <w:qFormat/>
    <w:rsid w:val="00584015"/>
  </w:style>
  <w:style w:type="character" w:customStyle="1" w:styleId="snippetword">
    <w:name w:val="snippet_word"/>
    <w:basedOn w:val="Domylnaczcionkaakapitu"/>
    <w:rsid w:val="00443556"/>
  </w:style>
  <w:style w:type="character" w:customStyle="1" w:styleId="toctext">
    <w:name w:val="toctext"/>
    <w:rsid w:val="00BC2DF2"/>
    <w:rPr>
      <w:rFonts w:cs="Times New Roman"/>
    </w:rPr>
  </w:style>
  <w:style w:type="paragraph" w:customStyle="1" w:styleId="Legenda2">
    <w:name w:val="Legenda2"/>
    <w:basedOn w:val="Normalny"/>
    <w:next w:val="Normalny"/>
    <w:rsid w:val="00122D03"/>
    <w:pPr>
      <w:keepNext/>
      <w:spacing w:before="120"/>
      <w:jc w:val="both"/>
    </w:pPr>
    <w:rPr>
      <w:rFonts w:ascii="Arial" w:hAnsi="Arial"/>
      <w:b/>
      <w:bCs/>
      <w:lang w:eastAsia="ar-SA"/>
    </w:rPr>
  </w:style>
  <w:style w:type="paragraph" w:styleId="HTML-wstpniesformatowany">
    <w:name w:val="HTML Preformatted"/>
    <w:basedOn w:val="Normalny"/>
    <w:link w:val="HTML-wstpniesformatowanyZnak"/>
    <w:uiPriority w:val="99"/>
    <w:unhideWhenUsed/>
    <w:rsid w:val="00EB5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wstpniesformatowanyZnak">
    <w:name w:val="HTML - wstępnie sformatowany Znak"/>
    <w:link w:val="HTML-wstpniesformatowany"/>
    <w:uiPriority w:val="99"/>
    <w:rsid w:val="00EB5588"/>
    <w:rPr>
      <w:rFonts w:ascii="Courier New" w:hAnsi="Courier New" w:cs="Courier New"/>
    </w:rPr>
  </w:style>
  <w:style w:type="paragraph" w:customStyle="1" w:styleId="StandardowyStandardowy1">
    <w:name w:val="Standardowy.Standardowy1"/>
    <w:rsid w:val="00D42FA2"/>
    <w:rPr>
      <w:sz w:val="24"/>
      <w:szCs w:val="24"/>
    </w:rPr>
  </w:style>
  <w:style w:type="paragraph" w:customStyle="1" w:styleId="predef">
    <w:name w:val="predef"/>
    <w:basedOn w:val="Normalny"/>
    <w:rsid w:val="007C5CFA"/>
    <w:pPr>
      <w:spacing w:before="100" w:beforeAutospacing="1" w:after="100" w:afterAutospacing="1"/>
    </w:pPr>
    <w:rPr>
      <w:sz w:val="24"/>
      <w:szCs w:val="24"/>
    </w:rPr>
  </w:style>
  <w:style w:type="paragraph" w:customStyle="1" w:styleId="StylWyjustowanyInterlinia15wiersza1">
    <w:name w:val="Styl Wyjustowany Interlinia:  15 wiersza1"/>
    <w:basedOn w:val="Normalny"/>
    <w:rsid w:val="00804C41"/>
    <w:pPr>
      <w:tabs>
        <w:tab w:val="left" w:pos="567"/>
      </w:tabs>
      <w:spacing w:line="360" w:lineRule="auto"/>
      <w:jc w:val="both"/>
    </w:pPr>
    <w:rPr>
      <w:sz w:val="24"/>
    </w:rPr>
  </w:style>
  <w:style w:type="paragraph" w:customStyle="1" w:styleId="Pa4">
    <w:name w:val="Pa4"/>
    <w:basedOn w:val="Default"/>
    <w:next w:val="Default"/>
    <w:uiPriority w:val="99"/>
    <w:rsid w:val="00D61A02"/>
    <w:pPr>
      <w:spacing w:line="201" w:lineRule="atLeast"/>
    </w:pPr>
    <w:rPr>
      <w:rFonts w:ascii="Times New Roman" w:hAnsi="Times New Roman" w:cs="Times New Roman"/>
      <w:sz w:val="24"/>
      <w:szCs w:val="24"/>
    </w:rPr>
  </w:style>
  <w:style w:type="paragraph" w:customStyle="1" w:styleId="Bezodstpw1">
    <w:name w:val="Bez odstępów1"/>
    <w:qFormat/>
    <w:rsid w:val="009826A5"/>
    <w:rPr>
      <w:rFonts w:ascii="Calibri" w:hAnsi="Calibri"/>
      <w:sz w:val="22"/>
      <w:szCs w:val="22"/>
      <w:lang w:eastAsia="en-US"/>
    </w:rPr>
  </w:style>
  <w:style w:type="character" w:customStyle="1" w:styleId="TekstpodstawowyZnak1">
    <w:name w:val="Tekst podstawowy Znak1"/>
    <w:aliases w:val="Tekst podstawowy Znak Znak,Tekst podstawowy Znak Znak Znak Znak Znak Znak Znak,anita1 Znak,a2 Znak,Brødtekst Tegn Tegn Znak"/>
    <w:link w:val="Tekstpodstawowy"/>
    <w:rsid w:val="00215381"/>
    <w:rPr>
      <w:sz w:val="24"/>
    </w:rPr>
  </w:style>
  <w:style w:type="paragraph" w:customStyle="1" w:styleId="Akapitzlist1">
    <w:name w:val="Akapit z listą1"/>
    <w:basedOn w:val="Normalny"/>
    <w:qFormat/>
    <w:rsid w:val="00534D1C"/>
    <w:pPr>
      <w:spacing w:after="120" w:line="276" w:lineRule="auto"/>
      <w:ind w:left="720"/>
      <w:contextualSpacing/>
      <w:jc w:val="both"/>
    </w:pPr>
    <w:rPr>
      <w:rFonts w:ascii="Arial" w:hAnsi="Arial" w:cs="Arial"/>
      <w:lang w:eastAsia="en-US"/>
    </w:rPr>
  </w:style>
  <w:style w:type="paragraph" w:customStyle="1" w:styleId="Atena">
    <w:name w:val="Atena"/>
    <w:basedOn w:val="Normalny"/>
    <w:rsid w:val="00833FC6"/>
    <w:pPr>
      <w:suppressAutoHyphens/>
      <w:spacing w:line="360" w:lineRule="auto"/>
    </w:pPr>
    <w:rPr>
      <w:sz w:val="26"/>
      <w:lang w:eastAsia="ar-SA"/>
    </w:rPr>
  </w:style>
  <w:style w:type="paragraph" w:customStyle="1" w:styleId="xl65">
    <w:name w:val="xl65"/>
    <w:basedOn w:val="Normalny"/>
    <w:rsid w:val="00DF39CE"/>
    <w:pPr>
      <w:spacing w:before="100" w:beforeAutospacing="1" w:after="100" w:afterAutospacing="1"/>
    </w:pPr>
    <w:rPr>
      <w:rFonts w:ascii="Arial Narrow" w:hAnsi="Arial Narrow"/>
    </w:rPr>
  </w:style>
  <w:style w:type="paragraph" w:customStyle="1" w:styleId="xl66">
    <w:name w:val="xl66"/>
    <w:basedOn w:val="Normalny"/>
    <w:rsid w:val="00DF39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67">
    <w:name w:val="xl67"/>
    <w:basedOn w:val="Normalny"/>
    <w:rsid w:val="00DF39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BodyText31">
    <w:name w:val="Body Text 31"/>
    <w:basedOn w:val="Normalny"/>
    <w:rsid w:val="00FE3D86"/>
    <w:pPr>
      <w:widowControl w:val="0"/>
      <w:spacing w:line="360" w:lineRule="auto"/>
    </w:pPr>
    <w:rPr>
      <w:i/>
      <w:sz w:val="24"/>
    </w:rPr>
  </w:style>
  <w:style w:type="paragraph" w:customStyle="1" w:styleId="Normal1">
    <w:name w:val="Normal1"/>
    <w:basedOn w:val="Normalny"/>
    <w:rsid w:val="00FE3D86"/>
    <w:pPr>
      <w:widowControl w:val="0"/>
      <w:suppressAutoHyphens/>
    </w:pPr>
    <w:rPr>
      <w:b/>
      <w:bCs/>
      <w:lang w:val="en-US"/>
    </w:rPr>
  </w:style>
  <w:style w:type="paragraph" w:customStyle="1" w:styleId="BodyText22">
    <w:name w:val="Body Text 22"/>
    <w:basedOn w:val="Normalny"/>
    <w:rsid w:val="00FE3D86"/>
    <w:pPr>
      <w:jc w:val="both"/>
    </w:pPr>
    <w:rPr>
      <w:sz w:val="24"/>
    </w:rPr>
  </w:style>
  <w:style w:type="paragraph" w:customStyle="1" w:styleId="BodyTextIndent1">
    <w:name w:val="Body Text Indent1"/>
    <w:basedOn w:val="Normalny"/>
    <w:rsid w:val="00FE3D86"/>
    <w:pPr>
      <w:spacing w:before="120" w:line="360" w:lineRule="auto"/>
      <w:ind w:firstLine="709"/>
      <w:jc w:val="both"/>
    </w:pPr>
    <w:rPr>
      <w:sz w:val="24"/>
      <w:szCs w:val="24"/>
    </w:rPr>
  </w:style>
  <w:style w:type="paragraph" w:customStyle="1" w:styleId="BodyTextIndent31">
    <w:name w:val="Body Text Indent 31"/>
    <w:basedOn w:val="Normalny"/>
    <w:rsid w:val="00FE3D86"/>
    <w:pPr>
      <w:overflowPunct w:val="0"/>
      <w:autoSpaceDE w:val="0"/>
      <w:autoSpaceDN w:val="0"/>
      <w:adjustRightInd w:val="0"/>
      <w:ind w:left="1206" w:hanging="709"/>
      <w:textAlignment w:val="baseline"/>
    </w:pPr>
    <w:rPr>
      <w:rFonts w:ascii="Arial" w:hAnsi="Arial"/>
      <w:spacing w:val="16"/>
      <w:sz w:val="24"/>
    </w:rPr>
  </w:style>
  <w:style w:type="paragraph" w:customStyle="1" w:styleId="NormalWeb1">
    <w:name w:val="Normal (Web)1"/>
    <w:basedOn w:val="Normalny"/>
    <w:rsid w:val="00FE3D86"/>
    <w:pPr>
      <w:overflowPunct w:val="0"/>
      <w:autoSpaceDE w:val="0"/>
      <w:autoSpaceDN w:val="0"/>
      <w:adjustRightInd w:val="0"/>
      <w:spacing w:before="100" w:after="100"/>
      <w:textAlignment w:val="baseline"/>
    </w:pPr>
    <w:rPr>
      <w:rFonts w:ascii="Arial Unicode MS" w:eastAsia="Arial Unicode MS"/>
      <w:sz w:val="24"/>
      <w:lang w:val="en-US"/>
    </w:rPr>
  </w:style>
  <w:style w:type="character" w:customStyle="1" w:styleId="highlightselected">
    <w:name w:val="highlight selected"/>
    <w:basedOn w:val="Domylnaczcionkaakapitu"/>
    <w:rsid w:val="00FE3D86"/>
  </w:style>
  <w:style w:type="character" w:customStyle="1" w:styleId="CharStyle14">
    <w:name w:val="CharStyle14"/>
    <w:basedOn w:val="Domylnaczcionkaakapitu"/>
    <w:rsid w:val="00FE3D86"/>
    <w:rPr>
      <w:rFonts w:ascii="Arial" w:eastAsia="Arial" w:hAnsi="Arial" w:cs="Arial"/>
      <w:b/>
      <w:bCs/>
      <w:i w:val="0"/>
      <w:iCs w:val="0"/>
      <w:strike w:val="0"/>
      <w:dstrike w:val="0"/>
      <w:color w:val="000000"/>
      <w:spacing w:val="0"/>
      <w:w w:val="100"/>
      <w:position w:val="0"/>
      <w:sz w:val="17"/>
      <w:szCs w:val="17"/>
      <w:u w:val="none"/>
      <w:vertAlign w:val="baseline"/>
      <w:lang w:val="pl-PL" w:eastAsia="pl-PL" w:bidi="pl-PL"/>
    </w:rPr>
  </w:style>
  <w:style w:type="character" w:customStyle="1" w:styleId="h1">
    <w:name w:val="h1"/>
    <w:basedOn w:val="Domylnaczcionkaakapitu"/>
    <w:rsid w:val="00FE3D86"/>
  </w:style>
  <w:style w:type="paragraph" w:customStyle="1" w:styleId="Nagwek20">
    <w:name w:val="Nagłówek2"/>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character" w:customStyle="1" w:styleId="WW8Num2z0">
    <w:name w:val="WW8Num2z0"/>
    <w:rsid w:val="00F72595"/>
    <w:rPr>
      <w:rFonts w:ascii="Wingdings 2" w:hAnsi="Wingdings 2" w:cs="OpenSymbol"/>
    </w:rPr>
  </w:style>
  <w:style w:type="character" w:customStyle="1" w:styleId="WW8Num14z0">
    <w:name w:val="WW8Num14z0"/>
    <w:rsid w:val="00F72595"/>
    <w:rPr>
      <w:rFonts w:ascii="Wingdings 2" w:hAnsi="Wingdings 2" w:cs="OpenSymbol"/>
    </w:rPr>
  </w:style>
  <w:style w:type="character" w:customStyle="1" w:styleId="h2">
    <w:name w:val="h2"/>
    <w:basedOn w:val="Domylnaczcionkaakapitu"/>
    <w:rsid w:val="00F72595"/>
  </w:style>
  <w:style w:type="character" w:customStyle="1" w:styleId="Domylnaczcionkaakapitu6">
    <w:name w:val="Domyślna czcionka akapitu6"/>
    <w:rsid w:val="00F72595"/>
  </w:style>
  <w:style w:type="character" w:customStyle="1" w:styleId="h12">
    <w:name w:val="h12"/>
    <w:basedOn w:val="Domylnaczcionkaakapitu"/>
    <w:rsid w:val="00F72595"/>
  </w:style>
  <w:style w:type="character" w:customStyle="1" w:styleId="norm">
    <w:name w:val="norm"/>
    <w:basedOn w:val="Domylnaczcionkaakapitu"/>
    <w:rsid w:val="00F72595"/>
  </w:style>
  <w:style w:type="paragraph" w:customStyle="1" w:styleId="bodytext">
    <w:name w:val="bodytext"/>
    <w:basedOn w:val="Normalny"/>
    <w:rsid w:val="00F72595"/>
    <w:pPr>
      <w:spacing w:before="100" w:beforeAutospacing="1" w:after="100" w:afterAutospacing="1"/>
    </w:pPr>
    <w:rPr>
      <w:sz w:val="24"/>
      <w:szCs w:val="24"/>
    </w:rPr>
  </w:style>
  <w:style w:type="paragraph" w:customStyle="1" w:styleId="ZnakZnakZnakZnakZnakZnakZnakZnakZnak1ZnakZnakZnakZnak">
    <w:name w:val="Znak Znak Znak Znak Znak Znak Znak Znak Znak1 Znak Znak Znak Znak"/>
    <w:basedOn w:val="Normalny"/>
    <w:rsid w:val="00F72595"/>
    <w:pPr>
      <w:spacing w:after="200" w:line="276" w:lineRule="auto"/>
    </w:pPr>
    <w:rPr>
      <w:rFonts w:ascii="Calibri" w:eastAsia="Calibri" w:hAnsi="Calibri"/>
      <w:sz w:val="22"/>
      <w:szCs w:val="22"/>
      <w:lang w:eastAsia="en-US"/>
    </w:rPr>
  </w:style>
  <w:style w:type="paragraph" w:customStyle="1" w:styleId="Textbody">
    <w:name w:val="Text body"/>
    <w:basedOn w:val="Normalny"/>
    <w:rsid w:val="00F72595"/>
    <w:pPr>
      <w:widowControl w:val="0"/>
      <w:suppressAutoHyphens/>
      <w:autoSpaceDN w:val="0"/>
      <w:spacing w:after="120"/>
      <w:textAlignment w:val="baseline"/>
    </w:pPr>
    <w:rPr>
      <w:rFonts w:eastAsia="Lucida Sans Unicode" w:cs="Tahoma"/>
      <w:kern w:val="3"/>
      <w:sz w:val="24"/>
      <w:szCs w:val="24"/>
      <w:lang w:eastAsia="zh-CN" w:bidi="hi-IN"/>
    </w:rPr>
  </w:style>
  <w:style w:type="character" w:customStyle="1" w:styleId="Znakiprzypiswdolnych">
    <w:name w:val="Znaki przypisów dolnych"/>
    <w:rsid w:val="00F72595"/>
  </w:style>
  <w:style w:type="character" w:customStyle="1" w:styleId="Odwoanieprzypisudolnego1">
    <w:name w:val="Odwołanie przypisu dolnego1"/>
    <w:rsid w:val="00F72595"/>
    <w:rPr>
      <w:vertAlign w:val="superscript"/>
    </w:rPr>
  </w:style>
  <w:style w:type="character" w:customStyle="1" w:styleId="bbtext">
    <w:name w:val="bbtext"/>
    <w:basedOn w:val="Domylnaczcionkaakapitu"/>
    <w:rsid w:val="00F72595"/>
  </w:style>
  <w:style w:type="paragraph" w:customStyle="1" w:styleId="Akapit">
    <w:name w:val="Akapit"/>
    <w:basedOn w:val="Normalny"/>
    <w:rsid w:val="00F72595"/>
    <w:pPr>
      <w:suppressAutoHyphens/>
      <w:spacing w:before="60"/>
      <w:jc w:val="both"/>
    </w:pPr>
    <w:rPr>
      <w:lang w:eastAsia="ar-SA"/>
    </w:rPr>
  </w:style>
  <w:style w:type="character" w:customStyle="1" w:styleId="FootnoteReference1">
    <w:name w:val="Footnote Reference1"/>
    <w:rsid w:val="00F72595"/>
    <w:rPr>
      <w:vertAlign w:val="superscript"/>
    </w:rPr>
  </w:style>
  <w:style w:type="character" w:customStyle="1" w:styleId="fn">
    <w:name w:val="fn"/>
    <w:basedOn w:val="Domylnaczcionkaakapitu"/>
    <w:rsid w:val="00F72595"/>
  </w:style>
  <w:style w:type="character" w:customStyle="1" w:styleId="WW-FootnoteReference12">
    <w:name w:val="WW-Footnote Reference12"/>
    <w:rsid w:val="00F72595"/>
    <w:rPr>
      <w:vertAlign w:val="superscript"/>
    </w:rPr>
  </w:style>
  <w:style w:type="character" w:customStyle="1" w:styleId="Odwoanieprzypisudolnego4">
    <w:name w:val="Odwołanie przypisu dolnego4"/>
    <w:rsid w:val="00F72595"/>
    <w:rPr>
      <w:vertAlign w:val="superscript"/>
    </w:rPr>
  </w:style>
  <w:style w:type="paragraph" w:customStyle="1" w:styleId="Akapitzlist11">
    <w:name w:val="Akapit z listą11"/>
    <w:basedOn w:val="Normalny"/>
    <w:qFormat/>
    <w:rsid w:val="00F72595"/>
    <w:pPr>
      <w:widowControl w:val="0"/>
      <w:suppressAutoHyphens/>
      <w:spacing w:after="200" w:line="276" w:lineRule="auto"/>
      <w:ind w:left="720"/>
    </w:pPr>
    <w:rPr>
      <w:rFonts w:ascii="Calibri" w:eastAsia="Calibri" w:hAnsi="Calibri" w:cs="Mangal"/>
      <w:kern w:val="1"/>
      <w:sz w:val="22"/>
      <w:szCs w:val="22"/>
      <w:lang w:eastAsia="hi-IN" w:bidi="hi-IN"/>
    </w:rPr>
  </w:style>
  <w:style w:type="character" w:customStyle="1" w:styleId="WW8Num1z0">
    <w:name w:val="WW8Num1z0"/>
    <w:rsid w:val="00F72595"/>
    <w:rPr>
      <w:rFonts w:ascii="Symbol" w:hAnsi="Symbol"/>
    </w:rPr>
  </w:style>
  <w:style w:type="character" w:customStyle="1" w:styleId="WW8Num3z0">
    <w:name w:val="WW8Num3z0"/>
    <w:rsid w:val="00F72595"/>
    <w:rPr>
      <w:rFonts w:ascii="Wingdings 2" w:hAnsi="Wingdings 2" w:cs="OpenSymbol"/>
    </w:rPr>
  </w:style>
  <w:style w:type="character" w:customStyle="1" w:styleId="WW8Num3z1">
    <w:name w:val="WW8Num3z1"/>
    <w:rsid w:val="00F72595"/>
    <w:rPr>
      <w:rFonts w:ascii="OpenSymbol" w:hAnsi="OpenSymbol" w:cs="OpenSymbol"/>
    </w:rPr>
  </w:style>
  <w:style w:type="character" w:customStyle="1" w:styleId="WW8Num4z1">
    <w:name w:val="WW8Num4z1"/>
    <w:rsid w:val="00F72595"/>
    <w:rPr>
      <w:rFonts w:ascii="OpenSymbol" w:hAnsi="OpenSymbol" w:cs="OpenSymbol"/>
    </w:rPr>
  </w:style>
  <w:style w:type="character" w:customStyle="1" w:styleId="WW8Num5z0">
    <w:name w:val="WW8Num5z0"/>
    <w:rsid w:val="00F72595"/>
    <w:rPr>
      <w:rFonts w:ascii="Wingdings 2" w:hAnsi="Wingdings 2" w:cs="OpenSymbol"/>
    </w:rPr>
  </w:style>
  <w:style w:type="character" w:customStyle="1" w:styleId="WW8Num5z1">
    <w:name w:val="WW8Num5z1"/>
    <w:rsid w:val="00F72595"/>
    <w:rPr>
      <w:rFonts w:ascii="OpenSymbol" w:hAnsi="OpenSymbol" w:cs="OpenSymbol"/>
    </w:rPr>
  </w:style>
  <w:style w:type="character" w:customStyle="1" w:styleId="WW8Num6z0">
    <w:name w:val="WW8Num6z0"/>
    <w:rsid w:val="00F72595"/>
    <w:rPr>
      <w:rFonts w:ascii="Wingdings 2" w:hAnsi="Wingdings 2" w:cs="OpenSymbol"/>
    </w:rPr>
  </w:style>
  <w:style w:type="character" w:customStyle="1" w:styleId="WW8Num7z0">
    <w:name w:val="WW8Num7z0"/>
    <w:rsid w:val="00F72595"/>
    <w:rPr>
      <w:rFonts w:ascii="Wingdings 2" w:hAnsi="Wingdings 2" w:cs="OpenSymbol"/>
    </w:rPr>
  </w:style>
  <w:style w:type="character" w:customStyle="1" w:styleId="WW8Num7z1">
    <w:name w:val="WW8Num7z1"/>
    <w:rsid w:val="00F72595"/>
    <w:rPr>
      <w:rFonts w:ascii="OpenSymbol" w:hAnsi="OpenSymbol" w:cs="OpenSymbol"/>
    </w:rPr>
  </w:style>
  <w:style w:type="character" w:customStyle="1" w:styleId="WW8Num8z0">
    <w:name w:val="WW8Num8z0"/>
    <w:rsid w:val="00F72595"/>
    <w:rPr>
      <w:rFonts w:ascii="Wingdings 2" w:hAnsi="Wingdings 2" w:cs="OpenSymbol"/>
    </w:rPr>
  </w:style>
  <w:style w:type="character" w:customStyle="1" w:styleId="WW8Num8z1">
    <w:name w:val="WW8Num8z1"/>
    <w:rsid w:val="00F72595"/>
    <w:rPr>
      <w:rFonts w:ascii="OpenSymbol" w:hAnsi="OpenSymbol" w:cs="OpenSymbol"/>
    </w:rPr>
  </w:style>
  <w:style w:type="character" w:customStyle="1" w:styleId="WW8Num9z0">
    <w:name w:val="WW8Num9z0"/>
    <w:rsid w:val="00F72595"/>
    <w:rPr>
      <w:rFonts w:ascii="Wingdings 2" w:hAnsi="Wingdings 2" w:cs="OpenSymbol"/>
    </w:rPr>
  </w:style>
  <w:style w:type="character" w:customStyle="1" w:styleId="WW8Num9z1">
    <w:name w:val="WW8Num9z1"/>
    <w:rsid w:val="00F72595"/>
    <w:rPr>
      <w:rFonts w:ascii="OpenSymbol" w:hAnsi="OpenSymbol" w:cs="OpenSymbol"/>
    </w:rPr>
  </w:style>
  <w:style w:type="character" w:customStyle="1" w:styleId="WW8Num10z0">
    <w:name w:val="WW8Num10z0"/>
    <w:rsid w:val="00F72595"/>
    <w:rPr>
      <w:rFonts w:ascii="Wingdings 2" w:hAnsi="Wingdings 2" w:cs="OpenSymbol"/>
    </w:rPr>
  </w:style>
  <w:style w:type="character" w:customStyle="1" w:styleId="WW8Num10z1">
    <w:name w:val="WW8Num10z1"/>
    <w:rsid w:val="00F72595"/>
    <w:rPr>
      <w:rFonts w:ascii="OpenSymbol" w:hAnsi="OpenSymbol" w:cs="OpenSymbol"/>
    </w:rPr>
  </w:style>
  <w:style w:type="character" w:customStyle="1" w:styleId="WW8Num11z0">
    <w:name w:val="WW8Num11z0"/>
    <w:rsid w:val="00F72595"/>
    <w:rPr>
      <w:rFonts w:ascii="Wingdings 2" w:hAnsi="Wingdings 2" w:cs="StarSymbol"/>
      <w:sz w:val="18"/>
      <w:szCs w:val="18"/>
    </w:rPr>
  </w:style>
  <w:style w:type="character" w:customStyle="1" w:styleId="WW8Num11z1">
    <w:name w:val="WW8Num11z1"/>
    <w:rsid w:val="00F72595"/>
    <w:rPr>
      <w:rFonts w:ascii="OpenSymbol" w:hAnsi="OpenSymbol" w:cs="StarSymbol"/>
      <w:sz w:val="18"/>
      <w:szCs w:val="18"/>
    </w:rPr>
  </w:style>
  <w:style w:type="character" w:customStyle="1" w:styleId="WW8Num12z0">
    <w:name w:val="WW8Num12z0"/>
    <w:rsid w:val="00F72595"/>
    <w:rPr>
      <w:rFonts w:ascii="Wingdings 2" w:hAnsi="Wingdings 2" w:cs="StarSymbol"/>
      <w:sz w:val="18"/>
      <w:szCs w:val="18"/>
    </w:rPr>
  </w:style>
  <w:style w:type="character" w:customStyle="1" w:styleId="WW8Num12z1">
    <w:name w:val="WW8Num12z1"/>
    <w:rsid w:val="00F72595"/>
    <w:rPr>
      <w:rFonts w:ascii="OpenSymbol" w:hAnsi="OpenSymbol" w:cs="StarSymbol"/>
      <w:sz w:val="18"/>
      <w:szCs w:val="18"/>
    </w:rPr>
  </w:style>
  <w:style w:type="character" w:customStyle="1" w:styleId="WW8Num13z0">
    <w:name w:val="WW8Num13z0"/>
    <w:rsid w:val="00F72595"/>
    <w:rPr>
      <w:rFonts w:ascii="Wingdings 2" w:hAnsi="Wingdings 2" w:cs="StarSymbol"/>
      <w:sz w:val="18"/>
      <w:szCs w:val="18"/>
    </w:rPr>
  </w:style>
  <w:style w:type="character" w:customStyle="1" w:styleId="WW8Num13z1">
    <w:name w:val="WW8Num13z1"/>
    <w:rsid w:val="00F72595"/>
    <w:rPr>
      <w:rFonts w:ascii="OpenSymbol" w:hAnsi="OpenSymbol" w:cs="StarSymbol"/>
      <w:sz w:val="18"/>
      <w:szCs w:val="18"/>
    </w:rPr>
  </w:style>
  <w:style w:type="character" w:customStyle="1" w:styleId="WW8Num14z1">
    <w:name w:val="WW8Num14z1"/>
    <w:rsid w:val="00F72595"/>
    <w:rPr>
      <w:rFonts w:ascii="OpenSymbol" w:hAnsi="OpenSymbol" w:cs="StarSymbol"/>
      <w:sz w:val="18"/>
      <w:szCs w:val="18"/>
    </w:rPr>
  </w:style>
  <w:style w:type="character" w:customStyle="1" w:styleId="WW8Num15z0">
    <w:name w:val="WW8Num15z0"/>
    <w:rsid w:val="00F72595"/>
    <w:rPr>
      <w:rFonts w:ascii="Wingdings 2" w:hAnsi="Wingdings 2" w:cs="StarSymbol"/>
      <w:sz w:val="18"/>
      <w:szCs w:val="18"/>
    </w:rPr>
  </w:style>
  <w:style w:type="character" w:customStyle="1" w:styleId="WW8Num15z1">
    <w:name w:val="WW8Num15z1"/>
    <w:rsid w:val="00F72595"/>
    <w:rPr>
      <w:rFonts w:ascii="OpenSymbol" w:hAnsi="OpenSymbol" w:cs="StarSymbol"/>
      <w:sz w:val="18"/>
      <w:szCs w:val="18"/>
    </w:rPr>
  </w:style>
  <w:style w:type="character" w:customStyle="1" w:styleId="WW8Num16z0">
    <w:name w:val="WW8Num16z0"/>
    <w:rsid w:val="00F72595"/>
    <w:rPr>
      <w:rFonts w:ascii="Wingdings 2" w:hAnsi="Wingdings 2" w:cs="StarSymbol"/>
      <w:sz w:val="18"/>
      <w:szCs w:val="18"/>
    </w:rPr>
  </w:style>
  <w:style w:type="character" w:customStyle="1" w:styleId="WW8Num16z1">
    <w:name w:val="WW8Num16z1"/>
    <w:rsid w:val="00F72595"/>
    <w:rPr>
      <w:rFonts w:ascii="OpenSymbol" w:hAnsi="OpenSymbol" w:cs="StarSymbol"/>
      <w:sz w:val="18"/>
      <w:szCs w:val="18"/>
    </w:rPr>
  </w:style>
  <w:style w:type="character" w:customStyle="1" w:styleId="WW8Num17z0">
    <w:name w:val="WW8Num17z0"/>
    <w:rsid w:val="00F72595"/>
    <w:rPr>
      <w:rFonts w:ascii="Symbol" w:hAnsi="Symbol" w:cs="OpenSymbol"/>
    </w:rPr>
  </w:style>
  <w:style w:type="character" w:customStyle="1" w:styleId="WW8Num17z1">
    <w:name w:val="WW8Num17z1"/>
    <w:rsid w:val="00F72595"/>
    <w:rPr>
      <w:rFonts w:ascii="OpenSymbol" w:hAnsi="OpenSymbol" w:cs="OpenSymbol"/>
    </w:rPr>
  </w:style>
  <w:style w:type="character" w:customStyle="1" w:styleId="WW8Num18z0">
    <w:name w:val="WW8Num18z0"/>
    <w:rsid w:val="00F72595"/>
    <w:rPr>
      <w:rFonts w:ascii="Wingdings 2" w:hAnsi="Wingdings 2" w:cs="StarSymbol"/>
      <w:sz w:val="18"/>
      <w:szCs w:val="18"/>
    </w:rPr>
  </w:style>
  <w:style w:type="character" w:customStyle="1" w:styleId="WW8Num18z1">
    <w:name w:val="WW8Num18z1"/>
    <w:rsid w:val="00F72595"/>
    <w:rPr>
      <w:rFonts w:ascii="OpenSymbol" w:hAnsi="OpenSymbol" w:cs="StarSymbol"/>
      <w:sz w:val="18"/>
      <w:szCs w:val="18"/>
    </w:rPr>
  </w:style>
  <w:style w:type="character" w:customStyle="1" w:styleId="WW8Num19z0">
    <w:name w:val="WW8Num19z0"/>
    <w:rsid w:val="00F72595"/>
    <w:rPr>
      <w:rFonts w:ascii="Times New Roman" w:hAnsi="Times New Roman"/>
    </w:rPr>
  </w:style>
  <w:style w:type="character" w:customStyle="1" w:styleId="WW8Num19z1">
    <w:name w:val="WW8Num19z1"/>
    <w:rsid w:val="00F72595"/>
    <w:rPr>
      <w:rFonts w:ascii="OpenSymbol" w:hAnsi="OpenSymbol" w:cs="StarSymbol"/>
      <w:sz w:val="18"/>
      <w:szCs w:val="18"/>
    </w:rPr>
  </w:style>
  <w:style w:type="character" w:customStyle="1" w:styleId="WW8Num20z0">
    <w:name w:val="WW8Num20z0"/>
    <w:rsid w:val="00F72595"/>
    <w:rPr>
      <w:rFonts w:ascii="Symbol" w:hAnsi="Symbol" w:cs="StarSymbol"/>
      <w:sz w:val="18"/>
      <w:szCs w:val="18"/>
    </w:rPr>
  </w:style>
  <w:style w:type="character" w:customStyle="1" w:styleId="WW8Num20z1">
    <w:name w:val="WW8Num20z1"/>
    <w:rsid w:val="00F72595"/>
    <w:rPr>
      <w:rFonts w:ascii="OpenSymbol" w:hAnsi="OpenSymbol" w:cs="StarSymbol"/>
      <w:sz w:val="18"/>
      <w:szCs w:val="18"/>
    </w:rPr>
  </w:style>
  <w:style w:type="character" w:customStyle="1" w:styleId="WW8Num20z3">
    <w:name w:val="WW8Num20z3"/>
    <w:rsid w:val="00F72595"/>
    <w:rPr>
      <w:rFonts w:ascii="Wingdings 2" w:hAnsi="Wingdings 2"/>
    </w:rPr>
  </w:style>
  <w:style w:type="character" w:customStyle="1" w:styleId="WW8Num21z0">
    <w:name w:val="WW8Num21z0"/>
    <w:rsid w:val="00F72595"/>
    <w:rPr>
      <w:rFonts w:ascii="Wingdings 2" w:hAnsi="Wingdings 2" w:cs="StarSymbol"/>
      <w:sz w:val="18"/>
      <w:szCs w:val="18"/>
    </w:rPr>
  </w:style>
  <w:style w:type="character" w:customStyle="1" w:styleId="WW8Num22z0">
    <w:name w:val="WW8Num22z0"/>
    <w:rsid w:val="00F72595"/>
    <w:rPr>
      <w:rFonts w:ascii="Wingdings 2" w:hAnsi="Wingdings 2" w:cs="StarSymbol"/>
      <w:sz w:val="18"/>
      <w:szCs w:val="18"/>
    </w:rPr>
  </w:style>
  <w:style w:type="character" w:customStyle="1" w:styleId="WW8Num22z1">
    <w:name w:val="WW8Num22z1"/>
    <w:rsid w:val="00F72595"/>
    <w:rPr>
      <w:rFonts w:ascii="OpenSymbol" w:hAnsi="OpenSymbol" w:cs="StarSymbol"/>
      <w:sz w:val="18"/>
      <w:szCs w:val="18"/>
    </w:rPr>
  </w:style>
  <w:style w:type="character" w:customStyle="1" w:styleId="WW8Num23z0">
    <w:name w:val="WW8Num23z0"/>
    <w:rsid w:val="00F72595"/>
    <w:rPr>
      <w:rFonts w:ascii="Wingdings 2" w:hAnsi="Wingdings 2" w:cs="StarSymbol"/>
      <w:sz w:val="18"/>
      <w:szCs w:val="18"/>
    </w:rPr>
  </w:style>
  <w:style w:type="character" w:customStyle="1" w:styleId="WW8Num23z1">
    <w:name w:val="WW8Num23z1"/>
    <w:rsid w:val="00F72595"/>
    <w:rPr>
      <w:rFonts w:ascii="OpenSymbol" w:hAnsi="OpenSymbol" w:cs="StarSymbol"/>
      <w:sz w:val="18"/>
      <w:szCs w:val="18"/>
    </w:rPr>
  </w:style>
  <w:style w:type="character" w:customStyle="1" w:styleId="WW8Num24z0">
    <w:name w:val="WW8Num24z0"/>
    <w:rsid w:val="00F72595"/>
    <w:rPr>
      <w:rFonts w:ascii="Wingdings 2" w:hAnsi="Wingdings 2" w:cs="StarSymbol"/>
      <w:sz w:val="18"/>
      <w:szCs w:val="18"/>
    </w:rPr>
  </w:style>
  <w:style w:type="character" w:customStyle="1" w:styleId="WW8Num24z1">
    <w:name w:val="WW8Num24z1"/>
    <w:rsid w:val="00F72595"/>
    <w:rPr>
      <w:rFonts w:ascii="OpenSymbol" w:hAnsi="OpenSymbol" w:cs="StarSymbol"/>
      <w:sz w:val="18"/>
      <w:szCs w:val="18"/>
    </w:rPr>
  </w:style>
  <w:style w:type="character" w:customStyle="1" w:styleId="WW8Num25z0">
    <w:name w:val="WW8Num25z0"/>
    <w:rsid w:val="00F72595"/>
    <w:rPr>
      <w:rFonts w:ascii="Wingdings 2" w:hAnsi="Wingdings 2" w:cs="StarSymbol"/>
      <w:sz w:val="18"/>
      <w:szCs w:val="18"/>
    </w:rPr>
  </w:style>
  <w:style w:type="character" w:customStyle="1" w:styleId="WW8Num25z1">
    <w:name w:val="WW8Num25z1"/>
    <w:rsid w:val="00F72595"/>
    <w:rPr>
      <w:rFonts w:ascii="OpenSymbol" w:hAnsi="OpenSymbol" w:cs="StarSymbol"/>
      <w:sz w:val="18"/>
      <w:szCs w:val="18"/>
    </w:rPr>
  </w:style>
  <w:style w:type="character" w:customStyle="1" w:styleId="WW8Num26z0">
    <w:name w:val="WW8Num26z0"/>
    <w:rsid w:val="00F72595"/>
    <w:rPr>
      <w:rFonts w:ascii="Wingdings 2" w:hAnsi="Wingdings 2" w:cs="StarSymbol"/>
      <w:sz w:val="18"/>
      <w:szCs w:val="18"/>
    </w:rPr>
  </w:style>
  <w:style w:type="character" w:customStyle="1" w:styleId="WW8Num26z1">
    <w:name w:val="WW8Num26z1"/>
    <w:rsid w:val="00F72595"/>
    <w:rPr>
      <w:rFonts w:ascii="OpenSymbol" w:hAnsi="OpenSymbol" w:cs="StarSymbol"/>
      <w:sz w:val="18"/>
      <w:szCs w:val="18"/>
    </w:rPr>
  </w:style>
  <w:style w:type="character" w:customStyle="1" w:styleId="WW8Num27z0">
    <w:name w:val="WW8Num27z0"/>
    <w:rsid w:val="00F72595"/>
    <w:rPr>
      <w:rFonts w:ascii="Wingdings 2" w:hAnsi="Wingdings 2" w:cs="StarSymbol"/>
      <w:sz w:val="18"/>
      <w:szCs w:val="18"/>
    </w:rPr>
  </w:style>
  <w:style w:type="character" w:customStyle="1" w:styleId="WW8Num27z1">
    <w:name w:val="WW8Num27z1"/>
    <w:rsid w:val="00F72595"/>
    <w:rPr>
      <w:rFonts w:ascii="OpenSymbol" w:hAnsi="OpenSymbol" w:cs="StarSymbol"/>
      <w:sz w:val="18"/>
      <w:szCs w:val="18"/>
    </w:rPr>
  </w:style>
  <w:style w:type="character" w:customStyle="1" w:styleId="WW8Num28z0">
    <w:name w:val="WW8Num28z0"/>
    <w:rsid w:val="00F72595"/>
    <w:rPr>
      <w:rFonts w:ascii="Wingdings 2" w:hAnsi="Wingdings 2" w:cs="StarSymbol"/>
      <w:sz w:val="18"/>
      <w:szCs w:val="18"/>
    </w:rPr>
  </w:style>
  <w:style w:type="character" w:customStyle="1" w:styleId="WW8Num28z1">
    <w:name w:val="WW8Num28z1"/>
    <w:rsid w:val="00F72595"/>
    <w:rPr>
      <w:rFonts w:ascii="OpenSymbol" w:hAnsi="OpenSymbol" w:cs="StarSymbol"/>
      <w:sz w:val="18"/>
      <w:szCs w:val="18"/>
    </w:rPr>
  </w:style>
  <w:style w:type="character" w:customStyle="1" w:styleId="WW8Num29z0">
    <w:name w:val="WW8Num29z0"/>
    <w:rsid w:val="00F72595"/>
    <w:rPr>
      <w:rFonts w:ascii="Wingdings 2" w:hAnsi="Wingdings 2" w:cs="OpenSymbol"/>
    </w:rPr>
  </w:style>
  <w:style w:type="character" w:customStyle="1" w:styleId="WW8Num30z0">
    <w:name w:val="WW8Num30z0"/>
    <w:rsid w:val="00F72595"/>
    <w:rPr>
      <w:rFonts w:ascii="Wingdings 2" w:hAnsi="Wingdings 2" w:cs="StarSymbol"/>
      <w:sz w:val="18"/>
      <w:szCs w:val="18"/>
    </w:rPr>
  </w:style>
  <w:style w:type="character" w:customStyle="1" w:styleId="WW8Num31z0">
    <w:name w:val="WW8Num31z0"/>
    <w:rsid w:val="00F72595"/>
    <w:rPr>
      <w:rFonts w:ascii="Symbol" w:hAnsi="Symbol" w:cs="OpenSymbol"/>
    </w:rPr>
  </w:style>
  <w:style w:type="character" w:customStyle="1" w:styleId="WW8Num32z0">
    <w:name w:val="WW8Num32z0"/>
    <w:rsid w:val="00F72595"/>
    <w:rPr>
      <w:rFonts w:ascii="Wingdings 2" w:hAnsi="Wingdings 2" w:cs="StarSymbol"/>
      <w:sz w:val="18"/>
      <w:szCs w:val="18"/>
    </w:rPr>
  </w:style>
  <w:style w:type="character" w:customStyle="1" w:styleId="WW8Num33z0">
    <w:name w:val="WW8Num33z0"/>
    <w:rsid w:val="00F72595"/>
    <w:rPr>
      <w:rFonts w:ascii="Wingdings 2" w:hAnsi="Wingdings 2" w:cs="StarSymbol"/>
      <w:sz w:val="18"/>
      <w:szCs w:val="18"/>
    </w:rPr>
  </w:style>
  <w:style w:type="character" w:customStyle="1" w:styleId="WW8Num33z1">
    <w:name w:val="WW8Num33z1"/>
    <w:rsid w:val="00F72595"/>
    <w:rPr>
      <w:rFonts w:ascii="OpenSymbol" w:hAnsi="OpenSymbol" w:cs="StarSymbol"/>
      <w:sz w:val="18"/>
      <w:szCs w:val="18"/>
    </w:rPr>
  </w:style>
  <w:style w:type="character" w:customStyle="1" w:styleId="WW8Num34z0">
    <w:name w:val="WW8Num34z0"/>
    <w:rsid w:val="00F72595"/>
    <w:rPr>
      <w:rFonts w:ascii="Wingdings 2" w:hAnsi="Wingdings 2" w:cs="StarSymbol"/>
      <w:sz w:val="18"/>
      <w:szCs w:val="18"/>
    </w:rPr>
  </w:style>
  <w:style w:type="character" w:customStyle="1" w:styleId="WW8Num34z1">
    <w:name w:val="WW8Num34z1"/>
    <w:rsid w:val="00F72595"/>
    <w:rPr>
      <w:rFonts w:ascii="OpenSymbol" w:hAnsi="OpenSymbol" w:cs="StarSymbol"/>
      <w:sz w:val="18"/>
      <w:szCs w:val="18"/>
    </w:rPr>
  </w:style>
  <w:style w:type="character" w:customStyle="1" w:styleId="WW8Num36z0">
    <w:name w:val="WW8Num36z0"/>
    <w:rsid w:val="00F72595"/>
    <w:rPr>
      <w:rFonts w:ascii="Wingdings 2" w:hAnsi="Wingdings 2" w:cs="StarSymbol"/>
      <w:sz w:val="18"/>
      <w:szCs w:val="18"/>
    </w:rPr>
  </w:style>
  <w:style w:type="character" w:customStyle="1" w:styleId="WW8Num36z1">
    <w:name w:val="WW8Num36z1"/>
    <w:rsid w:val="00F72595"/>
    <w:rPr>
      <w:rFonts w:ascii="OpenSymbol" w:hAnsi="OpenSymbol" w:cs="StarSymbol"/>
      <w:sz w:val="18"/>
      <w:szCs w:val="18"/>
    </w:rPr>
  </w:style>
  <w:style w:type="character" w:customStyle="1" w:styleId="WW8Num37z0">
    <w:name w:val="WW8Num37z0"/>
    <w:rsid w:val="00F72595"/>
    <w:rPr>
      <w:rFonts w:ascii="Wingdings 2" w:hAnsi="Wingdings 2" w:cs="StarSymbol"/>
      <w:sz w:val="18"/>
      <w:szCs w:val="18"/>
    </w:rPr>
  </w:style>
  <w:style w:type="character" w:customStyle="1" w:styleId="WW8Num37z1">
    <w:name w:val="WW8Num37z1"/>
    <w:rsid w:val="00F72595"/>
    <w:rPr>
      <w:rFonts w:ascii="OpenSymbol" w:hAnsi="OpenSymbol" w:cs="StarSymbol"/>
      <w:sz w:val="18"/>
      <w:szCs w:val="18"/>
    </w:rPr>
  </w:style>
  <w:style w:type="character" w:customStyle="1" w:styleId="WW8Num38z0">
    <w:name w:val="WW8Num38z0"/>
    <w:rsid w:val="00F72595"/>
    <w:rPr>
      <w:rFonts w:ascii="Wingdings 2" w:hAnsi="Wingdings 2" w:cs="StarSymbol"/>
      <w:sz w:val="18"/>
      <w:szCs w:val="18"/>
    </w:rPr>
  </w:style>
  <w:style w:type="character" w:customStyle="1" w:styleId="WW8Num39z0">
    <w:name w:val="WW8Num39z0"/>
    <w:rsid w:val="00F72595"/>
    <w:rPr>
      <w:rFonts w:ascii="Symbol" w:hAnsi="Symbol" w:cs="OpenSymbol"/>
    </w:rPr>
  </w:style>
  <w:style w:type="character" w:customStyle="1" w:styleId="WW8Num40z0">
    <w:name w:val="WW8Num40z0"/>
    <w:rsid w:val="00F72595"/>
    <w:rPr>
      <w:rFonts w:ascii="Symbol" w:hAnsi="Symbol" w:cs="OpenSymbol"/>
    </w:rPr>
  </w:style>
  <w:style w:type="character" w:customStyle="1" w:styleId="WW8Num41z0">
    <w:name w:val="WW8Num41z0"/>
    <w:rsid w:val="00F72595"/>
    <w:rPr>
      <w:rFonts w:ascii="Wingdings 2" w:hAnsi="Wingdings 2"/>
    </w:rPr>
  </w:style>
  <w:style w:type="character" w:customStyle="1" w:styleId="WW8Num42z0">
    <w:name w:val="WW8Num42z0"/>
    <w:rsid w:val="00F72595"/>
    <w:rPr>
      <w:rFonts w:ascii="Wingdings 2" w:hAnsi="Wingdings 2"/>
      <w:sz w:val="20"/>
    </w:rPr>
  </w:style>
  <w:style w:type="character" w:customStyle="1" w:styleId="WW8Num42z1">
    <w:name w:val="WW8Num42z1"/>
    <w:rsid w:val="00F72595"/>
    <w:rPr>
      <w:rFonts w:ascii="OpenSymbol" w:hAnsi="OpenSymbol" w:cs="StarSymbol"/>
      <w:sz w:val="18"/>
      <w:szCs w:val="18"/>
    </w:rPr>
  </w:style>
  <w:style w:type="character" w:customStyle="1" w:styleId="WW8Num43z0">
    <w:name w:val="WW8Num43z0"/>
    <w:rsid w:val="00F72595"/>
    <w:rPr>
      <w:rFonts w:ascii="Wingdings 2" w:hAnsi="Wingdings 2"/>
    </w:rPr>
  </w:style>
  <w:style w:type="character" w:customStyle="1" w:styleId="WW8Num43z1">
    <w:name w:val="WW8Num43z1"/>
    <w:rsid w:val="00F72595"/>
    <w:rPr>
      <w:rFonts w:ascii="OpenSymbol" w:hAnsi="OpenSymbol" w:cs="Courier New"/>
    </w:rPr>
  </w:style>
  <w:style w:type="character" w:customStyle="1" w:styleId="WW8Num44z0">
    <w:name w:val="WW8Num44z0"/>
    <w:rsid w:val="00F72595"/>
    <w:rPr>
      <w:rFonts w:ascii="Symbol" w:hAnsi="Symbol" w:cs="OpenSymbol"/>
    </w:rPr>
  </w:style>
  <w:style w:type="character" w:customStyle="1" w:styleId="WW8Num44z1">
    <w:name w:val="WW8Num44z1"/>
    <w:rsid w:val="00F72595"/>
    <w:rPr>
      <w:rFonts w:ascii="OpenSymbol" w:hAnsi="OpenSymbol" w:cs="OpenSymbol"/>
    </w:rPr>
  </w:style>
  <w:style w:type="character" w:customStyle="1" w:styleId="WW8Num45z0">
    <w:name w:val="WW8Num45z0"/>
    <w:rsid w:val="00F72595"/>
    <w:rPr>
      <w:rFonts w:ascii="Wingdings 2" w:hAnsi="Wingdings 2" w:cs="StarSymbol"/>
      <w:sz w:val="18"/>
      <w:szCs w:val="18"/>
    </w:rPr>
  </w:style>
  <w:style w:type="character" w:customStyle="1" w:styleId="WW8Num45z1">
    <w:name w:val="WW8Num45z1"/>
    <w:rsid w:val="00F72595"/>
    <w:rPr>
      <w:rFonts w:ascii="OpenSymbol" w:hAnsi="OpenSymbol" w:cs="StarSymbol"/>
      <w:sz w:val="18"/>
      <w:szCs w:val="18"/>
    </w:rPr>
  </w:style>
  <w:style w:type="character" w:customStyle="1" w:styleId="WW8Num46z0">
    <w:name w:val="WW8Num46z0"/>
    <w:rsid w:val="00F72595"/>
    <w:rPr>
      <w:rFonts w:ascii="Wingdings 2" w:hAnsi="Wingdings 2" w:cs="StarSymbol"/>
      <w:sz w:val="18"/>
      <w:szCs w:val="18"/>
    </w:rPr>
  </w:style>
  <w:style w:type="character" w:customStyle="1" w:styleId="WW8Num46z1">
    <w:name w:val="WW8Num46z1"/>
    <w:rsid w:val="00F72595"/>
    <w:rPr>
      <w:rFonts w:ascii="OpenSymbol" w:hAnsi="OpenSymbol" w:cs="StarSymbol"/>
      <w:sz w:val="18"/>
      <w:szCs w:val="18"/>
    </w:rPr>
  </w:style>
  <w:style w:type="character" w:customStyle="1" w:styleId="WW8Num47z0">
    <w:name w:val="WW8Num47z0"/>
    <w:rsid w:val="00F72595"/>
    <w:rPr>
      <w:rFonts w:ascii="Wingdings 2" w:hAnsi="Wingdings 2"/>
    </w:rPr>
  </w:style>
  <w:style w:type="character" w:customStyle="1" w:styleId="WW8Num47z1">
    <w:name w:val="WW8Num47z1"/>
    <w:rsid w:val="00F72595"/>
    <w:rPr>
      <w:rFonts w:ascii="OpenSymbol" w:hAnsi="OpenSymbol" w:cs="Courier New"/>
    </w:rPr>
  </w:style>
  <w:style w:type="character" w:customStyle="1" w:styleId="WW8Num48z0">
    <w:name w:val="WW8Num48z0"/>
    <w:rsid w:val="00F72595"/>
    <w:rPr>
      <w:rFonts w:ascii="Wingdings 2" w:hAnsi="Wingdings 2" w:cs="OpenSymbol"/>
    </w:rPr>
  </w:style>
  <w:style w:type="character" w:customStyle="1" w:styleId="WW8Num48z1">
    <w:name w:val="WW8Num48z1"/>
    <w:rsid w:val="00F72595"/>
    <w:rPr>
      <w:rFonts w:ascii="OpenSymbol" w:hAnsi="OpenSymbol" w:cs="StarSymbol"/>
      <w:sz w:val="18"/>
      <w:szCs w:val="18"/>
    </w:rPr>
  </w:style>
  <w:style w:type="character" w:customStyle="1" w:styleId="WW8Num49z0">
    <w:name w:val="WW8Num49z0"/>
    <w:rsid w:val="00F72595"/>
    <w:rPr>
      <w:rFonts w:ascii="Wingdings 2" w:hAnsi="Wingdings 2" w:cs="OpenSymbol"/>
    </w:rPr>
  </w:style>
  <w:style w:type="character" w:customStyle="1" w:styleId="WW8Num49z1">
    <w:name w:val="WW8Num49z1"/>
    <w:rsid w:val="00F72595"/>
    <w:rPr>
      <w:rFonts w:ascii="OpenSymbol" w:hAnsi="OpenSymbol" w:cs="StarSymbol"/>
      <w:sz w:val="18"/>
      <w:szCs w:val="18"/>
    </w:rPr>
  </w:style>
  <w:style w:type="character" w:customStyle="1" w:styleId="WW8Num50z0">
    <w:name w:val="WW8Num50z0"/>
    <w:rsid w:val="00F72595"/>
    <w:rPr>
      <w:rFonts w:ascii="Wingdings 2" w:hAnsi="Wingdings 2" w:cs="OpenSymbol"/>
    </w:rPr>
  </w:style>
  <w:style w:type="character" w:customStyle="1" w:styleId="WW8Num50z1">
    <w:name w:val="WW8Num50z1"/>
    <w:rsid w:val="00F72595"/>
    <w:rPr>
      <w:rFonts w:ascii="OpenSymbol" w:hAnsi="OpenSymbol" w:cs="StarSymbol"/>
      <w:sz w:val="18"/>
      <w:szCs w:val="18"/>
    </w:rPr>
  </w:style>
  <w:style w:type="character" w:customStyle="1" w:styleId="WW8Num51z0">
    <w:name w:val="WW8Num51z0"/>
    <w:rsid w:val="00F72595"/>
    <w:rPr>
      <w:rFonts w:ascii="Wingdings 2" w:hAnsi="Wingdings 2" w:cs="OpenSymbol"/>
    </w:rPr>
  </w:style>
  <w:style w:type="character" w:customStyle="1" w:styleId="WW8Num51z1">
    <w:name w:val="WW8Num51z1"/>
    <w:rsid w:val="00F72595"/>
    <w:rPr>
      <w:rFonts w:ascii="OpenSymbol" w:hAnsi="OpenSymbol" w:cs="StarSymbol"/>
      <w:sz w:val="18"/>
      <w:szCs w:val="18"/>
    </w:rPr>
  </w:style>
  <w:style w:type="character" w:customStyle="1" w:styleId="WW8Num52z0">
    <w:name w:val="WW8Num52z0"/>
    <w:rsid w:val="00F72595"/>
    <w:rPr>
      <w:rFonts w:ascii="Wingdings 2" w:hAnsi="Wingdings 2" w:cs="StarSymbol"/>
      <w:sz w:val="18"/>
      <w:szCs w:val="18"/>
    </w:rPr>
  </w:style>
  <w:style w:type="character" w:customStyle="1" w:styleId="WW8Num52z1">
    <w:name w:val="WW8Num52z1"/>
    <w:rsid w:val="00F72595"/>
    <w:rPr>
      <w:rFonts w:ascii="OpenSymbol" w:hAnsi="OpenSymbol" w:cs="StarSymbol"/>
      <w:sz w:val="18"/>
      <w:szCs w:val="18"/>
    </w:rPr>
  </w:style>
  <w:style w:type="character" w:customStyle="1" w:styleId="WW8Num53z0">
    <w:name w:val="WW8Num53z0"/>
    <w:rsid w:val="00F72595"/>
    <w:rPr>
      <w:rFonts w:ascii="Wingdings 2" w:hAnsi="Wingdings 2" w:cs="StarSymbol"/>
      <w:sz w:val="18"/>
      <w:szCs w:val="18"/>
    </w:rPr>
  </w:style>
  <w:style w:type="character" w:customStyle="1" w:styleId="WW8Num53z1">
    <w:name w:val="WW8Num53z1"/>
    <w:rsid w:val="00F72595"/>
    <w:rPr>
      <w:rFonts w:ascii="OpenSymbol" w:hAnsi="OpenSymbol" w:cs="StarSymbol"/>
      <w:sz w:val="18"/>
      <w:szCs w:val="18"/>
    </w:rPr>
  </w:style>
  <w:style w:type="character" w:customStyle="1" w:styleId="WW8Num54z0">
    <w:name w:val="WW8Num54z0"/>
    <w:rsid w:val="00F72595"/>
    <w:rPr>
      <w:rFonts w:ascii="Wingdings 2" w:hAnsi="Wingdings 2" w:cs="StarSymbol"/>
      <w:sz w:val="18"/>
      <w:szCs w:val="18"/>
    </w:rPr>
  </w:style>
  <w:style w:type="character" w:customStyle="1" w:styleId="WW8Num54z1">
    <w:name w:val="WW8Num54z1"/>
    <w:rsid w:val="00F72595"/>
    <w:rPr>
      <w:rFonts w:ascii="OpenSymbol" w:hAnsi="OpenSymbol" w:cs="StarSymbol"/>
      <w:sz w:val="18"/>
      <w:szCs w:val="18"/>
    </w:rPr>
  </w:style>
  <w:style w:type="character" w:customStyle="1" w:styleId="WW8Num55z0">
    <w:name w:val="WW8Num55z0"/>
    <w:rsid w:val="00F72595"/>
    <w:rPr>
      <w:rFonts w:ascii="Wingdings 2" w:hAnsi="Wingdings 2" w:cs="StarSymbol"/>
      <w:sz w:val="18"/>
      <w:szCs w:val="18"/>
    </w:rPr>
  </w:style>
  <w:style w:type="character" w:customStyle="1" w:styleId="WW8Num55z1">
    <w:name w:val="WW8Num55z1"/>
    <w:rsid w:val="00F72595"/>
    <w:rPr>
      <w:rFonts w:ascii="OpenSymbol" w:hAnsi="OpenSymbol" w:cs="StarSymbol"/>
      <w:sz w:val="18"/>
      <w:szCs w:val="18"/>
    </w:rPr>
  </w:style>
  <w:style w:type="character" w:customStyle="1" w:styleId="WW8Num56z0">
    <w:name w:val="WW8Num56z0"/>
    <w:rsid w:val="00F72595"/>
    <w:rPr>
      <w:rFonts w:ascii="Wingdings 2" w:hAnsi="Wingdings 2" w:cs="StarSymbol"/>
      <w:sz w:val="18"/>
      <w:szCs w:val="18"/>
    </w:rPr>
  </w:style>
  <w:style w:type="character" w:customStyle="1" w:styleId="WW8Num56z1">
    <w:name w:val="WW8Num56z1"/>
    <w:rsid w:val="00F72595"/>
    <w:rPr>
      <w:rFonts w:ascii="OpenSymbol" w:hAnsi="OpenSymbol" w:cs="StarSymbol"/>
      <w:sz w:val="18"/>
      <w:szCs w:val="18"/>
    </w:rPr>
  </w:style>
  <w:style w:type="character" w:customStyle="1" w:styleId="WW8Num57z0">
    <w:name w:val="WW8Num57z0"/>
    <w:rsid w:val="00F72595"/>
    <w:rPr>
      <w:rFonts w:ascii="Wingdings 2" w:hAnsi="Wingdings 2" w:cs="StarSymbol"/>
      <w:sz w:val="18"/>
      <w:szCs w:val="18"/>
    </w:rPr>
  </w:style>
  <w:style w:type="character" w:customStyle="1" w:styleId="WW8Num58z0">
    <w:name w:val="WW8Num58z0"/>
    <w:rsid w:val="00F72595"/>
    <w:rPr>
      <w:rFonts w:ascii="Wingdings 2" w:hAnsi="Wingdings 2" w:cs="StarSymbol"/>
      <w:sz w:val="18"/>
      <w:szCs w:val="18"/>
    </w:rPr>
  </w:style>
  <w:style w:type="character" w:customStyle="1" w:styleId="WW8Num58z1">
    <w:name w:val="WW8Num58z1"/>
    <w:rsid w:val="00F72595"/>
    <w:rPr>
      <w:rFonts w:ascii="OpenSymbol" w:hAnsi="OpenSymbol" w:cs="StarSymbol"/>
      <w:sz w:val="18"/>
      <w:szCs w:val="18"/>
    </w:rPr>
  </w:style>
  <w:style w:type="character" w:customStyle="1" w:styleId="WW8Num58z3">
    <w:name w:val="WW8Num58z3"/>
    <w:rsid w:val="00F72595"/>
    <w:rPr>
      <w:rFonts w:ascii="Wingdings 2" w:hAnsi="Wingdings 2" w:cs="StarSymbol"/>
      <w:sz w:val="18"/>
      <w:szCs w:val="18"/>
    </w:rPr>
  </w:style>
  <w:style w:type="character" w:customStyle="1" w:styleId="WW8Num59z0">
    <w:name w:val="WW8Num59z0"/>
    <w:rsid w:val="00F72595"/>
    <w:rPr>
      <w:rFonts w:ascii="Wingdings 2" w:hAnsi="Wingdings 2" w:cs="StarSymbol"/>
      <w:sz w:val="18"/>
      <w:szCs w:val="18"/>
    </w:rPr>
  </w:style>
  <w:style w:type="character" w:customStyle="1" w:styleId="WW8Num59z1">
    <w:name w:val="WW8Num59z1"/>
    <w:rsid w:val="00F72595"/>
    <w:rPr>
      <w:rFonts w:ascii="OpenSymbol" w:hAnsi="OpenSymbol" w:cs="StarSymbol"/>
      <w:sz w:val="18"/>
      <w:szCs w:val="18"/>
    </w:rPr>
  </w:style>
  <w:style w:type="character" w:customStyle="1" w:styleId="WW8Num60z0">
    <w:name w:val="WW8Num60z0"/>
    <w:rsid w:val="00F72595"/>
    <w:rPr>
      <w:rFonts w:ascii="Wingdings 2" w:hAnsi="Wingdings 2" w:cs="StarSymbol"/>
      <w:sz w:val="18"/>
      <w:szCs w:val="18"/>
    </w:rPr>
  </w:style>
  <w:style w:type="character" w:customStyle="1" w:styleId="WW8Num60z1">
    <w:name w:val="WW8Num60z1"/>
    <w:rsid w:val="00F72595"/>
    <w:rPr>
      <w:rFonts w:ascii="OpenSymbol" w:hAnsi="OpenSymbol" w:cs="StarSymbol"/>
      <w:sz w:val="18"/>
      <w:szCs w:val="18"/>
    </w:rPr>
  </w:style>
  <w:style w:type="character" w:customStyle="1" w:styleId="WW8Num61z0">
    <w:name w:val="WW8Num61z0"/>
    <w:rsid w:val="00F72595"/>
    <w:rPr>
      <w:rFonts w:ascii="Wingdings 2" w:hAnsi="Wingdings 2" w:cs="StarSymbol"/>
      <w:sz w:val="18"/>
      <w:szCs w:val="18"/>
    </w:rPr>
  </w:style>
  <w:style w:type="character" w:customStyle="1" w:styleId="WW8Num61z1">
    <w:name w:val="WW8Num61z1"/>
    <w:rsid w:val="00F72595"/>
    <w:rPr>
      <w:rFonts w:ascii="OpenSymbol" w:hAnsi="OpenSymbol" w:cs="StarSymbol"/>
      <w:sz w:val="18"/>
      <w:szCs w:val="18"/>
    </w:rPr>
  </w:style>
  <w:style w:type="character" w:customStyle="1" w:styleId="WW8Num62z0">
    <w:name w:val="WW8Num62z0"/>
    <w:rsid w:val="00F72595"/>
    <w:rPr>
      <w:rFonts w:ascii="Wingdings 2" w:hAnsi="Wingdings 2" w:cs="StarSymbol"/>
      <w:sz w:val="18"/>
      <w:szCs w:val="18"/>
    </w:rPr>
  </w:style>
  <w:style w:type="character" w:customStyle="1" w:styleId="WW8Num63z0">
    <w:name w:val="WW8Num63z0"/>
    <w:rsid w:val="00F72595"/>
    <w:rPr>
      <w:rFonts w:ascii="Wingdings 2" w:hAnsi="Wingdings 2" w:cs="StarSymbol"/>
      <w:sz w:val="18"/>
      <w:szCs w:val="18"/>
    </w:rPr>
  </w:style>
  <w:style w:type="character" w:customStyle="1" w:styleId="WW8Num63z1">
    <w:name w:val="WW8Num63z1"/>
    <w:rsid w:val="00F72595"/>
    <w:rPr>
      <w:rFonts w:ascii="OpenSymbol" w:hAnsi="OpenSymbol" w:cs="StarSymbol"/>
      <w:sz w:val="18"/>
      <w:szCs w:val="18"/>
    </w:rPr>
  </w:style>
  <w:style w:type="character" w:customStyle="1" w:styleId="WW8Num64z0">
    <w:name w:val="WW8Num64z0"/>
    <w:rsid w:val="00F72595"/>
    <w:rPr>
      <w:rFonts w:ascii="Wingdings 2" w:hAnsi="Wingdings 2" w:cs="StarSymbol"/>
      <w:sz w:val="18"/>
      <w:szCs w:val="18"/>
    </w:rPr>
  </w:style>
  <w:style w:type="character" w:customStyle="1" w:styleId="WW8Num64z1">
    <w:name w:val="WW8Num64z1"/>
    <w:rsid w:val="00F72595"/>
    <w:rPr>
      <w:rFonts w:ascii="OpenSymbol" w:hAnsi="OpenSymbol" w:cs="StarSymbol"/>
      <w:sz w:val="18"/>
      <w:szCs w:val="18"/>
    </w:rPr>
  </w:style>
  <w:style w:type="character" w:customStyle="1" w:styleId="WW8Num65z0">
    <w:name w:val="WW8Num65z0"/>
    <w:rsid w:val="00F72595"/>
    <w:rPr>
      <w:rFonts w:ascii="Wingdings 2" w:hAnsi="Wingdings 2" w:cs="StarSymbol"/>
      <w:sz w:val="18"/>
      <w:szCs w:val="18"/>
    </w:rPr>
  </w:style>
  <w:style w:type="character" w:customStyle="1" w:styleId="WW8Num65z1">
    <w:name w:val="WW8Num65z1"/>
    <w:rsid w:val="00F72595"/>
    <w:rPr>
      <w:rFonts w:ascii="OpenSymbol" w:hAnsi="OpenSymbol" w:cs="StarSymbol"/>
      <w:sz w:val="18"/>
      <w:szCs w:val="18"/>
    </w:rPr>
  </w:style>
  <w:style w:type="character" w:customStyle="1" w:styleId="WW8Num66z0">
    <w:name w:val="WW8Num66z0"/>
    <w:rsid w:val="00F72595"/>
    <w:rPr>
      <w:rFonts w:ascii="Wingdings 2" w:hAnsi="Wingdings 2" w:cs="StarSymbol"/>
      <w:sz w:val="18"/>
      <w:szCs w:val="18"/>
    </w:rPr>
  </w:style>
  <w:style w:type="character" w:customStyle="1" w:styleId="WW8Num66z1">
    <w:name w:val="WW8Num66z1"/>
    <w:rsid w:val="00F72595"/>
    <w:rPr>
      <w:rFonts w:ascii="OpenSymbol" w:hAnsi="OpenSymbol" w:cs="StarSymbol"/>
      <w:sz w:val="18"/>
      <w:szCs w:val="18"/>
    </w:rPr>
  </w:style>
  <w:style w:type="character" w:customStyle="1" w:styleId="WW8Num67z0">
    <w:name w:val="WW8Num67z0"/>
    <w:rsid w:val="00F72595"/>
    <w:rPr>
      <w:rFonts w:ascii="Symbol" w:hAnsi="Symbol" w:cs="StarSymbol"/>
      <w:sz w:val="18"/>
      <w:szCs w:val="18"/>
    </w:rPr>
  </w:style>
  <w:style w:type="character" w:customStyle="1" w:styleId="WW8Num67z1">
    <w:name w:val="WW8Num67z1"/>
    <w:rsid w:val="00F72595"/>
    <w:rPr>
      <w:rFonts w:ascii="OpenSymbol" w:hAnsi="OpenSymbol" w:cs="Courier New"/>
    </w:rPr>
  </w:style>
  <w:style w:type="character" w:customStyle="1" w:styleId="WW8Num68z0">
    <w:name w:val="WW8Num68z0"/>
    <w:rsid w:val="00F72595"/>
    <w:rPr>
      <w:rFonts w:ascii="Wingdings 2" w:hAnsi="Wingdings 2" w:cs="StarSymbol"/>
      <w:sz w:val="18"/>
      <w:szCs w:val="18"/>
    </w:rPr>
  </w:style>
  <w:style w:type="character" w:customStyle="1" w:styleId="WW8Num68z1">
    <w:name w:val="WW8Num68z1"/>
    <w:rsid w:val="00F72595"/>
    <w:rPr>
      <w:rFonts w:ascii="OpenSymbol" w:hAnsi="OpenSymbol" w:cs="StarSymbol"/>
      <w:sz w:val="18"/>
      <w:szCs w:val="18"/>
    </w:rPr>
  </w:style>
  <w:style w:type="character" w:customStyle="1" w:styleId="WW8Num69z0">
    <w:name w:val="WW8Num69z0"/>
    <w:rsid w:val="00F72595"/>
    <w:rPr>
      <w:rFonts w:ascii="Wingdings 2" w:hAnsi="Wingdings 2" w:cs="StarSymbol"/>
      <w:sz w:val="18"/>
      <w:szCs w:val="18"/>
    </w:rPr>
  </w:style>
  <w:style w:type="character" w:customStyle="1" w:styleId="WW8Num69z1">
    <w:name w:val="WW8Num69z1"/>
    <w:rsid w:val="00F72595"/>
    <w:rPr>
      <w:rFonts w:ascii="OpenSymbol" w:hAnsi="OpenSymbol" w:cs="StarSymbol"/>
      <w:sz w:val="18"/>
      <w:szCs w:val="18"/>
    </w:rPr>
  </w:style>
  <w:style w:type="character" w:customStyle="1" w:styleId="WW8Num70z0">
    <w:name w:val="WW8Num70z0"/>
    <w:rsid w:val="00F72595"/>
    <w:rPr>
      <w:rFonts w:ascii="Wingdings 2" w:hAnsi="Wingdings 2" w:cs="StarSymbol"/>
      <w:sz w:val="18"/>
      <w:szCs w:val="18"/>
    </w:rPr>
  </w:style>
  <w:style w:type="character" w:customStyle="1" w:styleId="WW8Num70z1">
    <w:name w:val="WW8Num70z1"/>
    <w:rsid w:val="00F72595"/>
    <w:rPr>
      <w:rFonts w:ascii="OpenSymbol" w:hAnsi="OpenSymbol" w:cs="StarSymbol"/>
      <w:sz w:val="18"/>
      <w:szCs w:val="18"/>
    </w:rPr>
  </w:style>
  <w:style w:type="character" w:customStyle="1" w:styleId="WW8Num71z0">
    <w:name w:val="WW8Num71z0"/>
    <w:rsid w:val="00F72595"/>
    <w:rPr>
      <w:rFonts w:ascii="Wingdings 2" w:hAnsi="Wingdings 2" w:cs="StarSymbol"/>
      <w:sz w:val="18"/>
      <w:szCs w:val="18"/>
    </w:rPr>
  </w:style>
  <w:style w:type="character" w:customStyle="1" w:styleId="WW8Num71z1">
    <w:name w:val="WW8Num71z1"/>
    <w:rsid w:val="00F72595"/>
    <w:rPr>
      <w:rFonts w:ascii="OpenSymbol" w:hAnsi="OpenSymbol" w:cs="StarSymbol"/>
      <w:sz w:val="18"/>
      <w:szCs w:val="18"/>
    </w:rPr>
  </w:style>
  <w:style w:type="character" w:customStyle="1" w:styleId="WW8Num72z0">
    <w:name w:val="WW8Num72z0"/>
    <w:rsid w:val="00F72595"/>
    <w:rPr>
      <w:rFonts w:ascii="Wingdings 2" w:hAnsi="Wingdings 2" w:cs="OpenSymbol"/>
    </w:rPr>
  </w:style>
  <w:style w:type="character" w:customStyle="1" w:styleId="WW8Num72z1">
    <w:name w:val="WW8Num72z1"/>
    <w:rsid w:val="00F72595"/>
    <w:rPr>
      <w:rFonts w:ascii="OpenSymbol" w:hAnsi="OpenSymbol" w:cs="StarSymbol"/>
      <w:sz w:val="18"/>
      <w:szCs w:val="18"/>
    </w:rPr>
  </w:style>
  <w:style w:type="character" w:customStyle="1" w:styleId="WW8Num73z0">
    <w:name w:val="WW8Num73z0"/>
    <w:rsid w:val="00F72595"/>
    <w:rPr>
      <w:rFonts w:ascii="Wingdings 2" w:hAnsi="Wingdings 2" w:cs="StarSymbol"/>
      <w:sz w:val="18"/>
      <w:szCs w:val="18"/>
    </w:rPr>
  </w:style>
  <w:style w:type="character" w:customStyle="1" w:styleId="WW8Num74z0">
    <w:name w:val="WW8Num74z0"/>
    <w:rsid w:val="00F72595"/>
    <w:rPr>
      <w:rFonts w:ascii="Wingdings 2" w:hAnsi="Wingdings 2" w:cs="StarSymbol"/>
      <w:sz w:val="18"/>
      <w:szCs w:val="18"/>
    </w:rPr>
  </w:style>
  <w:style w:type="character" w:customStyle="1" w:styleId="WW8Num74z1">
    <w:name w:val="WW8Num74z1"/>
    <w:rsid w:val="00F72595"/>
    <w:rPr>
      <w:rFonts w:ascii="OpenSymbol" w:hAnsi="OpenSymbol" w:cs="StarSymbol"/>
      <w:sz w:val="18"/>
      <w:szCs w:val="18"/>
    </w:rPr>
  </w:style>
  <w:style w:type="character" w:customStyle="1" w:styleId="WW8Num75z0">
    <w:name w:val="WW8Num75z0"/>
    <w:rsid w:val="00F72595"/>
    <w:rPr>
      <w:rFonts w:ascii="Wingdings 2" w:hAnsi="Wingdings 2" w:cs="StarSymbol"/>
      <w:sz w:val="18"/>
      <w:szCs w:val="18"/>
    </w:rPr>
  </w:style>
  <w:style w:type="character" w:customStyle="1" w:styleId="WW8Num75z1">
    <w:name w:val="WW8Num75z1"/>
    <w:rsid w:val="00F72595"/>
    <w:rPr>
      <w:rFonts w:ascii="OpenSymbol" w:hAnsi="OpenSymbol" w:cs="StarSymbol"/>
      <w:sz w:val="18"/>
      <w:szCs w:val="18"/>
    </w:rPr>
  </w:style>
  <w:style w:type="character" w:customStyle="1" w:styleId="WW8Num76z0">
    <w:name w:val="WW8Num76z0"/>
    <w:rsid w:val="00F72595"/>
    <w:rPr>
      <w:rFonts w:ascii="Wingdings 2" w:hAnsi="Wingdings 2" w:cs="StarSymbol"/>
      <w:sz w:val="18"/>
      <w:szCs w:val="18"/>
    </w:rPr>
  </w:style>
  <w:style w:type="character" w:customStyle="1" w:styleId="WW8Num76z1">
    <w:name w:val="WW8Num76z1"/>
    <w:rsid w:val="00F72595"/>
    <w:rPr>
      <w:rFonts w:ascii="OpenSymbol" w:hAnsi="OpenSymbol" w:cs="StarSymbol"/>
      <w:sz w:val="18"/>
      <w:szCs w:val="18"/>
    </w:rPr>
  </w:style>
  <w:style w:type="character" w:customStyle="1" w:styleId="WW8Num77z0">
    <w:name w:val="WW8Num77z0"/>
    <w:rsid w:val="00F72595"/>
    <w:rPr>
      <w:rFonts w:ascii="Wingdings 2" w:hAnsi="Wingdings 2"/>
    </w:rPr>
  </w:style>
  <w:style w:type="character" w:customStyle="1" w:styleId="WW8Num77z1">
    <w:name w:val="WW8Num77z1"/>
    <w:rsid w:val="00F72595"/>
    <w:rPr>
      <w:rFonts w:ascii="OpenSymbol" w:hAnsi="OpenSymbol" w:cs="Courier New"/>
    </w:rPr>
  </w:style>
  <w:style w:type="character" w:customStyle="1" w:styleId="WW8Num78z0">
    <w:name w:val="WW8Num78z0"/>
    <w:rsid w:val="00F72595"/>
    <w:rPr>
      <w:rFonts w:ascii="Symbol" w:hAnsi="Symbol"/>
    </w:rPr>
  </w:style>
  <w:style w:type="character" w:customStyle="1" w:styleId="WW8Num78z1">
    <w:name w:val="WW8Num78z1"/>
    <w:rsid w:val="00F72595"/>
    <w:rPr>
      <w:rFonts w:ascii="Courier New" w:hAnsi="Courier New" w:cs="Courier New"/>
    </w:rPr>
  </w:style>
  <w:style w:type="character" w:customStyle="1" w:styleId="WW8Num79z0">
    <w:name w:val="WW8Num79z0"/>
    <w:rsid w:val="00F72595"/>
    <w:rPr>
      <w:rFonts w:ascii="Symbol" w:hAnsi="Symbol"/>
    </w:rPr>
  </w:style>
  <w:style w:type="character" w:customStyle="1" w:styleId="WW8Num79z1">
    <w:name w:val="WW8Num79z1"/>
    <w:rsid w:val="00F72595"/>
    <w:rPr>
      <w:rFonts w:ascii="Courier New" w:hAnsi="Courier New" w:cs="Courier New"/>
    </w:rPr>
  </w:style>
  <w:style w:type="character" w:customStyle="1" w:styleId="WW8Num80z0">
    <w:name w:val="WW8Num80z0"/>
    <w:rsid w:val="00F72595"/>
    <w:rPr>
      <w:rFonts w:ascii="Symbol" w:hAnsi="Symbol"/>
    </w:rPr>
  </w:style>
  <w:style w:type="character" w:customStyle="1" w:styleId="WW8Num80z1">
    <w:name w:val="WW8Num80z1"/>
    <w:rsid w:val="00F72595"/>
    <w:rPr>
      <w:rFonts w:ascii="OpenSymbol" w:hAnsi="OpenSymbol" w:cs="StarSymbol"/>
      <w:sz w:val="18"/>
      <w:szCs w:val="18"/>
    </w:rPr>
  </w:style>
  <w:style w:type="character" w:customStyle="1" w:styleId="WW8Num81z0">
    <w:name w:val="WW8Num81z0"/>
    <w:rsid w:val="00F72595"/>
    <w:rPr>
      <w:rFonts w:ascii="Symbol" w:hAnsi="Symbol"/>
      <w:sz w:val="20"/>
    </w:rPr>
  </w:style>
  <w:style w:type="character" w:customStyle="1" w:styleId="WW8Num81z1">
    <w:name w:val="WW8Num81z1"/>
    <w:rsid w:val="00F72595"/>
    <w:rPr>
      <w:rFonts w:ascii="OpenSymbol" w:hAnsi="OpenSymbol" w:cs="StarSymbol"/>
      <w:sz w:val="18"/>
      <w:szCs w:val="18"/>
    </w:rPr>
  </w:style>
  <w:style w:type="character" w:customStyle="1" w:styleId="WW8Num82z0">
    <w:name w:val="WW8Num82z0"/>
    <w:rsid w:val="00F72595"/>
    <w:rPr>
      <w:rFonts w:ascii="Wingdings 2" w:hAnsi="Wingdings 2" w:cs="OpenSymbol"/>
    </w:rPr>
  </w:style>
  <w:style w:type="character" w:customStyle="1" w:styleId="WW8Num82z1">
    <w:name w:val="WW8Num82z1"/>
    <w:rsid w:val="00F72595"/>
    <w:rPr>
      <w:rFonts w:ascii="OpenSymbol" w:hAnsi="OpenSymbol" w:cs="OpenSymbol"/>
    </w:rPr>
  </w:style>
  <w:style w:type="character" w:customStyle="1" w:styleId="WW8Num83z0">
    <w:name w:val="WW8Num83z0"/>
    <w:rsid w:val="00F72595"/>
    <w:rPr>
      <w:rFonts w:ascii="Wingdings 2" w:hAnsi="Wingdings 2" w:cs="StarSymbol"/>
      <w:sz w:val="18"/>
      <w:szCs w:val="18"/>
    </w:rPr>
  </w:style>
  <w:style w:type="character" w:customStyle="1" w:styleId="WW8Num83z1">
    <w:name w:val="WW8Num83z1"/>
    <w:rsid w:val="00F72595"/>
    <w:rPr>
      <w:rFonts w:ascii="OpenSymbol" w:hAnsi="OpenSymbol" w:cs="StarSymbol"/>
      <w:sz w:val="18"/>
      <w:szCs w:val="18"/>
    </w:rPr>
  </w:style>
  <w:style w:type="character" w:customStyle="1" w:styleId="WW8Num84z0">
    <w:name w:val="WW8Num84z0"/>
    <w:rsid w:val="00F72595"/>
    <w:rPr>
      <w:rFonts w:ascii="Wingdings 2" w:hAnsi="Wingdings 2" w:cs="OpenSymbol"/>
    </w:rPr>
  </w:style>
  <w:style w:type="character" w:customStyle="1" w:styleId="WW8Num84z1">
    <w:name w:val="WW8Num84z1"/>
    <w:rsid w:val="00F72595"/>
    <w:rPr>
      <w:rFonts w:ascii="OpenSymbol" w:hAnsi="OpenSymbol" w:cs="OpenSymbol"/>
    </w:rPr>
  </w:style>
  <w:style w:type="character" w:customStyle="1" w:styleId="WW8Num85z0">
    <w:name w:val="WW8Num85z0"/>
    <w:rsid w:val="00F72595"/>
    <w:rPr>
      <w:rFonts w:ascii="Symbol" w:hAnsi="Symbol"/>
    </w:rPr>
  </w:style>
  <w:style w:type="character" w:customStyle="1" w:styleId="WW8Num85z1">
    <w:name w:val="WW8Num85z1"/>
    <w:rsid w:val="00F72595"/>
    <w:rPr>
      <w:rFonts w:ascii="Courier New" w:hAnsi="Courier New" w:cs="Courier New"/>
    </w:rPr>
  </w:style>
  <w:style w:type="character" w:customStyle="1" w:styleId="WW8Num86z0">
    <w:name w:val="WW8Num86z0"/>
    <w:rsid w:val="00F72595"/>
    <w:rPr>
      <w:rFonts w:ascii="Wingdings 2" w:hAnsi="Wingdings 2" w:cs="OpenSymbol"/>
    </w:rPr>
  </w:style>
  <w:style w:type="character" w:customStyle="1" w:styleId="WW8Num86z1">
    <w:name w:val="WW8Num86z1"/>
    <w:rsid w:val="00F72595"/>
    <w:rPr>
      <w:rFonts w:ascii="OpenSymbol" w:hAnsi="OpenSymbol" w:cs="StarSymbol"/>
      <w:sz w:val="18"/>
      <w:szCs w:val="18"/>
    </w:rPr>
  </w:style>
  <w:style w:type="character" w:customStyle="1" w:styleId="WW8Num87z0">
    <w:name w:val="WW8Num87z0"/>
    <w:rsid w:val="00F72595"/>
    <w:rPr>
      <w:rFonts w:ascii="Wingdings 2" w:hAnsi="Wingdings 2" w:cs="OpenSymbol"/>
    </w:rPr>
  </w:style>
  <w:style w:type="character" w:customStyle="1" w:styleId="WW8Num87z1">
    <w:name w:val="WW8Num87z1"/>
    <w:rsid w:val="00F72595"/>
    <w:rPr>
      <w:rFonts w:ascii="OpenSymbol" w:hAnsi="OpenSymbol" w:cs="StarSymbol"/>
      <w:sz w:val="18"/>
      <w:szCs w:val="18"/>
    </w:rPr>
  </w:style>
  <w:style w:type="character" w:customStyle="1" w:styleId="WW8Num88z0">
    <w:name w:val="WW8Num88z0"/>
    <w:rsid w:val="00F72595"/>
    <w:rPr>
      <w:rFonts w:ascii="Symbol" w:hAnsi="Symbol" w:cs="OpenSymbol"/>
    </w:rPr>
  </w:style>
  <w:style w:type="character" w:customStyle="1" w:styleId="WW8Num88z1">
    <w:name w:val="WW8Num88z1"/>
    <w:rsid w:val="00F72595"/>
    <w:rPr>
      <w:rFonts w:ascii="OpenSymbol" w:hAnsi="OpenSymbol" w:cs="StarSymbol"/>
      <w:sz w:val="18"/>
      <w:szCs w:val="18"/>
    </w:rPr>
  </w:style>
  <w:style w:type="character" w:customStyle="1" w:styleId="WW8Num89z0">
    <w:name w:val="WW8Num89z0"/>
    <w:rsid w:val="00F72595"/>
    <w:rPr>
      <w:rFonts w:ascii="Wingdings 2" w:hAnsi="Wingdings 2" w:cs="OpenSymbol"/>
    </w:rPr>
  </w:style>
  <w:style w:type="character" w:customStyle="1" w:styleId="WW8Num89z1">
    <w:name w:val="WW8Num89z1"/>
    <w:rsid w:val="00F72595"/>
    <w:rPr>
      <w:rFonts w:ascii="OpenSymbol" w:hAnsi="OpenSymbol" w:cs="StarSymbol"/>
      <w:sz w:val="18"/>
      <w:szCs w:val="18"/>
    </w:rPr>
  </w:style>
  <w:style w:type="character" w:customStyle="1" w:styleId="WW8Num90z0">
    <w:name w:val="WW8Num90z0"/>
    <w:rsid w:val="00F72595"/>
    <w:rPr>
      <w:rFonts w:ascii="Wingdings 2" w:hAnsi="Wingdings 2" w:cs="StarSymbol"/>
      <w:sz w:val="18"/>
      <w:szCs w:val="18"/>
    </w:rPr>
  </w:style>
  <w:style w:type="character" w:customStyle="1" w:styleId="WW8Num90z1">
    <w:name w:val="WW8Num90z1"/>
    <w:rsid w:val="00F72595"/>
    <w:rPr>
      <w:rFonts w:ascii="OpenSymbol" w:hAnsi="OpenSymbol" w:cs="StarSymbol"/>
      <w:sz w:val="18"/>
      <w:szCs w:val="18"/>
    </w:rPr>
  </w:style>
  <w:style w:type="character" w:customStyle="1" w:styleId="WW8Num91z0">
    <w:name w:val="WW8Num91z0"/>
    <w:rsid w:val="00F72595"/>
    <w:rPr>
      <w:rFonts w:ascii="Wingdings 2" w:hAnsi="Wingdings 2" w:cs="StarSymbol"/>
      <w:sz w:val="18"/>
      <w:szCs w:val="18"/>
    </w:rPr>
  </w:style>
  <w:style w:type="character" w:customStyle="1" w:styleId="WW8Num91z1">
    <w:name w:val="WW8Num91z1"/>
    <w:rsid w:val="00F72595"/>
    <w:rPr>
      <w:rFonts w:ascii="OpenSymbol" w:hAnsi="OpenSymbol" w:cs="StarSymbol"/>
      <w:sz w:val="18"/>
      <w:szCs w:val="18"/>
    </w:rPr>
  </w:style>
  <w:style w:type="character" w:customStyle="1" w:styleId="WW8Num92z0">
    <w:name w:val="WW8Num92z0"/>
    <w:rsid w:val="00F72595"/>
    <w:rPr>
      <w:rFonts w:ascii="Wingdings 2" w:hAnsi="Wingdings 2" w:cs="StarSymbol"/>
      <w:sz w:val="18"/>
      <w:szCs w:val="18"/>
    </w:rPr>
  </w:style>
  <w:style w:type="character" w:customStyle="1" w:styleId="WW8Num92z1">
    <w:name w:val="WW8Num92z1"/>
    <w:rsid w:val="00F72595"/>
    <w:rPr>
      <w:rFonts w:ascii="OpenSymbol" w:hAnsi="OpenSymbol" w:cs="StarSymbol"/>
      <w:sz w:val="18"/>
      <w:szCs w:val="18"/>
    </w:rPr>
  </w:style>
  <w:style w:type="character" w:customStyle="1" w:styleId="WW8Num93z0">
    <w:name w:val="WW8Num93z0"/>
    <w:rsid w:val="00F72595"/>
    <w:rPr>
      <w:rFonts w:ascii="Wingdings 2" w:hAnsi="Wingdings 2" w:cs="StarSymbol"/>
      <w:sz w:val="18"/>
      <w:szCs w:val="18"/>
    </w:rPr>
  </w:style>
  <w:style w:type="character" w:customStyle="1" w:styleId="WW8Num93z1">
    <w:name w:val="WW8Num93z1"/>
    <w:rsid w:val="00F72595"/>
    <w:rPr>
      <w:rFonts w:ascii="OpenSymbol" w:hAnsi="OpenSymbol" w:cs="StarSymbol"/>
      <w:sz w:val="18"/>
      <w:szCs w:val="18"/>
    </w:rPr>
  </w:style>
  <w:style w:type="character" w:customStyle="1" w:styleId="WW8Num94z0">
    <w:name w:val="WW8Num94z0"/>
    <w:rsid w:val="00F72595"/>
    <w:rPr>
      <w:rFonts w:ascii="Wingdings 2" w:hAnsi="Wingdings 2" w:cs="StarSymbol"/>
      <w:sz w:val="18"/>
      <w:szCs w:val="18"/>
    </w:rPr>
  </w:style>
  <w:style w:type="character" w:customStyle="1" w:styleId="WW8Num94z1">
    <w:name w:val="WW8Num94z1"/>
    <w:rsid w:val="00F72595"/>
    <w:rPr>
      <w:rFonts w:ascii="OpenSymbol" w:hAnsi="OpenSymbol" w:cs="StarSymbol"/>
      <w:sz w:val="18"/>
      <w:szCs w:val="18"/>
    </w:rPr>
  </w:style>
  <w:style w:type="character" w:customStyle="1" w:styleId="WW8Num95z0">
    <w:name w:val="WW8Num95z0"/>
    <w:rsid w:val="00F72595"/>
    <w:rPr>
      <w:rFonts w:ascii="Wingdings 2" w:hAnsi="Wingdings 2" w:cs="StarSymbol"/>
      <w:sz w:val="18"/>
      <w:szCs w:val="18"/>
    </w:rPr>
  </w:style>
  <w:style w:type="character" w:customStyle="1" w:styleId="WW8Num95z1">
    <w:name w:val="WW8Num95z1"/>
    <w:rsid w:val="00F72595"/>
    <w:rPr>
      <w:rFonts w:ascii="OpenSymbol" w:hAnsi="OpenSymbol" w:cs="StarSymbol"/>
      <w:sz w:val="18"/>
      <w:szCs w:val="18"/>
    </w:rPr>
  </w:style>
  <w:style w:type="character" w:customStyle="1" w:styleId="WW8Num96z0">
    <w:name w:val="WW8Num96z0"/>
    <w:rsid w:val="00F72595"/>
    <w:rPr>
      <w:rFonts w:ascii="Wingdings 2" w:hAnsi="Wingdings 2" w:cs="StarSymbol"/>
      <w:sz w:val="18"/>
      <w:szCs w:val="18"/>
    </w:rPr>
  </w:style>
  <w:style w:type="character" w:customStyle="1" w:styleId="WW8Num96z1">
    <w:name w:val="WW8Num96z1"/>
    <w:rsid w:val="00F72595"/>
    <w:rPr>
      <w:rFonts w:ascii="OpenSymbol" w:hAnsi="OpenSymbol" w:cs="StarSymbol"/>
      <w:sz w:val="18"/>
      <w:szCs w:val="18"/>
    </w:rPr>
  </w:style>
  <w:style w:type="character" w:customStyle="1" w:styleId="WW8Num97z0">
    <w:name w:val="WW8Num97z0"/>
    <w:rsid w:val="00F72595"/>
    <w:rPr>
      <w:rFonts w:ascii="Wingdings 2" w:hAnsi="Wingdings 2" w:cs="StarSymbol"/>
      <w:sz w:val="18"/>
      <w:szCs w:val="18"/>
    </w:rPr>
  </w:style>
  <w:style w:type="character" w:customStyle="1" w:styleId="WW8Num97z1">
    <w:name w:val="WW8Num97z1"/>
    <w:rsid w:val="00F72595"/>
    <w:rPr>
      <w:rFonts w:ascii="OpenSymbol" w:hAnsi="OpenSymbol" w:cs="StarSymbol"/>
      <w:sz w:val="18"/>
      <w:szCs w:val="18"/>
    </w:rPr>
  </w:style>
  <w:style w:type="character" w:customStyle="1" w:styleId="WW8Num98z0">
    <w:name w:val="WW8Num98z0"/>
    <w:rsid w:val="00F72595"/>
    <w:rPr>
      <w:rFonts w:ascii="Wingdings 2" w:hAnsi="Wingdings 2" w:cs="StarSymbol"/>
      <w:sz w:val="18"/>
      <w:szCs w:val="18"/>
    </w:rPr>
  </w:style>
  <w:style w:type="character" w:customStyle="1" w:styleId="WW8Num98z1">
    <w:name w:val="WW8Num98z1"/>
    <w:rsid w:val="00F72595"/>
    <w:rPr>
      <w:rFonts w:ascii="OpenSymbol" w:hAnsi="OpenSymbol" w:cs="StarSymbol"/>
      <w:sz w:val="18"/>
      <w:szCs w:val="18"/>
    </w:rPr>
  </w:style>
  <w:style w:type="character" w:customStyle="1" w:styleId="WW8Num99z0">
    <w:name w:val="WW8Num99z0"/>
    <w:rsid w:val="00F72595"/>
    <w:rPr>
      <w:rFonts w:ascii="Wingdings 2" w:hAnsi="Wingdings 2" w:cs="StarSymbol"/>
      <w:sz w:val="18"/>
      <w:szCs w:val="18"/>
    </w:rPr>
  </w:style>
  <w:style w:type="character" w:customStyle="1" w:styleId="WW8Num99z1">
    <w:name w:val="WW8Num99z1"/>
    <w:rsid w:val="00F72595"/>
    <w:rPr>
      <w:rFonts w:ascii="OpenSymbol" w:hAnsi="OpenSymbol" w:cs="StarSymbol"/>
      <w:sz w:val="18"/>
      <w:szCs w:val="18"/>
    </w:rPr>
  </w:style>
  <w:style w:type="character" w:customStyle="1" w:styleId="WW8Num100z0">
    <w:name w:val="WW8Num100z0"/>
    <w:rsid w:val="00F72595"/>
    <w:rPr>
      <w:rFonts w:ascii="Wingdings 2" w:hAnsi="Wingdings 2" w:cs="StarSymbol"/>
      <w:sz w:val="18"/>
      <w:szCs w:val="18"/>
    </w:rPr>
  </w:style>
  <w:style w:type="character" w:customStyle="1" w:styleId="WW8Num100z1">
    <w:name w:val="WW8Num100z1"/>
    <w:rsid w:val="00F72595"/>
    <w:rPr>
      <w:rFonts w:ascii="OpenSymbol" w:hAnsi="OpenSymbol" w:cs="StarSymbol"/>
      <w:sz w:val="18"/>
      <w:szCs w:val="18"/>
    </w:rPr>
  </w:style>
  <w:style w:type="character" w:customStyle="1" w:styleId="WW8Num101z0">
    <w:name w:val="WW8Num101z0"/>
    <w:rsid w:val="00F72595"/>
    <w:rPr>
      <w:rFonts w:ascii="Wingdings 2" w:hAnsi="Wingdings 2" w:cs="StarSymbol"/>
      <w:sz w:val="18"/>
      <w:szCs w:val="18"/>
    </w:rPr>
  </w:style>
  <w:style w:type="character" w:customStyle="1" w:styleId="WW8Num102z0">
    <w:name w:val="WW8Num102z0"/>
    <w:rsid w:val="00F72595"/>
    <w:rPr>
      <w:rFonts w:ascii="Wingdings 2" w:hAnsi="Wingdings 2" w:cs="StarSymbol"/>
      <w:sz w:val="18"/>
      <w:szCs w:val="18"/>
    </w:rPr>
  </w:style>
  <w:style w:type="character" w:customStyle="1" w:styleId="WW8Num102z1">
    <w:name w:val="WW8Num102z1"/>
    <w:rsid w:val="00F72595"/>
    <w:rPr>
      <w:rFonts w:ascii="OpenSymbol" w:hAnsi="OpenSymbol" w:cs="StarSymbol"/>
      <w:sz w:val="18"/>
      <w:szCs w:val="18"/>
    </w:rPr>
  </w:style>
  <w:style w:type="character" w:customStyle="1" w:styleId="WW8Num103z0">
    <w:name w:val="WW8Num103z0"/>
    <w:rsid w:val="00F72595"/>
    <w:rPr>
      <w:rFonts w:ascii="Wingdings 2" w:hAnsi="Wingdings 2" w:cs="StarSymbol"/>
      <w:sz w:val="18"/>
      <w:szCs w:val="18"/>
    </w:rPr>
  </w:style>
  <w:style w:type="character" w:customStyle="1" w:styleId="WW8Num103z1">
    <w:name w:val="WW8Num103z1"/>
    <w:rsid w:val="00F72595"/>
    <w:rPr>
      <w:rFonts w:ascii="OpenSymbol" w:hAnsi="OpenSymbol" w:cs="StarSymbol"/>
      <w:sz w:val="18"/>
      <w:szCs w:val="18"/>
    </w:rPr>
  </w:style>
  <w:style w:type="character" w:customStyle="1" w:styleId="WW8Num104z0">
    <w:name w:val="WW8Num104z0"/>
    <w:rsid w:val="00F72595"/>
    <w:rPr>
      <w:rFonts w:ascii="Wingdings 2" w:hAnsi="Wingdings 2" w:cs="StarSymbol"/>
      <w:sz w:val="18"/>
      <w:szCs w:val="18"/>
    </w:rPr>
  </w:style>
  <w:style w:type="character" w:customStyle="1" w:styleId="WW8Num104z1">
    <w:name w:val="WW8Num104z1"/>
    <w:rsid w:val="00F72595"/>
    <w:rPr>
      <w:rFonts w:ascii="OpenSymbol" w:hAnsi="OpenSymbol" w:cs="StarSymbol"/>
      <w:sz w:val="18"/>
      <w:szCs w:val="18"/>
    </w:rPr>
  </w:style>
  <w:style w:type="character" w:customStyle="1" w:styleId="WW8Num105z0">
    <w:name w:val="WW8Num105z0"/>
    <w:rsid w:val="00F72595"/>
    <w:rPr>
      <w:rFonts w:ascii="Wingdings 2" w:hAnsi="Wingdings 2" w:cs="StarSymbol"/>
      <w:sz w:val="18"/>
      <w:szCs w:val="18"/>
    </w:rPr>
  </w:style>
  <w:style w:type="character" w:customStyle="1" w:styleId="WW8Num106z0">
    <w:name w:val="WW8Num106z0"/>
    <w:rsid w:val="00F72595"/>
    <w:rPr>
      <w:rFonts w:ascii="Wingdings 2" w:hAnsi="Wingdings 2" w:cs="StarSymbol"/>
      <w:sz w:val="18"/>
      <w:szCs w:val="18"/>
    </w:rPr>
  </w:style>
  <w:style w:type="character" w:customStyle="1" w:styleId="WW8Num106z1">
    <w:name w:val="WW8Num106z1"/>
    <w:rsid w:val="00F72595"/>
    <w:rPr>
      <w:rFonts w:ascii="OpenSymbol" w:hAnsi="OpenSymbol" w:cs="StarSymbol"/>
      <w:sz w:val="18"/>
      <w:szCs w:val="18"/>
    </w:rPr>
  </w:style>
  <w:style w:type="character" w:customStyle="1" w:styleId="WW8Num107z0">
    <w:name w:val="WW8Num107z0"/>
    <w:rsid w:val="00F72595"/>
    <w:rPr>
      <w:rFonts w:ascii="Wingdings 2" w:hAnsi="Wingdings 2" w:cs="StarSymbol"/>
      <w:sz w:val="18"/>
      <w:szCs w:val="18"/>
    </w:rPr>
  </w:style>
  <w:style w:type="character" w:customStyle="1" w:styleId="WW8Num107z1">
    <w:name w:val="WW8Num107z1"/>
    <w:rsid w:val="00F72595"/>
    <w:rPr>
      <w:rFonts w:ascii="OpenSymbol" w:hAnsi="OpenSymbol" w:cs="StarSymbol"/>
      <w:sz w:val="18"/>
      <w:szCs w:val="18"/>
    </w:rPr>
  </w:style>
  <w:style w:type="character" w:customStyle="1" w:styleId="WW8Num108z0">
    <w:name w:val="WW8Num108z0"/>
    <w:rsid w:val="00F72595"/>
    <w:rPr>
      <w:rFonts w:ascii="Wingdings 2" w:hAnsi="Wingdings 2" w:cs="StarSymbol"/>
      <w:sz w:val="18"/>
      <w:szCs w:val="18"/>
    </w:rPr>
  </w:style>
  <w:style w:type="character" w:customStyle="1" w:styleId="WW8Num109z0">
    <w:name w:val="WW8Num109z0"/>
    <w:rsid w:val="00F72595"/>
    <w:rPr>
      <w:rFonts w:ascii="Wingdings 2" w:hAnsi="Wingdings 2" w:cs="StarSymbol"/>
      <w:sz w:val="18"/>
      <w:szCs w:val="18"/>
    </w:rPr>
  </w:style>
  <w:style w:type="character" w:customStyle="1" w:styleId="WW8Num110z0">
    <w:name w:val="WW8Num110z0"/>
    <w:rsid w:val="00F72595"/>
    <w:rPr>
      <w:rFonts w:ascii="Wingdings 2" w:hAnsi="Wingdings 2" w:cs="StarSymbol"/>
      <w:sz w:val="18"/>
      <w:szCs w:val="18"/>
    </w:rPr>
  </w:style>
  <w:style w:type="character" w:customStyle="1" w:styleId="WW8Num111z0">
    <w:name w:val="WW8Num111z0"/>
    <w:rsid w:val="00F72595"/>
    <w:rPr>
      <w:rFonts w:ascii="Wingdings 2" w:hAnsi="Wingdings 2" w:cs="StarSymbol"/>
      <w:sz w:val="18"/>
      <w:szCs w:val="18"/>
    </w:rPr>
  </w:style>
  <w:style w:type="character" w:customStyle="1" w:styleId="WW8Num111z1">
    <w:name w:val="WW8Num111z1"/>
    <w:rsid w:val="00F72595"/>
    <w:rPr>
      <w:rFonts w:ascii="OpenSymbol" w:hAnsi="OpenSymbol" w:cs="StarSymbol"/>
      <w:sz w:val="18"/>
      <w:szCs w:val="18"/>
    </w:rPr>
  </w:style>
  <w:style w:type="character" w:customStyle="1" w:styleId="WW8Num112z0">
    <w:name w:val="WW8Num112z0"/>
    <w:rsid w:val="00F72595"/>
    <w:rPr>
      <w:rFonts w:ascii="Wingdings 2" w:hAnsi="Wingdings 2" w:cs="StarSymbol"/>
      <w:sz w:val="18"/>
      <w:szCs w:val="18"/>
    </w:rPr>
  </w:style>
  <w:style w:type="character" w:customStyle="1" w:styleId="WW8Num112z1">
    <w:name w:val="WW8Num112z1"/>
    <w:rsid w:val="00F72595"/>
    <w:rPr>
      <w:rFonts w:ascii="OpenSymbol" w:hAnsi="OpenSymbol" w:cs="StarSymbol"/>
      <w:sz w:val="18"/>
      <w:szCs w:val="18"/>
    </w:rPr>
  </w:style>
  <w:style w:type="character" w:customStyle="1" w:styleId="WW8Num113z0">
    <w:name w:val="WW8Num113z0"/>
    <w:rsid w:val="00F72595"/>
    <w:rPr>
      <w:rFonts w:ascii="Symbol" w:hAnsi="Symbol"/>
    </w:rPr>
  </w:style>
  <w:style w:type="character" w:customStyle="1" w:styleId="WW8Num113z1">
    <w:name w:val="WW8Num113z1"/>
    <w:rsid w:val="00F72595"/>
    <w:rPr>
      <w:rFonts w:ascii="Courier New" w:hAnsi="Courier New" w:cs="Courier New"/>
    </w:rPr>
  </w:style>
  <w:style w:type="character" w:customStyle="1" w:styleId="WW8Num114z0">
    <w:name w:val="WW8Num114z0"/>
    <w:rsid w:val="00F72595"/>
    <w:rPr>
      <w:rFonts w:ascii="Wingdings 2" w:hAnsi="Wingdings 2" w:cs="StarSymbol"/>
      <w:sz w:val="18"/>
      <w:szCs w:val="18"/>
    </w:rPr>
  </w:style>
  <w:style w:type="character" w:customStyle="1" w:styleId="WW8Num114z1">
    <w:name w:val="WW8Num114z1"/>
    <w:rsid w:val="00F72595"/>
    <w:rPr>
      <w:rFonts w:ascii="OpenSymbol" w:hAnsi="OpenSymbol" w:cs="StarSymbol"/>
      <w:sz w:val="18"/>
      <w:szCs w:val="18"/>
    </w:rPr>
  </w:style>
  <w:style w:type="character" w:customStyle="1" w:styleId="WW8Num115z0">
    <w:name w:val="WW8Num115z0"/>
    <w:rsid w:val="00F72595"/>
    <w:rPr>
      <w:rFonts w:ascii="Wingdings 2" w:hAnsi="Wingdings 2" w:cs="StarSymbol"/>
      <w:sz w:val="18"/>
      <w:szCs w:val="18"/>
    </w:rPr>
  </w:style>
  <w:style w:type="character" w:customStyle="1" w:styleId="WW8Num115z1">
    <w:name w:val="WW8Num115z1"/>
    <w:rsid w:val="00F72595"/>
    <w:rPr>
      <w:rFonts w:ascii="OpenSymbol" w:hAnsi="OpenSymbol" w:cs="StarSymbol"/>
      <w:sz w:val="18"/>
      <w:szCs w:val="18"/>
    </w:rPr>
  </w:style>
  <w:style w:type="character" w:customStyle="1" w:styleId="WW8Num116z0">
    <w:name w:val="WW8Num116z0"/>
    <w:rsid w:val="00F72595"/>
    <w:rPr>
      <w:rFonts w:ascii="Wingdings 2" w:hAnsi="Wingdings 2" w:cs="StarSymbol"/>
      <w:sz w:val="18"/>
      <w:szCs w:val="18"/>
    </w:rPr>
  </w:style>
  <w:style w:type="character" w:customStyle="1" w:styleId="WW8Num116z1">
    <w:name w:val="WW8Num116z1"/>
    <w:rsid w:val="00F72595"/>
    <w:rPr>
      <w:rFonts w:ascii="OpenSymbol" w:hAnsi="OpenSymbol" w:cs="StarSymbol"/>
      <w:sz w:val="18"/>
      <w:szCs w:val="18"/>
    </w:rPr>
  </w:style>
  <w:style w:type="character" w:customStyle="1" w:styleId="WW8Num117z0">
    <w:name w:val="WW8Num117z0"/>
    <w:rsid w:val="00F72595"/>
    <w:rPr>
      <w:rFonts w:ascii="Symbol" w:hAnsi="Symbol" w:cs="OpenSymbol"/>
    </w:rPr>
  </w:style>
  <w:style w:type="character" w:customStyle="1" w:styleId="WW8Num118z0">
    <w:name w:val="WW8Num118z0"/>
    <w:rsid w:val="00F72595"/>
    <w:rPr>
      <w:rFonts w:ascii="Wingdings 2" w:hAnsi="Wingdings 2" w:cs="StarSymbol"/>
      <w:sz w:val="18"/>
      <w:szCs w:val="18"/>
    </w:rPr>
  </w:style>
  <w:style w:type="character" w:customStyle="1" w:styleId="WW8Num118z1">
    <w:name w:val="WW8Num118z1"/>
    <w:rsid w:val="00F72595"/>
    <w:rPr>
      <w:rFonts w:ascii="OpenSymbol" w:hAnsi="OpenSymbol" w:cs="StarSymbol"/>
      <w:sz w:val="18"/>
      <w:szCs w:val="18"/>
    </w:rPr>
  </w:style>
  <w:style w:type="character" w:customStyle="1" w:styleId="WW8Num119z0">
    <w:name w:val="WW8Num119z0"/>
    <w:rsid w:val="00F72595"/>
    <w:rPr>
      <w:rFonts w:ascii="Wingdings 2" w:hAnsi="Wingdings 2" w:cs="StarSymbol"/>
      <w:sz w:val="18"/>
      <w:szCs w:val="18"/>
    </w:rPr>
  </w:style>
  <w:style w:type="character" w:customStyle="1" w:styleId="WW8Num119z1">
    <w:name w:val="WW8Num119z1"/>
    <w:rsid w:val="00F72595"/>
    <w:rPr>
      <w:rFonts w:ascii="OpenSymbol" w:hAnsi="OpenSymbol" w:cs="StarSymbol"/>
      <w:sz w:val="18"/>
      <w:szCs w:val="18"/>
    </w:rPr>
  </w:style>
  <w:style w:type="character" w:customStyle="1" w:styleId="WW8Num120z0">
    <w:name w:val="WW8Num120z0"/>
    <w:rsid w:val="00F72595"/>
    <w:rPr>
      <w:rFonts w:ascii="Wingdings 2" w:hAnsi="Wingdings 2" w:cs="StarSymbol"/>
      <w:sz w:val="18"/>
      <w:szCs w:val="18"/>
    </w:rPr>
  </w:style>
  <w:style w:type="character" w:customStyle="1" w:styleId="WW8Num120z1">
    <w:name w:val="WW8Num120z1"/>
    <w:rsid w:val="00F72595"/>
    <w:rPr>
      <w:rFonts w:ascii="OpenSymbol" w:hAnsi="OpenSymbol" w:cs="StarSymbol"/>
      <w:sz w:val="18"/>
      <w:szCs w:val="18"/>
    </w:rPr>
  </w:style>
  <w:style w:type="character" w:customStyle="1" w:styleId="WW8Num121z0">
    <w:name w:val="WW8Num121z0"/>
    <w:rsid w:val="00F72595"/>
    <w:rPr>
      <w:rFonts w:ascii="Wingdings 2" w:hAnsi="Wingdings 2" w:cs="StarSymbol"/>
      <w:sz w:val="18"/>
      <w:szCs w:val="18"/>
    </w:rPr>
  </w:style>
  <w:style w:type="character" w:customStyle="1" w:styleId="WW8Num121z1">
    <w:name w:val="WW8Num121z1"/>
    <w:rsid w:val="00F72595"/>
    <w:rPr>
      <w:rFonts w:ascii="OpenSymbol" w:hAnsi="OpenSymbol" w:cs="StarSymbol"/>
      <w:sz w:val="18"/>
      <w:szCs w:val="18"/>
    </w:rPr>
  </w:style>
  <w:style w:type="character" w:customStyle="1" w:styleId="WW8Num122z0">
    <w:name w:val="WW8Num122z0"/>
    <w:rsid w:val="00F72595"/>
    <w:rPr>
      <w:rFonts w:ascii="Wingdings 2" w:hAnsi="Wingdings 2" w:cs="StarSymbol"/>
      <w:sz w:val="18"/>
      <w:szCs w:val="18"/>
    </w:rPr>
  </w:style>
  <w:style w:type="character" w:customStyle="1" w:styleId="WW8Num122z1">
    <w:name w:val="WW8Num122z1"/>
    <w:rsid w:val="00F72595"/>
    <w:rPr>
      <w:rFonts w:ascii="OpenSymbol" w:hAnsi="OpenSymbol" w:cs="StarSymbol"/>
      <w:sz w:val="18"/>
      <w:szCs w:val="18"/>
    </w:rPr>
  </w:style>
  <w:style w:type="character" w:customStyle="1" w:styleId="WW8Num124z0">
    <w:name w:val="WW8Num124z0"/>
    <w:rsid w:val="00F72595"/>
    <w:rPr>
      <w:rFonts w:ascii="Wingdings 2" w:hAnsi="Wingdings 2" w:cs="StarSymbol"/>
      <w:sz w:val="18"/>
      <w:szCs w:val="18"/>
    </w:rPr>
  </w:style>
  <w:style w:type="character" w:customStyle="1" w:styleId="WW8Num124z1">
    <w:name w:val="WW8Num124z1"/>
    <w:rsid w:val="00F72595"/>
    <w:rPr>
      <w:rFonts w:ascii="OpenSymbol" w:hAnsi="OpenSymbol" w:cs="StarSymbol"/>
      <w:sz w:val="18"/>
      <w:szCs w:val="18"/>
    </w:rPr>
  </w:style>
  <w:style w:type="character" w:customStyle="1" w:styleId="WW8Num124z3">
    <w:name w:val="WW8Num124z3"/>
    <w:rsid w:val="00F72595"/>
    <w:rPr>
      <w:rFonts w:ascii="Wingdings 2" w:hAnsi="Wingdings 2" w:cs="StarSymbol"/>
      <w:sz w:val="18"/>
      <w:szCs w:val="18"/>
    </w:rPr>
  </w:style>
  <w:style w:type="character" w:customStyle="1" w:styleId="WW8Num125z0">
    <w:name w:val="WW8Num125z0"/>
    <w:rsid w:val="00F72595"/>
    <w:rPr>
      <w:rFonts w:ascii="Wingdings 2" w:hAnsi="Wingdings 2" w:cs="StarSymbol"/>
      <w:sz w:val="18"/>
      <w:szCs w:val="18"/>
    </w:rPr>
  </w:style>
  <w:style w:type="character" w:customStyle="1" w:styleId="WW8Num125z1">
    <w:name w:val="WW8Num125z1"/>
    <w:rsid w:val="00F72595"/>
    <w:rPr>
      <w:rFonts w:ascii="OpenSymbol" w:hAnsi="OpenSymbol" w:cs="StarSymbol"/>
      <w:sz w:val="18"/>
      <w:szCs w:val="18"/>
    </w:rPr>
  </w:style>
  <w:style w:type="character" w:customStyle="1" w:styleId="WW8Num125z3">
    <w:name w:val="WW8Num125z3"/>
    <w:rsid w:val="00F72595"/>
    <w:rPr>
      <w:rFonts w:ascii="Wingdings 2" w:hAnsi="Wingdings 2" w:cs="StarSymbol"/>
      <w:sz w:val="18"/>
      <w:szCs w:val="18"/>
    </w:rPr>
  </w:style>
  <w:style w:type="character" w:customStyle="1" w:styleId="WW8Num126z0">
    <w:name w:val="WW8Num126z0"/>
    <w:rsid w:val="00F72595"/>
    <w:rPr>
      <w:rFonts w:ascii="Wingdings 2" w:hAnsi="Wingdings 2" w:cs="StarSymbol"/>
      <w:sz w:val="18"/>
      <w:szCs w:val="18"/>
    </w:rPr>
  </w:style>
  <w:style w:type="character" w:customStyle="1" w:styleId="WW8Num126z1">
    <w:name w:val="WW8Num126z1"/>
    <w:rsid w:val="00F72595"/>
    <w:rPr>
      <w:rFonts w:ascii="OpenSymbol" w:hAnsi="OpenSymbol" w:cs="StarSymbol"/>
      <w:sz w:val="18"/>
      <w:szCs w:val="18"/>
    </w:rPr>
  </w:style>
  <w:style w:type="character" w:customStyle="1" w:styleId="WW8Num126z3">
    <w:name w:val="WW8Num126z3"/>
    <w:rsid w:val="00F72595"/>
    <w:rPr>
      <w:rFonts w:ascii="Wingdings 2" w:hAnsi="Wingdings 2" w:cs="StarSymbol"/>
      <w:sz w:val="18"/>
      <w:szCs w:val="18"/>
    </w:rPr>
  </w:style>
  <w:style w:type="character" w:customStyle="1" w:styleId="WW8Num127z0">
    <w:name w:val="WW8Num127z0"/>
    <w:rsid w:val="00F72595"/>
    <w:rPr>
      <w:rFonts w:ascii="Wingdings 2" w:hAnsi="Wingdings 2" w:cs="StarSymbol"/>
      <w:sz w:val="18"/>
      <w:szCs w:val="18"/>
    </w:rPr>
  </w:style>
  <w:style w:type="character" w:customStyle="1" w:styleId="WW8Num127z1">
    <w:name w:val="WW8Num127z1"/>
    <w:rsid w:val="00F72595"/>
    <w:rPr>
      <w:rFonts w:ascii="OpenSymbol" w:hAnsi="OpenSymbol" w:cs="StarSymbol"/>
      <w:sz w:val="18"/>
      <w:szCs w:val="18"/>
    </w:rPr>
  </w:style>
  <w:style w:type="character" w:customStyle="1" w:styleId="WW8Num127z3">
    <w:name w:val="WW8Num127z3"/>
    <w:rsid w:val="00F72595"/>
    <w:rPr>
      <w:rFonts w:ascii="Wingdings 2" w:hAnsi="Wingdings 2" w:cs="StarSymbol"/>
      <w:sz w:val="18"/>
      <w:szCs w:val="18"/>
    </w:rPr>
  </w:style>
  <w:style w:type="character" w:customStyle="1" w:styleId="WW8Num128z0">
    <w:name w:val="WW8Num128z0"/>
    <w:rsid w:val="00F72595"/>
    <w:rPr>
      <w:rFonts w:ascii="Wingdings 2" w:hAnsi="Wingdings 2" w:cs="StarSymbol"/>
      <w:sz w:val="18"/>
      <w:szCs w:val="18"/>
    </w:rPr>
  </w:style>
  <w:style w:type="character" w:customStyle="1" w:styleId="WW8Num128z1">
    <w:name w:val="WW8Num128z1"/>
    <w:rsid w:val="00F72595"/>
    <w:rPr>
      <w:rFonts w:ascii="OpenSymbol" w:hAnsi="OpenSymbol" w:cs="StarSymbol"/>
      <w:sz w:val="18"/>
      <w:szCs w:val="18"/>
    </w:rPr>
  </w:style>
  <w:style w:type="character" w:customStyle="1" w:styleId="WW8Num128z3">
    <w:name w:val="WW8Num128z3"/>
    <w:rsid w:val="00F72595"/>
    <w:rPr>
      <w:rFonts w:ascii="Wingdings 2" w:hAnsi="Wingdings 2" w:cs="StarSymbol"/>
      <w:sz w:val="18"/>
      <w:szCs w:val="18"/>
    </w:rPr>
  </w:style>
  <w:style w:type="character" w:customStyle="1" w:styleId="WW8Num129z0">
    <w:name w:val="WW8Num129z0"/>
    <w:rsid w:val="00F72595"/>
    <w:rPr>
      <w:rFonts w:ascii="Symbol" w:hAnsi="Symbol"/>
    </w:rPr>
  </w:style>
  <w:style w:type="character" w:customStyle="1" w:styleId="WW8Num129z1">
    <w:name w:val="WW8Num129z1"/>
    <w:rsid w:val="00F72595"/>
    <w:rPr>
      <w:rFonts w:ascii="OpenSymbol" w:hAnsi="OpenSymbol" w:cs="OpenSymbol"/>
    </w:rPr>
  </w:style>
  <w:style w:type="character" w:customStyle="1" w:styleId="WW8Num129z3">
    <w:name w:val="WW8Num129z3"/>
    <w:rsid w:val="00F72595"/>
    <w:rPr>
      <w:rFonts w:ascii="Wingdings 2" w:hAnsi="Wingdings 2"/>
    </w:rPr>
  </w:style>
  <w:style w:type="character" w:customStyle="1" w:styleId="WW8Num130z0">
    <w:name w:val="WW8Num130z0"/>
    <w:rsid w:val="00F72595"/>
    <w:rPr>
      <w:rFonts w:ascii="Wingdings 2" w:hAnsi="Wingdings 2" w:cs="StarSymbol"/>
      <w:sz w:val="18"/>
      <w:szCs w:val="18"/>
    </w:rPr>
  </w:style>
  <w:style w:type="character" w:customStyle="1" w:styleId="WW8Num130z1">
    <w:name w:val="WW8Num130z1"/>
    <w:rsid w:val="00F72595"/>
    <w:rPr>
      <w:rFonts w:ascii="OpenSymbol" w:hAnsi="OpenSymbol" w:cs="StarSymbol"/>
      <w:sz w:val="18"/>
      <w:szCs w:val="18"/>
    </w:rPr>
  </w:style>
  <w:style w:type="character" w:customStyle="1" w:styleId="WW8Num130z3">
    <w:name w:val="WW8Num130z3"/>
    <w:rsid w:val="00F72595"/>
    <w:rPr>
      <w:rFonts w:ascii="Wingdings 2" w:hAnsi="Wingdings 2" w:cs="StarSymbol"/>
      <w:sz w:val="18"/>
      <w:szCs w:val="18"/>
    </w:rPr>
  </w:style>
  <w:style w:type="character" w:customStyle="1" w:styleId="WW8Num131z0">
    <w:name w:val="WW8Num131z0"/>
    <w:rsid w:val="00F72595"/>
    <w:rPr>
      <w:rFonts w:ascii="Wingdings 2" w:hAnsi="Wingdings 2" w:cs="StarSymbol"/>
      <w:sz w:val="18"/>
      <w:szCs w:val="18"/>
    </w:rPr>
  </w:style>
  <w:style w:type="character" w:customStyle="1" w:styleId="WW8Num131z1">
    <w:name w:val="WW8Num131z1"/>
    <w:rsid w:val="00F72595"/>
    <w:rPr>
      <w:rFonts w:ascii="OpenSymbol" w:hAnsi="OpenSymbol" w:cs="StarSymbol"/>
      <w:sz w:val="18"/>
      <w:szCs w:val="18"/>
    </w:rPr>
  </w:style>
  <w:style w:type="character" w:customStyle="1" w:styleId="WW8Num131z3">
    <w:name w:val="WW8Num131z3"/>
    <w:rsid w:val="00F72595"/>
    <w:rPr>
      <w:rFonts w:ascii="Wingdings 2" w:hAnsi="Wingdings 2" w:cs="StarSymbol"/>
      <w:sz w:val="18"/>
      <w:szCs w:val="18"/>
    </w:rPr>
  </w:style>
  <w:style w:type="character" w:customStyle="1" w:styleId="WW8Num132z0">
    <w:name w:val="WW8Num132z0"/>
    <w:rsid w:val="00F72595"/>
    <w:rPr>
      <w:rFonts w:ascii="Wingdings 2" w:hAnsi="Wingdings 2" w:cs="StarSymbol"/>
      <w:sz w:val="18"/>
      <w:szCs w:val="18"/>
    </w:rPr>
  </w:style>
  <w:style w:type="character" w:customStyle="1" w:styleId="WW8Num132z1">
    <w:name w:val="WW8Num132z1"/>
    <w:rsid w:val="00F72595"/>
    <w:rPr>
      <w:rFonts w:ascii="OpenSymbol" w:hAnsi="OpenSymbol" w:cs="StarSymbol"/>
      <w:sz w:val="18"/>
      <w:szCs w:val="18"/>
    </w:rPr>
  </w:style>
  <w:style w:type="character" w:customStyle="1" w:styleId="WW8Num133z0">
    <w:name w:val="WW8Num133z0"/>
    <w:rsid w:val="00F72595"/>
    <w:rPr>
      <w:rFonts w:ascii="Wingdings 2" w:hAnsi="Wingdings 2" w:cs="StarSymbol"/>
      <w:sz w:val="18"/>
      <w:szCs w:val="18"/>
    </w:rPr>
  </w:style>
  <w:style w:type="character" w:customStyle="1" w:styleId="WW8Num133z1">
    <w:name w:val="WW8Num133z1"/>
    <w:rsid w:val="00F72595"/>
    <w:rPr>
      <w:rFonts w:ascii="OpenSymbol" w:hAnsi="OpenSymbol" w:cs="StarSymbol"/>
      <w:sz w:val="18"/>
      <w:szCs w:val="18"/>
    </w:rPr>
  </w:style>
  <w:style w:type="character" w:customStyle="1" w:styleId="WW8Num134z0">
    <w:name w:val="WW8Num134z0"/>
    <w:rsid w:val="00F72595"/>
    <w:rPr>
      <w:rFonts w:ascii="Wingdings 2" w:hAnsi="Wingdings 2" w:cs="StarSymbol"/>
      <w:sz w:val="18"/>
      <w:szCs w:val="18"/>
    </w:rPr>
  </w:style>
  <w:style w:type="character" w:customStyle="1" w:styleId="WW8Num134z1">
    <w:name w:val="WW8Num134z1"/>
    <w:rsid w:val="00F72595"/>
    <w:rPr>
      <w:rFonts w:ascii="OpenSymbol" w:hAnsi="OpenSymbol" w:cs="StarSymbol"/>
      <w:sz w:val="18"/>
      <w:szCs w:val="18"/>
    </w:rPr>
  </w:style>
  <w:style w:type="character" w:customStyle="1" w:styleId="WW8Num135z1">
    <w:name w:val="WW8Num135z1"/>
    <w:rsid w:val="00F72595"/>
    <w:rPr>
      <w:rFonts w:ascii="OpenSymbol" w:hAnsi="OpenSymbol" w:cs="OpenSymbol"/>
    </w:rPr>
  </w:style>
  <w:style w:type="character" w:customStyle="1" w:styleId="WW8Num136z0">
    <w:name w:val="WW8Num136z0"/>
    <w:rsid w:val="00F72595"/>
    <w:rPr>
      <w:rFonts w:ascii="Wingdings 2" w:hAnsi="Wingdings 2" w:cs="StarSymbol"/>
      <w:sz w:val="18"/>
      <w:szCs w:val="18"/>
    </w:rPr>
  </w:style>
  <w:style w:type="character" w:customStyle="1" w:styleId="WW8Num137z0">
    <w:name w:val="WW8Num137z0"/>
    <w:rsid w:val="00F72595"/>
    <w:rPr>
      <w:rFonts w:ascii="Symbol" w:hAnsi="Symbol"/>
      <w:sz w:val="18"/>
      <w:szCs w:val="18"/>
    </w:rPr>
  </w:style>
  <w:style w:type="character" w:customStyle="1" w:styleId="WW8Num138z0">
    <w:name w:val="WW8Num138z0"/>
    <w:rsid w:val="00F72595"/>
    <w:rPr>
      <w:rFonts w:ascii="Wingdings 2" w:hAnsi="Wingdings 2" w:cs="StarSymbol"/>
      <w:sz w:val="18"/>
      <w:szCs w:val="18"/>
    </w:rPr>
  </w:style>
  <w:style w:type="character" w:customStyle="1" w:styleId="WW8Num139z0">
    <w:name w:val="WW8Num139z0"/>
    <w:rsid w:val="00F72595"/>
    <w:rPr>
      <w:rFonts w:ascii="Wingdings 2" w:hAnsi="Wingdings 2" w:cs="StarSymbol"/>
      <w:sz w:val="18"/>
      <w:szCs w:val="18"/>
    </w:rPr>
  </w:style>
  <w:style w:type="character" w:customStyle="1" w:styleId="WW8Num140z0">
    <w:name w:val="WW8Num140z0"/>
    <w:rsid w:val="00F72595"/>
    <w:rPr>
      <w:rFonts w:ascii="Wingdings 2" w:hAnsi="Wingdings 2" w:cs="OpenSymbol"/>
    </w:rPr>
  </w:style>
  <w:style w:type="character" w:customStyle="1" w:styleId="WW8Num141z0">
    <w:name w:val="WW8Num141z0"/>
    <w:rsid w:val="00F72595"/>
    <w:rPr>
      <w:rFonts w:ascii="Wingdings 2" w:hAnsi="Wingdings 2" w:cs="OpenSymbol"/>
    </w:rPr>
  </w:style>
  <w:style w:type="character" w:customStyle="1" w:styleId="WW8Num142z0">
    <w:name w:val="WW8Num142z0"/>
    <w:rsid w:val="00F72595"/>
    <w:rPr>
      <w:rFonts w:ascii="Wingdings 2" w:hAnsi="Wingdings 2" w:cs="OpenSymbol"/>
    </w:rPr>
  </w:style>
  <w:style w:type="character" w:customStyle="1" w:styleId="WW8Num143z0">
    <w:name w:val="WW8Num143z0"/>
    <w:rsid w:val="00F72595"/>
    <w:rPr>
      <w:rFonts w:ascii="Wingdings 2" w:hAnsi="Wingdings 2" w:cs="OpenSymbol"/>
    </w:rPr>
  </w:style>
  <w:style w:type="character" w:customStyle="1" w:styleId="WW8Num145z0">
    <w:name w:val="WW8Num145z0"/>
    <w:rsid w:val="00F72595"/>
    <w:rPr>
      <w:rFonts w:ascii="Wingdings 2" w:hAnsi="Wingdings 2" w:cs="OpenSymbol"/>
    </w:rPr>
  </w:style>
  <w:style w:type="character" w:customStyle="1" w:styleId="WW8Num145z1">
    <w:name w:val="WW8Num145z1"/>
    <w:rsid w:val="00F72595"/>
    <w:rPr>
      <w:rFonts w:ascii="OpenSymbol" w:hAnsi="OpenSymbol" w:cs="OpenSymbol"/>
    </w:rPr>
  </w:style>
  <w:style w:type="character" w:customStyle="1" w:styleId="WW8Num146z0">
    <w:name w:val="WW8Num146z0"/>
    <w:rsid w:val="00F72595"/>
    <w:rPr>
      <w:rFonts w:ascii="Wingdings 2" w:hAnsi="Wingdings 2" w:cs="OpenSymbol"/>
    </w:rPr>
  </w:style>
  <w:style w:type="character" w:customStyle="1" w:styleId="WW8Num146z1">
    <w:name w:val="WW8Num146z1"/>
    <w:rsid w:val="00F72595"/>
    <w:rPr>
      <w:rFonts w:ascii="OpenSymbol" w:hAnsi="OpenSymbol" w:cs="OpenSymbol"/>
    </w:rPr>
  </w:style>
  <w:style w:type="character" w:customStyle="1" w:styleId="WW8Num147z0">
    <w:name w:val="WW8Num147z0"/>
    <w:rsid w:val="00F72595"/>
    <w:rPr>
      <w:rFonts w:ascii="Wingdings 2" w:hAnsi="Wingdings 2" w:cs="OpenSymbol"/>
    </w:rPr>
  </w:style>
  <w:style w:type="character" w:customStyle="1" w:styleId="WW8Num147z1">
    <w:name w:val="WW8Num147z1"/>
    <w:rsid w:val="00F72595"/>
    <w:rPr>
      <w:rFonts w:ascii="OpenSymbol" w:hAnsi="OpenSymbol" w:cs="OpenSymbol"/>
    </w:rPr>
  </w:style>
  <w:style w:type="character" w:customStyle="1" w:styleId="WW8Num148z0">
    <w:name w:val="WW8Num148z0"/>
    <w:rsid w:val="00F72595"/>
    <w:rPr>
      <w:rFonts w:ascii="Symbol" w:hAnsi="Symbol" w:cs="OpenSymbol"/>
    </w:rPr>
  </w:style>
  <w:style w:type="character" w:customStyle="1" w:styleId="WW8Num148z1">
    <w:name w:val="WW8Num148z1"/>
    <w:rsid w:val="00F72595"/>
    <w:rPr>
      <w:rFonts w:ascii="OpenSymbol" w:hAnsi="OpenSymbol" w:cs="StarSymbol"/>
      <w:sz w:val="18"/>
      <w:szCs w:val="18"/>
    </w:rPr>
  </w:style>
  <w:style w:type="character" w:customStyle="1" w:styleId="WW8Num150z0">
    <w:name w:val="WW8Num150z0"/>
    <w:rsid w:val="00F72595"/>
    <w:rPr>
      <w:rFonts w:ascii="Symbol" w:hAnsi="Symbol"/>
    </w:rPr>
  </w:style>
  <w:style w:type="character" w:customStyle="1" w:styleId="WW8Num150z1">
    <w:name w:val="WW8Num150z1"/>
    <w:rsid w:val="00F72595"/>
    <w:rPr>
      <w:rFonts w:ascii="OpenSymbol" w:hAnsi="OpenSymbol" w:cs="Courier New"/>
    </w:rPr>
  </w:style>
  <w:style w:type="character" w:customStyle="1" w:styleId="WW8Num151z0">
    <w:name w:val="WW8Num151z0"/>
    <w:rsid w:val="00F72595"/>
    <w:rPr>
      <w:rFonts w:ascii="Wingdings 2" w:hAnsi="Wingdings 2" w:cs="OpenSymbol"/>
    </w:rPr>
  </w:style>
  <w:style w:type="character" w:customStyle="1" w:styleId="WW8Num151z1">
    <w:name w:val="WW8Num151z1"/>
    <w:rsid w:val="00F72595"/>
    <w:rPr>
      <w:rFonts w:ascii="Courier New" w:hAnsi="Courier New" w:cs="Courier New"/>
    </w:rPr>
  </w:style>
  <w:style w:type="character" w:customStyle="1" w:styleId="WW8Num152z0">
    <w:name w:val="WW8Num152z0"/>
    <w:rsid w:val="00F72595"/>
    <w:rPr>
      <w:rFonts w:ascii="Symbol" w:hAnsi="Symbol"/>
    </w:rPr>
  </w:style>
  <w:style w:type="character" w:customStyle="1" w:styleId="WW8Num152z1">
    <w:name w:val="WW8Num152z1"/>
    <w:rsid w:val="00F72595"/>
    <w:rPr>
      <w:rFonts w:ascii="Courier New" w:hAnsi="Courier New" w:cs="Courier New"/>
    </w:rPr>
  </w:style>
  <w:style w:type="character" w:customStyle="1" w:styleId="WW8Num153z0">
    <w:name w:val="WW8Num153z0"/>
    <w:rsid w:val="00F72595"/>
    <w:rPr>
      <w:rFonts w:ascii="Wingdings 2" w:hAnsi="Wingdings 2" w:cs="OpenSymbol"/>
    </w:rPr>
  </w:style>
  <w:style w:type="character" w:customStyle="1" w:styleId="Absatz-Standardschriftart">
    <w:name w:val="Absatz-Standardschriftart"/>
    <w:rsid w:val="00F72595"/>
  </w:style>
  <w:style w:type="character" w:customStyle="1" w:styleId="WW-Absatz-Standardschriftart">
    <w:name w:val="WW-Absatz-Standardschriftart"/>
    <w:rsid w:val="00F72595"/>
  </w:style>
  <w:style w:type="character" w:customStyle="1" w:styleId="WW8Num2z1">
    <w:name w:val="WW8Num2z1"/>
    <w:rsid w:val="00F72595"/>
    <w:rPr>
      <w:rFonts w:ascii="OpenSymbol" w:hAnsi="OpenSymbol" w:cs="StarSymbol"/>
      <w:sz w:val="18"/>
      <w:szCs w:val="18"/>
    </w:rPr>
  </w:style>
  <w:style w:type="character" w:customStyle="1" w:styleId="WW8Num6z1">
    <w:name w:val="WW8Num6z1"/>
    <w:rsid w:val="00F72595"/>
    <w:rPr>
      <w:rFonts w:ascii="OpenSymbol" w:hAnsi="OpenSymbol" w:cs="OpenSymbol"/>
    </w:rPr>
  </w:style>
  <w:style w:type="character" w:customStyle="1" w:styleId="WW8Num19z3">
    <w:name w:val="WW8Num19z3"/>
    <w:rsid w:val="00F72595"/>
    <w:rPr>
      <w:rFonts w:ascii="Wingdings 2" w:hAnsi="Wingdings 2"/>
    </w:rPr>
  </w:style>
  <w:style w:type="character" w:customStyle="1" w:styleId="WW8Num21z1">
    <w:name w:val="WW8Num21z1"/>
    <w:rsid w:val="00F72595"/>
    <w:rPr>
      <w:rFonts w:ascii="OpenSymbol" w:hAnsi="OpenSymbol" w:cs="StarSymbol"/>
      <w:sz w:val="18"/>
      <w:szCs w:val="18"/>
    </w:rPr>
  </w:style>
  <w:style w:type="character" w:customStyle="1" w:styleId="WW8Num32z1">
    <w:name w:val="WW8Num32z1"/>
    <w:rsid w:val="00F72595"/>
    <w:rPr>
      <w:rFonts w:ascii="OpenSymbol" w:hAnsi="OpenSymbol" w:cs="StarSymbol"/>
      <w:sz w:val="18"/>
      <w:szCs w:val="18"/>
    </w:rPr>
  </w:style>
  <w:style w:type="character" w:customStyle="1" w:styleId="WW8Num35z0">
    <w:name w:val="WW8Num35z0"/>
    <w:rsid w:val="00F72595"/>
    <w:rPr>
      <w:rFonts w:ascii="Wingdings 2" w:hAnsi="Wingdings 2" w:cs="StarSymbol"/>
      <w:sz w:val="18"/>
      <w:szCs w:val="18"/>
    </w:rPr>
  </w:style>
  <w:style w:type="character" w:customStyle="1" w:styleId="WW8Num35z1">
    <w:name w:val="WW8Num35z1"/>
    <w:rsid w:val="00F72595"/>
    <w:rPr>
      <w:rFonts w:ascii="OpenSymbol" w:hAnsi="OpenSymbol" w:cs="StarSymbol"/>
      <w:sz w:val="18"/>
      <w:szCs w:val="18"/>
    </w:rPr>
  </w:style>
  <w:style w:type="character" w:customStyle="1" w:styleId="WW8Num41z1">
    <w:name w:val="WW8Num41z1"/>
    <w:rsid w:val="00F72595"/>
    <w:rPr>
      <w:rFonts w:ascii="OpenSymbol" w:hAnsi="OpenSymbol" w:cs="StarSymbol"/>
      <w:sz w:val="18"/>
      <w:szCs w:val="18"/>
    </w:rPr>
  </w:style>
  <w:style w:type="character" w:customStyle="1" w:styleId="WW8Num57z1">
    <w:name w:val="WW8Num57z1"/>
    <w:rsid w:val="00F72595"/>
    <w:rPr>
      <w:rFonts w:ascii="OpenSymbol" w:hAnsi="OpenSymbol" w:cs="StarSymbol"/>
      <w:sz w:val="18"/>
      <w:szCs w:val="18"/>
    </w:rPr>
  </w:style>
  <w:style w:type="character" w:customStyle="1" w:styleId="WW8Num57z3">
    <w:name w:val="WW8Num57z3"/>
    <w:rsid w:val="00F72595"/>
    <w:rPr>
      <w:rFonts w:ascii="Wingdings 2" w:hAnsi="Wingdings 2" w:cs="StarSymbol"/>
      <w:sz w:val="18"/>
      <w:szCs w:val="18"/>
    </w:rPr>
  </w:style>
  <w:style w:type="character" w:customStyle="1" w:styleId="WW8Num62z1">
    <w:name w:val="WW8Num62z1"/>
    <w:rsid w:val="00F72595"/>
    <w:rPr>
      <w:rFonts w:ascii="OpenSymbol" w:hAnsi="OpenSymbol" w:cs="StarSymbol"/>
      <w:sz w:val="18"/>
      <w:szCs w:val="18"/>
    </w:rPr>
  </w:style>
  <w:style w:type="character" w:customStyle="1" w:styleId="WW8Num73z1">
    <w:name w:val="WW8Num73z1"/>
    <w:rsid w:val="00F72595"/>
    <w:rPr>
      <w:rFonts w:ascii="OpenSymbol" w:hAnsi="OpenSymbol" w:cs="StarSymbol"/>
      <w:sz w:val="18"/>
      <w:szCs w:val="18"/>
    </w:rPr>
  </w:style>
  <w:style w:type="character" w:customStyle="1" w:styleId="WW8Num153z1">
    <w:name w:val="WW8Num153z1"/>
    <w:rsid w:val="00F72595"/>
    <w:rPr>
      <w:rFonts w:ascii="OpenSymbol" w:hAnsi="OpenSymbol" w:cs="StarSymbol"/>
      <w:sz w:val="18"/>
      <w:szCs w:val="18"/>
    </w:rPr>
  </w:style>
  <w:style w:type="character" w:customStyle="1" w:styleId="WW8Num154z0">
    <w:name w:val="WW8Num154z0"/>
    <w:rsid w:val="00F72595"/>
    <w:rPr>
      <w:rFonts w:ascii="Symbol" w:hAnsi="Symbol"/>
    </w:rPr>
  </w:style>
  <w:style w:type="character" w:customStyle="1" w:styleId="WW8Num154z1">
    <w:name w:val="WW8Num154z1"/>
    <w:rsid w:val="00F72595"/>
    <w:rPr>
      <w:rFonts w:ascii="Courier New" w:hAnsi="Courier New" w:cs="Courier New"/>
    </w:rPr>
  </w:style>
  <w:style w:type="character" w:customStyle="1" w:styleId="WW8Num154z2">
    <w:name w:val="WW8Num154z2"/>
    <w:rsid w:val="00F72595"/>
    <w:rPr>
      <w:rFonts w:ascii="Wingdings" w:hAnsi="Wingdings"/>
    </w:rPr>
  </w:style>
  <w:style w:type="character" w:customStyle="1" w:styleId="Domylnaczcionkaakapitu5">
    <w:name w:val="Domyślna czcionka akapitu5"/>
    <w:rsid w:val="00F72595"/>
  </w:style>
  <w:style w:type="character" w:customStyle="1" w:styleId="WW8Num140z1">
    <w:name w:val="WW8Num140z1"/>
    <w:rsid w:val="00F72595"/>
    <w:rPr>
      <w:rFonts w:ascii="OpenSymbol" w:hAnsi="OpenSymbol" w:cs="OpenSymbol"/>
    </w:rPr>
  </w:style>
  <w:style w:type="character" w:customStyle="1" w:styleId="WW8Num140z3">
    <w:name w:val="WW8Num140z3"/>
    <w:rsid w:val="00F72595"/>
    <w:rPr>
      <w:rFonts w:ascii="Wingdings 2" w:hAnsi="Wingdings 2" w:cs="StarSymbol"/>
      <w:sz w:val="18"/>
      <w:szCs w:val="18"/>
    </w:rPr>
  </w:style>
  <w:style w:type="character" w:customStyle="1" w:styleId="WW8Num144z0">
    <w:name w:val="WW8Num144z0"/>
    <w:rsid w:val="00F72595"/>
    <w:rPr>
      <w:rFonts w:ascii="Wingdings 2" w:hAnsi="Wingdings 2" w:cs="OpenSymbol"/>
    </w:rPr>
  </w:style>
  <w:style w:type="character" w:customStyle="1" w:styleId="WW8Num149z0">
    <w:name w:val="WW8Num149z0"/>
    <w:rsid w:val="00F72595"/>
    <w:rPr>
      <w:rFonts w:ascii="Symbol" w:hAnsi="Symbol"/>
    </w:rPr>
  </w:style>
  <w:style w:type="character" w:customStyle="1" w:styleId="WW8Num149z1">
    <w:name w:val="WW8Num149z1"/>
    <w:rsid w:val="00F72595"/>
    <w:rPr>
      <w:rFonts w:ascii="OpenSymbol" w:hAnsi="OpenSymbol" w:cs="StarSymbol"/>
      <w:sz w:val="18"/>
      <w:szCs w:val="18"/>
    </w:rPr>
  </w:style>
  <w:style w:type="character" w:customStyle="1" w:styleId="WW-Absatz-Standardschriftart111">
    <w:name w:val="WW-Absatz-Standardschriftart111"/>
    <w:rsid w:val="00F72595"/>
  </w:style>
  <w:style w:type="character" w:customStyle="1" w:styleId="WW8Num29z1">
    <w:name w:val="WW8Num29z1"/>
    <w:rsid w:val="00F72595"/>
    <w:rPr>
      <w:rFonts w:ascii="OpenSymbol" w:hAnsi="OpenSymbol" w:cs="OpenSymbol"/>
    </w:rPr>
  </w:style>
  <w:style w:type="character" w:customStyle="1" w:styleId="WW8Num30z1">
    <w:name w:val="WW8Num30z1"/>
    <w:rsid w:val="00F72595"/>
    <w:rPr>
      <w:rFonts w:ascii="OpenSymbol" w:hAnsi="OpenSymbol" w:cs="StarSymbol"/>
      <w:sz w:val="18"/>
      <w:szCs w:val="18"/>
    </w:rPr>
  </w:style>
  <w:style w:type="character" w:customStyle="1" w:styleId="WW8Num38z1">
    <w:name w:val="WW8Num38z1"/>
    <w:rsid w:val="00F72595"/>
    <w:rPr>
      <w:rFonts w:ascii="OpenSymbol" w:hAnsi="OpenSymbol" w:cs="StarSymbol"/>
      <w:sz w:val="18"/>
      <w:szCs w:val="18"/>
    </w:rPr>
  </w:style>
  <w:style w:type="character" w:customStyle="1" w:styleId="WW8Num101z1">
    <w:name w:val="WW8Num101z1"/>
    <w:rsid w:val="00F72595"/>
    <w:rPr>
      <w:rFonts w:ascii="OpenSymbol" w:hAnsi="OpenSymbol" w:cs="StarSymbol"/>
      <w:sz w:val="18"/>
      <w:szCs w:val="18"/>
    </w:rPr>
  </w:style>
  <w:style w:type="character" w:customStyle="1" w:styleId="WW8Num105z1">
    <w:name w:val="WW8Num105z1"/>
    <w:rsid w:val="00F72595"/>
    <w:rPr>
      <w:rFonts w:ascii="OpenSymbol" w:hAnsi="OpenSymbol" w:cs="StarSymbol"/>
      <w:sz w:val="18"/>
      <w:szCs w:val="18"/>
    </w:rPr>
  </w:style>
  <w:style w:type="character" w:customStyle="1" w:styleId="WW8Num108z1">
    <w:name w:val="WW8Num108z1"/>
    <w:rsid w:val="00F72595"/>
    <w:rPr>
      <w:rFonts w:ascii="OpenSymbol" w:hAnsi="OpenSymbol" w:cs="StarSymbol"/>
      <w:sz w:val="18"/>
      <w:szCs w:val="18"/>
    </w:rPr>
  </w:style>
  <w:style w:type="character" w:customStyle="1" w:styleId="WW8Num109z1">
    <w:name w:val="WW8Num109z1"/>
    <w:rsid w:val="00F72595"/>
    <w:rPr>
      <w:rFonts w:ascii="OpenSymbol" w:hAnsi="OpenSymbol" w:cs="StarSymbol"/>
      <w:sz w:val="18"/>
      <w:szCs w:val="18"/>
    </w:rPr>
  </w:style>
  <w:style w:type="character" w:customStyle="1" w:styleId="WW8Num110z1">
    <w:name w:val="WW8Num110z1"/>
    <w:rsid w:val="00F72595"/>
    <w:rPr>
      <w:rFonts w:ascii="OpenSymbol" w:hAnsi="OpenSymbol" w:cs="StarSymbol"/>
      <w:sz w:val="18"/>
      <w:szCs w:val="18"/>
    </w:rPr>
  </w:style>
  <w:style w:type="character" w:customStyle="1" w:styleId="WW8Num123z0">
    <w:name w:val="WW8Num123z0"/>
    <w:rsid w:val="00F72595"/>
    <w:rPr>
      <w:rFonts w:ascii="Wingdings 2" w:hAnsi="Wingdings 2" w:cs="StarSymbol"/>
      <w:sz w:val="18"/>
      <w:szCs w:val="18"/>
    </w:rPr>
  </w:style>
  <w:style w:type="character" w:customStyle="1" w:styleId="WW8Num123z1">
    <w:name w:val="WW8Num123z1"/>
    <w:rsid w:val="00F72595"/>
    <w:rPr>
      <w:rFonts w:ascii="OpenSymbol" w:hAnsi="OpenSymbol" w:cs="StarSymbol"/>
      <w:sz w:val="18"/>
      <w:szCs w:val="18"/>
    </w:rPr>
  </w:style>
  <w:style w:type="character" w:customStyle="1" w:styleId="WW8Num136z1">
    <w:name w:val="WW8Num136z1"/>
    <w:rsid w:val="00F72595"/>
    <w:rPr>
      <w:rFonts w:ascii="OpenSymbol" w:hAnsi="OpenSymbol" w:cs="StarSymbol"/>
      <w:sz w:val="18"/>
      <w:szCs w:val="18"/>
    </w:rPr>
  </w:style>
  <w:style w:type="character" w:customStyle="1" w:styleId="WW8Num137z1">
    <w:name w:val="WW8Num137z1"/>
    <w:rsid w:val="00F72595"/>
    <w:rPr>
      <w:rFonts w:ascii="OpenSymbol" w:hAnsi="OpenSymbol" w:cs="StarSymbol"/>
      <w:sz w:val="18"/>
      <w:szCs w:val="18"/>
    </w:rPr>
  </w:style>
  <w:style w:type="character" w:customStyle="1" w:styleId="WW8Num137z3">
    <w:name w:val="WW8Num137z3"/>
    <w:rsid w:val="00F72595"/>
    <w:rPr>
      <w:rFonts w:ascii="Wingdings 2" w:hAnsi="Wingdings 2" w:cs="StarSymbol"/>
      <w:sz w:val="18"/>
      <w:szCs w:val="18"/>
    </w:rPr>
  </w:style>
  <w:style w:type="character" w:customStyle="1" w:styleId="WW8Num138z1">
    <w:name w:val="WW8Num138z1"/>
    <w:rsid w:val="00F72595"/>
    <w:rPr>
      <w:rFonts w:ascii="OpenSymbol" w:hAnsi="OpenSymbol" w:cs="StarSymbol"/>
      <w:sz w:val="18"/>
      <w:szCs w:val="18"/>
    </w:rPr>
  </w:style>
  <w:style w:type="character" w:customStyle="1" w:styleId="WW8Num139z1">
    <w:name w:val="WW8Num139z1"/>
    <w:rsid w:val="00F72595"/>
    <w:rPr>
      <w:rFonts w:ascii="OpenSymbol" w:hAnsi="OpenSymbol" w:cs="StarSymbol"/>
      <w:sz w:val="18"/>
      <w:szCs w:val="18"/>
    </w:rPr>
  </w:style>
  <w:style w:type="character" w:customStyle="1" w:styleId="WW8Num141z1">
    <w:name w:val="WW8Num141z1"/>
    <w:rsid w:val="00F72595"/>
    <w:rPr>
      <w:rFonts w:ascii="OpenSymbol" w:hAnsi="OpenSymbol" w:cs="OpenSymbol"/>
    </w:rPr>
  </w:style>
  <w:style w:type="character" w:customStyle="1" w:styleId="WW8Num142z1">
    <w:name w:val="WW8Num142z1"/>
    <w:rsid w:val="00F72595"/>
    <w:rPr>
      <w:rFonts w:ascii="OpenSymbol" w:hAnsi="OpenSymbol" w:cs="OpenSymbol"/>
    </w:rPr>
  </w:style>
  <w:style w:type="character" w:customStyle="1" w:styleId="WW8Num143z1">
    <w:name w:val="WW8Num143z1"/>
    <w:rsid w:val="00F72595"/>
    <w:rPr>
      <w:rFonts w:ascii="OpenSymbol" w:hAnsi="OpenSymbol" w:cs="OpenSymbol"/>
    </w:rPr>
  </w:style>
  <w:style w:type="character" w:customStyle="1" w:styleId="WW8Num144z1">
    <w:name w:val="WW8Num144z1"/>
    <w:rsid w:val="00F72595"/>
    <w:rPr>
      <w:rFonts w:ascii="OpenSymbol" w:hAnsi="OpenSymbol" w:cs="OpenSymbol"/>
    </w:rPr>
  </w:style>
  <w:style w:type="character" w:customStyle="1" w:styleId="WW8Num151z2">
    <w:name w:val="WW8Num151z2"/>
    <w:rsid w:val="00F72595"/>
    <w:rPr>
      <w:rFonts w:ascii="Wingdings" w:hAnsi="Wingdings"/>
    </w:rPr>
  </w:style>
  <w:style w:type="character" w:customStyle="1" w:styleId="WW8Num152z2">
    <w:name w:val="WW8Num152z2"/>
    <w:rsid w:val="00F72595"/>
    <w:rPr>
      <w:rFonts w:ascii="Wingdings" w:hAnsi="Wingdings"/>
    </w:rPr>
  </w:style>
  <w:style w:type="character" w:customStyle="1" w:styleId="WW8Num153z3">
    <w:name w:val="WW8Num153z3"/>
    <w:rsid w:val="00F72595"/>
    <w:rPr>
      <w:rFonts w:ascii="Wingdings 2" w:hAnsi="Wingdings 2" w:cs="StarSymbol"/>
      <w:sz w:val="18"/>
      <w:szCs w:val="18"/>
    </w:rPr>
  </w:style>
  <w:style w:type="character" w:customStyle="1" w:styleId="WW8Num155z0">
    <w:name w:val="WW8Num155z0"/>
    <w:rsid w:val="00F72595"/>
    <w:rPr>
      <w:rFonts w:ascii="Symbol" w:hAnsi="Symbol" w:cs="StarSymbol"/>
      <w:sz w:val="18"/>
      <w:szCs w:val="18"/>
    </w:rPr>
  </w:style>
  <w:style w:type="character" w:customStyle="1" w:styleId="WW8Num155z1">
    <w:name w:val="WW8Num155z1"/>
    <w:rsid w:val="00F72595"/>
    <w:rPr>
      <w:rFonts w:ascii="Courier New" w:hAnsi="Courier New" w:cs="Courier New"/>
    </w:rPr>
  </w:style>
  <w:style w:type="character" w:customStyle="1" w:styleId="WW8Num155z2">
    <w:name w:val="WW8Num155z2"/>
    <w:rsid w:val="00F72595"/>
    <w:rPr>
      <w:rFonts w:ascii="Wingdings" w:hAnsi="Wingdings"/>
    </w:rPr>
  </w:style>
  <w:style w:type="character" w:customStyle="1" w:styleId="WW8Num156z0">
    <w:name w:val="WW8Num156z0"/>
    <w:rsid w:val="00F72595"/>
    <w:rPr>
      <w:rFonts w:ascii="Symbol" w:hAnsi="Symbol"/>
    </w:rPr>
  </w:style>
  <w:style w:type="character" w:customStyle="1" w:styleId="WW8Num156z1">
    <w:name w:val="WW8Num156z1"/>
    <w:rsid w:val="00F72595"/>
    <w:rPr>
      <w:rFonts w:ascii="Courier New" w:hAnsi="Courier New" w:cs="Courier New"/>
    </w:rPr>
  </w:style>
  <w:style w:type="character" w:customStyle="1" w:styleId="WW8Num156z2">
    <w:name w:val="WW8Num156z2"/>
    <w:rsid w:val="00F72595"/>
    <w:rPr>
      <w:rFonts w:ascii="Wingdings" w:hAnsi="Wingdings"/>
    </w:rPr>
  </w:style>
  <w:style w:type="character" w:customStyle="1" w:styleId="WW8Num157z0">
    <w:name w:val="WW8Num157z0"/>
    <w:rsid w:val="00F72595"/>
    <w:rPr>
      <w:rFonts w:ascii="Wingdings 2" w:hAnsi="Wingdings 2" w:cs="OpenSymbol"/>
    </w:rPr>
  </w:style>
  <w:style w:type="character" w:customStyle="1" w:styleId="WW8Num157z1">
    <w:name w:val="WW8Num157z1"/>
    <w:rsid w:val="00F72595"/>
    <w:rPr>
      <w:rFonts w:ascii="Courier New" w:hAnsi="Courier New" w:cs="Courier New"/>
    </w:rPr>
  </w:style>
  <w:style w:type="character" w:customStyle="1" w:styleId="WW8Num157z2">
    <w:name w:val="WW8Num157z2"/>
    <w:rsid w:val="00F72595"/>
    <w:rPr>
      <w:rFonts w:ascii="Wingdings" w:hAnsi="Wingdings"/>
    </w:rPr>
  </w:style>
  <w:style w:type="character" w:customStyle="1" w:styleId="Domylnaczcionkaakapitu4">
    <w:name w:val="Domyślna czcionka akapitu4"/>
    <w:rsid w:val="00F72595"/>
  </w:style>
  <w:style w:type="character" w:customStyle="1" w:styleId="Domylnaczcionkaakapitu3">
    <w:name w:val="Domyślna czcionka akapitu3"/>
    <w:rsid w:val="00F72595"/>
  </w:style>
  <w:style w:type="character" w:customStyle="1" w:styleId="WW-Absatz-Standardschriftart1111">
    <w:name w:val="WW-Absatz-Standardschriftart1111"/>
    <w:rsid w:val="00F72595"/>
  </w:style>
  <w:style w:type="character" w:customStyle="1" w:styleId="WW8Num113z2">
    <w:name w:val="WW8Num113z2"/>
    <w:rsid w:val="00F72595"/>
    <w:rPr>
      <w:rFonts w:ascii="Wingdings" w:hAnsi="Wingdings"/>
    </w:rPr>
  </w:style>
  <w:style w:type="character" w:customStyle="1" w:styleId="Domylnaczcionkaakapitu2">
    <w:name w:val="Domyślna czcionka akapitu2"/>
    <w:rsid w:val="00F72595"/>
  </w:style>
  <w:style w:type="character" w:customStyle="1" w:styleId="Domylnaczcionkaakapitu1">
    <w:name w:val="Domyślna czcionka akapitu1"/>
    <w:rsid w:val="00F72595"/>
  </w:style>
  <w:style w:type="character" w:customStyle="1" w:styleId="WW-Absatz-Standardschriftart11111">
    <w:name w:val="WW-Absatz-Standardschriftart11111"/>
    <w:rsid w:val="00F72595"/>
  </w:style>
  <w:style w:type="character" w:customStyle="1" w:styleId="WW-Absatz-Standardschriftart111111">
    <w:name w:val="WW-Absatz-Standardschriftart111111"/>
    <w:rsid w:val="00F72595"/>
  </w:style>
  <w:style w:type="character" w:customStyle="1" w:styleId="WW-Absatz-Standardschriftart1111111">
    <w:name w:val="WW-Absatz-Standardschriftart1111111"/>
    <w:rsid w:val="00F72595"/>
  </w:style>
  <w:style w:type="character" w:customStyle="1" w:styleId="WW-Absatz-Standardschriftart11111111">
    <w:name w:val="WW-Absatz-Standardschriftart11111111"/>
    <w:rsid w:val="00F72595"/>
  </w:style>
  <w:style w:type="character" w:customStyle="1" w:styleId="WW-Absatz-Standardschriftart111111111">
    <w:name w:val="WW-Absatz-Standardschriftart111111111"/>
    <w:rsid w:val="00F72595"/>
  </w:style>
  <w:style w:type="character" w:customStyle="1" w:styleId="WW-Absatz-Standardschriftart1111111111">
    <w:name w:val="WW-Absatz-Standardschriftart1111111111"/>
    <w:rsid w:val="00F72595"/>
  </w:style>
  <w:style w:type="character" w:customStyle="1" w:styleId="WW-Absatz-Standardschriftart11111111111">
    <w:name w:val="WW-Absatz-Standardschriftart11111111111"/>
    <w:rsid w:val="00F72595"/>
  </w:style>
  <w:style w:type="character" w:customStyle="1" w:styleId="WW-Absatz-Standardschriftart111111111111">
    <w:name w:val="WW-Absatz-Standardschriftart111111111111"/>
    <w:rsid w:val="00F72595"/>
  </w:style>
  <w:style w:type="character" w:customStyle="1" w:styleId="WW-Absatz-Standardschriftart1111111111111">
    <w:name w:val="WW-Absatz-Standardschriftart1111111111111"/>
    <w:rsid w:val="00F72595"/>
  </w:style>
  <w:style w:type="character" w:customStyle="1" w:styleId="WW-Absatz-Standardschriftart11111111111111">
    <w:name w:val="WW-Absatz-Standardschriftart11111111111111"/>
    <w:rsid w:val="00F72595"/>
  </w:style>
  <w:style w:type="character" w:customStyle="1" w:styleId="WW-Absatz-Standardschriftart111111111111111">
    <w:name w:val="WW-Absatz-Standardschriftart111111111111111"/>
    <w:rsid w:val="00F72595"/>
  </w:style>
  <w:style w:type="character" w:customStyle="1" w:styleId="WW-Absatz-Standardschriftart1111111111111111">
    <w:name w:val="WW-Absatz-Standardschriftart1111111111111111"/>
    <w:rsid w:val="00F72595"/>
  </w:style>
  <w:style w:type="character" w:customStyle="1" w:styleId="WW-Absatz-Standardschriftart11111111111111111">
    <w:name w:val="WW-Absatz-Standardschriftart11111111111111111"/>
    <w:rsid w:val="00F72595"/>
  </w:style>
  <w:style w:type="character" w:customStyle="1" w:styleId="WW-Absatz-Standardschriftart111111111111111111">
    <w:name w:val="WW-Absatz-Standardschriftart111111111111111111"/>
    <w:rsid w:val="00F72595"/>
  </w:style>
  <w:style w:type="character" w:customStyle="1" w:styleId="Symbolewypunktowania">
    <w:name w:val="Symbole wypunktowania"/>
    <w:rsid w:val="00F72595"/>
    <w:rPr>
      <w:rFonts w:ascii="StarSymbol" w:eastAsia="StarSymbol" w:hAnsi="StarSymbol" w:cs="StarSymbol"/>
      <w:sz w:val="18"/>
      <w:szCs w:val="18"/>
    </w:rPr>
  </w:style>
  <w:style w:type="character" w:customStyle="1" w:styleId="WW8Num158z0">
    <w:name w:val="WW8Num158z0"/>
    <w:rsid w:val="00F72595"/>
    <w:rPr>
      <w:rFonts w:ascii="Wingdings 2" w:hAnsi="Wingdings 2" w:cs="OpenSymbol"/>
    </w:rPr>
  </w:style>
  <w:style w:type="character" w:customStyle="1" w:styleId="WW8Num159z0">
    <w:name w:val="WW8Num159z0"/>
    <w:rsid w:val="00F72595"/>
    <w:rPr>
      <w:rFonts w:ascii="Wingdings 2" w:hAnsi="Wingdings 2" w:cs="OpenSymbol"/>
    </w:rPr>
  </w:style>
  <w:style w:type="character" w:customStyle="1" w:styleId="Odwoanieprzypisudolnego2">
    <w:name w:val="Odwołanie przypisu dolnego2"/>
    <w:rsid w:val="00F72595"/>
    <w:rPr>
      <w:vertAlign w:val="superscript"/>
    </w:rPr>
  </w:style>
  <w:style w:type="character" w:customStyle="1" w:styleId="Znakiprzypiswkocowych">
    <w:name w:val="Znaki przypisów końcowych"/>
    <w:rsid w:val="00F72595"/>
    <w:rPr>
      <w:vertAlign w:val="superscript"/>
    </w:rPr>
  </w:style>
  <w:style w:type="character" w:customStyle="1" w:styleId="WW-Znakiprzypiswkocowych">
    <w:name w:val="WW-Znaki przypisów końcowych"/>
    <w:rsid w:val="00F72595"/>
  </w:style>
  <w:style w:type="character" w:customStyle="1" w:styleId="Odwoanieprzypisukocowego1">
    <w:name w:val="Odwołanie przypisu końcowego1"/>
    <w:rsid w:val="00F72595"/>
    <w:rPr>
      <w:vertAlign w:val="superscript"/>
    </w:rPr>
  </w:style>
  <w:style w:type="character" w:customStyle="1" w:styleId="WW8Num160z0">
    <w:name w:val="WW8Num160z0"/>
    <w:rsid w:val="00F72595"/>
    <w:rPr>
      <w:rFonts w:ascii="Wingdings 2" w:hAnsi="Wingdings 2" w:cs="OpenSymbol"/>
    </w:rPr>
  </w:style>
  <w:style w:type="character" w:customStyle="1" w:styleId="Znakinumeracji">
    <w:name w:val="Znaki numeracji"/>
    <w:rsid w:val="00F72595"/>
  </w:style>
  <w:style w:type="character" w:customStyle="1" w:styleId="Odwoanieprzypisudolnego3">
    <w:name w:val="Odwołanie przypisu dolnego3"/>
    <w:rsid w:val="00F72595"/>
    <w:rPr>
      <w:vertAlign w:val="superscript"/>
    </w:rPr>
  </w:style>
  <w:style w:type="character" w:customStyle="1" w:styleId="Odwoanieprzypisukocowego2">
    <w:name w:val="Odwołanie przypisu końcowego2"/>
    <w:rsid w:val="00F72595"/>
    <w:rPr>
      <w:vertAlign w:val="superscript"/>
    </w:rPr>
  </w:style>
  <w:style w:type="character" w:customStyle="1" w:styleId="Odwoanieprzypisukocowego3">
    <w:name w:val="Odwołanie przypisu końcowego3"/>
    <w:rsid w:val="00F72595"/>
    <w:rPr>
      <w:vertAlign w:val="superscript"/>
    </w:rPr>
  </w:style>
  <w:style w:type="character" w:customStyle="1" w:styleId="WW-FootnoteReference123456">
    <w:name w:val="WW-Footnote Reference123456"/>
    <w:rsid w:val="00F72595"/>
    <w:rPr>
      <w:vertAlign w:val="superscript"/>
    </w:rPr>
  </w:style>
  <w:style w:type="character" w:customStyle="1" w:styleId="WW8Num198z0">
    <w:name w:val="WW8Num198z0"/>
    <w:rsid w:val="00F72595"/>
    <w:rPr>
      <w:rFonts w:ascii="Symbol" w:hAnsi="Symbol"/>
    </w:rPr>
  </w:style>
  <w:style w:type="character" w:customStyle="1" w:styleId="Odwoanieprzypisudolnego5">
    <w:name w:val="Odwołanie przypisu dolnego5"/>
    <w:rsid w:val="00F72595"/>
    <w:rPr>
      <w:vertAlign w:val="superscript"/>
    </w:rPr>
  </w:style>
  <w:style w:type="character" w:customStyle="1" w:styleId="Odwoanieprzypisukocowego4">
    <w:name w:val="Odwołanie przypisu końcowego4"/>
    <w:rsid w:val="00F72595"/>
    <w:rPr>
      <w:vertAlign w:val="superscript"/>
    </w:rPr>
  </w:style>
  <w:style w:type="character" w:customStyle="1" w:styleId="WW8Num215z0">
    <w:name w:val="WW8Num215z0"/>
    <w:rsid w:val="00F72595"/>
    <w:rPr>
      <w:rFonts w:ascii="Symbol" w:hAnsi="Symbol"/>
    </w:rPr>
  </w:style>
  <w:style w:type="character" w:customStyle="1" w:styleId="WW8Num217z0">
    <w:name w:val="WW8Num217z0"/>
    <w:rsid w:val="00F72595"/>
    <w:rPr>
      <w:rFonts w:ascii="Symbol" w:hAnsi="Symbol"/>
    </w:rPr>
  </w:style>
  <w:style w:type="character" w:customStyle="1" w:styleId="Odwoanieprzypisudolnego6">
    <w:name w:val="Odwołanie przypisu dolnego6"/>
    <w:rsid w:val="00F72595"/>
    <w:rPr>
      <w:vertAlign w:val="superscript"/>
    </w:rPr>
  </w:style>
  <w:style w:type="character" w:customStyle="1" w:styleId="Odwoanieprzypisukocowego5">
    <w:name w:val="Odwołanie przypisu końcowego5"/>
    <w:rsid w:val="00F72595"/>
    <w:rPr>
      <w:vertAlign w:val="superscript"/>
    </w:rPr>
  </w:style>
  <w:style w:type="character" w:customStyle="1" w:styleId="WW8Num170z0">
    <w:name w:val="WW8Num170z0"/>
    <w:rsid w:val="00F72595"/>
    <w:rPr>
      <w:rFonts w:ascii="Symbol" w:hAnsi="Symbol"/>
    </w:rPr>
  </w:style>
  <w:style w:type="paragraph" w:customStyle="1" w:styleId="Nagwek70">
    <w:name w:val="Nagłówek7"/>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6">
    <w:name w:val="Podpis6"/>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10">
    <w:name w:val="Nagłówek1"/>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Nagwek60">
    <w:name w:val="Nagłówek6"/>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5">
    <w:name w:val="Podpis5"/>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50">
    <w:name w:val="Nagłówek5"/>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4">
    <w:name w:val="Podpis4"/>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40">
    <w:name w:val="Nagłówek4"/>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3">
    <w:name w:val="Podpis3"/>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Nagwek30">
    <w:name w:val="Nagłówek3"/>
    <w:basedOn w:val="Normalny"/>
    <w:next w:val="Tekstpodstawowy"/>
    <w:rsid w:val="00F72595"/>
    <w:pPr>
      <w:keepNext/>
      <w:widowControl w:val="0"/>
      <w:suppressAutoHyphens/>
      <w:spacing w:before="240" w:after="120"/>
    </w:pPr>
    <w:rPr>
      <w:rFonts w:ascii="Arial" w:eastAsia="Lucida Sans Unicode" w:hAnsi="Arial" w:cs="Mangal"/>
      <w:kern w:val="1"/>
      <w:sz w:val="28"/>
      <w:szCs w:val="28"/>
      <w:lang w:eastAsia="hi-IN" w:bidi="hi-IN"/>
    </w:rPr>
  </w:style>
  <w:style w:type="paragraph" w:customStyle="1" w:styleId="Podpis2">
    <w:name w:val="Podpis2"/>
    <w:basedOn w:val="Normalny"/>
    <w:rsid w:val="00F72595"/>
    <w:pPr>
      <w:widowControl w:val="0"/>
      <w:suppressLineNumbers/>
      <w:suppressAutoHyphens/>
      <w:spacing w:before="120" w:after="120"/>
    </w:pPr>
    <w:rPr>
      <w:rFonts w:eastAsia="Lucida Sans Unicode" w:cs="Mangal"/>
      <w:i/>
      <w:iCs/>
      <w:kern w:val="1"/>
      <w:sz w:val="24"/>
      <w:szCs w:val="24"/>
      <w:lang w:eastAsia="hi-IN" w:bidi="hi-IN"/>
    </w:rPr>
  </w:style>
  <w:style w:type="paragraph" w:customStyle="1" w:styleId="Caption1">
    <w:name w:val="Caption1"/>
    <w:basedOn w:val="Normalny"/>
    <w:next w:val="Normalny"/>
    <w:rsid w:val="00F72595"/>
    <w:pPr>
      <w:widowControl w:val="0"/>
      <w:suppressAutoHyphens/>
    </w:pPr>
    <w:rPr>
      <w:rFonts w:eastAsia="Lucida Sans Unicode" w:cs="Mangal"/>
      <w:b/>
      <w:bCs/>
      <w:kern w:val="1"/>
      <w:szCs w:val="18"/>
      <w:lang w:eastAsia="hi-IN" w:bidi="hi-IN"/>
    </w:rPr>
  </w:style>
  <w:style w:type="paragraph" w:customStyle="1" w:styleId="Spisilustracji1">
    <w:name w:val="Spis ilustracji1"/>
    <w:basedOn w:val="Normalny"/>
    <w:next w:val="Normalny"/>
    <w:rsid w:val="00F72595"/>
    <w:pPr>
      <w:widowControl w:val="0"/>
      <w:suppressAutoHyphens/>
    </w:pPr>
    <w:rPr>
      <w:rFonts w:eastAsia="Lucida Sans Unicode" w:cs="Mangal"/>
      <w:kern w:val="1"/>
      <w:sz w:val="24"/>
      <w:szCs w:val="21"/>
      <w:lang w:eastAsia="hi-IN" w:bidi="hi-IN"/>
    </w:rPr>
  </w:style>
  <w:style w:type="paragraph" w:customStyle="1" w:styleId="Spistreci10">
    <w:name w:val="Spis treści 10"/>
    <w:basedOn w:val="Indeks"/>
    <w:rsid w:val="00F72595"/>
    <w:pPr>
      <w:tabs>
        <w:tab w:val="right" w:leader="dot" w:pos="7091"/>
      </w:tabs>
      <w:ind w:left="2547"/>
    </w:pPr>
    <w:rPr>
      <w:rFonts w:eastAsia="Lucida Sans Unicode" w:cs="Mangal"/>
      <w:lang w:eastAsia="hi-IN" w:bidi="hi-IN"/>
    </w:rPr>
  </w:style>
  <w:style w:type="paragraph" w:customStyle="1" w:styleId="Legenda3">
    <w:name w:val="Legenda3"/>
    <w:basedOn w:val="Normalny"/>
    <w:next w:val="Normalny"/>
    <w:rsid w:val="00F72595"/>
    <w:pPr>
      <w:widowControl w:val="0"/>
      <w:suppressAutoHyphens/>
    </w:pPr>
    <w:rPr>
      <w:rFonts w:eastAsia="Lucida Sans Unicode" w:cs="Mangal"/>
      <w:b/>
      <w:bCs/>
      <w:kern w:val="1"/>
      <w:szCs w:val="18"/>
      <w:lang w:eastAsia="hi-IN" w:bidi="hi-IN"/>
    </w:rPr>
  </w:style>
  <w:style w:type="paragraph" w:customStyle="1" w:styleId="Spisilustracji2">
    <w:name w:val="Spis ilustracji2"/>
    <w:basedOn w:val="Normalny"/>
    <w:next w:val="Normalny"/>
    <w:rsid w:val="00F72595"/>
    <w:pPr>
      <w:widowControl w:val="0"/>
      <w:suppressAutoHyphens/>
    </w:pPr>
    <w:rPr>
      <w:rFonts w:eastAsia="Lucida Sans Unicode" w:cs="Mangal"/>
      <w:kern w:val="1"/>
      <w:sz w:val="24"/>
      <w:szCs w:val="21"/>
      <w:lang w:eastAsia="hi-IN" w:bidi="hi-IN"/>
    </w:rPr>
  </w:style>
  <w:style w:type="character" w:customStyle="1" w:styleId="Tekst4Znak">
    <w:name w:val="Tekst 4 Znak"/>
    <w:basedOn w:val="Nagwek4Znak"/>
    <w:link w:val="Tekst4"/>
    <w:rsid w:val="00233560"/>
    <w:rPr>
      <w:rFonts w:ascii="Arial" w:hAnsi="Arial"/>
      <w:b/>
      <w:bCs/>
      <w:szCs w:val="28"/>
      <w:lang w:val="pl-PL" w:eastAsia="pl-PL" w:bidi="ar-SA"/>
    </w:rPr>
  </w:style>
  <w:style w:type="paragraph" w:customStyle="1" w:styleId="DomylnaczcionkaakapituAkapitZnakZnakZnakZnakZnakZnak">
    <w:name w:val="Domyślna czcionka akapitu Akapit Znak Znak Znak Znak Znak Znak"/>
    <w:basedOn w:val="Normalny"/>
    <w:rsid w:val="00C7688D"/>
    <w:rPr>
      <w:sz w:val="24"/>
      <w:szCs w:val="24"/>
    </w:rPr>
  </w:style>
  <w:style w:type="paragraph" w:customStyle="1" w:styleId="WW-Tekstpodstawowywcity20">
    <w:name w:val="WW-Tekst podstawowy wcięty 2"/>
    <w:basedOn w:val="Normalny"/>
    <w:rsid w:val="00C7688D"/>
    <w:pPr>
      <w:suppressAutoHyphens/>
      <w:ind w:left="708"/>
      <w:jc w:val="both"/>
    </w:pPr>
    <w:rPr>
      <w:sz w:val="24"/>
      <w:szCs w:val="24"/>
      <w:lang w:eastAsia="ar-SA"/>
    </w:rPr>
  </w:style>
  <w:style w:type="paragraph" w:customStyle="1" w:styleId="WW-Tekstpodstawowy2">
    <w:name w:val="WW-Tekst podstawowy 2"/>
    <w:basedOn w:val="Normalny"/>
    <w:rsid w:val="00C7688D"/>
    <w:pPr>
      <w:suppressAutoHyphens/>
      <w:jc w:val="both"/>
    </w:pPr>
    <w:rPr>
      <w:sz w:val="24"/>
    </w:rPr>
  </w:style>
  <w:style w:type="paragraph" w:customStyle="1" w:styleId="WW-Tekstpodstawowywcity3">
    <w:name w:val="WW-Tekst podstawowy wcięty 3"/>
    <w:basedOn w:val="Normalny"/>
    <w:rsid w:val="00C7688D"/>
    <w:pPr>
      <w:suppressAutoHyphens/>
      <w:ind w:left="705"/>
      <w:jc w:val="both"/>
    </w:pPr>
    <w:rPr>
      <w:sz w:val="24"/>
      <w:szCs w:val="24"/>
      <w:lang w:eastAsia="ar-SA"/>
    </w:rPr>
  </w:style>
  <w:style w:type="paragraph" w:customStyle="1" w:styleId="article-lp-description">
    <w:name w:val="article-lp-description"/>
    <w:basedOn w:val="Normalny"/>
    <w:rsid w:val="00C7688D"/>
    <w:pPr>
      <w:spacing w:before="100" w:beforeAutospacing="1" w:after="100" w:afterAutospacing="1"/>
    </w:pPr>
    <w:rPr>
      <w:sz w:val="24"/>
      <w:szCs w:val="24"/>
    </w:rPr>
  </w:style>
  <w:style w:type="paragraph" w:customStyle="1" w:styleId="Tekstpodstawowy211">
    <w:name w:val="Tekst podstawowy 211"/>
    <w:basedOn w:val="Normalny"/>
    <w:rsid w:val="00726BA5"/>
    <w:pPr>
      <w:suppressAutoHyphens/>
      <w:spacing w:line="360" w:lineRule="auto"/>
      <w:jc w:val="both"/>
    </w:pPr>
    <w:rPr>
      <w:rFonts w:ascii="Arial" w:hAnsi="Arial"/>
      <w:sz w:val="22"/>
      <w:lang w:eastAsia="ar-SA"/>
    </w:rPr>
  </w:style>
  <w:style w:type="character" w:customStyle="1" w:styleId="BezodstpwZnak">
    <w:name w:val="Bez odstępów Znak"/>
    <w:basedOn w:val="Domylnaczcionkaakapitu"/>
    <w:link w:val="Bezodstpw"/>
    <w:uiPriority w:val="1"/>
    <w:qFormat/>
    <w:locked/>
    <w:rsid w:val="00F61C0D"/>
    <w:rPr>
      <w:rFonts w:ascii="Calibri" w:eastAsia="Calibri" w:hAnsi="Calibri"/>
      <w:sz w:val="22"/>
      <w:szCs w:val="22"/>
      <w:lang w:val="pl-PL" w:eastAsia="en-US" w:bidi="ar-SA"/>
    </w:rPr>
  </w:style>
  <w:style w:type="character" w:customStyle="1" w:styleId="GenRapStyle0">
    <w:name w:val="GenRap Style 0"/>
    <w:rsid w:val="002C333A"/>
    <w:rPr>
      <w:rFonts w:ascii="Times New Roman" w:hAnsi="Times New Roman"/>
      <w:color w:val="000000"/>
      <w:sz w:val="22"/>
    </w:rPr>
  </w:style>
  <w:style w:type="character" w:customStyle="1" w:styleId="DefaultZnak">
    <w:name w:val="Default Znak"/>
    <w:basedOn w:val="Domylnaczcionkaakapitu"/>
    <w:link w:val="Default"/>
    <w:qFormat/>
    <w:rsid w:val="00BE2B32"/>
    <w:rPr>
      <w:rFonts w:ascii="Swis721LtEU-Normal" w:hAnsi="Swis721LtEU-Normal" w:cs="Swis721LtEU-Normal"/>
      <w:lang w:val="pl-PL" w:eastAsia="pl-PL" w:bidi="ar-SA"/>
    </w:rPr>
  </w:style>
  <w:style w:type="character" w:customStyle="1" w:styleId="Tekst3Znak5">
    <w:name w:val="Tekst 3 Znak5"/>
    <w:link w:val="Tekst3"/>
    <w:rsid w:val="0057348C"/>
    <w:rPr>
      <w:rFonts w:ascii="Arial" w:hAnsi="Arial" w:cs="Arial"/>
      <w:bCs/>
      <w:szCs w:val="26"/>
    </w:rPr>
  </w:style>
  <w:style w:type="character" w:customStyle="1" w:styleId="AkapitzlistZnak">
    <w:name w:val="Akapit z listą Znak"/>
    <w:aliases w:val="K-P_odwolanie Znak,Lublin_odwolanie Znak,lubu 1)_wypkt. Znak,opis dzialania Znak,Sl_Akapit z listą Znak,L1 Znak,Numerowanie Znak,List Paragraph Znak"/>
    <w:link w:val="Akapitzlist"/>
    <w:uiPriority w:val="34"/>
    <w:qFormat/>
    <w:rsid w:val="0057348C"/>
  </w:style>
  <w:style w:type="paragraph" w:customStyle="1" w:styleId="standadowy">
    <w:name w:val="standadowy"/>
    <w:basedOn w:val="StandardowyStandardowy1"/>
    <w:rsid w:val="005E55BA"/>
    <w:pPr>
      <w:ind w:firstLine="567"/>
      <w:jc w:val="both"/>
    </w:pPr>
    <w:rPr>
      <w:rFonts w:ascii="Arial Narrow" w:hAnsi="Arial Narrow"/>
      <w:sz w:val="20"/>
      <w:szCs w:val="20"/>
    </w:rPr>
  </w:style>
  <w:style w:type="character" w:customStyle="1" w:styleId="ustb">
    <w:name w:val="ustb"/>
    <w:basedOn w:val="Domylnaczcionkaakapitu"/>
    <w:rsid w:val="005E55BA"/>
  </w:style>
  <w:style w:type="character" w:customStyle="1" w:styleId="pktl">
    <w:name w:val="pktl"/>
    <w:basedOn w:val="Domylnaczcionkaakapitu"/>
    <w:rsid w:val="005E55BA"/>
  </w:style>
  <w:style w:type="character" w:customStyle="1" w:styleId="ft">
    <w:name w:val="ft"/>
    <w:basedOn w:val="Domylnaczcionkaakapitu"/>
    <w:rsid w:val="005E55BA"/>
  </w:style>
  <w:style w:type="numbering" w:customStyle="1" w:styleId="WWOutlineListStyle1">
    <w:name w:val="WW_OutlineListStyle_1"/>
    <w:basedOn w:val="Bezlisty"/>
    <w:rsid w:val="005E55BA"/>
    <w:pPr>
      <w:numPr>
        <w:numId w:val="34"/>
      </w:numPr>
    </w:pPr>
  </w:style>
  <w:style w:type="paragraph" w:customStyle="1" w:styleId="Nagwek41">
    <w:name w:val="Nagłówek 41"/>
    <w:basedOn w:val="Normalny"/>
    <w:next w:val="Textbody"/>
    <w:rsid w:val="005E55BA"/>
    <w:pPr>
      <w:keepNext/>
      <w:widowControl w:val="0"/>
      <w:numPr>
        <w:ilvl w:val="3"/>
        <w:numId w:val="34"/>
      </w:numPr>
      <w:suppressAutoHyphens/>
      <w:autoSpaceDN w:val="0"/>
      <w:spacing w:before="240" w:after="120"/>
      <w:jc w:val="both"/>
      <w:textAlignment w:val="baseline"/>
      <w:outlineLvl w:val="3"/>
    </w:pPr>
    <w:rPr>
      <w:rFonts w:ascii="Arial" w:eastAsia="Lucida Sans Unicode" w:hAnsi="Arial" w:cs="Tahoma"/>
      <w:b/>
      <w:bCs/>
      <w:iCs/>
      <w:kern w:val="3"/>
      <w:lang w:bidi="pl-PL"/>
    </w:rPr>
  </w:style>
  <w:style w:type="paragraph" w:customStyle="1" w:styleId="uchwalatytul">
    <w:name w:val="uchwalatytul"/>
    <w:basedOn w:val="Normalny"/>
    <w:rsid w:val="005E55BA"/>
    <w:pPr>
      <w:spacing w:before="100" w:beforeAutospacing="1" w:after="100" w:afterAutospacing="1"/>
    </w:pPr>
    <w:rPr>
      <w:sz w:val="24"/>
      <w:szCs w:val="24"/>
    </w:rPr>
  </w:style>
  <w:style w:type="paragraph" w:customStyle="1" w:styleId="Znak12">
    <w:name w:val="Znak12"/>
    <w:basedOn w:val="Normalny"/>
    <w:rsid w:val="005E55BA"/>
    <w:rPr>
      <w:sz w:val="24"/>
      <w:szCs w:val="24"/>
    </w:rPr>
  </w:style>
  <w:style w:type="character" w:customStyle="1" w:styleId="wordp24633b29b6dcd467a729a48ad608855080190cd324b17fc9339e7887891c6ac2">
    <w:name w:val="word_p_24633b29b6dcd467a729a48ad608855080190cd324b17fc9339e7887891c6ac2"/>
    <w:basedOn w:val="Domylnaczcionkaakapitu"/>
    <w:rsid w:val="005E55BA"/>
  </w:style>
  <w:style w:type="paragraph" w:customStyle="1" w:styleId="zajawka">
    <w:name w:val="zajawka"/>
    <w:basedOn w:val="Normalny"/>
    <w:rsid w:val="00ED0EF3"/>
    <w:pPr>
      <w:spacing w:before="100" w:beforeAutospacing="1" w:after="100" w:afterAutospacing="1"/>
    </w:pPr>
    <w:rPr>
      <w:sz w:val="24"/>
      <w:szCs w:val="24"/>
    </w:rPr>
  </w:style>
  <w:style w:type="character" w:customStyle="1" w:styleId="WW8Num1z1">
    <w:name w:val="WW8Num1z1"/>
    <w:rsid w:val="00CA6EF3"/>
  </w:style>
  <w:style w:type="character" w:customStyle="1" w:styleId="WW8Num1z2">
    <w:name w:val="WW8Num1z2"/>
    <w:rsid w:val="00CA6EF3"/>
  </w:style>
  <w:style w:type="character" w:customStyle="1" w:styleId="WW8Num1z3">
    <w:name w:val="WW8Num1z3"/>
    <w:rsid w:val="00CA6EF3"/>
  </w:style>
  <w:style w:type="character" w:customStyle="1" w:styleId="WW8Num1z4">
    <w:name w:val="WW8Num1z4"/>
    <w:rsid w:val="00CA6EF3"/>
  </w:style>
  <w:style w:type="character" w:customStyle="1" w:styleId="WW8Num1z5">
    <w:name w:val="WW8Num1z5"/>
    <w:rsid w:val="00CA6EF3"/>
  </w:style>
  <w:style w:type="character" w:customStyle="1" w:styleId="WW8Num1z6">
    <w:name w:val="WW8Num1z6"/>
    <w:rsid w:val="00CA6EF3"/>
  </w:style>
  <w:style w:type="character" w:customStyle="1" w:styleId="WW8Num1z7">
    <w:name w:val="WW8Num1z7"/>
    <w:rsid w:val="00CA6EF3"/>
  </w:style>
  <w:style w:type="character" w:customStyle="1" w:styleId="WW8Num1z8">
    <w:name w:val="WW8Num1z8"/>
    <w:rsid w:val="00CA6EF3"/>
  </w:style>
  <w:style w:type="character" w:customStyle="1" w:styleId="WW8Num3z2">
    <w:name w:val="WW8Num3z2"/>
    <w:rsid w:val="00CA6EF3"/>
  </w:style>
  <w:style w:type="character" w:customStyle="1" w:styleId="WW8Num3z3">
    <w:name w:val="WW8Num3z3"/>
    <w:rsid w:val="00CA6EF3"/>
  </w:style>
  <w:style w:type="character" w:customStyle="1" w:styleId="WW8Num3z4">
    <w:name w:val="WW8Num3z4"/>
    <w:rsid w:val="00CA6EF3"/>
  </w:style>
  <w:style w:type="character" w:customStyle="1" w:styleId="WW8Num3z5">
    <w:name w:val="WW8Num3z5"/>
    <w:rsid w:val="00CA6EF3"/>
  </w:style>
  <w:style w:type="character" w:customStyle="1" w:styleId="WW8Num3z6">
    <w:name w:val="WW8Num3z6"/>
    <w:rsid w:val="00CA6EF3"/>
  </w:style>
  <w:style w:type="character" w:customStyle="1" w:styleId="WW8Num3z7">
    <w:name w:val="WW8Num3z7"/>
    <w:rsid w:val="00CA6EF3"/>
  </w:style>
  <w:style w:type="character" w:customStyle="1" w:styleId="WW8Num3z8">
    <w:name w:val="WW8Num3z8"/>
    <w:rsid w:val="00CA6EF3"/>
  </w:style>
  <w:style w:type="character" w:customStyle="1" w:styleId="WW8Num4z2">
    <w:name w:val="WW8Num4z2"/>
    <w:rsid w:val="00CA6EF3"/>
  </w:style>
  <w:style w:type="character" w:customStyle="1" w:styleId="WW8Num4z3">
    <w:name w:val="WW8Num4z3"/>
    <w:rsid w:val="00CA6EF3"/>
  </w:style>
  <w:style w:type="character" w:customStyle="1" w:styleId="WW8Num4z4">
    <w:name w:val="WW8Num4z4"/>
    <w:rsid w:val="00CA6EF3"/>
  </w:style>
  <w:style w:type="character" w:customStyle="1" w:styleId="WW8Num4z5">
    <w:name w:val="WW8Num4z5"/>
    <w:rsid w:val="00CA6EF3"/>
  </w:style>
  <w:style w:type="character" w:customStyle="1" w:styleId="WW8Num4z6">
    <w:name w:val="WW8Num4z6"/>
    <w:rsid w:val="00CA6EF3"/>
  </w:style>
  <w:style w:type="character" w:customStyle="1" w:styleId="WW8Num4z7">
    <w:name w:val="WW8Num4z7"/>
    <w:rsid w:val="00CA6EF3"/>
  </w:style>
  <w:style w:type="character" w:customStyle="1" w:styleId="WW8Num4z8">
    <w:name w:val="WW8Num4z8"/>
    <w:rsid w:val="00CA6EF3"/>
  </w:style>
  <w:style w:type="character" w:customStyle="1" w:styleId="WW8Num5z2">
    <w:name w:val="WW8Num5z2"/>
    <w:rsid w:val="00CA6EF3"/>
  </w:style>
  <w:style w:type="character" w:customStyle="1" w:styleId="WW8Num5z3">
    <w:name w:val="WW8Num5z3"/>
    <w:rsid w:val="00CA6EF3"/>
  </w:style>
  <w:style w:type="character" w:customStyle="1" w:styleId="WW8Num5z4">
    <w:name w:val="WW8Num5z4"/>
    <w:rsid w:val="00CA6EF3"/>
  </w:style>
  <w:style w:type="character" w:customStyle="1" w:styleId="WW8Num5z5">
    <w:name w:val="WW8Num5z5"/>
    <w:rsid w:val="00CA6EF3"/>
  </w:style>
  <w:style w:type="character" w:customStyle="1" w:styleId="WW8Num5z6">
    <w:name w:val="WW8Num5z6"/>
    <w:rsid w:val="00CA6EF3"/>
  </w:style>
  <w:style w:type="character" w:customStyle="1" w:styleId="WW8Num5z7">
    <w:name w:val="WW8Num5z7"/>
    <w:rsid w:val="00CA6EF3"/>
  </w:style>
  <w:style w:type="character" w:customStyle="1" w:styleId="WW8Num5z8">
    <w:name w:val="WW8Num5z8"/>
    <w:rsid w:val="00CA6EF3"/>
  </w:style>
  <w:style w:type="character" w:customStyle="1" w:styleId="WW8Num6z2">
    <w:name w:val="WW8Num6z2"/>
    <w:rsid w:val="00CA6EF3"/>
  </w:style>
  <w:style w:type="character" w:customStyle="1" w:styleId="WW8Num6z3">
    <w:name w:val="WW8Num6z3"/>
    <w:rsid w:val="00CA6EF3"/>
  </w:style>
  <w:style w:type="character" w:customStyle="1" w:styleId="WW8Num6z4">
    <w:name w:val="WW8Num6z4"/>
    <w:rsid w:val="00CA6EF3"/>
  </w:style>
  <w:style w:type="character" w:customStyle="1" w:styleId="WW8Num6z5">
    <w:name w:val="WW8Num6z5"/>
    <w:rsid w:val="00CA6EF3"/>
  </w:style>
  <w:style w:type="character" w:customStyle="1" w:styleId="WW8Num6z6">
    <w:name w:val="WW8Num6z6"/>
    <w:rsid w:val="00CA6EF3"/>
  </w:style>
  <w:style w:type="character" w:customStyle="1" w:styleId="WW8Num6z7">
    <w:name w:val="WW8Num6z7"/>
    <w:rsid w:val="00CA6EF3"/>
  </w:style>
  <w:style w:type="character" w:customStyle="1" w:styleId="WW8Num6z8">
    <w:name w:val="WW8Num6z8"/>
    <w:rsid w:val="00CA6EF3"/>
  </w:style>
  <w:style w:type="character" w:customStyle="1" w:styleId="WW8Num7z2">
    <w:name w:val="WW8Num7z2"/>
    <w:rsid w:val="00CA6EF3"/>
  </w:style>
  <w:style w:type="character" w:customStyle="1" w:styleId="WW8Num7z3">
    <w:name w:val="WW8Num7z3"/>
    <w:rsid w:val="00CA6EF3"/>
  </w:style>
  <w:style w:type="character" w:customStyle="1" w:styleId="WW8Num7z4">
    <w:name w:val="WW8Num7z4"/>
    <w:rsid w:val="00CA6EF3"/>
  </w:style>
  <w:style w:type="character" w:customStyle="1" w:styleId="WW8Num7z5">
    <w:name w:val="WW8Num7z5"/>
    <w:rsid w:val="00CA6EF3"/>
  </w:style>
  <w:style w:type="character" w:customStyle="1" w:styleId="WW8Num7z6">
    <w:name w:val="WW8Num7z6"/>
    <w:rsid w:val="00CA6EF3"/>
  </w:style>
  <w:style w:type="character" w:customStyle="1" w:styleId="WW8Num7z7">
    <w:name w:val="WW8Num7z7"/>
    <w:rsid w:val="00CA6EF3"/>
  </w:style>
  <w:style w:type="character" w:customStyle="1" w:styleId="WW8Num7z8">
    <w:name w:val="WW8Num7z8"/>
    <w:rsid w:val="00CA6EF3"/>
  </w:style>
  <w:style w:type="character" w:customStyle="1" w:styleId="WW8Num8z2">
    <w:name w:val="WW8Num8z2"/>
    <w:rsid w:val="00CA6EF3"/>
  </w:style>
  <w:style w:type="character" w:customStyle="1" w:styleId="WW8Num8z3">
    <w:name w:val="WW8Num8z3"/>
    <w:rsid w:val="00CA6EF3"/>
  </w:style>
  <w:style w:type="character" w:customStyle="1" w:styleId="WW8Num8z4">
    <w:name w:val="WW8Num8z4"/>
    <w:rsid w:val="00CA6EF3"/>
  </w:style>
  <w:style w:type="character" w:customStyle="1" w:styleId="WW8Num8z5">
    <w:name w:val="WW8Num8z5"/>
    <w:rsid w:val="00CA6EF3"/>
  </w:style>
  <w:style w:type="character" w:customStyle="1" w:styleId="WW8Num8z6">
    <w:name w:val="WW8Num8z6"/>
    <w:rsid w:val="00CA6EF3"/>
  </w:style>
  <w:style w:type="character" w:customStyle="1" w:styleId="WW8Num8z7">
    <w:name w:val="WW8Num8z7"/>
    <w:rsid w:val="00CA6EF3"/>
  </w:style>
  <w:style w:type="character" w:customStyle="1" w:styleId="WW8Num8z8">
    <w:name w:val="WW8Num8z8"/>
    <w:rsid w:val="00CA6EF3"/>
  </w:style>
  <w:style w:type="character" w:customStyle="1" w:styleId="WW8Num9z2">
    <w:name w:val="WW8Num9z2"/>
    <w:rsid w:val="00CA6EF3"/>
  </w:style>
  <w:style w:type="character" w:customStyle="1" w:styleId="WW8Num9z3">
    <w:name w:val="WW8Num9z3"/>
    <w:rsid w:val="00CA6EF3"/>
  </w:style>
  <w:style w:type="character" w:customStyle="1" w:styleId="WW8Num9z4">
    <w:name w:val="WW8Num9z4"/>
    <w:rsid w:val="00CA6EF3"/>
  </w:style>
  <w:style w:type="character" w:customStyle="1" w:styleId="WW8Num9z5">
    <w:name w:val="WW8Num9z5"/>
    <w:rsid w:val="00CA6EF3"/>
  </w:style>
  <w:style w:type="character" w:customStyle="1" w:styleId="WW8Num9z6">
    <w:name w:val="WW8Num9z6"/>
    <w:rsid w:val="00CA6EF3"/>
  </w:style>
  <w:style w:type="character" w:customStyle="1" w:styleId="WW8Num9z7">
    <w:name w:val="WW8Num9z7"/>
    <w:rsid w:val="00CA6EF3"/>
  </w:style>
  <w:style w:type="character" w:customStyle="1" w:styleId="WW8Num9z8">
    <w:name w:val="WW8Num9z8"/>
    <w:rsid w:val="00CA6EF3"/>
  </w:style>
  <w:style w:type="character" w:customStyle="1" w:styleId="WW8Num25z2">
    <w:name w:val="WW8Num25z2"/>
    <w:rsid w:val="00CA6EF3"/>
    <w:rPr>
      <w:rFonts w:eastAsia="Times New Roman" w:cs="Times New Roman"/>
      <w:b/>
      <w:bCs/>
      <w:color w:val="auto"/>
      <w:sz w:val="22"/>
      <w:szCs w:val="22"/>
      <w:lang w:val="pl-PL" w:bidi="ar-SA"/>
    </w:rPr>
  </w:style>
  <w:style w:type="character" w:customStyle="1" w:styleId="WW8Num25z3">
    <w:name w:val="WW8Num25z3"/>
    <w:rsid w:val="00CA6EF3"/>
    <w:rPr>
      <w:rFonts w:eastAsia="Times New Roman" w:cs="Times New Roman"/>
      <w:b/>
      <w:bCs/>
      <w:i w:val="0"/>
      <w:iCs w:val="0"/>
      <w:color w:val="auto"/>
      <w:sz w:val="22"/>
      <w:szCs w:val="22"/>
      <w:lang w:val="pl-PL" w:bidi="ar-SA"/>
    </w:rPr>
  </w:style>
  <w:style w:type="character" w:customStyle="1" w:styleId="WW8Num25z4">
    <w:name w:val="WW8Num25z4"/>
    <w:rsid w:val="00CA6EF3"/>
  </w:style>
  <w:style w:type="character" w:customStyle="1" w:styleId="WW8Num25z5">
    <w:name w:val="WW8Num25z5"/>
    <w:rsid w:val="00CA6EF3"/>
  </w:style>
  <w:style w:type="character" w:customStyle="1" w:styleId="WW8Num25z6">
    <w:name w:val="WW8Num25z6"/>
    <w:rsid w:val="00CA6EF3"/>
    <w:rPr>
      <w:rFonts w:eastAsia="Times New Roman" w:cs="Times New Roman"/>
      <w:b w:val="0"/>
      <w:bCs/>
      <w:color w:val="auto"/>
      <w:sz w:val="22"/>
      <w:szCs w:val="22"/>
      <w:lang w:val="pl-PL" w:bidi="ar-SA"/>
    </w:rPr>
  </w:style>
  <w:style w:type="character" w:customStyle="1" w:styleId="WW8Num25z7">
    <w:name w:val="WW8Num25z7"/>
    <w:rsid w:val="00CA6EF3"/>
    <w:rPr>
      <w:rFonts w:eastAsia="Times New Roman" w:cs="Times New Roman"/>
      <w:b w:val="0"/>
      <w:bCs/>
      <w:color w:val="auto"/>
      <w:sz w:val="22"/>
      <w:szCs w:val="22"/>
      <w:lang w:val="pl-PL" w:bidi="ar-SA"/>
    </w:rPr>
  </w:style>
  <w:style w:type="character" w:customStyle="1" w:styleId="WW8Num25z8">
    <w:name w:val="WW8Num25z8"/>
    <w:rsid w:val="00CA6EF3"/>
    <w:rPr>
      <w:rFonts w:eastAsia="Times New Roman" w:cs="Times New Roman"/>
      <w:b w:val="0"/>
      <w:bCs/>
      <w:color w:val="auto"/>
      <w:sz w:val="22"/>
      <w:szCs w:val="22"/>
      <w:lang w:val="pl-PL" w:bidi="ar-SA"/>
    </w:rPr>
  </w:style>
  <w:style w:type="character" w:customStyle="1" w:styleId="WW8Num33z2">
    <w:name w:val="WW8Num33z2"/>
    <w:rsid w:val="00CA6EF3"/>
  </w:style>
  <w:style w:type="character" w:customStyle="1" w:styleId="WW8Num33z3">
    <w:name w:val="WW8Num33z3"/>
    <w:rsid w:val="00CA6EF3"/>
  </w:style>
  <w:style w:type="character" w:customStyle="1" w:styleId="WW8Num33z4">
    <w:name w:val="WW8Num33z4"/>
    <w:rsid w:val="00CA6EF3"/>
  </w:style>
  <w:style w:type="character" w:customStyle="1" w:styleId="WW8Num33z5">
    <w:name w:val="WW8Num33z5"/>
    <w:rsid w:val="00CA6EF3"/>
  </w:style>
  <w:style w:type="character" w:customStyle="1" w:styleId="WW8Num33z6">
    <w:name w:val="WW8Num33z6"/>
    <w:rsid w:val="00CA6EF3"/>
  </w:style>
  <w:style w:type="character" w:customStyle="1" w:styleId="WW8Num33z7">
    <w:name w:val="WW8Num33z7"/>
    <w:rsid w:val="00CA6EF3"/>
  </w:style>
  <w:style w:type="character" w:customStyle="1" w:styleId="WW8Num33z8">
    <w:name w:val="WW8Num33z8"/>
    <w:rsid w:val="00CA6EF3"/>
  </w:style>
  <w:style w:type="character" w:customStyle="1" w:styleId="WW8Num31z1">
    <w:name w:val="WW8Num31z1"/>
    <w:rsid w:val="00CA6EF3"/>
    <w:rPr>
      <w:rFonts w:ascii="OpenSymbol" w:hAnsi="OpenSymbol" w:cs="OpenSymbol"/>
    </w:rPr>
  </w:style>
  <w:style w:type="paragraph" w:customStyle="1" w:styleId="WW-Tekst3Znak">
    <w:name w:val="WW-Tekst 3 Znak"/>
    <w:basedOn w:val="Nagwek3"/>
    <w:rsid w:val="00CA6EF3"/>
    <w:pPr>
      <w:keepNext w:val="0"/>
      <w:widowControl w:val="0"/>
      <w:numPr>
        <w:ilvl w:val="0"/>
        <w:numId w:val="0"/>
      </w:numPr>
      <w:suppressAutoHyphens/>
      <w:ind w:left="397" w:firstLine="567"/>
    </w:pPr>
    <w:rPr>
      <w:rFonts w:eastAsia="Lucida Sans Unicode"/>
      <w:b w:val="0"/>
      <w:kern w:val="1"/>
      <w:sz w:val="24"/>
      <w:lang w:eastAsia="zh-CN" w:bidi="hi-IN"/>
    </w:rPr>
  </w:style>
  <w:style w:type="paragraph" w:customStyle="1" w:styleId="WW-Tekst3Znak1">
    <w:name w:val="WW-Tekst 3 Znak1"/>
    <w:basedOn w:val="Nagwek3"/>
    <w:rsid w:val="00CA6EF3"/>
    <w:pPr>
      <w:keepNext w:val="0"/>
      <w:widowControl w:val="0"/>
      <w:numPr>
        <w:ilvl w:val="0"/>
        <w:numId w:val="0"/>
      </w:numPr>
      <w:suppressAutoHyphens/>
      <w:ind w:left="397" w:firstLine="567"/>
    </w:pPr>
    <w:rPr>
      <w:rFonts w:eastAsia="Lucida Sans Unicode"/>
      <w:b w:val="0"/>
      <w:kern w:val="1"/>
      <w:sz w:val="24"/>
      <w:lang w:eastAsia="zh-CN" w:bidi="hi-IN"/>
    </w:rPr>
  </w:style>
  <w:style w:type="paragraph" w:customStyle="1" w:styleId="Zwykytekst1">
    <w:name w:val="Zwykły tekst1"/>
    <w:basedOn w:val="Normalny"/>
    <w:rsid w:val="00CA6EF3"/>
    <w:pPr>
      <w:widowControl w:val="0"/>
      <w:suppressAutoHyphens/>
      <w:jc w:val="both"/>
    </w:pPr>
    <w:rPr>
      <w:rFonts w:ascii="Courier New" w:eastAsia="Lucida Sans Unicode" w:hAnsi="Courier New" w:cs="Courier New"/>
      <w:kern w:val="1"/>
      <w:sz w:val="24"/>
      <w:szCs w:val="24"/>
      <w:lang w:eastAsia="zh-CN" w:bidi="hi-IN"/>
    </w:rPr>
  </w:style>
  <w:style w:type="character" w:customStyle="1" w:styleId="Teksttreci">
    <w:name w:val="Tekst treści_"/>
    <w:basedOn w:val="Domylnaczcionkaakapitu"/>
    <w:link w:val="Teksttreci1"/>
    <w:rsid w:val="00A50B3A"/>
    <w:rPr>
      <w:sz w:val="26"/>
      <w:szCs w:val="26"/>
      <w:shd w:val="clear" w:color="auto" w:fill="FFFFFF"/>
    </w:rPr>
  </w:style>
  <w:style w:type="paragraph" w:customStyle="1" w:styleId="Teksttreci1">
    <w:name w:val="Tekst treści1"/>
    <w:basedOn w:val="Normalny"/>
    <w:link w:val="Teksttreci"/>
    <w:rsid w:val="00A50B3A"/>
    <w:pPr>
      <w:shd w:val="clear" w:color="auto" w:fill="FFFFFF"/>
      <w:spacing w:after="240" w:line="300" w:lineRule="exact"/>
    </w:pPr>
    <w:rPr>
      <w:sz w:val="26"/>
      <w:szCs w:val="26"/>
    </w:rPr>
  </w:style>
  <w:style w:type="character" w:customStyle="1" w:styleId="ng-binding">
    <w:name w:val="ng-binding"/>
    <w:rsid w:val="00CE7ED4"/>
  </w:style>
  <w:style w:type="character" w:customStyle="1" w:styleId="search-everything-highlight-color">
    <w:name w:val="search-everything-highlight-color"/>
    <w:basedOn w:val="Domylnaczcionkaakapitu"/>
    <w:rsid w:val="00D370FE"/>
  </w:style>
  <w:style w:type="paragraph" w:customStyle="1" w:styleId="ANIA">
    <w:name w:val="ANIA"/>
    <w:basedOn w:val="Normalny"/>
    <w:link w:val="ANIAZnak"/>
    <w:qFormat/>
    <w:rsid w:val="00D370FE"/>
    <w:pPr>
      <w:spacing w:after="200" w:line="276" w:lineRule="auto"/>
      <w:jc w:val="both"/>
    </w:pPr>
    <w:rPr>
      <w:rFonts w:ascii="Arial Narrow" w:eastAsia="Calibri" w:hAnsi="Arial Narrow"/>
      <w:sz w:val="24"/>
      <w:szCs w:val="24"/>
      <w:lang w:eastAsia="en-US"/>
    </w:rPr>
  </w:style>
  <w:style w:type="character" w:customStyle="1" w:styleId="ANIAZnak">
    <w:name w:val="ANIA Znak"/>
    <w:link w:val="ANIA"/>
    <w:rsid w:val="00D370FE"/>
    <w:rPr>
      <w:rFonts w:ascii="Arial Narrow" w:eastAsia="Calibri" w:hAnsi="Arial Narrow"/>
      <w:sz w:val="24"/>
      <w:szCs w:val="24"/>
      <w:lang w:eastAsia="en-US"/>
    </w:rPr>
  </w:style>
  <w:style w:type="character" w:customStyle="1" w:styleId="flagicon">
    <w:name w:val="flagicon"/>
    <w:basedOn w:val="Domylnaczcionkaakapitu"/>
    <w:rsid w:val="00D370FE"/>
  </w:style>
  <w:style w:type="paragraph" w:customStyle="1" w:styleId="dtn">
    <w:name w:val="dtn"/>
    <w:basedOn w:val="Normalny"/>
    <w:rsid w:val="00D370FE"/>
    <w:pPr>
      <w:spacing w:before="100" w:beforeAutospacing="1" w:after="100" w:afterAutospacing="1"/>
    </w:pPr>
    <w:rPr>
      <w:sz w:val="24"/>
      <w:szCs w:val="24"/>
    </w:rPr>
  </w:style>
  <w:style w:type="paragraph" w:customStyle="1" w:styleId="dtu">
    <w:name w:val="dtu"/>
    <w:basedOn w:val="Normalny"/>
    <w:rsid w:val="00D370FE"/>
    <w:pPr>
      <w:spacing w:before="100" w:beforeAutospacing="1" w:after="100" w:afterAutospacing="1"/>
    </w:pPr>
    <w:rPr>
      <w:sz w:val="24"/>
      <w:szCs w:val="24"/>
    </w:rPr>
  </w:style>
  <w:style w:type="character" w:customStyle="1" w:styleId="iwlabelposiadaczodpadowcss1">
    <w:name w:val="iwlabelposiadaczodpadowcss1"/>
    <w:basedOn w:val="Domylnaczcionkaakapitu"/>
    <w:rsid w:val="00D370FE"/>
    <w:rPr>
      <w:rFonts w:ascii="Arial" w:hAnsi="Arial" w:cs="Arial" w:hint="default"/>
      <w:color w:val="000000"/>
      <w:sz w:val="20"/>
      <w:szCs w:val="20"/>
    </w:rPr>
  </w:style>
  <w:style w:type="paragraph" w:customStyle="1" w:styleId="Bezodstpw11">
    <w:name w:val="Bez odstępów11"/>
    <w:qFormat/>
    <w:rsid w:val="00704AC5"/>
    <w:rPr>
      <w:rFonts w:ascii="Calibri" w:hAnsi="Calibri"/>
      <w:sz w:val="22"/>
      <w:szCs w:val="22"/>
      <w:lang w:eastAsia="en-US"/>
    </w:rPr>
  </w:style>
  <w:style w:type="paragraph" w:customStyle="1" w:styleId="Tekstpodstawowy311">
    <w:name w:val="Tekst podstawowy 311"/>
    <w:basedOn w:val="Normalny"/>
    <w:rsid w:val="00704AC5"/>
    <w:pPr>
      <w:widowControl w:val="0"/>
      <w:spacing w:line="360" w:lineRule="auto"/>
    </w:pPr>
    <w:rPr>
      <w:i/>
      <w:sz w:val="24"/>
    </w:rPr>
  </w:style>
  <w:style w:type="paragraph" w:customStyle="1" w:styleId="Normalny11">
    <w:name w:val="Normalny11"/>
    <w:basedOn w:val="Normalny"/>
    <w:rsid w:val="00704AC5"/>
    <w:pPr>
      <w:widowControl w:val="0"/>
      <w:suppressAutoHyphens/>
    </w:pPr>
    <w:rPr>
      <w:b/>
      <w:bCs/>
      <w:lang w:val="en-US"/>
    </w:rPr>
  </w:style>
  <w:style w:type="paragraph" w:customStyle="1" w:styleId="Standardowy11">
    <w:name w:val="Standardowy11"/>
    <w:rsid w:val="00704AC5"/>
    <w:rPr>
      <w:sz w:val="24"/>
      <w:szCs w:val="24"/>
    </w:rPr>
  </w:style>
  <w:style w:type="paragraph" w:customStyle="1" w:styleId="Tekstpodstawowywcity11">
    <w:name w:val="Tekst podstawowy wcięty11"/>
    <w:basedOn w:val="Normalny"/>
    <w:rsid w:val="00704AC5"/>
    <w:pPr>
      <w:spacing w:before="120" w:line="360" w:lineRule="auto"/>
      <w:ind w:firstLine="709"/>
      <w:jc w:val="both"/>
    </w:pPr>
    <w:rPr>
      <w:sz w:val="24"/>
      <w:szCs w:val="24"/>
    </w:rPr>
  </w:style>
  <w:style w:type="paragraph" w:customStyle="1" w:styleId="Tekstpodstawowywcity311">
    <w:name w:val="Tekst podstawowy wcięty 311"/>
    <w:basedOn w:val="Normalny"/>
    <w:rsid w:val="00704AC5"/>
    <w:pPr>
      <w:overflowPunct w:val="0"/>
      <w:autoSpaceDE w:val="0"/>
      <w:autoSpaceDN w:val="0"/>
      <w:adjustRightInd w:val="0"/>
      <w:ind w:left="1206" w:hanging="709"/>
      <w:textAlignment w:val="baseline"/>
    </w:pPr>
    <w:rPr>
      <w:rFonts w:ascii="Arial" w:hAnsi="Arial"/>
      <w:spacing w:val="16"/>
      <w:sz w:val="24"/>
    </w:rPr>
  </w:style>
  <w:style w:type="character" w:customStyle="1" w:styleId="vcenter">
    <w:name w:val="vcenter"/>
    <w:basedOn w:val="Domylnaczcionkaakapitu"/>
    <w:rsid w:val="00F52F93"/>
  </w:style>
  <w:style w:type="character" w:customStyle="1" w:styleId="needref">
    <w:name w:val="need_ref"/>
    <w:basedOn w:val="Domylnaczcionkaakapitu"/>
    <w:rsid w:val="00AF7C80"/>
  </w:style>
  <w:style w:type="paragraph" w:customStyle="1" w:styleId="description">
    <w:name w:val="description"/>
    <w:basedOn w:val="Normalny"/>
    <w:rsid w:val="001A5205"/>
    <w:pPr>
      <w:spacing w:before="100" w:beforeAutospacing="1" w:after="100" w:afterAutospacing="1"/>
    </w:pPr>
    <w:rPr>
      <w:sz w:val="24"/>
      <w:szCs w:val="24"/>
    </w:rPr>
  </w:style>
  <w:style w:type="paragraph" w:customStyle="1" w:styleId="akapit0">
    <w:name w:val="akapit"/>
    <w:basedOn w:val="Normalny"/>
    <w:rsid w:val="00E5428A"/>
    <w:pPr>
      <w:spacing w:before="100" w:beforeAutospacing="1" w:after="100" w:afterAutospacing="1"/>
    </w:pPr>
    <w:rPr>
      <w:sz w:val="24"/>
      <w:szCs w:val="24"/>
    </w:rPr>
  </w:style>
  <w:style w:type="paragraph" w:customStyle="1" w:styleId="semibold">
    <w:name w:val="semibold"/>
    <w:basedOn w:val="Normalny"/>
    <w:rsid w:val="008A3F0F"/>
    <w:pPr>
      <w:spacing w:before="100" w:beforeAutospacing="1" w:after="100" w:afterAutospacing="1"/>
    </w:pPr>
    <w:rPr>
      <w:sz w:val="24"/>
      <w:szCs w:val="24"/>
    </w:rPr>
  </w:style>
  <w:style w:type="character" w:customStyle="1" w:styleId="Nierozpoznanawzmianka1">
    <w:name w:val="Nierozpoznana wzmianka1"/>
    <w:basedOn w:val="Domylnaczcionkaakapitu"/>
    <w:uiPriority w:val="99"/>
    <w:semiHidden/>
    <w:unhideWhenUsed/>
    <w:rsid w:val="005203AF"/>
    <w:rPr>
      <w:color w:val="605E5C"/>
      <w:shd w:val="clear" w:color="auto" w:fill="E1DFDD"/>
    </w:rPr>
  </w:style>
  <w:style w:type="character" w:customStyle="1" w:styleId="textunderline">
    <w:name w:val="textunderline"/>
    <w:basedOn w:val="Domylnaczcionkaakapitu"/>
    <w:uiPriority w:val="99"/>
    <w:rsid w:val="00A06EBD"/>
  </w:style>
  <w:style w:type="character" w:customStyle="1" w:styleId="Mocnowyrniony">
    <w:name w:val="Mocno wyróżniony"/>
    <w:qFormat/>
    <w:rsid w:val="00A13326"/>
    <w:rPr>
      <w:b/>
      <w:bCs/>
    </w:rPr>
  </w:style>
  <w:style w:type="character" w:customStyle="1" w:styleId="artl">
    <w:name w:val="artl"/>
    <w:basedOn w:val="Domylnaczcionkaakapitu"/>
    <w:rsid w:val="001039B4"/>
  </w:style>
  <w:style w:type="character" w:customStyle="1" w:styleId="ustl">
    <w:name w:val="ustl"/>
    <w:basedOn w:val="Domylnaczcionkaakapitu"/>
    <w:rsid w:val="001039B4"/>
  </w:style>
  <w:style w:type="character" w:customStyle="1" w:styleId="highlight">
    <w:name w:val="highlight"/>
    <w:basedOn w:val="Domylnaczcionkaakapitu"/>
    <w:rsid w:val="001039B4"/>
  </w:style>
  <w:style w:type="character" w:customStyle="1" w:styleId="textexposedshow">
    <w:name w:val="text_exposed_show"/>
    <w:rsid w:val="001039B4"/>
  </w:style>
  <w:style w:type="character" w:customStyle="1" w:styleId="4n-j">
    <w:name w:val="_4n-j"/>
    <w:basedOn w:val="Domylnaczcionkaakapitu"/>
    <w:rsid w:val="001039B4"/>
  </w:style>
  <w:style w:type="paragraph" w:customStyle="1" w:styleId="Bezodstpw2">
    <w:name w:val="Bez odstępów2"/>
    <w:rsid w:val="001039B4"/>
    <w:rPr>
      <w:rFonts w:ascii="Calibri" w:eastAsia="Calibri" w:hAnsi="Calibri" w:cs="Calibri"/>
      <w:color w:val="000000"/>
      <w:sz w:val="22"/>
      <w:szCs w:val="22"/>
      <w:u w:color="000000"/>
    </w:rPr>
  </w:style>
  <w:style w:type="character" w:customStyle="1" w:styleId="Brak">
    <w:name w:val="Brak"/>
    <w:rsid w:val="001039B4"/>
  </w:style>
  <w:style w:type="paragraph" w:customStyle="1" w:styleId="Bezodstpw3">
    <w:name w:val="Bez odstępów3"/>
    <w:rsid w:val="001039B4"/>
    <w:rPr>
      <w:rFonts w:ascii="Calibri" w:eastAsia="Calibri" w:hAnsi="Calibri" w:cs="Calibri"/>
      <w:color w:val="000000"/>
      <w:sz w:val="22"/>
      <w:szCs w:val="22"/>
      <w:u w:color="000000"/>
    </w:rPr>
  </w:style>
  <w:style w:type="character" w:styleId="Numerwiersza">
    <w:name w:val="line number"/>
    <w:basedOn w:val="Domylnaczcionkaakapitu"/>
    <w:rsid w:val="001039B4"/>
  </w:style>
  <w:style w:type="paragraph" w:customStyle="1" w:styleId="hyphenate">
    <w:name w:val="hyphenate"/>
    <w:basedOn w:val="Normalny"/>
    <w:rsid w:val="001039B4"/>
    <w:pPr>
      <w:spacing w:before="100" w:beforeAutospacing="1" w:after="100" w:afterAutospacing="1"/>
    </w:pPr>
    <w:rPr>
      <w:sz w:val="24"/>
      <w:szCs w:val="24"/>
    </w:rPr>
  </w:style>
  <w:style w:type="paragraph" w:styleId="Lista2">
    <w:name w:val="List 2"/>
    <w:basedOn w:val="Normalny"/>
    <w:unhideWhenUsed/>
    <w:rsid w:val="00AB7157"/>
    <w:pPr>
      <w:ind w:left="566" w:hanging="283"/>
      <w:contextualSpacing/>
    </w:pPr>
  </w:style>
  <w:style w:type="paragraph" w:styleId="Tekstpodstawowyzwciciem2">
    <w:name w:val="Body Text First Indent 2"/>
    <w:basedOn w:val="Tekstpodstawowywcity"/>
    <w:link w:val="Tekstpodstawowyzwciciem2Znak"/>
    <w:unhideWhenUsed/>
    <w:rsid w:val="00AB7157"/>
    <w:pPr>
      <w:ind w:left="360" w:firstLine="360"/>
    </w:pPr>
    <w:rPr>
      <w:rFonts w:ascii="Times New Roman" w:hAnsi="Times New Roman"/>
      <w:color w:val="auto"/>
      <w:sz w:val="20"/>
    </w:rPr>
  </w:style>
  <w:style w:type="character" w:customStyle="1" w:styleId="Tekstpodstawowyzwciciem2Znak">
    <w:name w:val="Tekst podstawowy z wcięciem 2 Znak"/>
    <w:basedOn w:val="TekstpodstawowywcityZnak"/>
    <w:link w:val="Tekstpodstawowyzwciciem2"/>
    <w:rsid w:val="00AB7157"/>
    <w:rPr>
      <w:rFonts w:ascii="Arial" w:hAnsi="Arial"/>
      <w:color w:val="000000"/>
      <w:sz w:val="24"/>
    </w:rPr>
  </w:style>
  <w:style w:type="paragraph" w:customStyle="1" w:styleId="standardowy10">
    <w:name w:val="standardowy1"/>
    <w:basedOn w:val="Normalny"/>
    <w:rsid w:val="00425D00"/>
    <w:pPr>
      <w:widowControl w:val="0"/>
      <w:suppressAutoHyphens/>
      <w:overflowPunct w:val="0"/>
      <w:autoSpaceDE w:val="0"/>
      <w:autoSpaceDN w:val="0"/>
      <w:adjustRightInd w:val="0"/>
      <w:textAlignment w:val="baseline"/>
    </w:pPr>
    <w:rPr>
      <w:kern w:val="1"/>
      <w:sz w:val="24"/>
    </w:rPr>
  </w:style>
  <w:style w:type="character" w:customStyle="1" w:styleId="Nierozpoznanawzmianka2">
    <w:name w:val="Nierozpoznana wzmianka2"/>
    <w:basedOn w:val="Domylnaczcionkaakapitu"/>
    <w:uiPriority w:val="99"/>
    <w:semiHidden/>
    <w:unhideWhenUsed/>
    <w:rsid w:val="00096608"/>
    <w:rPr>
      <w:color w:val="605E5C"/>
      <w:shd w:val="clear" w:color="auto" w:fill="E1DFDD"/>
    </w:rPr>
  </w:style>
  <w:style w:type="character" w:customStyle="1" w:styleId="resolutionname">
    <w:name w:val="resolution_name"/>
    <w:basedOn w:val="Domylnaczcionkaakapitu"/>
    <w:rsid w:val="00934BE5"/>
  </w:style>
  <w:style w:type="paragraph" w:customStyle="1" w:styleId="cmspagecontent">
    <w:name w:val="cmspagecontent"/>
    <w:basedOn w:val="Normalny"/>
    <w:rsid w:val="002D4DBF"/>
    <w:pPr>
      <w:spacing w:before="100" w:beforeAutospacing="1" w:after="100" w:afterAutospacing="1"/>
    </w:pPr>
    <w:rPr>
      <w:sz w:val="24"/>
      <w:szCs w:val="24"/>
    </w:rPr>
  </w:style>
  <w:style w:type="character" w:customStyle="1" w:styleId="Bodytext2103">
    <w:name w:val="Body text (2) + 103"/>
    <w:rsid w:val="002D4DBF"/>
    <w:rPr>
      <w:rFonts w:ascii="Times New Roman" w:hAnsi="Times New Roman" w:cs="Times New Roman"/>
      <w:b w:val="0"/>
      <w:i w:val="0"/>
      <w:caps w:val="0"/>
      <w:smallCaps w:val="0"/>
      <w:strike w:val="0"/>
      <w:dstrike w:val="0"/>
      <w:sz w:val="21"/>
      <w:u w:val="none"/>
    </w:rPr>
  </w:style>
  <w:style w:type="paragraph" w:customStyle="1" w:styleId="Normalny3">
    <w:name w:val="Normalny3"/>
    <w:basedOn w:val="Normalny"/>
    <w:rsid w:val="002D4DBF"/>
    <w:pPr>
      <w:spacing w:before="100" w:beforeAutospacing="1" w:after="100" w:afterAutospacing="1"/>
    </w:pPr>
    <w:rPr>
      <w:color w:val="000000"/>
    </w:rPr>
  </w:style>
  <w:style w:type="numbering" w:customStyle="1" w:styleId="WWNum1">
    <w:name w:val="WWNum1"/>
    <w:basedOn w:val="Bezlisty"/>
    <w:rsid w:val="002D4DBF"/>
    <w:pPr>
      <w:numPr>
        <w:numId w:val="88"/>
      </w:numPr>
    </w:pPr>
  </w:style>
  <w:style w:type="character" w:customStyle="1" w:styleId="StrongEmphasis">
    <w:name w:val="Strong Emphasis"/>
    <w:rsid w:val="002D4DBF"/>
    <w:rPr>
      <w:b/>
      <w:bCs/>
    </w:rPr>
  </w:style>
  <w:style w:type="character" w:customStyle="1" w:styleId="Nagweklubstopka9">
    <w:name w:val="Nagłówek lub stopka + 9"/>
    <w:aliases w:val="5 pt,Kursywa,Tekst treści (2) + Pogrubienie,Nagłówek lub stopka + Calibri,Bez pogrubienia,Małe litery,Nagłówek #1 + 12 pt,Nagłówek #2 + Verdana,20 pt,Odstępy -1 pt"/>
    <w:basedOn w:val="Domylnaczcionkaakapitu"/>
    <w:uiPriority w:val="99"/>
    <w:rsid w:val="002D4DBF"/>
    <w:rPr>
      <w:rFonts w:ascii="Arial" w:hAnsi="Arial" w:cs="Arial"/>
      <w:i/>
      <w:iCs/>
      <w:sz w:val="19"/>
      <w:szCs w:val="19"/>
      <w:u w:val="none"/>
    </w:rPr>
  </w:style>
  <w:style w:type="character" w:customStyle="1" w:styleId="Teksttreci2">
    <w:name w:val="Tekst treści (2)_"/>
    <w:basedOn w:val="Domylnaczcionkaakapitu"/>
    <w:link w:val="Teksttreci21"/>
    <w:uiPriority w:val="99"/>
    <w:rsid w:val="002D4DBF"/>
    <w:rPr>
      <w:rFonts w:ascii="Arial" w:hAnsi="Arial" w:cs="Arial"/>
      <w:shd w:val="clear" w:color="auto" w:fill="FFFFFF"/>
    </w:rPr>
  </w:style>
  <w:style w:type="paragraph" w:customStyle="1" w:styleId="Teksttreci21">
    <w:name w:val="Tekst treści (2)1"/>
    <w:basedOn w:val="Normalny"/>
    <w:link w:val="Teksttreci2"/>
    <w:uiPriority w:val="99"/>
    <w:rsid w:val="002D4DBF"/>
    <w:pPr>
      <w:widowControl w:val="0"/>
      <w:shd w:val="clear" w:color="auto" w:fill="FFFFFF"/>
      <w:spacing w:before="120" w:after="120" w:line="240" w:lineRule="atLeast"/>
      <w:ind w:hanging="400"/>
      <w:jc w:val="both"/>
    </w:pPr>
    <w:rPr>
      <w:rFonts w:ascii="Arial" w:hAnsi="Arial" w:cs="Arial"/>
    </w:rPr>
  </w:style>
  <w:style w:type="paragraph" w:customStyle="1" w:styleId="Listanumerowana1">
    <w:name w:val="Lista numerowana 1"/>
    <w:basedOn w:val="Normalny"/>
    <w:uiPriority w:val="99"/>
    <w:rsid w:val="002D4DBF"/>
    <w:pPr>
      <w:numPr>
        <w:numId w:val="89"/>
      </w:numPr>
      <w:spacing w:after="120"/>
      <w:ind w:left="454" w:hanging="454"/>
      <w:contextualSpacing/>
      <w:jc w:val="both"/>
    </w:pPr>
    <w:rPr>
      <w:rFonts w:ascii="Calibri" w:hAnsi="Calibri"/>
      <w:b/>
      <w:sz w:val="24"/>
      <w:szCs w:val="24"/>
    </w:rPr>
  </w:style>
  <w:style w:type="character" w:customStyle="1" w:styleId="Nierozpoznanawzmianka3">
    <w:name w:val="Nierozpoznana wzmianka3"/>
    <w:basedOn w:val="Domylnaczcionkaakapitu"/>
    <w:uiPriority w:val="99"/>
    <w:semiHidden/>
    <w:unhideWhenUsed/>
    <w:rsid w:val="004E5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94">
      <w:bodyDiv w:val="1"/>
      <w:marLeft w:val="0"/>
      <w:marRight w:val="0"/>
      <w:marTop w:val="0"/>
      <w:marBottom w:val="0"/>
      <w:divBdr>
        <w:top w:val="none" w:sz="0" w:space="0" w:color="auto"/>
        <w:left w:val="none" w:sz="0" w:space="0" w:color="auto"/>
        <w:bottom w:val="none" w:sz="0" w:space="0" w:color="auto"/>
        <w:right w:val="none" w:sz="0" w:space="0" w:color="auto"/>
      </w:divBdr>
    </w:div>
    <w:div w:id="283073">
      <w:bodyDiv w:val="1"/>
      <w:marLeft w:val="0"/>
      <w:marRight w:val="0"/>
      <w:marTop w:val="0"/>
      <w:marBottom w:val="0"/>
      <w:divBdr>
        <w:top w:val="none" w:sz="0" w:space="0" w:color="auto"/>
        <w:left w:val="none" w:sz="0" w:space="0" w:color="auto"/>
        <w:bottom w:val="none" w:sz="0" w:space="0" w:color="auto"/>
        <w:right w:val="none" w:sz="0" w:space="0" w:color="auto"/>
      </w:divBdr>
    </w:div>
    <w:div w:id="591062">
      <w:bodyDiv w:val="1"/>
      <w:marLeft w:val="0"/>
      <w:marRight w:val="0"/>
      <w:marTop w:val="0"/>
      <w:marBottom w:val="0"/>
      <w:divBdr>
        <w:top w:val="none" w:sz="0" w:space="0" w:color="auto"/>
        <w:left w:val="none" w:sz="0" w:space="0" w:color="auto"/>
        <w:bottom w:val="none" w:sz="0" w:space="0" w:color="auto"/>
        <w:right w:val="none" w:sz="0" w:space="0" w:color="auto"/>
      </w:divBdr>
    </w:div>
    <w:div w:id="3174369">
      <w:bodyDiv w:val="1"/>
      <w:marLeft w:val="0"/>
      <w:marRight w:val="0"/>
      <w:marTop w:val="0"/>
      <w:marBottom w:val="0"/>
      <w:divBdr>
        <w:top w:val="none" w:sz="0" w:space="0" w:color="auto"/>
        <w:left w:val="none" w:sz="0" w:space="0" w:color="auto"/>
        <w:bottom w:val="none" w:sz="0" w:space="0" w:color="auto"/>
        <w:right w:val="none" w:sz="0" w:space="0" w:color="auto"/>
      </w:divBdr>
    </w:div>
    <w:div w:id="6449893">
      <w:bodyDiv w:val="1"/>
      <w:marLeft w:val="0"/>
      <w:marRight w:val="0"/>
      <w:marTop w:val="0"/>
      <w:marBottom w:val="0"/>
      <w:divBdr>
        <w:top w:val="none" w:sz="0" w:space="0" w:color="auto"/>
        <w:left w:val="none" w:sz="0" w:space="0" w:color="auto"/>
        <w:bottom w:val="none" w:sz="0" w:space="0" w:color="auto"/>
        <w:right w:val="none" w:sz="0" w:space="0" w:color="auto"/>
      </w:divBdr>
    </w:div>
    <w:div w:id="8337064">
      <w:bodyDiv w:val="1"/>
      <w:marLeft w:val="0"/>
      <w:marRight w:val="0"/>
      <w:marTop w:val="0"/>
      <w:marBottom w:val="0"/>
      <w:divBdr>
        <w:top w:val="none" w:sz="0" w:space="0" w:color="auto"/>
        <w:left w:val="none" w:sz="0" w:space="0" w:color="auto"/>
        <w:bottom w:val="none" w:sz="0" w:space="0" w:color="auto"/>
        <w:right w:val="none" w:sz="0" w:space="0" w:color="auto"/>
      </w:divBdr>
    </w:div>
    <w:div w:id="10225964">
      <w:bodyDiv w:val="1"/>
      <w:marLeft w:val="0"/>
      <w:marRight w:val="0"/>
      <w:marTop w:val="0"/>
      <w:marBottom w:val="0"/>
      <w:divBdr>
        <w:top w:val="none" w:sz="0" w:space="0" w:color="auto"/>
        <w:left w:val="none" w:sz="0" w:space="0" w:color="auto"/>
        <w:bottom w:val="none" w:sz="0" w:space="0" w:color="auto"/>
        <w:right w:val="none" w:sz="0" w:space="0" w:color="auto"/>
      </w:divBdr>
    </w:div>
    <w:div w:id="10425619">
      <w:bodyDiv w:val="1"/>
      <w:marLeft w:val="0"/>
      <w:marRight w:val="0"/>
      <w:marTop w:val="0"/>
      <w:marBottom w:val="0"/>
      <w:divBdr>
        <w:top w:val="none" w:sz="0" w:space="0" w:color="auto"/>
        <w:left w:val="none" w:sz="0" w:space="0" w:color="auto"/>
        <w:bottom w:val="none" w:sz="0" w:space="0" w:color="auto"/>
        <w:right w:val="none" w:sz="0" w:space="0" w:color="auto"/>
      </w:divBdr>
    </w:div>
    <w:div w:id="12268563">
      <w:bodyDiv w:val="1"/>
      <w:marLeft w:val="0"/>
      <w:marRight w:val="0"/>
      <w:marTop w:val="0"/>
      <w:marBottom w:val="0"/>
      <w:divBdr>
        <w:top w:val="none" w:sz="0" w:space="0" w:color="auto"/>
        <w:left w:val="none" w:sz="0" w:space="0" w:color="auto"/>
        <w:bottom w:val="none" w:sz="0" w:space="0" w:color="auto"/>
        <w:right w:val="none" w:sz="0" w:space="0" w:color="auto"/>
      </w:divBdr>
    </w:div>
    <w:div w:id="14161689">
      <w:bodyDiv w:val="1"/>
      <w:marLeft w:val="0"/>
      <w:marRight w:val="0"/>
      <w:marTop w:val="0"/>
      <w:marBottom w:val="0"/>
      <w:divBdr>
        <w:top w:val="none" w:sz="0" w:space="0" w:color="auto"/>
        <w:left w:val="none" w:sz="0" w:space="0" w:color="auto"/>
        <w:bottom w:val="none" w:sz="0" w:space="0" w:color="auto"/>
        <w:right w:val="none" w:sz="0" w:space="0" w:color="auto"/>
      </w:divBdr>
    </w:div>
    <w:div w:id="19477529">
      <w:bodyDiv w:val="1"/>
      <w:marLeft w:val="0"/>
      <w:marRight w:val="0"/>
      <w:marTop w:val="0"/>
      <w:marBottom w:val="0"/>
      <w:divBdr>
        <w:top w:val="none" w:sz="0" w:space="0" w:color="auto"/>
        <w:left w:val="none" w:sz="0" w:space="0" w:color="auto"/>
        <w:bottom w:val="none" w:sz="0" w:space="0" w:color="auto"/>
        <w:right w:val="none" w:sz="0" w:space="0" w:color="auto"/>
      </w:divBdr>
    </w:div>
    <w:div w:id="22950610">
      <w:bodyDiv w:val="1"/>
      <w:marLeft w:val="0"/>
      <w:marRight w:val="0"/>
      <w:marTop w:val="0"/>
      <w:marBottom w:val="0"/>
      <w:divBdr>
        <w:top w:val="none" w:sz="0" w:space="0" w:color="auto"/>
        <w:left w:val="none" w:sz="0" w:space="0" w:color="auto"/>
        <w:bottom w:val="none" w:sz="0" w:space="0" w:color="auto"/>
        <w:right w:val="none" w:sz="0" w:space="0" w:color="auto"/>
      </w:divBdr>
    </w:div>
    <w:div w:id="25647576">
      <w:bodyDiv w:val="1"/>
      <w:marLeft w:val="0"/>
      <w:marRight w:val="0"/>
      <w:marTop w:val="0"/>
      <w:marBottom w:val="0"/>
      <w:divBdr>
        <w:top w:val="none" w:sz="0" w:space="0" w:color="auto"/>
        <w:left w:val="none" w:sz="0" w:space="0" w:color="auto"/>
        <w:bottom w:val="none" w:sz="0" w:space="0" w:color="auto"/>
        <w:right w:val="none" w:sz="0" w:space="0" w:color="auto"/>
      </w:divBdr>
    </w:div>
    <w:div w:id="26372380">
      <w:bodyDiv w:val="1"/>
      <w:marLeft w:val="0"/>
      <w:marRight w:val="0"/>
      <w:marTop w:val="0"/>
      <w:marBottom w:val="0"/>
      <w:divBdr>
        <w:top w:val="none" w:sz="0" w:space="0" w:color="auto"/>
        <w:left w:val="none" w:sz="0" w:space="0" w:color="auto"/>
        <w:bottom w:val="none" w:sz="0" w:space="0" w:color="auto"/>
        <w:right w:val="none" w:sz="0" w:space="0" w:color="auto"/>
      </w:divBdr>
    </w:div>
    <w:div w:id="27419580">
      <w:bodyDiv w:val="1"/>
      <w:marLeft w:val="0"/>
      <w:marRight w:val="0"/>
      <w:marTop w:val="0"/>
      <w:marBottom w:val="0"/>
      <w:divBdr>
        <w:top w:val="none" w:sz="0" w:space="0" w:color="auto"/>
        <w:left w:val="none" w:sz="0" w:space="0" w:color="auto"/>
        <w:bottom w:val="none" w:sz="0" w:space="0" w:color="auto"/>
        <w:right w:val="none" w:sz="0" w:space="0" w:color="auto"/>
      </w:divBdr>
    </w:div>
    <w:div w:id="29914039">
      <w:bodyDiv w:val="1"/>
      <w:marLeft w:val="0"/>
      <w:marRight w:val="0"/>
      <w:marTop w:val="0"/>
      <w:marBottom w:val="0"/>
      <w:divBdr>
        <w:top w:val="none" w:sz="0" w:space="0" w:color="auto"/>
        <w:left w:val="none" w:sz="0" w:space="0" w:color="auto"/>
        <w:bottom w:val="none" w:sz="0" w:space="0" w:color="auto"/>
        <w:right w:val="none" w:sz="0" w:space="0" w:color="auto"/>
      </w:divBdr>
    </w:div>
    <w:div w:id="35979967">
      <w:bodyDiv w:val="1"/>
      <w:marLeft w:val="0"/>
      <w:marRight w:val="0"/>
      <w:marTop w:val="0"/>
      <w:marBottom w:val="0"/>
      <w:divBdr>
        <w:top w:val="none" w:sz="0" w:space="0" w:color="auto"/>
        <w:left w:val="none" w:sz="0" w:space="0" w:color="auto"/>
        <w:bottom w:val="none" w:sz="0" w:space="0" w:color="auto"/>
        <w:right w:val="none" w:sz="0" w:space="0" w:color="auto"/>
      </w:divBdr>
    </w:div>
    <w:div w:id="37751747">
      <w:bodyDiv w:val="1"/>
      <w:marLeft w:val="0"/>
      <w:marRight w:val="0"/>
      <w:marTop w:val="0"/>
      <w:marBottom w:val="0"/>
      <w:divBdr>
        <w:top w:val="none" w:sz="0" w:space="0" w:color="auto"/>
        <w:left w:val="none" w:sz="0" w:space="0" w:color="auto"/>
        <w:bottom w:val="none" w:sz="0" w:space="0" w:color="auto"/>
        <w:right w:val="none" w:sz="0" w:space="0" w:color="auto"/>
      </w:divBdr>
    </w:div>
    <w:div w:id="40176758">
      <w:bodyDiv w:val="1"/>
      <w:marLeft w:val="0"/>
      <w:marRight w:val="0"/>
      <w:marTop w:val="0"/>
      <w:marBottom w:val="0"/>
      <w:divBdr>
        <w:top w:val="none" w:sz="0" w:space="0" w:color="auto"/>
        <w:left w:val="none" w:sz="0" w:space="0" w:color="auto"/>
        <w:bottom w:val="none" w:sz="0" w:space="0" w:color="auto"/>
        <w:right w:val="none" w:sz="0" w:space="0" w:color="auto"/>
      </w:divBdr>
    </w:div>
    <w:div w:id="45110528">
      <w:bodyDiv w:val="1"/>
      <w:marLeft w:val="0"/>
      <w:marRight w:val="0"/>
      <w:marTop w:val="0"/>
      <w:marBottom w:val="0"/>
      <w:divBdr>
        <w:top w:val="none" w:sz="0" w:space="0" w:color="auto"/>
        <w:left w:val="none" w:sz="0" w:space="0" w:color="auto"/>
        <w:bottom w:val="none" w:sz="0" w:space="0" w:color="auto"/>
        <w:right w:val="none" w:sz="0" w:space="0" w:color="auto"/>
      </w:divBdr>
    </w:div>
    <w:div w:id="45448012">
      <w:bodyDiv w:val="1"/>
      <w:marLeft w:val="0"/>
      <w:marRight w:val="0"/>
      <w:marTop w:val="0"/>
      <w:marBottom w:val="0"/>
      <w:divBdr>
        <w:top w:val="none" w:sz="0" w:space="0" w:color="auto"/>
        <w:left w:val="none" w:sz="0" w:space="0" w:color="auto"/>
        <w:bottom w:val="none" w:sz="0" w:space="0" w:color="auto"/>
        <w:right w:val="none" w:sz="0" w:space="0" w:color="auto"/>
      </w:divBdr>
    </w:div>
    <w:div w:id="48648167">
      <w:bodyDiv w:val="1"/>
      <w:marLeft w:val="0"/>
      <w:marRight w:val="0"/>
      <w:marTop w:val="0"/>
      <w:marBottom w:val="0"/>
      <w:divBdr>
        <w:top w:val="none" w:sz="0" w:space="0" w:color="auto"/>
        <w:left w:val="none" w:sz="0" w:space="0" w:color="auto"/>
        <w:bottom w:val="none" w:sz="0" w:space="0" w:color="auto"/>
        <w:right w:val="none" w:sz="0" w:space="0" w:color="auto"/>
      </w:divBdr>
    </w:div>
    <w:div w:id="49888679">
      <w:bodyDiv w:val="1"/>
      <w:marLeft w:val="0"/>
      <w:marRight w:val="0"/>
      <w:marTop w:val="0"/>
      <w:marBottom w:val="0"/>
      <w:divBdr>
        <w:top w:val="none" w:sz="0" w:space="0" w:color="auto"/>
        <w:left w:val="none" w:sz="0" w:space="0" w:color="auto"/>
        <w:bottom w:val="none" w:sz="0" w:space="0" w:color="auto"/>
        <w:right w:val="none" w:sz="0" w:space="0" w:color="auto"/>
      </w:divBdr>
    </w:div>
    <w:div w:id="50541047">
      <w:bodyDiv w:val="1"/>
      <w:marLeft w:val="0"/>
      <w:marRight w:val="0"/>
      <w:marTop w:val="0"/>
      <w:marBottom w:val="0"/>
      <w:divBdr>
        <w:top w:val="none" w:sz="0" w:space="0" w:color="auto"/>
        <w:left w:val="none" w:sz="0" w:space="0" w:color="auto"/>
        <w:bottom w:val="none" w:sz="0" w:space="0" w:color="auto"/>
        <w:right w:val="none" w:sz="0" w:space="0" w:color="auto"/>
      </w:divBdr>
    </w:div>
    <w:div w:id="52167220">
      <w:bodyDiv w:val="1"/>
      <w:marLeft w:val="0"/>
      <w:marRight w:val="0"/>
      <w:marTop w:val="0"/>
      <w:marBottom w:val="0"/>
      <w:divBdr>
        <w:top w:val="none" w:sz="0" w:space="0" w:color="auto"/>
        <w:left w:val="none" w:sz="0" w:space="0" w:color="auto"/>
        <w:bottom w:val="none" w:sz="0" w:space="0" w:color="auto"/>
        <w:right w:val="none" w:sz="0" w:space="0" w:color="auto"/>
      </w:divBdr>
    </w:div>
    <w:div w:id="53621732">
      <w:bodyDiv w:val="1"/>
      <w:marLeft w:val="0"/>
      <w:marRight w:val="0"/>
      <w:marTop w:val="0"/>
      <w:marBottom w:val="0"/>
      <w:divBdr>
        <w:top w:val="none" w:sz="0" w:space="0" w:color="auto"/>
        <w:left w:val="none" w:sz="0" w:space="0" w:color="auto"/>
        <w:bottom w:val="none" w:sz="0" w:space="0" w:color="auto"/>
        <w:right w:val="none" w:sz="0" w:space="0" w:color="auto"/>
      </w:divBdr>
    </w:div>
    <w:div w:id="55320720">
      <w:bodyDiv w:val="1"/>
      <w:marLeft w:val="0"/>
      <w:marRight w:val="0"/>
      <w:marTop w:val="0"/>
      <w:marBottom w:val="0"/>
      <w:divBdr>
        <w:top w:val="none" w:sz="0" w:space="0" w:color="auto"/>
        <w:left w:val="none" w:sz="0" w:space="0" w:color="auto"/>
        <w:bottom w:val="none" w:sz="0" w:space="0" w:color="auto"/>
        <w:right w:val="none" w:sz="0" w:space="0" w:color="auto"/>
      </w:divBdr>
    </w:div>
    <w:div w:id="59643807">
      <w:bodyDiv w:val="1"/>
      <w:marLeft w:val="0"/>
      <w:marRight w:val="0"/>
      <w:marTop w:val="0"/>
      <w:marBottom w:val="0"/>
      <w:divBdr>
        <w:top w:val="none" w:sz="0" w:space="0" w:color="auto"/>
        <w:left w:val="none" w:sz="0" w:space="0" w:color="auto"/>
        <w:bottom w:val="none" w:sz="0" w:space="0" w:color="auto"/>
        <w:right w:val="none" w:sz="0" w:space="0" w:color="auto"/>
      </w:divBdr>
    </w:div>
    <w:div w:id="59787220">
      <w:bodyDiv w:val="1"/>
      <w:marLeft w:val="0"/>
      <w:marRight w:val="0"/>
      <w:marTop w:val="0"/>
      <w:marBottom w:val="0"/>
      <w:divBdr>
        <w:top w:val="none" w:sz="0" w:space="0" w:color="auto"/>
        <w:left w:val="none" w:sz="0" w:space="0" w:color="auto"/>
        <w:bottom w:val="none" w:sz="0" w:space="0" w:color="auto"/>
        <w:right w:val="none" w:sz="0" w:space="0" w:color="auto"/>
      </w:divBdr>
    </w:div>
    <w:div w:id="61299229">
      <w:bodyDiv w:val="1"/>
      <w:marLeft w:val="0"/>
      <w:marRight w:val="0"/>
      <w:marTop w:val="0"/>
      <w:marBottom w:val="0"/>
      <w:divBdr>
        <w:top w:val="none" w:sz="0" w:space="0" w:color="auto"/>
        <w:left w:val="none" w:sz="0" w:space="0" w:color="auto"/>
        <w:bottom w:val="none" w:sz="0" w:space="0" w:color="auto"/>
        <w:right w:val="none" w:sz="0" w:space="0" w:color="auto"/>
      </w:divBdr>
    </w:div>
    <w:div w:id="62411888">
      <w:bodyDiv w:val="1"/>
      <w:marLeft w:val="0"/>
      <w:marRight w:val="0"/>
      <w:marTop w:val="0"/>
      <w:marBottom w:val="0"/>
      <w:divBdr>
        <w:top w:val="none" w:sz="0" w:space="0" w:color="auto"/>
        <w:left w:val="none" w:sz="0" w:space="0" w:color="auto"/>
        <w:bottom w:val="none" w:sz="0" w:space="0" w:color="auto"/>
        <w:right w:val="none" w:sz="0" w:space="0" w:color="auto"/>
      </w:divBdr>
    </w:div>
    <w:div w:id="67461734">
      <w:bodyDiv w:val="1"/>
      <w:marLeft w:val="0"/>
      <w:marRight w:val="0"/>
      <w:marTop w:val="0"/>
      <w:marBottom w:val="0"/>
      <w:divBdr>
        <w:top w:val="none" w:sz="0" w:space="0" w:color="auto"/>
        <w:left w:val="none" w:sz="0" w:space="0" w:color="auto"/>
        <w:bottom w:val="none" w:sz="0" w:space="0" w:color="auto"/>
        <w:right w:val="none" w:sz="0" w:space="0" w:color="auto"/>
      </w:divBdr>
      <w:divsChild>
        <w:div w:id="1946501788">
          <w:marLeft w:val="0"/>
          <w:marRight w:val="0"/>
          <w:marTop w:val="0"/>
          <w:marBottom w:val="0"/>
          <w:divBdr>
            <w:top w:val="none" w:sz="0" w:space="0" w:color="auto"/>
            <w:left w:val="none" w:sz="0" w:space="0" w:color="auto"/>
            <w:bottom w:val="none" w:sz="0" w:space="0" w:color="auto"/>
            <w:right w:val="none" w:sz="0" w:space="0" w:color="auto"/>
          </w:divBdr>
          <w:divsChild>
            <w:div w:id="1134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9458">
      <w:bodyDiv w:val="1"/>
      <w:marLeft w:val="0"/>
      <w:marRight w:val="0"/>
      <w:marTop w:val="0"/>
      <w:marBottom w:val="0"/>
      <w:divBdr>
        <w:top w:val="none" w:sz="0" w:space="0" w:color="auto"/>
        <w:left w:val="none" w:sz="0" w:space="0" w:color="auto"/>
        <w:bottom w:val="none" w:sz="0" w:space="0" w:color="auto"/>
        <w:right w:val="none" w:sz="0" w:space="0" w:color="auto"/>
      </w:divBdr>
    </w:div>
    <w:div w:id="69543236">
      <w:bodyDiv w:val="1"/>
      <w:marLeft w:val="0"/>
      <w:marRight w:val="0"/>
      <w:marTop w:val="0"/>
      <w:marBottom w:val="0"/>
      <w:divBdr>
        <w:top w:val="none" w:sz="0" w:space="0" w:color="auto"/>
        <w:left w:val="none" w:sz="0" w:space="0" w:color="auto"/>
        <w:bottom w:val="none" w:sz="0" w:space="0" w:color="auto"/>
        <w:right w:val="none" w:sz="0" w:space="0" w:color="auto"/>
      </w:divBdr>
    </w:div>
    <w:div w:id="71782603">
      <w:bodyDiv w:val="1"/>
      <w:marLeft w:val="0"/>
      <w:marRight w:val="0"/>
      <w:marTop w:val="0"/>
      <w:marBottom w:val="0"/>
      <w:divBdr>
        <w:top w:val="none" w:sz="0" w:space="0" w:color="auto"/>
        <w:left w:val="none" w:sz="0" w:space="0" w:color="auto"/>
        <w:bottom w:val="none" w:sz="0" w:space="0" w:color="auto"/>
        <w:right w:val="none" w:sz="0" w:space="0" w:color="auto"/>
      </w:divBdr>
    </w:div>
    <w:div w:id="72095681">
      <w:bodyDiv w:val="1"/>
      <w:marLeft w:val="0"/>
      <w:marRight w:val="0"/>
      <w:marTop w:val="0"/>
      <w:marBottom w:val="0"/>
      <w:divBdr>
        <w:top w:val="none" w:sz="0" w:space="0" w:color="auto"/>
        <w:left w:val="none" w:sz="0" w:space="0" w:color="auto"/>
        <w:bottom w:val="none" w:sz="0" w:space="0" w:color="auto"/>
        <w:right w:val="none" w:sz="0" w:space="0" w:color="auto"/>
      </w:divBdr>
    </w:div>
    <w:div w:id="72706720">
      <w:bodyDiv w:val="1"/>
      <w:marLeft w:val="0"/>
      <w:marRight w:val="0"/>
      <w:marTop w:val="0"/>
      <w:marBottom w:val="0"/>
      <w:divBdr>
        <w:top w:val="none" w:sz="0" w:space="0" w:color="auto"/>
        <w:left w:val="none" w:sz="0" w:space="0" w:color="auto"/>
        <w:bottom w:val="none" w:sz="0" w:space="0" w:color="auto"/>
        <w:right w:val="none" w:sz="0" w:space="0" w:color="auto"/>
      </w:divBdr>
    </w:div>
    <w:div w:id="73211393">
      <w:bodyDiv w:val="1"/>
      <w:marLeft w:val="0"/>
      <w:marRight w:val="0"/>
      <w:marTop w:val="0"/>
      <w:marBottom w:val="0"/>
      <w:divBdr>
        <w:top w:val="none" w:sz="0" w:space="0" w:color="auto"/>
        <w:left w:val="none" w:sz="0" w:space="0" w:color="auto"/>
        <w:bottom w:val="none" w:sz="0" w:space="0" w:color="auto"/>
        <w:right w:val="none" w:sz="0" w:space="0" w:color="auto"/>
      </w:divBdr>
    </w:div>
    <w:div w:id="76370980">
      <w:bodyDiv w:val="1"/>
      <w:marLeft w:val="0"/>
      <w:marRight w:val="0"/>
      <w:marTop w:val="0"/>
      <w:marBottom w:val="0"/>
      <w:divBdr>
        <w:top w:val="none" w:sz="0" w:space="0" w:color="auto"/>
        <w:left w:val="none" w:sz="0" w:space="0" w:color="auto"/>
        <w:bottom w:val="none" w:sz="0" w:space="0" w:color="auto"/>
        <w:right w:val="none" w:sz="0" w:space="0" w:color="auto"/>
      </w:divBdr>
    </w:div>
    <w:div w:id="76480515">
      <w:bodyDiv w:val="1"/>
      <w:marLeft w:val="0"/>
      <w:marRight w:val="0"/>
      <w:marTop w:val="0"/>
      <w:marBottom w:val="0"/>
      <w:divBdr>
        <w:top w:val="none" w:sz="0" w:space="0" w:color="auto"/>
        <w:left w:val="none" w:sz="0" w:space="0" w:color="auto"/>
        <w:bottom w:val="none" w:sz="0" w:space="0" w:color="auto"/>
        <w:right w:val="none" w:sz="0" w:space="0" w:color="auto"/>
      </w:divBdr>
    </w:div>
    <w:div w:id="77407878">
      <w:bodyDiv w:val="1"/>
      <w:marLeft w:val="0"/>
      <w:marRight w:val="0"/>
      <w:marTop w:val="0"/>
      <w:marBottom w:val="0"/>
      <w:divBdr>
        <w:top w:val="none" w:sz="0" w:space="0" w:color="auto"/>
        <w:left w:val="none" w:sz="0" w:space="0" w:color="auto"/>
        <w:bottom w:val="none" w:sz="0" w:space="0" w:color="auto"/>
        <w:right w:val="none" w:sz="0" w:space="0" w:color="auto"/>
      </w:divBdr>
    </w:div>
    <w:div w:id="78530504">
      <w:bodyDiv w:val="1"/>
      <w:marLeft w:val="0"/>
      <w:marRight w:val="0"/>
      <w:marTop w:val="0"/>
      <w:marBottom w:val="0"/>
      <w:divBdr>
        <w:top w:val="none" w:sz="0" w:space="0" w:color="auto"/>
        <w:left w:val="none" w:sz="0" w:space="0" w:color="auto"/>
        <w:bottom w:val="none" w:sz="0" w:space="0" w:color="auto"/>
        <w:right w:val="none" w:sz="0" w:space="0" w:color="auto"/>
      </w:divBdr>
    </w:div>
    <w:div w:id="80177731">
      <w:bodyDiv w:val="1"/>
      <w:marLeft w:val="0"/>
      <w:marRight w:val="0"/>
      <w:marTop w:val="0"/>
      <w:marBottom w:val="0"/>
      <w:divBdr>
        <w:top w:val="none" w:sz="0" w:space="0" w:color="auto"/>
        <w:left w:val="none" w:sz="0" w:space="0" w:color="auto"/>
        <w:bottom w:val="none" w:sz="0" w:space="0" w:color="auto"/>
        <w:right w:val="none" w:sz="0" w:space="0" w:color="auto"/>
      </w:divBdr>
    </w:div>
    <w:div w:id="84150516">
      <w:bodyDiv w:val="1"/>
      <w:marLeft w:val="0"/>
      <w:marRight w:val="0"/>
      <w:marTop w:val="0"/>
      <w:marBottom w:val="0"/>
      <w:divBdr>
        <w:top w:val="none" w:sz="0" w:space="0" w:color="auto"/>
        <w:left w:val="none" w:sz="0" w:space="0" w:color="auto"/>
        <w:bottom w:val="none" w:sz="0" w:space="0" w:color="auto"/>
        <w:right w:val="none" w:sz="0" w:space="0" w:color="auto"/>
      </w:divBdr>
      <w:divsChild>
        <w:div w:id="414715518">
          <w:marLeft w:val="0"/>
          <w:marRight w:val="0"/>
          <w:marTop w:val="0"/>
          <w:marBottom w:val="0"/>
          <w:divBdr>
            <w:top w:val="none" w:sz="0" w:space="0" w:color="auto"/>
            <w:left w:val="none" w:sz="0" w:space="0" w:color="auto"/>
            <w:bottom w:val="none" w:sz="0" w:space="0" w:color="auto"/>
            <w:right w:val="none" w:sz="0" w:space="0" w:color="auto"/>
          </w:divBdr>
        </w:div>
      </w:divsChild>
    </w:div>
    <w:div w:id="85081094">
      <w:bodyDiv w:val="1"/>
      <w:marLeft w:val="0"/>
      <w:marRight w:val="0"/>
      <w:marTop w:val="0"/>
      <w:marBottom w:val="0"/>
      <w:divBdr>
        <w:top w:val="none" w:sz="0" w:space="0" w:color="auto"/>
        <w:left w:val="none" w:sz="0" w:space="0" w:color="auto"/>
        <w:bottom w:val="none" w:sz="0" w:space="0" w:color="auto"/>
        <w:right w:val="none" w:sz="0" w:space="0" w:color="auto"/>
      </w:divBdr>
    </w:div>
    <w:div w:id="86468842">
      <w:bodyDiv w:val="1"/>
      <w:marLeft w:val="0"/>
      <w:marRight w:val="0"/>
      <w:marTop w:val="0"/>
      <w:marBottom w:val="0"/>
      <w:divBdr>
        <w:top w:val="none" w:sz="0" w:space="0" w:color="auto"/>
        <w:left w:val="none" w:sz="0" w:space="0" w:color="auto"/>
        <w:bottom w:val="none" w:sz="0" w:space="0" w:color="auto"/>
        <w:right w:val="none" w:sz="0" w:space="0" w:color="auto"/>
      </w:divBdr>
    </w:div>
    <w:div w:id="90323348">
      <w:bodyDiv w:val="1"/>
      <w:marLeft w:val="0"/>
      <w:marRight w:val="0"/>
      <w:marTop w:val="0"/>
      <w:marBottom w:val="0"/>
      <w:divBdr>
        <w:top w:val="none" w:sz="0" w:space="0" w:color="auto"/>
        <w:left w:val="none" w:sz="0" w:space="0" w:color="auto"/>
        <w:bottom w:val="none" w:sz="0" w:space="0" w:color="auto"/>
        <w:right w:val="none" w:sz="0" w:space="0" w:color="auto"/>
      </w:divBdr>
    </w:div>
    <w:div w:id="91558602">
      <w:bodyDiv w:val="1"/>
      <w:marLeft w:val="0"/>
      <w:marRight w:val="0"/>
      <w:marTop w:val="0"/>
      <w:marBottom w:val="0"/>
      <w:divBdr>
        <w:top w:val="none" w:sz="0" w:space="0" w:color="auto"/>
        <w:left w:val="none" w:sz="0" w:space="0" w:color="auto"/>
        <w:bottom w:val="none" w:sz="0" w:space="0" w:color="auto"/>
        <w:right w:val="none" w:sz="0" w:space="0" w:color="auto"/>
      </w:divBdr>
    </w:div>
    <w:div w:id="93599815">
      <w:bodyDiv w:val="1"/>
      <w:marLeft w:val="0"/>
      <w:marRight w:val="0"/>
      <w:marTop w:val="0"/>
      <w:marBottom w:val="0"/>
      <w:divBdr>
        <w:top w:val="none" w:sz="0" w:space="0" w:color="auto"/>
        <w:left w:val="none" w:sz="0" w:space="0" w:color="auto"/>
        <w:bottom w:val="none" w:sz="0" w:space="0" w:color="auto"/>
        <w:right w:val="none" w:sz="0" w:space="0" w:color="auto"/>
      </w:divBdr>
    </w:div>
    <w:div w:id="95445008">
      <w:bodyDiv w:val="1"/>
      <w:marLeft w:val="0"/>
      <w:marRight w:val="0"/>
      <w:marTop w:val="0"/>
      <w:marBottom w:val="0"/>
      <w:divBdr>
        <w:top w:val="none" w:sz="0" w:space="0" w:color="auto"/>
        <w:left w:val="none" w:sz="0" w:space="0" w:color="auto"/>
        <w:bottom w:val="none" w:sz="0" w:space="0" w:color="auto"/>
        <w:right w:val="none" w:sz="0" w:space="0" w:color="auto"/>
      </w:divBdr>
    </w:div>
    <w:div w:id="95908738">
      <w:bodyDiv w:val="1"/>
      <w:marLeft w:val="0"/>
      <w:marRight w:val="0"/>
      <w:marTop w:val="0"/>
      <w:marBottom w:val="0"/>
      <w:divBdr>
        <w:top w:val="none" w:sz="0" w:space="0" w:color="auto"/>
        <w:left w:val="none" w:sz="0" w:space="0" w:color="auto"/>
        <w:bottom w:val="none" w:sz="0" w:space="0" w:color="auto"/>
        <w:right w:val="none" w:sz="0" w:space="0" w:color="auto"/>
      </w:divBdr>
    </w:div>
    <w:div w:id="105274975">
      <w:bodyDiv w:val="1"/>
      <w:marLeft w:val="0"/>
      <w:marRight w:val="0"/>
      <w:marTop w:val="0"/>
      <w:marBottom w:val="0"/>
      <w:divBdr>
        <w:top w:val="none" w:sz="0" w:space="0" w:color="auto"/>
        <w:left w:val="none" w:sz="0" w:space="0" w:color="auto"/>
        <w:bottom w:val="none" w:sz="0" w:space="0" w:color="auto"/>
        <w:right w:val="none" w:sz="0" w:space="0" w:color="auto"/>
      </w:divBdr>
    </w:div>
    <w:div w:id="105973423">
      <w:bodyDiv w:val="1"/>
      <w:marLeft w:val="0"/>
      <w:marRight w:val="0"/>
      <w:marTop w:val="0"/>
      <w:marBottom w:val="0"/>
      <w:divBdr>
        <w:top w:val="none" w:sz="0" w:space="0" w:color="auto"/>
        <w:left w:val="none" w:sz="0" w:space="0" w:color="auto"/>
        <w:bottom w:val="none" w:sz="0" w:space="0" w:color="auto"/>
        <w:right w:val="none" w:sz="0" w:space="0" w:color="auto"/>
      </w:divBdr>
    </w:div>
    <w:div w:id="106698834">
      <w:bodyDiv w:val="1"/>
      <w:marLeft w:val="0"/>
      <w:marRight w:val="0"/>
      <w:marTop w:val="0"/>
      <w:marBottom w:val="0"/>
      <w:divBdr>
        <w:top w:val="none" w:sz="0" w:space="0" w:color="auto"/>
        <w:left w:val="none" w:sz="0" w:space="0" w:color="auto"/>
        <w:bottom w:val="none" w:sz="0" w:space="0" w:color="auto"/>
        <w:right w:val="none" w:sz="0" w:space="0" w:color="auto"/>
      </w:divBdr>
    </w:div>
    <w:div w:id="106825065">
      <w:bodyDiv w:val="1"/>
      <w:marLeft w:val="0"/>
      <w:marRight w:val="0"/>
      <w:marTop w:val="0"/>
      <w:marBottom w:val="0"/>
      <w:divBdr>
        <w:top w:val="none" w:sz="0" w:space="0" w:color="auto"/>
        <w:left w:val="none" w:sz="0" w:space="0" w:color="auto"/>
        <w:bottom w:val="none" w:sz="0" w:space="0" w:color="auto"/>
        <w:right w:val="none" w:sz="0" w:space="0" w:color="auto"/>
      </w:divBdr>
    </w:div>
    <w:div w:id="111870076">
      <w:bodyDiv w:val="1"/>
      <w:marLeft w:val="0"/>
      <w:marRight w:val="0"/>
      <w:marTop w:val="0"/>
      <w:marBottom w:val="0"/>
      <w:divBdr>
        <w:top w:val="none" w:sz="0" w:space="0" w:color="auto"/>
        <w:left w:val="none" w:sz="0" w:space="0" w:color="auto"/>
        <w:bottom w:val="none" w:sz="0" w:space="0" w:color="auto"/>
        <w:right w:val="none" w:sz="0" w:space="0" w:color="auto"/>
      </w:divBdr>
    </w:div>
    <w:div w:id="113839897">
      <w:bodyDiv w:val="1"/>
      <w:marLeft w:val="0"/>
      <w:marRight w:val="0"/>
      <w:marTop w:val="0"/>
      <w:marBottom w:val="0"/>
      <w:divBdr>
        <w:top w:val="none" w:sz="0" w:space="0" w:color="auto"/>
        <w:left w:val="none" w:sz="0" w:space="0" w:color="auto"/>
        <w:bottom w:val="none" w:sz="0" w:space="0" w:color="auto"/>
        <w:right w:val="none" w:sz="0" w:space="0" w:color="auto"/>
      </w:divBdr>
    </w:div>
    <w:div w:id="115754042">
      <w:bodyDiv w:val="1"/>
      <w:marLeft w:val="0"/>
      <w:marRight w:val="0"/>
      <w:marTop w:val="0"/>
      <w:marBottom w:val="0"/>
      <w:divBdr>
        <w:top w:val="none" w:sz="0" w:space="0" w:color="auto"/>
        <w:left w:val="none" w:sz="0" w:space="0" w:color="auto"/>
        <w:bottom w:val="none" w:sz="0" w:space="0" w:color="auto"/>
        <w:right w:val="none" w:sz="0" w:space="0" w:color="auto"/>
      </w:divBdr>
    </w:div>
    <w:div w:id="122046146">
      <w:bodyDiv w:val="1"/>
      <w:marLeft w:val="0"/>
      <w:marRight w:val="0"/>
      <w:marTop w:val="0"/>
      <w:marBottom w:val="0"/>
      <w:divBdr>
        <w:top w:val="none" w:sz="0" w:space="0" w:color="auto"/>
        <w:left w:val="none" w:sz="0" w:space="0" w:color="auto"/>
        <w:bottom w:val="none" w:sz="0" w:space="0" w:color="auto"/>
        <w:right w:val="none" w:sz="0" w:space="0" w:color="auto"/>
      </w:divBdr>
    </w:div>
    <w:div w:id="123692917">
      <w:bodyDiv w:val="1"/>
      <w:marLeft w:val="0"/>
      <w:marRight w:val="0"/>
      <w:marTop w:val="0"/>
      <w:marBottom w:val="0"/>
      <w:divBdr>
        <w:top w:val="none" w:sz="0" w:space="0" w:color="auto"/>
        <w:left w:val="none" w:sz="0" w:space="0" w:color="auto"/>
        <w:bottom w:val="none" w:sz="0" w:space="0" w:color="auto"/>
        <w:right w:val="none" w:sz="0" w:space="0" w:color="auto"/>
      </w:divBdr>
    </w:div>
    <w:div w:id="124935262">
      <w:bodyDiv w:val="1"/>
      <w:marLeft w:val="0"/>
      <w:marRight w:val="0"/>
      <w:marTop w:val="0"/>
      <w:marBottom w:val="0"/>
      <w:divBdr>
        <w:top w:val="none" w:sz="0" w:space="0" w:color="auto"/>
        <w:left w:val="none" w:sz="0" w:space="0" w:color="auto"/>
        <w:bottom w:val="none" w:sz="0" w:space="0" w:color="auto"/>
        <w:right w:val="none" w:sz="0" w:space="0" w:color="auto"/>
      </w:divBdr>
    </w:div>
    <w:div w:id="130250749">
      <w:bodyDiv w:val="1"/>
      <w:marLeft w:val="0"/>
      <w:marRight w:val="0"/>
      <w:marTop w:val="0"/>
      <w:marBottom w:val="0"/>
      <w:divBdr>
        <w:top w:val="none" w:sz="0" w:space="0" w:color="auto"/>
        <w:left w:val="none" w:sz="0" w:space="0" w:color="auto"/>
        <w:bottom w:val="none" w:sz="0" w:space="0" w:color="auto"/>
        <w:right w:val="none" w:sz="0" w:space="0" w:color="auto"/>
      </w:divBdr>
    </w:div>
    <w:div w:id="130949558">
      <w:bodyDiv w:val="1"/>
      <w:marLeft w:val="0"/>
      <w:marRight w:val="0"/>
      <w:marTop w:val="0"/>
      <w:marBottom w:val="0"/>
      <w:divBdr>
        <w:top w:val="none" w:sz="0" w:space="0" w:color="auto"/>
        <w:left w:val="none" w:sz="0" w:space="0" w:color="auto"/>
        <w:bottom w:val="none" w:sz="0" w:space="0" w:color="auto"/>
        <w:right w:val="none" w:sz="0" w:space="0" w:color="auto"/>
      </w:divBdr>
    </w:div>
    <w:div w:id="134957647">
      <w:bodyDiv w:val="1"/>
      <w:marLeft w:val="0"/>
      <w:marRight w:val="0"/>
      <w:marTop w:val="0"/>
      <w:marBottom w:val="0"/>
      <w:divBdr>
        <w:top w:val="none" w:sz="0" w:space="0" w:color="auto"/>
        <w:left w:val="none" w:sz="0" w:space="0" w:color="auto"/>
        <w:bottom w:val="none" w:sz="0" w:space="0" w:color="auto"/>
        <w:right w:val="none" w:sz="0" w:space="0" w:color="auto"/>
      </w:divBdr>
    </w:div>
    <w:div w:id="135539112">
      <w:bodyDiv w:val="1"/>
      <w:marLeft w:val="0"/>
      <w:marRight w:val="0"/>
      <w:marTop w:val="0"/>
      <w:marBottom w:val="0"/>
      <w:divBdr>
        <w:top w:val="none" w:sz="0" w:space="0" w:color="auto"/>
        <w:left w:val="none" w:sz="0" w:space="0" w:color="auto"/>
        <w:bottom w:val="none" w:sz="0" w:space="0" w:color="auto"/>
        <w:right w:val="none" w:sz="0" w:space="0" w:color="auto"/>
      </w:divBdr>
    </w:div>
    <w:div w:id="135803171">
      <w:bodyDiv w:val="1"/>
      <w:marLeft w:val="0"/>
      <w:marRight w:val="0"/>
      <w:marTop w:val="0"/>
      <w:marBottom w:val="0"/>
      <w:divBdr>
        <w:top w:val="none" w:sz="0" w:space="0" w:color="auto"/>
        <w:left w:val="none" w:sz="0" w:space="0" w:color="auto"/>
        <w:bottom w:val="none" w:sz="0" w:space="0" w:color="auto"/>
        <w:right w:val="none" w:sz="0" w:space="0" w:color="auto"/>
      </w:divBdr>
    </w:div>
    <w:div w:id="145560305">
      <w:bodyDiv w:val="1"/>
      <w:marLeft w:val="0"/>
      <w:marRight w:val="0"/>
      <w:marTop w:val="0"/>
      <w:marBottom w:val="0"/>
      <w:divBdr>
        <w:top w:val="none" w:sz="0" w:space="0" w:color="auto"/>
        <w:left w:val="none" w:sz="0" w:space="0" w:color="auto"/>
        <w:bottom w:val="none" w:sz="0" w:space="0" w:color="auto"/>
        <w:right w:val="none" w:sz="0" w:space="0" w:color="auto"/>
      </w:divBdr>
    </w:div>
    <w:div w:id="147332509">
      <w:bodyDiv w:val="1"/>
      <w:marLeft w:val="0"/>
      <w:marRight w:val="0"/>
      <w:marTop w:val="0"/>
      <w:marBottom w:val="0"/>
      <w:divBdr>
        <w:top w:val="none" w:sz="0" w:space="0" w:color="auto"/>
        <w:left w:val="none" w:sz="0" w:space="0" w:color="auto"/>
        <w:bottom w:val="none" w:sz="0" w:space="0" w:color="auto"/>
        <w:right w:val="none" w:sz="0" w:space="0" w:color="auto"/>
      </w:divBdr>
    </w:div>
    <w:div w:id="147944511">
      <w:bodyDiv w:val="1"/>
      <w:marLeft w:val="0"/>
      <w:marRight w:val="0"/>
      <w:marTop w:val="0"/>
      <w:marBottom w:val="0"/>
      <w:divBdr>
        <w:top w:val="none" w:sz="0" w:space="0" w:color="auto"/>
        <w:left w:val="none" w:sz="0" w:space="0" w:color="auto"/>
        <w:bottom w:val="none" w:sz="0" w:space="0" w:color="auto"/>
        <w:right w:val="none" w:sz="0" w:space="0" w:color="auto"/>
      </w:divBdr>
    </w:div>
    <w:div w:id="151263027">
      <w:bodyDiv w:val="1"/>
      <w:marLeft w:val="0"/>
      <w:marRight w:val="0"/>
      <w:marTop w:val="0"/>
      <w:marBottom w:val="0"/>
      <w:divBdr>
        <w:top w:val="none" w:sz="0" w:space="0" w:color="auto"/>
        <w:left w:val="none" w:sz="0" w:space="0" w:color="auto"/>
        <w:bottom w:val="none" w:sz="0" w:space="0" w:color="auto"/>
        <w:right w:val="none" w:sz="0" w:space="0" w:color="auto"/>
      </w:divBdr>
    </w:div>
    <w:div w:id="153760528">
      <w:bodyDiv w:val="1"/>
      <w:marLeft w:val="0"/>
      <w:marRight w:val="0"/>
      <w:marTop w:val="0"/>
      <w:marBottom w:val="0"/>
      <w:divBdr>
        <w:top w:val="none" w:sz="0" w:space="0" w:color="auto"/>
        <w:left w:val="none" w:sz="0" w:space="0" w:color="auto"/>
        <w:bottom w:val="none" w:sz="0" w:space="0" w:color="auto"/>
        <w:right w:val="none" w:sz="0" w:space="0" w:color="auto"/>
      </w:divBdr>
    </w:div>
    <w:div w:id="159472030">
      <w:bodyDiv w:val="1"/>
      <w:marLeft w:val="0"/>
      <w:marRight w:val="0"/>
      <w:marTop w:val="0"/>
      <w:marBottom w:val="0"/>
      <w:divBdr>
        <w:top w:val="none" w:sz="0" w:space="0" w:color="auto"/>
        <w:left w:val="none" w:sz="0" w:space="0" w:color="auto"/>
        <w:bottom w:val="none" w:sz="0" w:space="0" w:color="auto"/>
        <w:right w:val="none" w:sz="0" w:space="0" w:color="auto"/>
      </w:divBdr>
    </w:div>
    <w:div w:id="160972910">
      <w:bodyDiv w:val="1"/>
      <w:marLeft w:val="0"/>
      <w:marRight w:val="0"/>
      <w:marTop w:val="0"/>
      <w:marBottom w:val="0"/>
      <w:divBdr>
        <w:top w:val="none" w:sz="0" w:space="0" w:color="auto"/>
        <w:left w:val="none" w:sz="0" w:space="0" w:color="auto"/>
        <w:bottom w:val="none" w:sz="0" w:space="0" w:color="auto"/>
        <w:right w:val="none" w:sz="0" w:space="0" w:color="auto"/>
      </w:divBdr>
    </w:div>
    <w:div w:id="163860344">
      <w:bodyDiv w:val="1"/>
      <w:marLeft w:val="0"/>
      <w:marRight w:val="0"/>
      <w:marTop w:val="0"/>
      <w:marBottom w:val="0"/>
      <w:divBdr>
        <w:top w:val="none" w:sz="0" w:space="0" w:color="auto"/>
        <w:left w:val="none" w:sz="0" w:space="0" w:color="auto"/>
        <w:bottom w:val="none" w:sz="0" w:space="0" w:color="auto"/>
        <w:right w:val="none" w:sz="0" w:space="0" w:color="auto"/>
      </w:divBdr>
    </w:div>
    <w:div w:id="164634956">
      <w:bodyDiv w:val="1"/>
      <w:marLeft w:val="0"/>
      <w:marRight w:val="0"/>
      <w:marTop w:val="0"/>
      <w:marBottom w:val="0"/>
      <w:divBdr>
        <w:top w:val="none" w:sz="0" w:space="0" w:color="auto"/>
        <w:left w:val="none" w:sz="0" w:space="0" w:color="auto"/>
        <w:bottom w:val="none" w:sz="0" w:space="0" w:color="auto"/>
        <w:right w:val="none" w:sz="0" w:space="0" w:color="auto"/>
      </w:divBdr>
    </w:div>
    <w:div w:id="166679579">
      <w:bodyDiv w:val="1"/>
      <w:marLeft w:val="0"/>
      <w:marRight w:val="0"/>
      <w:marTop w:val="0"/>
      <w:marBottom w:val="0"/>
      <w:divBdr>
        <w:top w:val="none" w:sz="0" w:space="0" w:color="auto"/>
        <w:left w:val="none" w:sz="0" w:space="0" w:color="auto"/>
        <w:bottom w:val="none" w:sz="0" w:space="0" w:color="auto"/>
        <w:right w:val="none" w:sz="0" w:space="0" w:color="auto"/>
      </w:divBdr>
    </w:div>
    <w:div w:id="168955721">
      <w:bodyDiv w:val="1"/>
      <w:marLeft w:val="0"/>
      <w:marRight w:val="0"/>
      <w:marTop w:val="0"/>
      <w:marBottom w:val="0"/>
      <w:divBdr>
        <w:top w:val="none" w:sz="0" w:space="0" w:color="auto"/>
        <w:left w:val="none" w:sz="0" w:space="0" w:color="auto"/>
        <w:bottom w:val="none" w:sz="0" w:space="0" w:color="auto"/>
        <w:right w:val="none" w:sz="0" w:space="0" w:color="auto"/>
      </w:divBdr>
    </w:div>
    <w:div w:id="171918803">
      <w:bodyDiv w:val="1"/>
      <w:marLeft w:val="0"/>
      <w:marRight w:val="0"/>
      <w:marTop w:val="0"/>
      <w:marBottom w:val="0"/>
      <w:divBdr>
        <w:top w:val="none" w:sz="0" w:space="0" w:color="auto"/>
        <w:left w:val="none" w:sz="0" w:space="0" w:color="auto"/>
        <w:bottom w:val="none" w:sz="0" w:space="0" w:color="auto"/>
        <w:right w:val="none" w:sz="0" w:space="0" w:color="auto"/>
      </w:divBdr>
    </w:div>
    <w:div w:id="174535265">
      <w:bodyDiv w:val="1"/>
      <w:marLeft w:val="0"/>
      <w:marRight w:val="0"/>
      <w:marTop w:val="0"/>
      <w:marBottom w:val="0"/>
      <w:divBdr>
        <w:top w:val="none" w:sz="0" w:space="0" w:color="auto"/>
        <w:left w:val="none" w:sz="0" w:space="0" w:color="auto"/>
        <w:bottom w:val="none" w:sz="0" w:space="0" w:color="auto"/>
        <w:right w:val="none" w:sz="0" w:space="0" w:color="auto"/>
      </w:divBdr>
    </w:div>
    <w:div w:id="176040316">
      <w:bodyDiv w:val="1"/>
      <w:marLeft w:val="0"/>
      <w:marRight w:val="0"/>
      <w:marTop w:val="0"/>
      <w:marBottom w:val="0"/>
      <w:divBdr>
        <w:top w:val="none" w:sz="0" w:space="0" w:color="auto"/>
        <w:left w:val="none" w:sz="0" w:space="0" w:color="auto"/>
        <w:bottom w:val="none" w:sz="0" w:space="0" w:color="auto"/>
        <w:right w:val="none" w:sz="0" w:space="0" w:color="auto"/>
      </w:divBdr>
    </w:div>
    <w:div w:id="178088416">
      <w:bodyDiv w:val="1"/>
      <w:marLeft w:val="0"/>
      <w:marRight w:val="0"/>
      <w:marTop w:val="0"/>
      <w:marBottom w:val="0"/>
      <w:divBdr>
        <w:top w:val="none" w:sz="0" w:space="0" w:color="auto"/>
        <w:left w:val="none" w:sz="0" w:space="0" w:color="auto"/>
        <w:bottom w:val="none" w:sz="0" w:space="0" w:color="auto"/>
        <w:right w:val="none" w:sz="0" w:space="0" w:color="auto"/>
      </w:divBdr>
    </w:div>
    <w:div w:id="178857253">
      <w:bodyDiv w:val="1"/>
      <w:marLeft w:val="0"/>
      <w:marRight w:val="0"/>
      <w:marTop w:val="0"/>
      <w:marBottom w:val="0"/>
      <w:divBdr>
        <w:top w:val="none" w:sz="0" w:space="0" w:color="auto"/>
        <w:left w:val="none" w:sz="0" w:space="0" w:color="auto"/>
        <w:bottom w:val="none" w:sz="0" w:space="0" w:color="auto"/>
        <w:right w:val="none" w:sz="0" w:space="0" w:color="auto"/>
      </w:divBdr>
    </w:div>
    <w:div w:id="181288391">
      <w:bodyDiv w:val="1"/>
      <w:marLeft w:val="0"/>
      <w:marRight w:val="0"/>
      <w:marTop w:val="0"/>
      <w:marBottom w:val="0"/>
      <w:divBdr>
        <w:top w:val="none" w:sz="0" w:space="0" w:color="auto"/>
        <w:left w:val="none" w:sz="0" w:space="0" w:color="auto"/>
        <w:bottom w:val="none" w:sz="0" w:space="0" w:color="auto"/>
        <w:right w:val="none" w:sz="0" w:space="0" w:color="auto"/>
      </w:divBdr>
    </w:div>
    <w:div w:id="182283708">
      <w:bodyDiv w:val="1"/>
      <w:marLeft w:val="0"/>
      <w:marRight w:val="0"/>
      <w:marTop w:val="0"/>
      <w:marBottom w:val="0"/>
      <w:divBdr>
        <w:top w:val="none" w:sz="0" w:space="0" w:color="auto"/>
        <w:left w:val="none" w:sz="0" w:space="0" w:color="auto"/>
        <w:bottom w:val="none" w:sz="0" w:space="0" w:color="auto"/>
        <w:right w:val="none" w:sz="0" w:space="0" w:color="auto"/>
      </w:divBdr>
    </w:div>
    <w:div w:id="182911355">
      <w:bodyDiv w:val="1"/>
      <w:marLeft w:val="0"/>
      <w:marRight w:val="0"/>
      <w:marTop w:val="0"/>
      <w:marBottom w:val="0"/>
      <w:divBdr>
        <w:top w:val="none" w:sz="0" w:space="0" w:color="auto"/>
        <w:left w:val="none" w:sz="0" w:space="0" w:color="auto"/>
        <w:bottom w:val="none" w:sz="0" w:space="0" w:color="auto"/>
        <w:right w:val="none" w:sz="0" w:space="0" w:color="auto"/>
      </w:divBdr>
    </w:div>
    <w:div w:id="186723030">
      <w:bodyDiv w:val="1"/>
      <w:marLeft w:val="0"/>
      <w:marRight w:val="0"/>
      <w:marTop w:val="0"/>
      <w:marBottom w:val="0"/>
      <w:divBdr>
        <w:top w:val="none" w:sz="0" w:space="0" w:color="auto"/>
        <w:left w:val="none" w:sz="0" w:space="0" w:color="auto"/>
        <w:bottom w:val="none" w:sz="0" w:space="0" w:color="auto"/>
        <w:right w:val="none" w:sz="0" w:space="0" w:color="auto"/>
      </w:divBdr>
    </w:div>
    <w:div w:id="191844506">
      <w:bodyDiv w:val="1"/>
      <w:marLeft w:val="0"/>
      <w:marRight w:val="0"/>
      <w:marTop w:val="0"/>
      <w:marBottom w:val="0"/>
      <w:divBdr>
        <w:top w:val="none" w:sz="0" w:space="0" w:color="auto"/>
        <w:left w:val="none" w:sz="0" w:space="0" w:color="auto"/>
        <w:bottom w:val="none" w:sz="0" w:space="0" w:color="auto"/>
        <w:right w:val="none" w:sz="0" w:space="0" w:color="auto"/>
      </w:divBdr>
    </w:div>
    <w:div w:id="192689210">
      <w:bodyDiv w:val="1"/>
      <w:marLeft w:val="0"/>
      <w:marRight w:val="0"/>
      <w:marTop w:val="0"/>
      <w:marBottom w:val="0"/>
      <w:divBdr>
        <w:top w:val="none" w:sz="0" w:space="0" w:color="auto"/>
        <w:left w:val="none" w:sz="0" w:space="0" w:color="auto"/>
        <w:bottom w:val="none" w:sz="0" w:space="0" w:color="auto"/>
        <w:right w:val="none" w:sz="0" w:space="0" w:color="auto"/>
      </w:divBdr>
    </w:div>
    <w:div w:id="194973162">
      <w:bodyDiv w:val="1"/>
      <w:marLeft w:val="0"/>
      <w:marRight w:val="0"/>
      <w:marTop w:val="0"/>
      <w:marBottom w:val="0"/>
      <w:divBdr>
        <w:top w:val="none" w:sz="0" w:space="0" w:color="auto"/>
        <w:left w:val="none" w:sz="0" w:space="0" w:color="auto"/>
        <w:bottom w:val="none" w:sz="0" w:space="0" w:color="auto"/>
        <w:right w:val="none" w:sz="0" w:space="0" w:color="auto"/>
      </w:divBdr>
    </w:div>
    <w:div w:id="197622211">
      <w:bodyDiv w:val="1"/>
      <w:marLeft w:val="0"/>
      <w:marRight w:val="0"/>
      <w:marTop w:val="0"/>
      <w:marBottom w:val="0"/>
      <w:divBdr>
        <w:top w:val="none" w:sz="0" w:space="0" w:color="auto"/>
        <w:left w:val="none" w:sz="0" w:space="0" w:color="auto"/>
        <w:bottom w:val="none" w:sz="0" w:space="0" w:color="auto"/>
        <w:right w:val="none" w:sz="0" w:space="0" w:color="auto"/>
      </w:divBdr>
    </w:div>
    <w:div w:id="197934589">
      <w:bodyDiv w:val="1"/>
      <w:marLeft w:val="0"/>
      <w:marRight w:val="0"/>
      <w:marTop w:val="0"/>
      <w:marBottom w:val="0"/>
      <w:divBdr>
        <w:top w:val="none" w:sz="0" w:space="0" w:color="auto"/>
        <w:left w:val="none" w:sz="0" w:space="0" w:color="auto"/>
        <w:bottom w:val="none" w:sz="0" w:space="0" w:color="auto"/>
        <w:right w:val="none" w:sz="0" w:space="0" w:color="auto"/>
      </w:divBdr>
    </w:div>
    <w:div w:id="198279018">
      <w:bodyDiv w:val="1"/>
      <w:marLeft w:val="0"/>
      <w:marRight w:val="0"/>
      <w:marTop w:val="0"/>
      <w:marBottom w:val="0"/>
      <w:divBdr>
        <w:top w:val="none" w:sz="0" w:space="0" w:color="auto"/>
        <w:left w:val="none" w:sz="0" w:space="0" w:color="auto"/>
        <w:bottom w:val="none" w:sz="0" w:space="0" w:color="auto"/>
        <w:right w:val="none" w:sz="0" w:space="0" w:color="auto"/>
      </w:divBdr>
    </w:div>
    <w:div w:id="200168249">
      <w:bodyDiv w:val="1"/>
      <w:marLeft w:val="0"/>
      <w:marRight w:val="0"/>
      <w:marTop w:val="0"/>
      <w:marBottom w:val="0"/>
      <w:divBdr>
        <w:top w:val="none" w:sz="0" w:space="0" w:color="auto"/>
        <w:left w:val="none" w:sz="0" w:space="0" w:color="auto"/>
        <w:bottom w:val="none" w:sz="0" w:space="0" w:color="auto"/>
        <w:right w:val="none" w:sz="0" w:space="0" w:color="auto"/>
      </w:divBdr>
    </w:div>
    <w:div w:id="201288091">
      <w:bodyDiv w:val="1"/>
      <w:marLeft w:val="0"/>
      <w:marRight w:val="0"/>
      <w:marTop w:val="0"/>
      <w:marBottom w:val="0"/>
      <w:divBdr>
        <w:top w:val="none" w:sz="0" w:space="0" w:color="auto"/>
        <w:left w:val="none" w:sz="0" w:space="0" w:color="auto"/>
        <w:bottom w:val="none" w:sz="0" w:space="0" w:color="auto"/>
        <w:right w:val="none" w:sz="0" w:space="0" w:color="auto"/>
      </w:divBdr>
    </w:div>
    <w:div w:id="202643930">
      <w:bodyDiv w:val="1"/>
      <w:marLeft w:val="0"/>
      <w:marRight w:val="0"/>
      <w:marTop w:val="0"/>
      <w:marBottom w:val="0"/>
      <w:divBdr>
        <w:top w:val="none" w:sz="0" w:space="0" w:color="auto"/>
        <w:left w:val="none" w:sz="0" w:space="0" w:color="auto"/>
        <w:bottom w:val="none" w:sz="0" w:space="0" w:color="auto"/>
        <w:right w:val="none" w:sz="0" w:space="0" w:color="auto"/>
      </w:divBdr>
    </w:div>
    <w:div w:id="210851720">
      <w:bodyDiv w:val="1"/>
      <w:marLeft w:val="0"/>
      <w:marRight w:val="0"/>
      <w:marTop w:val="0"/>
      <w:marBottom w:val="0"/>
      <w:divBdr>
        <w:top w:val="none" w:sz="0" w:space="0" w:color="auto"/>
        <w:left w:val="none" w:sz="0" w:space="0" w:color="auto"/>
        <w:bottom w:val="none" w:sz="0" w:space="0" w:color="auto"/>
        <w:right w:val="none" w:sz="0" w:space="0" w:color="auto"/>
      </w:divBdr>
    </w:div>
    <w:div w:id="214508441">
      <w:bodyDiv w:val="1"/>
      <w:marLeft w:val="0"/>
      <w:marRight w:val="0"/>
      <w:marTop w:val="0"/>
      <w:marBottom w:val="0"/>
      <w:divBdr>
        <w:top w:val="none" w:sz="0" w:space="0" w:color="auto"/>
        <w:left w:val="none" w:sz="0" w:space="0" w:color="auto"/>
        <w:bottom w:val="none" w:sz="0" w:space="0" w:color="auto"/>
        <w:right w:val="none" w:sz="0" w:space="0" w:color="auto"/>
      </w:divBdr>
    </w:div>
    <w:div w:id="216091625">
      <w:bodyDiv w:val="1"/>
      <w:marLeft w:val="0"/>
      <w:marRight w:val="0"/>
      <w:marTop w:val="0"/>
      <w:marBottom w:val="0"/>
      <w:divBdr>
        <w:top w:val="none" w:sz="0" w:space="0" w:color="auto"/>
        <w:left w:val="none" w:sz="0" w:space="0" w:color="auto"/>
        <w:bottom w:val="none" w:sz="0" w:space="0" w:color="auto"/>
        <w:right w:val="none" w:sz="0" w:space="0" w:color="auto"/>
      </w:divBdr>
    </w:div>
    <w:div w:id="227542214">
      <w:bodyDiv w:val="1"/>
      <w:marLeft w:val="0"/>
      <w:marRight w:val="0"/>
      <w:marTop w:val="0"/>
      <w:marBottom w:val="0"/>
      <w:divBdr>
        <w:top w:val="none" w:sz="0" w:space="0" w:color="auto"/>
        <w:left w:val="none" w:sz="0" w:space="0" w:color="auto"/>
        <w:bottom w:val="none" w:sz="0" w:space="0" w:color="auto"/>
        <w:right w:val="none" w:sz="0" w:space="0" w:color="auto"/>
      </w:divBdr>
    </w:div>
    <w:div w:id="228462484">
      <w:bodyDiv w:val="1"/>
      <w:marLeft w:val="0"/>
      <w:marRight w:val="0"/>
      <w:marTop w:val="0"/>
      <w:marBottom w:val="0"/>
      <w:divBdr>
        <w:top w:val="none" w:sz="0" w:space="0" w:color="auto"/>
        <w:left w:val="none" w:sz="0" w:space="0" w:color="auto"/>
        <w:bottom w:val="none" w:sz="0" w:space="0" w:color="auto"/>
        <w:right w:val="none" w:sz="0" w:space="0" w:color="auto"/>
      </w:divBdr>
    </w:div>
    <w:div w:id="229849675">
      <w:bodyDiv w:val="1"/>
      <w:marLeft w:val="0"/>
      <w:marRight w:val="0"/>
      <w:marTop w:val="0"/>
      <w:marBottom w:val="0"/>
      <w:divBdr>
        <w:top w:val="none" w:sz="0" w:space="0" w:color="auto"/>
        <w:left w:val="none" w:sz="0" w:space="0" w:color="auto"/>
        <w:bottom w:val="none" w:sz="0" w:space="0" w:color="auto"/>
        <w:right w:val="none" w:sz="0" w:space="0" w:color="auto"/>
      </w:divBdr>
    </w:div>
    <w:div w:id="231695215">
      <w:bodyDiv w:val="1"/>
      <w:marLeft w:val="0"/>
      <w:marRight w:val="0"/>
      <w:marTop w:val="0"/>
      <w:marBottom w:val="0"/>
      <w:divBdr>
        <w:top w:val="none" w:sz="0" w:space="0" w:color="auto"/>
        <w:left w:val="none" w:sz="0" w:space="0" w:color="auto"/>
        <w:bottom w:val="none" w:sz="0" w:space="0" w:color="auto"/>
        <w:right w:val="none" w:sz="0" w:space="0" w:color="auto"/>
      </w:divBdr>
    </w:div>
    <w:div w:id="231935218">
      <w:bodyDiv w:val="1"/>
      <w:marLeft w:val="0"/>
      <w:marRight w:val="0"/>
      <w:marTop w:val="0"/>
      <w:marBottom w:val="0"/>
      <w:divBdr>
        <w:top w:val="none" w:sz="0" w:space="0" w:color="auto"/>
        <w:left w:val="none" w:sz="0" w:space="0" w:color="auto"/>
        <w:bottom w:val="none" w:sz="0" w:space="0" w:color="auto"/>
        <w:right w:val="none" w:sz="0" w:space="0" w:color="auto"/>
      </w:divBdr>
    </w:div>
    <w:div w:id="233321446">
      <w:bodyDiv w:val="1"/>
      <w:marLeft w:val="0"/>
      <w:marRight w:val="0"/>
      <w:marTop w:val="0"/>
      <w:marBottom w:val="0"/>
      <w:divBdr>
        <w:top w:val="none" w:sz="0" w:space="0" w:color="auto"/>
        <w:left w:val="none" w:sz="0" w:space="0" w:color="auto"/>
        <w:bottom w:val="none" w:sz="0" w:space="0" w:color="auto"/>
        <w:right w:val="none" w:sz="0" w:space="0" w:color="auto"/>
      </w:divBdr>
    </w:div>
    <w:div w:id="233853392">
      <w:bodyDiv w:val="1"/>
      <w:marLeft w:val="0"/>
      <w:marRight w:val="0"/>
      <w:marTop w:val="0"/>
      <w:marBottom w:val="0"/>
      <w:divBdr>
        <w:top w:val="none" w:sz="0" w:space="0" w:color="auto"/>
        <w:left w:val="none" w:sz="0" w:space="0" w:color="auto"/>
        <w:bottom w:val="none" w:sz="0" w:space="0" w:color="auto"/>
        <w:right w:val="none" w:sz="0" w:space="0" w:color="auto"/>
      </w:divBdr>
    </w:div>
    <w:div w:id="238099025">
      <w:bodyDiv w:val="1"/>
      <w:marLeft w:val="0"/>
      <w:marRight w:val="0"/>
      <w:marTop w:val="0"/>
      <w:marBottom w:val="0"/>
      <w:divBdr>
        <w:top w:val="none" w:sz="0" w:space="0" w:color="auto"/>
        <w:left w:val="none" w:sz="0" w:space="0" w:color="auto"/>
        <w:bottom w:val="none" w:sz="0" w:space="0" w:color="auto"/>
        <w:right w:val="none" w:sz="0" w:space="0" w:color="auto"/>
      </w:divBdr>
    </w:div>
    <w:div w:id="238371261">
      <w:bodyDiv w:val="1"/>
      <w:marLeft w:val="0"/>
      <w:marRight w:val="0"/>
      <w:marTop w:val="0"/>
      <w:marBottom w:val="0"/>
      <w:divBdr>
        <w:top w:val="none" w:sz="0" w:space="0" w:color="auto"/>
        <w:left w:val="none" w:sz="0" w:space="0" w:color="auto"/>
        <w:bottom w:val="none" w:sz="0" w:space="0" w:color="auto"/>
        <w:right w:val="none" w:sz="0" w:space="0" w:color="auto"/>
      </w:divBdr>
    </w:div>
    <w:div w:id="241066310">
      <w:bodyDiv w:val="1"/>
      <w:marLeft w:val="0"/>
      <w:marRight w:val="0"/>
      <w:marTop w:val="0"/>
      <w:marBottom w:val="0"/>
      <w:divBdr>
        <w:top w:val="none" w:sz="0" w:space="0" w:color="auto"/>
        <w:left w:val="none" w:sz="0" w:space="0" w:color="auto"/>
        <w:bottom w:val="none" w:sz="0" w:space="0" w:color="auto"/>
        <w:right w:val="none" w:sz="0" w:space="0" w:color="auto"/>
      </w:divBdr>
    </w:div>
    <w:div w:id="243296012">
      <w:bodyDiv w:val="1"/>
      <w:marLeft w:val="0"/>
      <w:marRight w:val="0"/>
      <w:marTop w:val="0"/>
      <w:marBottom w:val="0"/>
      <w:divBdr>
        <w:top w:val="none" w:sz="0" w:space="0" w:color="auto"/>
        <w:left w:val="none" w:sz="0" w:space="0" w:color="auto"/>
        <w:bottom w:val="none" w:sz="0" w:space="0" w:color="auto"/>
        <w:right w:val="none" w:sz="0" w:space="0" w:color="auto"/>
      </w:divBdr>
    </w:div>
    <w:div w:id="248512916">
      <w:bodyDiv w:val="1"/>
      <w:marLeft w:val="0"/>
      <w:marRight w:val="0"/>
      <w:marTop w:val="0"/>
      <w:marBottom w:val="0"/>
      <w:divBdr>
        <w:top w:val="none" w:sz="0" w:space="0" w:color="auto"/>
        <w:left w:val="none" w:sz="0" w:space="0" w:color="auto"/>
        <w:bottom w:val="none" w:sz="0" w:space="0" w:color="auto"/>
        <w:right w:val="none" w:sz="0" w:space="0" w:color="auto"/>
      </w:divBdr>
    </w:div>
    <w:div w:id="248933779">
      <w:bodyDiv w:val="1"/>
      <w:marLeft w:val="0"/>
      <w:marRight w:val="0"/>
      <w:marTop w:val="0"/>
      <w:marBottom w:val="0"/>
      <w:divBdr>
        <w:top w:val="none" w:sz="0" w:space="0" w:color="auto"/>
        <w:left w:val="none" w:sz="0" w:space="0" w:color="auto"/>
        <w:bottom w:val="none" w:sz="0" w:space="0" w:color="auto"/>
        <w:right w:val="none" w:sz="0" w:space="0" w:color="auto"/>
      </w:divBdr>
    </w:div>
    <w:div w:id="249001668">
      <w:bodyDiv w:val="1"/>
      <w:marLeft w:val="0"/>
      <w:marRight w:val="0"/>
      <w:marTop w:val="0"/>
      <w:marBottom w:val="0"/>
      <w:divBdr>
        <w:top w:val="none" w:sz="0" w:space="0" w:color="auto"/>
        <w:left w:val="none" w:sz="0" w:space="0" w:color="auto"/>
        <w:bottom w:val="none" w:sz="0" w:space="0" w:color="auto"/>
        <w:right w:val="none" w:sz="0" w:space="0" w:color="auto"/>
      </w:divBdr>
    </w:div>
    <w:div w:id="249241193">
      <w:bodyDiv w:val="1"/>
      <w:marLeft w:val="0"/>
      <w:marRight w:val="0"/>
      <w:marTop w:val="0"/>
      <w:marBottom w:val="0"/>
      <w:divBdr>
        <w:top w:val="none" w:sz="0" w:space="0" w:color="auto"/>
        <w:left w:val="none" w:sz="0" w:space="0" w:color="auto"/>
        <w:bottom w:val="none" w:sz="0" w:space="0" w:color="auto"/>
        <w:right w:val="none" w:sz="0" w:space="0" w:color="auto"/>
      </w:divBdr>
    </w:div>
    <w:div w:id="249583908">
      <w:bodyDiv w:val="1"/>
      <w:marLeft w:val="0"/>
      <w:marRight w:val="0"/>
      <w:marTop w:val="0"/>
      <w:marBottom w:val="0"/>
      <w:divBdr>
        <w:top w:val="none" w:sz="0" w:space="0" w:color="auto"/>
        <w:left w:val="none" w:sz="0" w:space="0" w:color="auto"/>
        <w:bottom w:val="none" w:sz="0" w:space="0" w:color="auto"/>
        <w:right w:val="none" w:sz="0" w:space="0" w:color="auto"/>
      </w:divBdr>
    </w:div>
    <w:div w:id="249780550">
      <w:bodyDiv w:val="1"/>
      <w:marLeft w:val="0"/>
      <w:marRight w:val="0"/>
      <w:marTop w:val="0"/>
      <w:marBottom w:val="0"/>
      <w:divBdr>
        <w:top w:val="none" w:sz="0" w:space="0" w:color="auto"/>
        <w:left w:val="none" w:sz="0" w:space="0" w:color="auto"/>
        <w:bottom w:val="none" w:sz="0" w:space="0" w:color="auto"/>
        <w:right w:val="none" w:sz="0" w:space="0" w:color="auto"/>
      </w:divBdr>
    </w:div>
    <w:div w:id="250503548">
      <w:bodyDiv w:val="1"/>
      <w:marLeft w:val="0"/>
      <w:marRight w:val="0"/>
      <w:marTop w:val="0"/>
      <w:marBottom w:val="0"/>
      <w:divBdr>
        <w:top w:val="none" w:sz="0" w:space="0" w:color="auto"/>
        <w:left w:val="none" w:sz="0" w:space="0" w:color="auto"/>
        <w:bottom w:val="none" w:sz="0" w:space="0" w:color="auto"/>
        <w:right w:val="none" w:sz="0" w:space="0" w:color="auto"/>
      </w:divBdr>
    </w:div>
    <w:div w:id="253515457">
      <w:bodyDiv w:val="1"/>
      <w:marLeft w:val="0"/>
      <w:marRight w:val="0"/>
      <w:marTop w:val="0"/>
      <w:marBottom w:val="0"/>
      <w:divBdr>
        <w:top w:val="none" w:sz="0" w:space="0" w:color="auto"/>
        <w:left w:val="none" w:sz="0" w:space="0" w:color="auto"/>
        <w:bottom w:val="none" w:sz="0" w:space="0" w:color="auto"/>
        <w:right w:val="none" w:sz="0" w:space="0" w:color="auto"/>
      </w:divBdr>
    </w:div>
    <w:div w:id="254290816">
      <w:bodyDiv w:val="1"/>
      <w:marLeft w:val="0"/>
      <w:marRight w:val="0"/>
      <w:marTop w:val="0"/>
      <w:marBottom w:val="0"/>
      <w:divBdr>
        <w:top w:val="none" w:sz="0" w:space="0" w:color="auto"/>
        <w:left w:val="none" w:sz="0" w:space="0" w:color="auto"/>
        <w:bottom w:val="none" w:sz="0" w:space="0" w:color="auto"/>
        <w:right w:val="none" w:sz="0" w:space="0" w:color="auto"/>
      </w:divBdr>
    </w:div>
    <w:div w:id="255678588">
      <w:bodyDiv w:val="1"/>
      <w:marLeft w:val="0"/>
      <w:marRight w:val="0"/>
      <w:marTop w:val="0"/>
      <w:marBottom w:val="0"/>
      <w:divBdr>
        <w:top w:val="none" w:sz="0" w:space="0" w:color="auto"/>
        <w:left w:val="none" w:sz="0" w:space="0" w:color="auto"/>
        <w:bottom w:val="none" w:sz="0" w:space="0" w:color="auto"/>
        <w:right w:val="none" w:sz="0" w:space="0" w:color="auto"/>
      </w:divBdr>
    </w:div>
    <w:div w:id="258489090">
      <w:bodyDiv w:val="1"/>
      <w:marLeft w:val="0"/>
      <w:marRight w:val="0"/>
      <w:marTop w:val="0"/>
      <w:marBottom w:val="0"/>
      <w:divBdr>
        <w:top w:val="none" w:sz="0" w:space="0" w:color="auto"/>
        <w:left w:val="none" w:sz="0" w:space="0" w:color="auto"/>
        <w:bottom w:val="none" w:sz="0" w:space="0" w:color="auto"/>
        <w:right w:val="none" w:sz="0" w:space="0" w:color="auto"/>
      </w:divBdr>
    </w:div>
    <w:div w:id="258878805">
      <w:bodyDiv w:val="1"/>
      <w:marLeft w:val="0"/>
      <w:marRight w:val="0"/>
      <w:marTop w:val="0"/>
      <w:marBottom w:val="0"/>
      <w:divBdr>
        <w:top w:val="none" w:sz="0" w:space="0" w:color="auto"/>
        <w:left w:val="none" w:sz="0" w:space="0" w:color="auto"/>
        <w:bottom w:val="none" w:sz="0" w:space="0" w:color="auto"/>
        <w:right w:val="none" w:sz="0" w:space="0" w:color="auto"/>
      </w:divBdr>
    </w:div>
    <w:div w:id="262421812">
      <w:bodyDiv w:val="1"/>
      <w:marLeft w:val="0"/>
      <w:marRight w:val="0"/>
      <w:marTop w:val="0"/>
      <w:marBottom w:val="0"/>
      <w:divBdr>
        <w:top w:val="none" w:sz="0" w:space="0" w:color="auto"/>
        <w:left w:val="none" w:sz="0" w:space="0" w:color="auto"/>
        <w:bottom w:val="none" w:sz="0" w:space="0" w:color="auto"/>
        <w:right w:val="none" w:sz="0" w:space="0" w:color="auto"/>
      </w:divBdr>
    </w:div>
    <w:div w:id="272716444">
      <w:bodyDiv w:val="1"/>
      <w:marLeft w:val="0"/>
      <w:marRight w:val="0"/>
      <w:marTop w:val="0"/>
      <w:marBottom w:val="0"/>
      <w:divBdr>
        <w:top w:val="none" w:sz="0" w:space="0" w:color="auto"/>
        <w:left w:val="none" w:sz="0" w:space="0" w:color="auto"/>
        <w:bottom w:val="none" w:sz="0" w:space="0" w:color="auto"/>
        <w:right w:val="none" w:sz="0" w:space="0" w:color="auto"/>
      </w:divBdr>
    </w:div>
    <w:div w:id="273488232">
      <w:bodyDiv w:val="1"/>
      <w:marLeft w:val="0"/>
      <w:marRight w:val="0"/>
      <w:marTop w:val="0"/>
      <w:marBottom w:val="0"/>
      <w:divBdr>
        <w:top w:val="none" w:sz="0" w:space="0" w:color="auto"/>
        <w:left w:val="none" w:sz="0" w:space="0" w:color="auto"/>
        <w:bottom w:val="none" w:sz="0" w:space="0" w:color="auto"/>
        <w:right w:val="none" w:sz="0" w:space="0" w:color="auto"/>
      </w:divBdr>
    </w:div>
    <w:div w:id="275066578">
      <w:bodyDiv w:val="1"/>
      <w:marLeft w:val="0"/>
      <w:marRight w:val="0"/>
      <w:marTop w:val="0"/>
      <w:marBottom w:val="0"/>
      <w:divBdr>
        <w:top w:val="none" w:sz="0" w:space="0" w:color="auto"/>
        <w:left w:val="none" w:sz="0" w:space="0" w:color="auto"/>
        <w:bottom w:val="none" w:sz="0" w:space="0" w:color="auto"/>
        <w:right w:val="none" w:sz="0" w:space="0" w:color="auto"/>
      </w:divBdr>
    </w:div>
    <w:div w:id="275333784">
      <w:bodyDiv w:val="1"/>
      <w:marLeft w:val="0"/>
      <w:marRight w:val="0"/>
      <w:marTop w:val="0"/>
      <w:marBottom w:val="0"/>
      <w:divBdr>
        <w:top w:val="none" w:sz="0" w:space="0" w:color="auto"/>
        <w:left w:val="none" w:sz="0" w:space="0" w:color="auto"/>
        <w:bottom w:val="none" w:sz="0" w:space="0" w:color="auto"/>
        <w:right w:val="none" w:sz="0" w:space="0" w:color="auto"/>
      </w:divBdr>
    </w:div>
    <w:div w:id="276907739">
      <w:bodyDiv w:val="1"/>
      <w:marLeft w:val="0"/>
      <w:marRight w:val="0"/>
      <w:marTop w:val="0"/>
      <w:marBottom w:val="0"/>
      <w:divBdr>
        <w:top w:val="none" w:sz="0" w:space="0" w:color="auto"/>
        <w:left w:val="none" w:sz="0" w:space="0" w:color="auto"/>
        <w:bottom w:val="none" w:sz="0" w:space="0" w:color="auto"/>
        <w:right w:val="none" w:sz="0" w:space="0" w:color="auto"/>
      </w:divBdr>
    </w:div>
    <w:div w:id="278225417">
      <w:bodyDiv w:val="1"/>
      <w:marLeft w:val="0"/>
      <w:marRight w:val="0"/>
      <w:marTop w:val="0"/>
      <w:marBottom w:val="0"/>
      <w:divBdr>
        <w:top w:val="none" w:sz="0" w:space="0" w:color="auto"/>
        <w:left w:val="none" w:sz="0" w:space="0" w:color="auto"/>
        <w:bottom w:val="none" w:sz="0" w:space="0" w:color="auto"/>
        <w:right w:val="none" w:sz="0" w:space="0" w:color="auto"/>
      </w:divBdr>
    </w:div>
    <w:div w:id="280116532">
      <w:bodyDiv w:val="1"/>
      <w:marLeft w:val="0"/>
      <w:marRight w:val="0"/>
      <w:marTop w:val="0"/>
      <w:marBottom w:val="0"/>
      <w:divBdr>
        <w:top w:val="none" w:sz="0" w:space="0" w:color="auto"/>
        <w:left w:val="none" w:sz="0" w:space="0" w:color="auto"/>
        <w:bottom w:val="none" w:sz="0" w:space="0" w:color="auto"/>
        <w:right w:val="none" w:sz="0" w:space="0" w:color="auto"/>
      </w:divBdr>
      <w:divsChild>
        <w:div w:id="2089493066">
          <w:marLeft w:val="0"/>
          <w:marRight w:val="0"/>
          <w:marTop w:val="0"/>
          <w:marBottom w:val="0"/>
          <w:divBdr>
            <w:top w:val="none" w:sz="0" w:space="0" w:color="auto"/>
            <w:left w:val="none" w:sz="0" w:space="0" w:color="auto"/>
            <w:bottom w:val="none" w:sz="0" w:space="0" w:color="auto"/>
            <w:right w:val="none" w:sz="0" w:space="0" w:color="auto"/>
          </w:divBdr>
          <w:divsChild>
            <w:div w:id="14998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8763">
      <w:bodyDiv w:val="1"/>
      <w:marLeft w:val="0"/>
      <w:marRight w:val="0"/>
      <w:marTop w:val="0"/>
      <w:marBottom w:val="0"/>
      <w:divBdr>
        <w:top w:val="none" w:sz="0" w:space="0" w:color="auto"/>
        <w:left w:val="none" w:sz="0" w:space="0" w:color="auto"/>
        <w:bottom w:val="none" w:sz="0" w:space="0" w:color="auto"/>
        <w:right w:val="none" w:sz="0" w:space="0" w:color="auto"/>
      </w:divBdr>
    </w:div>
    <w:div w:id="282929993">
      <w:bodyDiv w:val="1"/>
      <w:marLeft w:val="0"/>
      <w:marRight w:val="0"/>
      <w:marTop w:val="0"/>
      <w:marBottom w:val="0"/>
      <w:divBdr>
        <w:top w:val="none" w:sz="0" w:space="0" w:color="auto"/>
        <w:left w:val="none" w:sz="0" w:space="0" w:color="auto"/>
        <w:bottom w:val="none" w:sz="0" w:space="0" w:color="auto"/>
        <w:right w:val="none" w:sz="0" w:space="0" w:color="auto"/>
      </w:divBdr>
    </w:div>
    <w:div w:id="283537122">
      <w:bodyDiv w:val="1"/>
      <w:marLeft w:val="0"/>
      <w:marRight w:val="0"/>
      <w:marTop w:val="0"/>
      <w:marBottom w:val="0"/>
      <w:divBdr>
        <w:top w:val="none" w:sz="0" w:space="0" w:color="auto"/>
        <w:left w:val="none" w:sz="0" w:space="0" w:color="auto"/>
        <w:bottom w:val="none" w:sz="0" w:space="0" w:color="auto"/>
        <w:right w:val="none" w:sz="0" w:space="0" w:color="auto"/>
      </w:divBdr>
    </w:div>
    <w:div w:id="287247275">
      <w:bodyDiv w:val="1"/>
      <w:marLeft w:val="0"/>
      <w:marRight w:val="0"/>
      <w:marTop w:val="0"/>
      <w:marBottom w:val="0"/>
      <w:divBdr>
        <w:top w:val="none" w:sz="0" w:space="0" w:color="auto"/>
        <w:left w:val="none" w:sz="0" w:space="0" w:color="auto"/>
        <w:bottom w:val="none" w:sz="0" w:space="0" w:color="auto"/>
        <w:right w:val="none" w:sz="0" w:space="0" w:color="auto"/>
      </w:divBdr>
    </w:div>
    <w:div w:id="287902285">
      <w:bodyDiv w:val="1"/>
      <w:marLeft w:val="0"/>
      <w:marRight w:val="0"/>
      <w:marTop w:val="0"/>
      <w:marBottom w:val="0"/>
      <w:divBdr>
        <w:top w:val="none" w:sz="0" w:space="0" w:color="auto"/>
        <w:left w:val="none" w:sz="0" w:space="0" w:color="auto"/>
        <w:bottom w:val="none" w:sz="0" w:space="0" w:color="auto"/>
        <w:right w:val="none" w:sz="0" w:space="0" w:color="auto"/>
      </w:divBdr>
    </w:div>
    <w:div w:id="291641750">
      <w:bodyDiv w:val="1"/>
      <w:marLeft w:val="0"/>
      <w:marRight w:val="0"/>
      <w:marTop w:val="0"/>
      <w:marBottom w:val="0"/>
      <w:divBdr>
        <w:top w:val="none" w:sz="0" w:space="0" w:color="auto"/>
        <w:left w:val="none" w:sz="0" w:space="0" w:color="auto"/>
        <w:bottom w:val="none" w:sz="0" w:space="0" w:color="auto"/>
        <w:right w:val="none" w:sz="0" w:space="0" w:color="auto"/>
      </w:divBdr>
    </w:div>
    <w:div w:id="292757800">
      <w:bodyDiv w:val="1"/>
      <w:marLeft w:val="0"/>
      <w:marRight w:val="0"/>
      <w:marTop w:val="0"/>
      <w:marBottom w:val="0"/>
      <w:divBdr>
        <w:top w:val="none" w:sz="0" w:space="0" w:color="auto"/>
        <w:left w:val="none" w:sz="0" w:space="0" w:color="auto"/>
        <w:bottom w:val="none" w:sz="0" w:space="0" w:color="auto"/>
        <w:right w:val="none" w:sz="0" w:space="0" w:color="auto"/>
      </w:divBdr>
    </w:div>
    <w:div w:id="292948680">
      <w:bodyDiv w:val="1"/>
      <w:marLeft w:val="0"/>
      <w:marRight w:val="0"/>
      <w:marTop w:val="0"/>
      <w:marBottom w:val="0"/>
      <w:divBdr>
        <w:top w:val="none" w:sz="0" w:space="0" w:color="auto"/>
        <w:left w:val="none" w:sz="0" w:space="0" w:color="auto"/>
        <w:bottom w:val="none" w:sz="0" w:space="0" w:color="auto"/>
        <w:right w:val="none" w:sz="0" w:space="0" w:color="auto"/>
      </w:divBdr>
    </w:div>
    <w:div w:id="293755647">
      <w:bodyDiv w:val="1"/>
      <w:marLeft w:val="0"/>
      <w:marRight w:val="0"/>
      <w:marTop w:val="0"/>
      <w:marBottom w:val="0"/>
      <w:divBdr>
        <w:top w:val="none" w:sz="0" w:space="0" w:color="auto"/>
        <w:left w:val="none" w:sz="0" w:space="0" w:color="auto"/>
        <w:bottom w:val="none" w:sz="0" w:space="0" w:color="auto"/>
        <w:right w:val="none" w:sz="0" w:space="0" w:color="auto"/>
      </w:divBdr>
    </w:div>
    <w:div w:id="294219969">
      <w:bodyDiv w:val="1"/>
      <w:marLeft w:val="0"/>
      <w:marRight w:val="0"/>
      <w:marTop w:val="0"/>
      <w:marBottom w:val="0"/>
      <w:divBdr>
        <w:top w:val="none" w:sz="0" w:space="0" w:color="auto"/>
        <w:left w:val="none" w:sz="0" w:space="0" w:color="auto"/>
        <w:bottom w:val="none" w:sz="0" w:space="0" w:color="auto"/>
        <w:right w:val="none" w:sz="0" w:space="0" w:color="auto"/>
      </w:divBdr>
    </w:div>
    <w:div w:id="294800551">
      <w:bodyDiv w:val="1"/>
      <w:marLeft w:val="0"/>
      <w:marRight w:val="0"/>
      <w:marTop w:val="0"/>
      <w:marBottom w:val="0"/>
      <w:divBdr>
        <w:top w:val="none" w:sz="0" w:space="0" w:color="auto"/>
        <w:left w:val="none" w:sz="0" w:space="0" w:color="auto"/>
        <w:bottom w:val="none" w:sz="0" w:space="0" w:color="auto"/>
        <w:right w:val="none" w:sz="0" w:space="0" w:color="auto"/>
      </w:divBdr>
    </w:div>
    <w:div w:id="296182699">
      <w:bodyDiv w:val="1"/>
      <w:marLeft w:val="0"/>
      <w:marRight w:val="0"/>
      <w:marTop w:val="0"/>
      <w:marBottom w:val="0"/>
      <w:divBdr>
        <w:top w:val="none" w:sz="0" w:space="0" w:color="auto"/>
        <w:left w:val="none" w:sz="0" w:space="0" w:color="auto"/>
        <w:bottom w:val="none" w:sz="0" w:space="0" w:color="auto"/>
        <w:right w:val="none" w:sz="0" w:space="0" w:color="auto"/>
      </w:divBdr>
    </w:div>
    <w:div w:id="299724169">
      <w:bodyDiv w:val="1"/>
      <w:marLeft w:val="0"/>
      <w:marRight w:val="0"/>
      <w:marTop w:val="0"/>
      <w:marBottom w:val="0"/>
      <w:divBdr>
        <w:top w:val="none" w:sz="0" w:space="0" w:color="auto"/>
        <w:left w:val="none" w:sz="0" w:space="0" w:color="auto"/>
        <w:bottom w:val="none" w:sz="0" w:space="0" w:color="auto"/>
        <w:right w:val="none" w:sz="0" w:space="0" w:color="auto"/>
      </w:divBdr>
    </w:div>
    <w:div w:id="300690359">
      <w:bodyDiv w:val="1"/>
      <w:marLeft w:val="0"/>
      <w:marRight w:val="0"/>
      <w:marTop w:val="0"/>
      <w:marBottom w:val="0"/>
      <w:divBdr>
        <w:top w:val="none" w:sz="0" w:space="0" w:color="auto"/>
        <w:left w:val="none" w:sz="0" w:space="0" w:color="auto"/>
        <w:bottom w:val="none" w:sz="0" w:space="0" w:color="auto"/>
        <w:right w:val="none" w:sz="0" w:space="0" w:color="auto"/>
      </w:divBdr>
    </w:div>
    <w:div w:id="302581099">
      <w:bodyDiv w:val="1"/>
      <w:marLeft w:val="0"/>
      <w:marRight w:val="0"/>
      <w:marTop w:val="0"/>
      <w:marBottom w:val="0"/>
      <w:divBdr>
        <w:top w:val="none" w:sz="0" w:space="0" w:color="auto"/>
        <w:left w:val="none" w:sz="0" w:space="0" w:color="auto"/>
        <w:bottom w:val="none" w:sz="0" w:space="0" w:color="auto"/>
        <w:right w:val="none" w:sz="0" w:space="0" w:color="auto"/>
      </w:divBdr>
    </w:div>
    <w:div w:id="304362251">
      <w:bodyDiv w:val="1"/>
      <w:marLeft w:val="0"/>
      <w:marRight w:val="0"/>
      <w:marTop w:val="0"/>
      <w:marBottom w:val="0"/>
      <w:divBdr>
        <w:top w:val="none" w:sz="0" w:space="0" w:color="auto"/>
        <w:left w:val="none" w:sz="0" w:space="0" w:color="auto"/>
        <w:bottom w:val="none" w:sz="0" w:space="0" w:color="auto"/>
        <w:right w:val="none" w:sz="0" w:space="0" w:color="auto"/>
      </w:divBdr>
    </w:div>
    <w:div w:id="308830383">
      <w:bodyDiv w:val="1"/>
      <w:marLeft w:val="0"/>
      <w:marRight w:val="0"/>
      <w:marTop w:val="0"/>
      <w:marBottom w:val="0"/>
      <w:divBdr>
        <w:top w:val="none" w:sz="0" w:space="0" w:color="auto"/>
        <w:left w:val="none" w:sz="0" w:space="0" w:color="auto"/>
        <w:bottom w:val="none" w:sz="0" w:space="0" w:color="auto"/>
        <w:right w:val="none" w:sz="0" w:space="0" w:color="auto"/>
      </w:divBdr>
    </w:div>
    <w:div w:id="310138968">
      <w:bodyDiv w:val="1"/>
      <w:marLeft w:val="0"/>
      <w:marRight w:val="0"/>
      <w:marTop w:val="0"/>
      <w:marBottom w:val="0"/>
      <w:divBdr>
        <w:top w:val="none" w:sz="0" w:space="0" w:color="auto"/>
        <w:left w:val="none" w:sz="0" w:space="0" w:color="auto"/>
        <w:bottom w:val="none" w:sz="0" w:space="0" w:color="auto"/>
        <w:right w:val="none" w:sz="0" w:space="0" w:color="auto"/>
      </w:divBdr>
    </w:div>
    <w:div w:id="310451857">
      <w:bodyDiv w:val="1"/>
      <w:marLeft w:val="0"/>
      <w:marRight w:val="0"/>
      <w:marTop w:val="0"/>
      <w:marBottom w:val="0"/>
      <w:divBdr>
        <w:top w:val="none" w:sz="0" w:space="0" w:color="auto"/>
        <w:left w:val="none" w:sz="0" w:space="0" w:color="auto"/>
        <w:bottom w:val="none" w:sz="0" w:space="0" w:color="auto"/>
        <w:right w:val="none" w:sz="0" w:space="0" w:color="auto"/>
      </w:divBdr>
    </w:div>
    <w:div w:id="312635963">
      <w:bodyDiv w:val="1"/>
      <w:marLeft w:val="0"/>
      <w:marRight w:val="0"/>
      <w:marTop w:val="0"/>
      <w:marBottom w:val="0"/>
      <w:divBdr>
        <w:top w:val="none" w:sz="0" w:space="0" w:color="auto"/>
        <w:left w:val="none" w:sz="0" w:space="0" w:color="auto"/>
        <w:bottom w:val="none" w:sz="0" w:space="0" w:color="auto"/>
        <w:right w:val="none" w:sz="0" w:space="0" w:color="auto"/>
      </w:divBdr>
    </w:div>
    <w:div w:id="324360568">
      <w:bodyDiv w:val="1"/>
      <w:marLeft w:val="0"/>
      <w:marRight w:val="0"/>
      <w:marTop w:val="0"/>
      <w:marBottom w:val="0"/>
      <w:divBdr>
        <w:top w:val="none" w:sz="0" w:space="0" w:color="auto"/>
        <w:left w:val="none" w:sz="0" w:space="0" w:color="auto"/>
        <w:bottom w:val="none" w:sz="0" w:space="0" w:color="auto"/>
        <w:right w:val="none" w:sz="0" w:space="0" w:color="auto"/>
      </w:divBdr>
    </w:div>
    <w:div w:id="331031271">
      <w:bodyDiv w:val="1"/>
      <w:marLeft w:val="0"/>
      <w:marRight w:val="0"/>
      <w:marTop w:val="0"/>
      <w:marBottom w:val="0"/>
      <w:divBdr>
        <w:top w:val="none" w:sz="0" w:space="0" w:color="auto"/>
        <w:left w:val="none" w:sz="0" w:space="0" w:color="auto"/>
        <w:bottom w:val="none" w:sz="0" w:space="0" w:color="auto"/>
        <w:right w:val="none" w:sz="0" w:space="0" w:color="auto"/>
      </w:divBdr>
    </w:div>
    <w:div w:id="337002318">
      <w:bodyDiv w:val="1"/>
      <w:marLeft w:val="0"/>
      <w:marRight w:val="0"/>
      <w:marTop w:val="0"/>
      <w:marBottom w:val="0"/>
      <w:divBdr>
        <w:top w:val="none" w:sz="0" w:space="0" w:color="auto"/>
        <w:left w:val="none" w:sz="0" w:space="0" w:color="auto"/>
        <w:bottom w:val="none" w:sz="0" w:space="0" w:color="auto"/>
        <w:right w:val="none" w:sz="0" w:space="0" w:color="auto"/>
      </w:divBdr>
    </w:div>
    <w:div w:id="340204573">
      <w:bodyDiv w:val="1"/>
      <w:marLeft w:val="0"/>
      <w:marRight w:val="0"/>
      <w:marTop w:val="0"/>
      <w:marBottom w:val="0"/>
      <w:divBdr>
        <w:top w:val="none" w:sz="0" w:space="0" w:color="auto"/>
        <w:left w:val="none" w:sz="0" w:space="0" w:color="auto"/>
        <w:bottom w:val="none" w:sz="0" w:space="0" w:color="auto"/>
        <w:right w:val="none" w:sz="0" w:space="0" w:color="auto"/>
      </w:divBdr>
    </w:div>
    <w:div w:id="340468477">
      <w:bodyDiv w:val="1"/>
      <w:marLeft w:val="0"/>
      <w:marRight w:val="0"/>
      <w:marTop w:val="0"/>
      <w:marBottom w:val="0"/>
      <w:divBdr>
        <w:top w:val="none" w:sz="0" w:space="0" w:color="auto"/>
        <w:left w:val="none" w:sz="0" w:space="0" w:color="auto"/>
        <w:bottom w:val="none" w:sz="0" w:space="0" w:color="auto"/>
        <w:right w:val="none" w:sz="0" w:space="0" w:color="auto"/>
      </w:divBdr>
    </w:div>
    <w:div w:id="341706681">
      <w:bodyDiv w:val="1"/>
      <w:marLeft w:val="0"/>
      <w:marRight w:val="0"/>
      <w:marTop w:val="0"/>
      <w:marBottom w:val="0"/>
      <w:divBdr>
        <w:top w:val="none" w:sz="0" w:space="0" w:color="auto"/>
        <w:left w:val="none" w:sz="0" w:space="0" w:color="auto"/>
        <w:bottom w:val="none" w:sz="0" w:space="0" w:color="auto"/>
        <w:right w:val="none" w:sz="0" w:space="0" w:color="auto"/>
      </w:divBdr>
    </w:div>
    <w:div w:id="343557422">
      <w:bodyDiv w:val="1"/>
      <w:marLeft w:val="0"/>
      <w:marRight w:val="0"/>
      <w:marTop w:val="0"/>
      <w:marBottom w:val="0"/>
      <w:divBdr>
        <w:top w:val="none" w:sz="0" w:space="0" w:color="auto"/>
        <w:left w:val="none" w:sz="0" w:space="0" w:color="auto"/>
        <w:bottom w:val="none" w:sz="0" w:space="0" w:color="auto"/>
        <w:right w:val="none" w:sz="0" w:space="0" w:color="auto"/>
      </w:divBdr>
      <w:divsChild>
        <w:div w:id="1237473440">
          <w:marLeft w:val="0"/>
          <w:marRight w:val="0"/>
          <w:marTop w:val="0"/>
          <w:marBottom w:val="0"/>
          <w:divBdr>
            <w:top w:val="none" w:sz="0" w:space="0" w:color="auto"/>
            <w:left w:val="none" w:sz="0" w:space="0" w:color="auto"/>
            <w:bottom w:val="none" w:sz="0" w:space="0" w:color="auto"/>
            <w:right w:val="none" w:sz="0" w:space="0" w:color="auto"/>
          </w:divBdr>
          <w:divsChild>
            <w:div w:id="18229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1206">
      <w:bodyDiv w:val="1"/>
      <w:marLeft w:val="0"/>
      <w:marRight w:val="0"/>
      <w:marTop w:val="0"/>
      <w:marBottom w:val="0"/>
      <w:divBdr>
        <w:top w:val="none" w:sz="0" w:space="0" w:color="auto"/>
        <w:left w:val="none" w:sz="0" w:space="0" w:color="auto"/>
        <w:bottom w:val="none" w:sz="0" w:space="0" w:color="auto"/>
        <w:right w:val="none" w:sz="0" w:space="0" w:color="auto"/>
      </w:divBdr>
    </w:div>
    <w:div w:id="351297006">
      <w:bodyDiv w:val="1"/>
      <w:marLeft w:val="0"/>
      <w:marRight w:val="0"/>
      <w:marTop w:val="0"/>
      <w:marBottom w:val="0"/>
      <w:divBdr>
        <w:top w:val="none" w:sz="0" w:space="0" w:color="auto"/>
        <w:left w:val="none" w:sz="0" w:space="0" w:color="auto"/>
        <w:bottom w:val="none" w:sz="0" w:space="0" w:color="auto"/>
        <w:right w:val="none" w:sz="0" w:space="0" w:color="auto"/>
      </w:divBdr>
    </w:div>
    <w:div w:id="357505733">
      <w:bodyDiv w:val="1"/>
      <w:marLeft w:val="0"/>
      <w:marRight w:val="0"/>
      <w:marTop w:val="0"/>
      <w:marBottom w:val="0"/>
      <w:divBdr>
        <w:top w:val="none" w:sz="0" w:space="0" w:color="auto"/>
        <w:left w:val="none" w:sz="0" w:space="0" w:color="auto"/>
        <w:bottom w:val="none" w:sz="0" w:space="0" w:color="auto"/>
        <w:right w:val="none" w:sz="0" w:space="0" w:color="auto"/>
      </w:divBdr>
    </w:div>
    <w:div w:id="360478143">
      <w:bodyDiv w:val="1"/>
      <w:marLeft w:val="0"/>
      <w:marRight w:val="0"/>
      <w:marTop w:val="0"/>
      <w:marBottom w:val="0"/>
      <w:divBdr>
        <w:top w:val="none" w:sz="0" w:space="0" w:color="auto"/>
        <w:left w:val="none" w:sz="0" w:space="0" w:color="auto"/>
        <w:bottom w:val="none" w:sz="0" w:space="0" w:color="auto"/>
        <w:right w:val="none" w:sz="0" w:space="0" w:color="auto"/>
      </w:divBdr>
    </w:div>
    <w:div w:id="362290289">
      <w:bodyDiv w:val="1"/>
      <w:marLeft w:val="0"/>
      <w:marRight w:val="0"/>
      <w:marTop w:val="0"/>
      <w:marBottom w:val="0"/>
      <w:divBdr>
        <w:top w:val="none" w:sz="0" w:space="0" w:color="auto"/>
        <w:left w:val="none" w:sz="0" w:space="0" w:color="auto"/>
        <w:bottom w:val="none" w:sz="0" w:space="0" w:color="auto"/>
        <w:right w:val="none" w:sz="0" w:space="0" w:color="auto"/>
      </w:divBdr>
    </w:div>
    <w:div w:id="365718234">
      <w:bodyDiv w:val="1"/>
      <w:marLeft w:val="0"/>
      <w:marRight w:val="0"/>
      <w:marTop w:val="0"/>
      <w:marBottom w:val="0"/>
      <w:divBdr>
        <w:top w:val="none" w:sz="0" w:space="0" w:color="auto"/>
        <w:left w:val="none" w:sz="0" w:space="0" w:color="auto"/>
        <w:bottom w:val="none" w:sz="0" w:space="0" w:color="auto"/>
        <w:right w:val="none" w:sz="0" w:space="0" w:color="auto"/>
      </w:divBdr>
    </w:div>
    <w:div w:id="365834837">
      <w:bodyDiv w:val="1"/>
      <w:marLeft w:val="0"/>
      <w:marRight w:val="0"/>
      <w:marTop w:val="0"/>
      <w:marBottom w:val="0"/>
      <w:divBdr>
        <w:top w:val="none" w:sz="0" w:space="0" w:color="auto"/>
        <w:left w:val="none" w:sz="0" w:space="0" w:color="auto"/>
        <w:bottom w:val="none" w:sz="0" w:space="0" w:color="auto"/>
        <w:right w:val="none" w:sz="0" w:space="0" w:color="auto"/>
      </w:divBdr>
    </w:div>
    <w:div w:id="367801221">
      <w:bodyDiv w:val="1"/>
      <w:marLeft w:val="0"/>
      <w:marRight w:val="0"/>
      <w:marTop w:val="0"/>
      <w:marBottom w:val="0"/>
      <w:divBdr>
        <w:top w:val="none" w:sz="0" w:space="0" w:color="auto"/>
        <w:left w:val="none" w:sz="0" w:space="0" w:color="auto"/>
        <w:bottom w:val="none" w:sz="0" w:space="0" w:color="auto"/>
        <w:right w:val="none" w:sz="0" w:space="0" w:color="auto"/>
      </w:divBdr>
    </w:div>
    <w:div w:id="370153988">
      <w:bodyDiv w:val="1"/>
      <w:marLeft w:val="0"/>
      <w:marRight w:val="0"/>
      <w:marTop w:val="0"/>
      <w:marBottom w:val="0"/>
      <w:divBdr>
        <w:top w:val="none" w:sz="0" w:space="0" w:color="auto"/>
        <w:left w:val="none" w:sz="0" w:space="0" w:color="auto"/>
        <w:bottom w:val="none" w:sz="0" w:space="0" w:color="auto"/>
        <w:right w:val="none" w:sz="0" w:space="0" w:color="auto"/>
      </w:divBdr>
    </w:div>
    <w:div w:id="372536084">
      <w:bodyDiv w:val="1"/>
      <w:marLeft w:val="0"/>
      <w:marRight w:val="0"/>
      <w:marTop w:val="0"/>
      <w:marBottom w:val="0"/>
      <w:divBdr>
        <w:top w:val="none" w:sz="0" w:space="0" w:color="auto"/>
        <w:left w:val="none" w:sz="0" w:space="0" w:color="auto"/>
        <w:bottom w:val="none" w:sz="0" w:space="0" w:color="auto"/>
        <w:right w:val="none" w:sz="0" w:space="0" w:color="auto"/>
      </w:divBdr>
    </w:div>
    <w:div w:id="373891464">
      <w:bodyDiv w:val="1"/>
      <w:marLeft w:val="0"/>
      <w:marRight w:val="0"/>
      <w:marTop w:val="0"/>
      <w:marBottom w:val="0"/>
      <w:divBdr>
        <w:top w:val="none" w:sz="0" w:space="0" w:color="auto"/>
        <w:left w:val="none" w:sz="0" w:space="0" w:color="auto"/>
        <w:bottom w:val="none" w:sz="0" w:space="0" w:color="auto"/>
        <w:right w:val="none" w:sz="0" w:space="0" w:color="auto"/>
      </w:divBdr>
    </w:div>
    <w:div w:id="376317472">
      <w:bodyDiv w:val="1"/>
      <w:marLeft w:val="0"/>
      <w:marRight w:val="0"/>
      <w:marTop w:val="0"/>
      <w:marBottom w:val="0"/>
      <w:divBdr>
        <w:top w:val="none" w:sz="0" w:space="0" w:color="auto"/>
        <w:left w:val="none" w:sz="0" w:space="0" w:color="auto"/>
        <w:bottom w:val="none" w:sz="0" w:space="0" w:color="auto"/>
        <w:right w:val="none" w:sz="0" w:space="0" w:color="auto"/>
      </w:divBdr>
    </w:div>
    <w:div w:id="378284426">
      <w:bodyDiv w:val="1"/>
      <w:marLeft w:val="0"/>
      <w:marRight w:val="0"/>
      <w:marTop w:val="0"/>
      <w:marBottom w:val="0"/>
      <w:divBdr>
        <w:top w:val="none" w:sz="0" w:space="0" w:color="auto"/>
        <w:left w:val="none" w:sz="0" w:space="0" w:color="auto"/>
        <w:bottom w:val="none" w:sz="0" w:space="0" w:color="auto"/>
        <w:right w:val="none" w:sz="0" w:space="0" w:color="auto"/>
      </w:divBdr>
    </w:div>
    <w:div w:id="378943117">
      <w:bodyDiv w:val="1"/>
      <w:marLeft w:val="0"/>
      <w:marRight w:val="0"/>
      <w:marTop w:val="0"/>
      <w:marBottom w:val="0"/>
      <w:divBdr>
        <w:top w:val="none" w:sz="0" w:space="0" w:color="auto"/>
        <w:left w:val="none" w:sz="0" w:space="0" w:color="auto"/>
        <w:bottom w:val="none" w:sz="0" w:space="0" w:color="auto"/>
        <w:right w:val="none" w:sz="0" w:space="0" w:color="auto"/>
      </w:divBdr>
    </w:div>
    <w:div w:id="381446230">
      <w:bodyDiv w:val="1"/>
      <w:marLeft w:val="0"/>
      <w:marRight w:val="0"/>
      <w:marTop w:val="0"/>
      <w:marBottom w:val="0"/>
      <w:divBdr>
        <w:top w:val="none" w:sz="0" w:space="0" w:color="auto"/>
        <w:left w:val="none" w:sz="0" w:space="0" w:color="auto"/>
        <w:bottom w:val="none" w:sz="0" w:space="0" w:color="auto"/>
        <w:right w:val="none" w:sz="0" w:space="0" w:color="auto"/>
      </w:divBdr>
    </w:div>
    <w:div w:id="383678190">
      <w:bodyDiv w:val="1"/>
      <w:marLeft w:val="0"/>
      <w:marRight w:val="0"/>
      <w:marTop w:val="0"/>
      <w:marBottom w:val="0"/>
      <w:divBdr>
        <w:top w:val="none" w:sz="0" w:space="0" w:color="auto"/>
        <w:left w:val="none" w:sz="0" w:space="0" w:color="auto"/>
        <w:bottom w:val="none" w:sz="0" w:space="0" w:color="auto"/>
        <w:right w:val="none" w:sz="0" w:space="0" w:color="auto"/>
      </w:divBdr>
    </w:div>
    <w:div w:id="384181655">
      <w:bodyDiv w:val="1"/>
      <w:marLeft w:val="0"/>
      <w:marRight w:val="0"/>
      <w:marTop w:val="0"/>
      <w:marBottom w:val="0"/>
      <w:divBdr>
        <w:top w:val="none" w:sz="0" w:space="0" w:color="auto"/>
        <w:left w:val="none" w:sz="0" w:space="0" w:color="auto"/>
        <w:bottom w:val="none" w:sz="0" w:space="0" w:color="auto"/>
        <w:right w:val="none" w:sz="0" w:space="0" w:color="auto"/>
      </w:divBdr>
    </w:div>
    <w:div w:id="384373470">
      <w:bodyDiv w:val="1"/>
      <w:marLeft w:val="0"/>
      <w:marRight w:val="0"/>
      <w:marTop w:val="0"/>
      <w:marBottom w:val="0"/>
      <w:divBdr>
        <w:top w:val="none" w:sz="0" w:space="0" w:color="auto"/>
        <w:left w:val="none" w:sz="0" w:space="0" w:color="auto"/>
        <w:bottom w:val="none" w:sz="0" w:space="0" w:color="auto"/>
        <w:right w:val="none" w:sz="0" w:space="0" w:color="auto"/>
      </w:divBdr>
    </w:div>
    <w:div w:id="385760533">
      <w:bodyDiv w:val="1"/>
      <w:marLeft w:val="0"/>
      <w:marRight w:val="0"/>
      <w:marTop w:val="0"/>
      <w:marBottom w:val="0"/>
      <w:divBdr>
        <w:top w:val="none" w:sz="0" w:space="0" w:color="auto"/>
        <w:left w:val="none" w:sz="0" w:space="0" w:color="auto"/>
        <w:bottom w:val="none" w:sz="0" w:space="0" w:color="auto"/>
        <w:right w:val="none" w:sz="0" w:space="0" w:color="auto"/>
      </w:divBdr>
    </w:div>
    <w:div w:id="389113616">
      <w:bodyDiv w:val="1"/>
      <w:marLeft w:val="0"/>
      <w:marRight w:val="0"/>
      <w:marTop w:val="0"/>
      <w:marBottom w:val="0"/>
      <w:divBdr>
        <w:top w:val="none" w:sz="0" w:space="0" w:color="auto"/>
        <w:left w:val="none" w:sz="0" w:space="0" w:color="auto"/>
        <w:bottom w:val="none" w:sz="0" w:space="0" w:color="auto"/>
        <w:right w:val="none" w:sz="0" w:space="0" w:color="auto"/>
      </w:divBdr>
    </w:div>
    <w:div w:id="392433681">
      <w:bodyDiv w:val="1"/>
      <w:marLeft w:val="0"/>
      <w:marRight w:val="0"/>
      <w:marTop w:val="0"/>
      <w:marBottom w:val="0"/>
      <w:divBdr>
        <w:top w:val="none" w:sz="0" w:space="0" w:color="auto"/>
        <w:left w:val="none" w:sz="0" w:space="0" w:color="auto"/>
        <w:bottom w:val="none" w:sz="0" w:space="0" w:color="auto"/>
        <w:right w:val="none" w:sz="0" w:space="0" w:color="auto"/>
      </w:divBdr>
    </w:div>
    <w:div w:id="396324120">
      <w:bodyDiv w:val="1"/>
      <w:marLeft w:val="0"/>
      <w:marRight w:val="0"/>
      <w:marTop w:val="0"/>
      <w:marBottom w:val="0"/>
      <w:divBdr>
        <w:top w:val="none" w:sz="0" w:space="0" w:color="auto"/>
        <w:left w:val="none" w:sz="0" w:space="0" w:color="auto"/>
        <w:bottom w:val="none" w:sz="0" w:space="0" w:color="auto"/>
        <w:right w:val="none" w:sz="0" w:space="0" w:color="auto"/>
      </w:divBdr>
    </w:div>
    <w:div w:id="400373637">
      <w:bodyDiv w:val="1"/>
      <w:marLeft w:val="0"/>
      <w:marRight w:val="0"/>
      <w:marTop w:val="0"/>
      <w:marBottom w:val="0"/>
      <w:divBdr>
        <w:top w:val="none" w:sz="0" w:space="0" w:color="auto"/>
        <w:left w:val="none" w:sz="0" w:space="0" w:color="auto"/>
        <w:bottom w:val="none" w:sz="0" w:space="0" w:color="auto"/>
        <w:right w:val="none" w:sz="0" w:space="0" w:color="auto"/>
      </w:divBdr>
    </w:div>
    <w:div w:id="401876431">
      <w:bodyDiv w:val="1"/>
      <w:marLeft w:val="0"/>
      <w:marRight w:val="0"/>
      <w:marTop w:val="0"/>
      <w:marBottom w:val="0"/>
      <w:divBdr>
        <w:top w:val="none" w:sz="0" w:space="0" w:color="auto"/>
        <w:left w:val="none" w:sz="0" w:space="0" w:color="auto"/>
        <w:bottom w:val="none" w:sz="0" w:space="0" w:color="auto"/>
        <w:right w:val="none" w:sz="0" w:space="0" w:color="auto"/>
      </w:divBdr>
    </w:div>
    <w:div w:id="402030058">
      <w:bodyDiv w:val="1"/>
      <w:marLeft w:val="0"/>
      <w:marRight w:val="0"/>
      <w:marTop w:val="0"/>
      <w:marBottom w:val="0"/>
      <w:divBdr>
        <w:top w:val="none" w:sz="0" w:space="0" w:color="auto"/>
        <w:left w:val="none" w:sz="0" w:space="0" w:color="auto"/>
        <w:bottom w:val="none" w:sz="0" w:space="0" w:color="auto"/>
        <w:right w:val="none" w:sz="0" w:space="0" w:color="auto"/>
      </w:divBdr>
    </w:div>
    <w:div w:id="407073100">
      <w:bodyDiv w:val="1"/>
      <w:marLeft w:val="0"/>
      <w:marRight w:val="0"/>
      <w:marTop w:val="0"/>
      <w:marBottom w:val="0"/>
      <w:divBdr>
        <w:top w:val="none" w:sz="0" w:space="0" w:color="auto"/>
        <w:left w:val="none" w:sz="0" w:space="0" w:color="auto"/>
        <w:bottom w:val="none" w:sz="0" w:space="0" w:color="auto"/>
        <w:right w:val="none" w:sz="0" w:space="0" w:color="auto"/>
      </w:divBdr>
    </w:div>
    <w:div w:id="409624890">
      <w:bodyDiv w:val="1"/>
      <w:marLeft w:val="0"/>
      <w:marRight w:val="0"/>
      <w:marTop w:val="0"/>
      <w:marBottom w:val="0"/>
      <w:divBdr>
        <w:top w:val="none" w:sz="0" w:space="0" w:color="auto"/>
        <w:left w:val="none" w:sz="0" w:space="0" w:color="auto"/>
        <w:bottom w:val="none" w:sz="0" w:space="0" w:color="auto"/>
        <w:right w:val="none" w:sz="0" w:space="0" w:color="auto"/>
      </w:divBdr>
    </w:div>
    <w:div w:id="409735032">
      <w:bodyDiv w:val="1"/>
      <w:marLeft w:val="0"/>
      <w:marRight w:val="0"/>
      <w:marTop w:val="0"/>
      <w:marBottom w:val="0"/>
      <w:divBdr>
        <w:top w:val="none" w:sz="0" w:space="0" w:color="auto"/>
        <w:left w:val="none" w:sz="0" w:space="0" w:color="auto"/>
        <w:bottom w:val="none" w:sz="0" w:space="0" w:color="auto"/>
        <w:right w:val="none" w:sz="0" w:space="0" w:color="auto"/>
      </w:divBdr>
    </w:div>
    <w:div w:id="410856207">
      <w:bodyDiv w:val="1"/>
      <w:marLeft w:val="0"/>
      <w:marRight w:val="0"/>
      <w:marTop w:val="0"/>
      <w:marBottom w:val="0"/>
      <w:divBdr>
        <w:top w:val="none" w:sz="0" w:space="0" w:color="auto"/>
        <w:left w:val="none" w:sz="0" w:space="0" w:color="auto"/>
        <w:bottom w:val="none" w:sz="0" w:space="0" w:color="auto"/>
        <w:right w:val="none" w:sz="0" w:space="0" w:color="auto"/>
      </w:divBdr>
    </w:div>
    <w:div w:id="412045073">
      <w:bodyDiv w:val="1"/>
      <w:marLeft w:val="0"/>
      <w:marRight w:val="0"/>
      <w:marTop w:val="0"/>
      <w:marBottom w:val="0"/>
      <w:divBdr>
        <w:top w:val="none" w:sz="0" w:space="0" w:color="auto"/>
        <w:left w:val="none" w:sz="0" w:space="0" w:color="auto"/>
        <w:bottom w:val="none" w:sz="0" w:space="0" w:color="auto"/>
        <w:right w:val="none" w:sz="0" w:space="0" w:color="auto"/>
      </w:divBdr>
    </w:div>
    <w:div w:id="412091562">
      <w:bodyDiv w:val="1"/>
      <w:marLeft w:val="0"/>
      <w:marRight w:val="0"/>
      <w:marTop w:val="0"/>
      <w:marBottom w:val="0"/>
      <w:divBdr>
        <w:top w:val="none" w:sz="0" w:space="0" w:color="auto"/>
        <w:left w:val="none" w:sz="0" w:space="0" w:color="auto"/>
        <w:bottom w:val="none" w:sz="0" w:space="0" w:color="auto"/>
        <w:right w:val="none" w:sz="0" w:space="0" w:color="auto"/>
      </w:divBdr>
      <w:divsChild>
        <w:div w:id="1168716814">
          <w:marLeft w:val="0"/>
          <w:marRight w:val="0"/>
          <w:marTop w:val="0"/>
          <w:marBottom w:val="0"/>
          <w:divBdr>
            <w:top w:val="none" w:sz="0" w:space="0" w:color="auto"/>
            <w:left w:val="none" w:sz="0" w:space="0" w:color="auto"/>
            <w:bottom w:val="none" w:sz="0" w:space="0" w:color="auto"/>
            <w:right w:val="none" w:sz="0" w:space="0" w:color="auto"/>
          </w:divBdr>
          <w:divsChild>
            <w:div w:id="2054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7205">
      <w:bodyDiv w:val="1"/>
      <w:marLeft w:val="0"/>
      <w:marRight w:val="0"/>
      <w:marTop w:val="0"/>
      <w:marBottom w:val="0"/>
      <w:divBdr>
        <w:top w:val="none" w:sz="0" w:space="0" w:color="auto"/>
        <w:left w:val="none" w:sz="0" w:space="0" w:color="auto"/>
        <w:bottom w:val="none" w:sz="0" w:space="0" w:color="auto"/>
        <w:right w:val="none" w:sz="0" w:space="0" w:color="auto"/>
      </w:divBdr>
    </w:div>
    <w:div w:id="419984777">
      <w:bodyDiv w:val="1"/>
      <w:marLeft w:val="0"/>
      <w:marRight w:val="0"/>
      <w:marTop w:val="0"/>
      <w:marBottom w:val="0"/>
      <w:divBdr>
        <w:top w:val="none" w:sz="0" w:space="0" w:color="auto"/>
        <w:left w:val="none" w:sz="0" w:space="0" w:color="auto"/>
        <w:bottom w:val="none" w:sz="0" w:space="0" w:color="auto"/>
        <w:right w:val="none" w:sz="0" w:space="0" w:color="auto"/>
      </w:divBdr>
    </w:div>
    <w:div w:id="423233368">
      <w:bodyDiv w:val="1"/>
      <w:marLeft w:val="0"/>
      <w:marRight w:val="0"/>
      <w:marTop w:val="0"/>
      <w:marBottom w:val="0"/>
      <w:divBdr>
        <w:top w:val="none" w:sz="0" w:space="0" w:color="auto"/>
        <w:left w:val="none" w:sz="0" w:space="0" w:color="auto"/>
        <w:bottom w:val="none" w:sz="0" w:space="0" w:color="auto"/>
        <w:right w:val="none" w:sz="0" w:space="0" w:color="auto"/>
      </w:divBdr>
    </w:div>
    <w:div w:id="426729821">
      <w:bodyDiv w:val="1"/>
      <w:marLeft w:val="0"/>
      <w:marRight w:val="0"/>
      <w:marTop w:val="0"/>
      <w:marBottom w:val="0"/>
      <w:divBdr>
        <w:top w:val="none" w:sz="0" w:space="0" w:color="auto"/>
        <w:left w:val="none" w:sz="0" w:space="0" w:color="auto"/>
        <w:bottom w:val="none" w:sz="0" w:space="0" w:color="auto"/>
        <w:right w:val="none" w:sz="0" w:space="0" w:color="auto"/>
      </w:divBdr>
    </w:div>
    <w:div w:id="428937495">
      <w:bodyDiv w:val="1"/>
      <w:marLeft w:val="0"/>
      <w:marRight w:val="0"/>
      <w:marTop w:val="0"/>
      <w:marBottom w:val="0"/>
      <w:divBdr>
        <w:top w:val="none" w:sz="0" w:space="0" w:color="auto"/>
        <w:left w:val="none" w:sz="0" w:space="0" w:color="auto"/>
        <w:bottom w:val="none" w:sz="0" w:space="0" w:color="auto"/>
        <w:right w:val="none" w:sz="0" w:space="0" w:color="auto"/>
      </w:divBdr>
    </w:div>
    <w:div w:id="431901190">
      <w:bodyDiv w:val="1"/>
      <w:marLeft w:val="0"/>
      <w:marRight w:val="0"/>
      <w:marTop w:val="0"/>
      <w:marBottom w:val="0"/>
      <w:divBdr>
        <w:top w:val="none" w:sz="0" w:space="0" w:color="auto"/>
        <w:left w:val="none" w:sz="0" w:space="0" w:color="auto"/>
        <w:bottom w:val="none" w:sz="0" w:space="0" w:color="auto"/>
        <w:right w:val="none" w:sz="0" w:space="0" w:color="auto"/>
      </w:divBdr>
    </w:div>
    <w:div w:id="432091191">
      <w:bodyDiv w:val="1"/>
      <w:marLeft w:val="0"/>
      <w:marRight w:val="0"/>
      <w:marTop w:val="0"/>
      <w:marBottom w:val="0"/>
      <w:divBdr>
        <w:top w:val="none" w:sz="0" w:space="0" w:color="auto"/>
        <w:left w:val="none" w:sz="0" w:space="0" w:color="auto"/>
        <w:bottom w:val="none" w:sz="0" w:space="0" w:color="auto"/>
        <w:right w:val="none" w:sz="0" w:space="0" w:color="auto"/>
      </w:divBdr>
    </w:div>
    <w:div w:id="434132265">
      <w:bodyDiv w:val="1"/>
      <w:marLeft w:val="0"/>
      <w:marRight w:val="0"/>
      <w:marTop w:val="0"/>
      <w:marBottom w:val="0"/>
      <w:divBdr>
        <w:top w:val="none" w:sz="0" w:space="0" w:color="auto"/>
        <w:left w:val="none" w:sz="0" w:space="0" w:color="auto"/>
        <w:bottom w:val="none" w:sz="0" w:space="0" w:color="auto"/>
        <w:right w:val="none" w:sz="0" w:space="0" w:color="auto"/>
      </w:divBdr>
    </w:div>
    <w:div w:id="439446980">
      <w:bodyDiv w:val="1"/>
      <w:marLeft w:val="0"/>
      <w:marRight w:val="0"/>
      <w:marTop w:val="0"/>
      <w:marBottom w:val="0"/>
      <w:divBdr>
        <w:top w:val="none" w:sz="0" w:space="0" w:color="auto"/>
        <w:left w:val="none" w:sz="0" w:space="0" w:color="auto"/>
        <w:bottom w:val="none" w:sz="0" w:space="0" w:color="auto"/>
        <w:right w:val="none" w:sz="0" w:space="0" w:color="auto"/>
      </w:divBdr>
    </w:div>
    <w:div w:id="444009217">
      <w:bodyDiv w:val="1"/>
      <w:marLeft w:val="0"/>
      <w:marRight w:val="0"/>
      <w:marTop w:val="0"/>
      <w:marBottom w:val="0"/>
      <w:divBdr>
        <w:top w:val="none" w:sz="0" w:space="0" w:color="auto"/>
        <w:left w:val="none" w:sz="0" w:space="0" w:color="auto"/>
        <w:bottom w:val="none" w:sz="0" w:space="0" w:color="auto"/>
        <w:right w:val="none" w:sz="0" w:space="0" w:color="auto"/>
      </w:divBdr>
    </w:div>
    <w:div w:id="445974598">
      <w:bodyDiv w:val="1"/>
      <w:marLeft w:val="0"/>
      <w:marRight w:val="0"/>
      <w:marTop w:val="0"/>
      <w:marBottom w:val="0"/>
      <w:divBdr>
        <w:top w:val="none" w:sz="0" w:space="0" w:color="auto"/>
        <w:left w:val="none" w:sz="0" w:space="0" w:color="auto"/>
        <w:bottom w:val="none" w:sz="0" w:space="0" w:color="auto"/>
        <w:right w:val="none" w:sz="0" w:space="0" w:color="auto"/>
      </w:divBdr>
    </w:div>
    <w:div w:id="446311070">
      <w:bodyDiv w:val="1"/>
      <w:marLeft w:val="0"/>
      <w:marRight w:val="0"/>
      <w:marTop w:val="0"/>
      <w:marBottom w:val="0"/>
      <w:divBdr>
        <w:top w:val="none" w:sz="0" w:space="0" w:color="auto"/>
        <w:left w:val="none" w:sz="0" w:space="0" w:color="auto"/>
        <w:bottom w:val="none" w:sz="0" w:space="0" w:color="auto"/>
        <w:right w:val="none" w:sz="0" w:space="0" w:color="auto"/>
      </w:divBdr>
    </w:div>
    <w:div w:id="447354294">
      <w:bodyDiv w:val="1"/>
      <w:marLeft w:val="0"/>
      <w:marRight w:val="0"/>
      <w:marTop w:val="0"/>
      <w:marBottom w:val="0"/>
      <w:divBdr>
        <w:top w:val="none" w:sz="0" w:space="0" w:color="auto"/>
        <w:left w:val="none" w:sz="0" w:space="0" w:color="auto"/>
        <w:bottom w:val="none" w:sz="0" w:space="0" w:color="auto"/>
        <w:right w:val="none" w:sz="0" w:space="0" w:color="auto"/>
      </w:divBdr>
    </w:div>
    <w:div w:id="448354907">
      <w:bodyDiv w:val="1"/>
      <w:marLeft w:val="0"/>
      <w:marRight w:val="0"/>
      <w:marTop w:val="0"/>
      <w:marBottom w:val="0"/>
      <w:divBdr>
        <w:top w:val="none" w:sz="0" w:space="0" w:color="auto"/>
        <w:left w:val="none" w:sz="0" w:space="0" w:color="auto"/>
        <w:bottom w:val="none" w:sz="0" w:space="0" w:color="auto"/>
        <w:right w:val="none" w:sz="0" w:space="0" w:color="auto"/>
      </w:divBdr>
    </w:div>
    <w:div w:id="456725598">
      <w:bodyDiv w:val="1"/>
      <w:marLeft w:val="0"/>
      <w:marRight w:val="0"/>
      <w:marTop w:val="0"/>
      <w:marBottom w:val="0"/>
      <w:divBdr>
        <w:top w:val="none" w:sz="0" w:space="0" w:color="auto"/>
        <w:left w:val="none" w:sz="0" w:space="0" w:color="auto"/>
        <w:bottom w:val="none" w:sz="0" w:space="0" w:color="auto"/>
        <w:right w:val="none" w:sz="0" w:space="0" w:color="auto"/>
      </w:divBdr>
    </w:div>
    <w:div w:id="457645880">
      <w:bodyDiv w:val="1"/>
      <w:marLeft w:val="0"/>
      <w:marRight w:val="0"/>
      <w:marTop w:val="0"/>
      <w:marBottom w:val="0"/>
      <w:divBdr>
        <w:top w:val="none" w:sz="0" w:space="0" w:color="auto"/>
        <w:left w:val="none" w:sz="0" w:space="0" w:color="auto"/>
        <w:bottom w:val="none" w:sz="0" w:space="0" w:color="auto"/>
        <w:right w:val="none" w:sz="0" w:space="0" w:color="auto"/>
      </w:divBdr>
    </w:div>
    <w:div w:id="459080022">
      <w:bodyDiv w:val="1"/>
      <w:marLeft w:val="0"/>
      <w:marRight w:val="0"/>
      <w:marTop w:val="0"/>
      <w:marBottom w:val="0"/>
      <w:divBdr>
        <w:top w:val="none" w:sz="0" w:space="0" w:color="auto"/>
        <w:left w:val="none" w:sz="0" w:space="0" w:color="auto"/>
        <w:bottom w:val="none" w:sz="0" w:space="0" w:color="auto"/>
        <w:right w:val="none" w:sz="0" w:space="0" w:color="auto"/>
      </w:divBdr>
    </w:div>
    <w:div w:id="460345671">
      <w:bodyDiv w:val="1"/>
      <w:marLeft w:val="0"/>
      <w:marRight w:val="0"/>
      <w:marTop w:val="0"/>
      <w:marBottom w:val="0"/>
      <w:divBdr>
        <w:top w:val="none" w:sz="0" w:space="0" w:color="auto"/>
        <w:left w:val="none" w:sz="0" w:space="0" w:color="auto"/>
        <w:bottom w:val="none" w:sz="0" w:space="0" w:color="auto"/>
        <w:right w:val="none" w:sz="0" w:space="0" w:color="auto"/>
      </w:divBdr>
    </w:div>
    <w:div w:id="465901355">
      <w:bodyDiv w:val="1"/>
      <w:marLeft w:val="0"/>
      <w:marRight w:val="0"/>
      <w:marTop w:val="0"/>
      <w:marBottom w:val="0"/>
      <w:divBdr>
        <w:top w:val="none" w:sz="0" w:space="0" w:color="auto"/>
        <w:left w:val="none" w:sz="0" w:space="0" w:color="auto"/>
        <w:bottom w:val="none" w:sz="0" w:space="0" w:color="auto"/>
        <w:right w:val="none" w:sz="0" w:space="0" w:color="auto"/>
      </w:divBdr>
    </w:div>
    <w:div w:id="470369353">
      <w:bodyDiv w:val="1"/>
      <w:marLeft w:val="0"/>
      <w:marRight w:val="0"/>
      <w:marTop w:val="0"/>
      <w:marBottom w:val="0"/>
      <w:divBdr>
        <w:top w:val="none" w:sz="0" w:space="0" w:color="auto"/>
        <w:left w:val="none" w:sz="0" w:space="0" w:color="auto"/>
        <w:bottom w:val="none" w:sz="0" w:space="0" w:color="auto"/>
        <w:right w:val="none" w:sz="0" w:space="0" w:color="auto"/>
      </w:divBdr>
    </w:div>
    <w:div w:id="476804155">
      <w:bodyDiv w:val="1"/>
      <w:marLeft w:val="0"/>
      <w:marRight w:val="0"/>
      <w:marTop w:val="0"/>
      <w:marBottom w:val="0"/>
      <w:divBdr>
        <w:top w:val="none" w:sz="0" w:space="0" w:color="auto"/>
        <w:left w:val="none" w:sz="0" w:space="0" w:color="auto"/>
        <w:bottom w:val="none" w:sz="0" w:space="0" w:color="auto"/>
        <w:right w:val="none" w:sz="0" w:space="0" w:color="auto"/>
      </w:divBdr>
    </w:div>
    <w:div w:id="477498926">
      <w:bodyDiv w:val="1"/>
      <w:marLeft w:val="0"/>
      <w:marRight w:val="0"/>
      <w:marTop w:val="0"/>
      <w:marBottom w:val="0"/>
      <w:divBdr>
        <w:top w:val="none" w:sz="0" w:space="0" w:color="auto"/>
        <w:left w:val="none" w:sz="0" w:space="0" w:color="auto"/>
        <w:bottom w:val="none" w:sz="0" w:space="0" w:color="auto"/>
        <w:right w:val="none" w:sz="0" w:space="0" w:color="auto"/>
      </w:divBdr>
    </w:div>
    <w:div w:id="479658204">
      <w:bodyDiv w:val="1"/>
      <w:marLeft w:val="0"/>
      <w:marRight w:val="0"/>
      <w:marTop w:val="0"/>
      <w:marBottom w:val="0"/>
      <w:divBdr>
        <w:top w:val="none" w:sz="0" w:space="0" w:color="auto"/>
        <w:left w:val="none" w:sz="0" w:space="0" w:color="auto"/>
        <w:bottom w:val="none" w:sz="0" w:space="0" w:color="auto"/>
        <w:right w:val="none" w:sz="0" w:space="0" w:color="auto"/>
      </w:divBdr>
    </w:div>
    <w:div w:id="480736913">
      <w:bodyDiv w:val="1"/>
      <w:marLeft w:val="0"/>
      <w:marRight w:val="0"/>
      <w:marTop w:val="0"/>
      <w:marBottom w:val="0"/>
      <w:divBdr>
        <w:top w:val="none" w:sz="0" w:space="0" w:color="auto"/>
        <w:left w:val="none" w:sz="0" w:space="0" w:color="auto"/>
        <w:bottom w:val="none" w:sz="0" w:space="0" w:color="auto"/>
        <w:right w:val="none" w:sz="0" w:space="0" w:color="auto"/>
      </w:divBdr>
    </w:div>
    <w:div w:id="484972403">
      <w:bodyDiv w:val="1"/>
      <w:marLeft w:val="0"/>
      <w:marRight w:val="0"/>
      <w:marTop w:val="0"/>
      <w:marBottom w:val="0"/>
      <w:divBdr>
        <w:top w:val="none" w:sz="0" w:space="0" w:color="auto"/>
        <w:left w:val="none" w:sz="0" w:space="0" w:color="auto"/>
        <w:bottom w:val="none" w:sz="0" w:space="0" w:color="auto"/>
        <w:right w:val="none" w:sz="0" w:space="0" w:color="auto"/>
      </w:divBdr>
    </w:div>
    <w:div w:id="488206655">
      <w:bodyDiv w:val="1"/>
      <w:marLeft w:val="0"/>
      <w:marRight w:val="0"/>
      <w:marTop w:val="0"/>
      <w:marBottom w:val="0"/>
      <w:divBdr>
        <w:top w:val="none" w:sz="0" w:space="0" w:color="auto"/>
        <w:left w:val="none" w:sz="0" w:space="0" w:color="auto"/>
        <w:bottom w:val="none" w:sz="0" w:space="0" w:color="auto"/>
        <w:right w:val="none" w:sz="0" w:space="0" w:color="auto"/>
      </w:divBdr>
    </w:div>
    <w:div w:id="491263310">
      <w:bodyDiv w:val="1"/>
      <w:marLeft w:val="0"/>
      <w:marRight w:val="0"/>
      <w:marTop w:val="0"/>
      <w:marBottom w:val="0"/>
      <w:divBdr>
        <w:top w:val="none" w:sz="0" w:space="0" w:color="auto"/>
        <w:left w:val="none" w:sz="0" w:space="0" w:color="auto"/>
        <w:bottom w:val="none" w:sz="0" w:space="0" w:color="auto"/>
        <w:right w:val="none" w:sz="0" w:space="0" w:color="auto"/>
      </w:divBdr>
    </w:div>
    <w:div w:id="493255014">
      <w:bodyDiv w:val="1"/>
      <w:marLeft w:val="0"/>
      <w:marRight w:val="0"/>
      <w:marTop w:val="0"/>
      <w:marBottom w:val="0"/>
      <w:divBdr>
        <w:top w:val="none" w:sz="0" w:space="0" w:color="auto"/>
        <w:left w:val="none" w:sz="0" w:space="0" w:color="auto"/>
        <w:bottom w:val="none" w:sz="0" w:space="0" w:color="auto"/>
        <w:right w:val="none" w:sz="0" w:space="0" w:color="auto"/>
      </w:divBdr>
    </w:div>
    <w:div w:id="495455982">
      <w:bodyDiv w:val="1"/>
      <w:marLeft w:val="0"/>
      <w:marRight w:val="0"/>
      <w:marTop w:val="0"/>
      <w:marBottom w:val="0"/>
      <w:divBdr>
        <w:top w:val="none" w:sz="0" w:space="0" w:color="auto"/>
        <w:left w:val="none" w:sz="0" w:space="0" w:color="auto"/>
        <w:bottom w:val="none" w:sz="0" w:space="0" w:color="auto"/>
        <w:right w:val="none" w:sz="0" w:space="0" w:color="auto"/>
      </w:divBdr>
    </w:div>
    <w:div w:id="497041875">
      <w:bodyDiv w:val="1"/>
      <w:marLeft w:val="0"/>
      <w:marRight w:val="0"/>
      <w:marTop w:val="0"/>
      <w:marBottom w:val="0"/>
      <w:divBdr>
        <w:top w:val="none" w:sz="0" w:space="0" w:color="auto"/>
        <w:left w:val="none" w:sz="0" w:space="0" w:color="auto"/>
        <w:bottom w:val="none" w:sz="0" w:space="0" w:color="auto"/>
        <w:right w:val="none" w:sz="0" w:space="0" w:color="auto"/>
      </w:divBdr>
    </w:div>
    <w:div w:id="497501560">
      <w:bodyDiv w:val="1"/>
      <w:marLeft w:val="0"/>
      <w:marRight w:val="0"/>
      <w:marTop w:val="0"/>
      <w:marBottom w:val="0"/>
      <w:divBdr>
        <w:top w:val="none" w:sz="0" w:space="0" w:color="auto"/>
        <w:left w:val="none" w:sz="0" w:space="0" w:color="auto"/>
        <w:bottom w:val="none" w:sz="0" w:space="0" w:color="auto"/>
        <w:right w:val="none" w:sz="0" w:space="0" w:color="auto"/>
      </w:divBdr>
    </w:div>
    <w:div w:id="498930522">
      <w:bodyDiv w:val="1"/>
      <w:marLeft w:val="0"/>
      <w:marRight w:val="0"/>
      <w:marTop w:val="0"/>
      <w:marBottom w:val="0"/>
      <w:divBdr>
        <w:top w:val="none" w:sz="0" w:space="0" w:color="auto"/>
        <w:left w:val="none" w:sz="0" w:space="0" w:color="auto"/>
        <w:bottom w:val="none" w:sz="0" w:space="0" w:color="auto"/>
        <w:right w:val="none" w:sz="0" w:space="0" w:color="auto"/>
      </w:divBdr>
    </w:div>
    <w:div w:id="499200756">
      <w:bodyDiv w:val="1"/>
      <w:marLeft w:val="0"/>
      <w:marRight w:val="0"/>
      <w:marTop w:val="0"/>
      <w:marBottom w:val="0"/>
      <w:divBdr>
        <w:top w:val="none" w:sz="0" w:space="0" w:color="auto"/>
        <w:left w:val="none" w:sz="0" w:space="0" w:color="auto"/>
        <w:bottom w:val="none" w:sz="0" w:space="0" w:color="auto"/>
        <w:right w:val="none" w:sz="0" w:space="0" w:color="auto"/>
      </w:divBdr>
    </w:div>
    <w:div w:id="506288910">
      <w:bodyDiv w:val="1"/>
      <w:marLeft w:val="0"/>
      <w:marRight w:val="0"/>
      <w:marTop w:val="0"/>
      <w:marBottom w:val="0"/>
      <w:divBdr>
        <w:top w:val="none" w:sz="0" w:space="0" w:color="auto"/>
        <w:left w:val="none" w:sz="0" w:space="0" w:color="auto"/>
        <w:bottom w:val="none" w:sz="0" w:space="0" w:color="auto"/>
        <w:right w:val="none" w:sz="0" w:space="0" w:color="auto"/>
      </w:divBdr>
    </w:div>
    <w:div w:id="507329873">
      <w:bodyDiv w:val="1"/>
      <w:marLeft w:val="0"/>
      <w:marRight w:val="0"/>
      <w:marTop w:val="0"/>
      <w:marBottom w:val="0"/>
      <w:divBdr>
        <w:top w:val="none" w:sz="0" w:space="0" w:color="auto"/>
        <w:left w:val="none" w:sz="0" w:space="0" w:color="auto"/>
        <w:bottom w:val="none" w:sz="0" w:space="0" w:color="auto"/>
        <w:right w:val="none" w:sz="0" w:space="0" w:color="auto"/>
      </w:divBdr>
    </w:div>
    <w:div w:id="510946400">
      <w:bodyDiv w:val="1"/>
      <w:marLeft w:val="0"/>
      <w:marRight w:val="0"/>
      <w:marTop w:val="0"/>
      <w:marBottom w:val="0"/>
      <w:divBdr>
        <w:top w:val="none" w:sz="0" w:space="0" w:color="auto"/>
        <w:left w:val="none" w:sz="0" w:space="0" w:color="auto"/>
        <w:bottom w:val="none" w:sz="0" w:space="0" w:color="auto"/>
        <w:right w:val="none" w:sz="0" w:space="0" w:color="auto"/>
      </w:divBdr>
    </w:div>
    <w:div w:id="513691551">
      <w:bodyDiv w:val="1"/>
      <w:marLeft w:val="0"/>
      <w:marRight w:val="0"/>
      <w:marTop w:val="0"/>
      <w:marBottom w:val="0"/>
      <w:divBdr>
        <w:top w:val="none" w:sz="0" w:space="0" w:color="auto"/>
        <w:left w:val="none" w:sz="0" w:space="0" w:color="auto"/>
        <w:bottom w:val="none" w:sz="0" w:space="0" w:color="auto"/>
        <w:right w:val="none" w:sz="0" w:space="0" w:color="auto"/>
      </w:divBdr>
    </w:div>
    <w:div w:id="514149451">
      <w:bodyDiv w:val="1"/>
      <w:marLeft w:val="0"/>
      <w:marRight w:val="0"/>
      <w:marTop w:val="0"/>
      <w:marBottom w:val="0"/>
      <w:divBdr>
        <w:top w:val="none" w:sz="0" w:space="0" w:color="auto"/>
        <w:left w:val="none" w:sz="0" w:space="0" w:color="auto"/>
        <w:bottom w:val="none" w:sz="0" w:space="0" w:color="auto"/>
        <w:right w:val="none" w:sz="0" w:space="0" w:color="auto"/>
      </w:divBdr>
    </w:div>
    <w:div w:id="515271195">
      <w:bodyDiv w:val="1"/>
      <w:marLeft w:val="0"/>
      <w:marRight w:val="0"/>
      <w:marTop w:val="0"/>
      <w:marBottom w:val="0"/>
      <w:divBdr>
        <w:top w:val="none" w:sz="0" w:space="0" w:color="auto"/>
        <w:left w:val="none" w:sz="0" w:space="0" w:color="auto"/>
        <w:bottom w:val="none" w:sz="0" w:space="0" w:color="auto"/>
        <w:right w:val="none" w:sz="0" w:space="0" w:color="auto"/>
      </w:divBdr>
    </w:div>
    <w:div w:id="519121592">
      <w:bodyDiv w:val="1"/>
      <w:marLeft w:val="0"/>
      <w:marRight w:val="0"/>
      <w:marTop w:val="0"/>
      <w:marBottom w:val="0"/>
      <w:divBdr>
        <w:top w:val="none" w:sz="0" w:space="0" w:color="auto"/>
        <w:left w:val="none" w:sz="0" w:space="0" w:color="auto"/>
        <w:bottom w:val="none" w:sz="0" w:space="0" w:color="auto"/>
        <w:right w:val="none" w:sz="0" w:space="0" w:color="auto"/>
      </w:divBdr>
      <w:divsChild>
        <w:div w:id="34701068">
          <w:marLeft w:val="0"/>
          <w:marRight w:val="0"/>
          <w:marTop w:val="435"/>
          <w:marBottom w:val="0"/>
          <w:divBdr>
            <w:top w:val="none" w:sz="0" w:space="0" w:color="auto"/>
            <w:left w:val="none" w:sz="0" w:space="0" w:color="auto"/>
            <w:bottom w:val="none" w:sz="0" w:space="0" w:color="auto"/>
            <w:right w:val="none" w:sz="0" w:space="0" w:color="auto"/>
          </w:divBdr>
          <w:divsChild>
            <w:div w:id="1173959523">
              <w:marLeft w:val="0"/>
              <w:marRight w:val="0"/>
              <w:marTop w:val="0"/>
              <w:marBottom w:val="204"/>
              <w:divBdr>
                <w:top w:val="none" w:sz="0" w:space="0" w:color="auto"/>
                <w:left w:val="none" w:sz="0" w:space="0" w:color="auto"/>
                <w:bottom w:val="none" w:sz="0" w:space="0" w:color="auto"/>
                <w:right w:val="none" w:sz="0" w:space="0" w:color="auto"/>
              </w:divBdr>
              <w:divsChild>
                <w:div w:id="1916623149">
                  <w:marLeft w:val="0"/>
                  <w:marRight w:val="0"/>
                  <w:marTop w:val="0"/>
                  <w:marBottom w:val="0"/>
                  <w:divBdr>
                    <w:top w:val="none" w:sz="0" w:space="0" w:color="auto"/>
                    <w:left w:val="none" w:sz="0" w:space="0" w:color="auto"/>
                    <w:bottom w:val="none" w:sz="0" w:space="0" w:color="auto"/>
                    <w:right w:val="none" w:sz="0" w:space="0" w:color="auto"/>
                  </w:divBdr>
                  <w:divsChild>
                    <w:div w:id="17629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587903">
      <w:bodyDiv w:val="1"/>
      <w:marLeft w:val="0"/>
      <w:marRight w:val="0"/>
      <w:marTop w:val="0"/>
      <w:marBottom w:val="0"/>
      <w:divBdr>
        <w:top w:val="none" w:sz="0" w:space="0" w:color="auto"/>
        <w:left w:val="none" w:sz="0" w:space="0" w:color="auto"/>
        <w:bottom w:val="none" w:sz="0" w:space="0" w:color="auto"/>
        <w:right w:val="none" w:sz="0" w:space="0" w:color="auto"/>
      </w:divBdr>
    </w:div>
    <w:div w:id="520094491">
      <w:bodyDiv w:val="1"/>
      <w:marLeft w:val="0"/>
      <w:marRight w:val="0"/>
      <w:marTop w:val="0"/>
      <w:marBottom w:val="0"/>
      <w:divBdr>
        <w:top w:val="none" w:sz="0" w:space="0" w:color="auto"/>
        <w:left w:val="none" w:sz="0" w:space="0" w:color="auto"/>
        <w:bottom w:val="none" w:sz="0" w:space="0" w:color="auto"/>
        <w:right w:val="none" w:sz="0" w:space="0" w:color="auto"/>
      </w:divBdr>
    </w:div>
    <w:div w:id="520358990">
      <w:bodyDiv w:val="1"/>
      <w:marLeft w:val="0"/>
      <w:marRight w:val="0"/>
      <w:marTop w:val="0"/>
      <w:marBottom w:val="0"/>
      <w:divBdr>
        <w:top w:val="none" w:sz="0" w:space="0" w:color="auto"/>
        <w:left w:val="none" w:sz="0" w:space="0" w:color="auto"/>
        <w:bottom w:val="none" w:sz="0" w:space="0" w:color="auto"/>
        <w:right w:val="none" w:sz="0" w:space="0" w:color="auto"/>
      </w:divBdr>
    </w:div>
    <w:div w:id="520629334">
      <w:bodyDiv w:val="1"/>
      <w:marLeft w:val="0"/>
      <w:marRight w:val="0"/>
      <w:marTop w:val="0"/>
      <w:marBottom w:val="0"/>
      <w:divBdr>
        <w:top w:val="none" w:sz="0" w:space="0" w:color="auto"/>
        <w:left w:val="none" w:sz="0" w:space="0" w:color="auto"/>
        <w:bottom w:val="none" w:sz="0" w:space="0" w:color="auto"/>
        <w:right w:val="none" w:sz="0" w:space="0" w:color="auto"/>
      </w:divBdr>
    </w:div>
    <w:div w:id="522788858">
      <w:bodyDiv w:val="1"/>
      <w:marLeft w:val="0"/>
      <w:marRight w:val="0"/>
      <w:marTop w:val="0"/>
      <w:marBottom w:val="0"/>
      <w:divBdr>
        <w:top w:val="none" w:sz="0" w:space="0" w:color="auto"/>
        <w:left w:val="none" w:sz="0" w:space="0" w:color="auto"/>
        <w:bottom w:val="none" w:sz="0" w:space="0" w:color="auto"/>
        <w:right w:val="none" w:sz="0" w:space="0" w:color="auto"/>
      </w:divBdr>
    </w:div>
    <w:div w:id="525800436">
      <w:bodyDiv w:val="1"/>
      <w:marLeft w:val="0"/>
      <w:marRight w:val="0"/>
      <w:marTop w:val="0"/>
      <w:marBottom w:val="0"/>
      <w:divBdr>
        <w:top w:val="none" w:sz="0" w:space="0" w:color="auto"/>
        <w:left w:val="none" w:sz="0" w:space="0" w:color="auto"/>
        <w:bottom w:val="none" w:sz="0" w:space="0" w:color="auto"/>
        <w:right w:val="none" w:sz="0" w:space="0" w:color="auto"/>
      </w:divBdr>
    </w:div>
    <w:div w:id="526526142">
      <w:bodyDiv w:val="1"/>
      <w:marLeft w:val="0"/>
      <w:marRight w:val="0"/>
      <w:marTop w:val="0"/>
      <w:marBottom w:val="0"/>
      <w:divBdr>
        <w:top w:val="none" w:sz="0" w:space="0" w:color="auto"/>
        <w:left w:val="none" w:sz="0" w:space="0" w:color="auto"/>
        <w:bottom w:val="none" w:sz="0" w:space="0" w:color="auto"/>
        <w:right w:val="none" w:sz="0" w:space="0" w:color="auto"/>
      </w:divBdr>
    </w:div>
    <w:div w:id="534974258">
      <w:bodyDiv w:val="1"/>
      <w:marLeft w:val="0"/>
      <w:marRight w:val="0"/>
      <w:marTop w:val="0"/>
      <w:marBottom w:val="0"/>
      <w:divBdr>
        <w:top w:val="none" w:sz="0" w:space="0" w:color="auto"/>
        <w:left w:val="none" w:sz="0" w:space="0" w:color="auto"/>
        <w:bottom w:val="none" w:sz="0" w:space="0" w:color="auto"/>
        <w:right w:val="none" w:sz="0" w:space="0" w:color="auto"/>
      </w:divBdr>
    </w:div>
    <w:div w:id="536159626">
      <w:bodyDiv w:val="1"/>
      <w:marLeft w:val="0"/>
      <w:marRight w:val="0"/>
      <w:marTop w:val="0"/>
      <w:marBottom w:val="0"/>
      <w:divBdr>
        <w:top w:val="none" w:sz="0" w:space="0" w:color="auto"/>
        <w:left w:val="none" w:sz="0" w:space="0" w:color="auto"/>
        <w:bottom w:val="none" w:sz="0" w:space="0" w:color="auto"/>
        <w:right w:val="none" w:sz="0" w:space="0" w:color="auto"/>
      </w:divBdr>
    </w:div>
    <w:div w:id="536822494">
      <w:bodyDiv w:val="1"/>
      <w:marLeft w:val="0"/>
      <w:marRight w:val="0"/>
      <w:marTop w:val="0"/>
      <w:marBottom w:val="0"/>
      <w:divBdr>
        <w:top w:val="none" w:sz="0" w:space="0" w:color="auto"/>
        <w:left w:val="none" w:sz="0" w:space="0" w:color="auto"/>
        <w:bottom w:val="none" w:sz="0" w:space="0" w:color="auto"/>
        <w:right w:val="none" w:sz="0" w:space="0" w:color="auto"/>
      </w:divBdr>
    </w:div>
    <w:div w:id="536938225">
      <w:bodyDiv w:val="1"/>
      <w:marLeft w:val="0"/>
      <w:marRight w:val="0"/>
      <w:marTop w:val="0"/>
      <w:marBottom w:val="0"/>
      <w:divBdr>
        <w:top w:val="none" w:sz="0" w:space="0" w:color="auto"/>
        <w:left w:val="none" w:sz="0" w:space="0" w:color="auto"/>
        <w:bottom w:val="none" w:sz="0" w:space="0" w:color="auto"/>
        <w:right w:val="none" w:sz="0" w:space="0" w:color="auto"/>
      </w:divBdr>
    </w:div>
    <w:div w:id="539244113">
      <w:bodyDiv w:val="1"/>
      <w:marLeft w:val="0"/>
      <w:marRight w:val="0"/>
      <w:marTop w:val="0"/>
      <w:marBottom w:val="0"/>
      <w:divBdr>
        <w:top w:val="none" w:sz="0" w:space="0" w:color="auto"/>
        <w:left w:val="none" w:sz="0" w:space="0" w:color="auto"/>
        <w:bottom w:val="none" w:sz="0" w:space="0" w:color="auto"/>
        <w:right w:val="none" w:sz="0" w:space="0" w:color="auto"/>
      </w:divBdr>
    </w:div>
    <w:div w:id="544490296">
      <w:bodyDiv w:val="1"/>
      <w:marLeft w:val="0"/>
      <w:marRight w:val="0"/>
      <w:marTop w:val="0"/>
      <w:marBottom w:val="0"/>
      <w:divBdr>
        <w:top w:val="none" w:sz="0" w:space="0" w:color="auto"/>
        <w:left w:val="none" w:sz="0" w:space="0" w:color="auto"/>
        <w:bottom w:val="none" w:sz="0" w:space="0" w:color="auto"/>
        <w:right w:val="none" w:sz="0" w:space="0" w:color="auto"/>
      </w:divBdr>
    </w:div>
    <w:div w:id="549610361">
      <w:bodyDiv w:val="1"/>
      <w:marLeft w:val="0"/>
      <w:marRight w:val="0"/>
      <w:marTop w:val="0"/>
      <w:marBottom w:val="0"/>
      <w:divBdr>
        <w:top w:val="none" w:sz="0" w:space="0" w:color="auto"/>
        <w:left w:val="none" w:sz="0" w:space="0" w:color="auto"/>
        <w:bottom w:val="none" w:sz="0" w:space="0" w:color="auto"/>
        <w:right w:val="none" w:sz="0" w:space="0" w:color="auto"/>
      </w:divBdr>
    </w:div>
    <w:div w:id="552162490">
      <w:bodyDiv w:val="1"/>
      <w:marLeft w:val="0"/>
      <w:marRight w:val="0"/>
      <w:marTop w:val="0"/>
      <w:marBottom w:val="0"/>
      <w:divBdr>
        <w:top w:val="none" w:sz="0" w:space="0" w:color="auto"/>
        <w:left w:val="none" w:sz="0" w:space="0" w:color="auto"/>
        <w:bottom w:val="none" w:sz="0" w:space="0" w:color="auto"/>
        <w:right w:val="none" w:sz="0" w:space="0" w:color="auto"/>
      </w:divBdr>
    </w:div>
    <w:div w:id="552231817">
      <w:bodyDiv w:val="1"/>
      <w:marLeft w:val="0"/>
      <w:marRight w:val="0"/>
      <w:marTop w:val="0"/>
      <w:marBottom w:val="0"/>
      <w:divBdr>
        <w:top w:val="none" w:sz="0" w:space="0" w:color="auto"/>
        <w:left w:val="none" w:sz="0" w:space="0" w:color="auto"/>
        <w:bottom w:val="none" w:sz="0" w:space="0" w:color="auto"/>
        <w:right w:val="none" w:sz="0" w:space="0" w:color="auto"/>
      </w:divBdr>
    </w:div>
    <w:div w:id="552473976">
      <w:bodyDiv w:val="1"/>
      <w:marLeft w:val="0"/>
      <w:marRight w:val="0"/>
      <w:marTop w:val="0"/>
      <w:marBottom w:val="0"/>
      <w:divBdr>
        <w:top w:val="none" w:sz="0" w:space="0" w:color="auto"/>
        <w:left w:val="none" w:sz="0" w:space="0" w:color="auto"/>
        <w:bottom w:val="none" w:sz="0" w:space="0" w:color="auto"/>
        <w:right w:val="none" w:sz="0" w:space="0" w:color="auto"/>
      </w:divBdr>
    </w:div>
    <w:div w:id="556472900">
      <w:bodyDiv w:val="1"/>
      <w:marLeft w:val="0"/>
      <w:marRight w:val="0"/>
      <w:marTop w:val="0"/>
      <w:marBottom w:val="0"/>
      <w:divBdr>
        <w:top w:val="none" w:sz="0" w:space="0" w:color="auto"/>
        <w:left w:val="none" w:sz="0" w:space="0" w:color="auto"/>
        <w:bottom w:val="none" w:sz="0" w:space="0" w:color="auto"/>
        <w:right w:val="none" w:sz="0" w:space="0" w:color="auto"/>
      </w:divBdr>
    </w:div>
    <w:div w:id="557715757">
      <w:bodyDiv w:val="1"/>
      <w:marLeft w:val="0"/>
      <w:marRight w:val="0"/>
      <w:marTop w:val="0"/>
      <w:marBottom w:val="0"/>
      <w:divBdr>
        <w:top w:val="none" w:sz="0" w:space="0" w:color="auto"/>
        <w:left w:val="none" w:sz="0" w:space="0" w:color="auto"/>
        <w:bottom w:val="none" w:sz="0" w:space="0" w:color="auto"/>
        <w:right w:val="none" w:sz="0" w:space="0" w:color="auto"/>
      </w:divBdr>
    </w:div>
    <w:div w:id="559363414">
      <w:bodyDiv w:val="1"/>
      <w:marLeft w:val="0"/>
      <w:marRight w:val="0"/>
      <w:marTop w:val="0"/>
      <w:marBottom w:val="0"/>
      <w:divBdr>
        <w:top w:val="none" w:sz="0" w:space="0" w:color="auto"/>
        <w:left w:val="none" w:sz="0" w:space="0" w:color="auto"/>
        <w:bottom w:val="none" w:sz="0" w:space="0" w:color="auto"/>
        <w:right w:val="none" w:sz="0" w:space="0" w:color="auto"/>
      </w:divBdr>
    </w:div>
    <w:div w:id="560557581">
      <w:bodyDiv w:val="1"/>
      <w:marLeft w:val="0"/>
      <w:marRight w:val="0"/>
      <w:marTop w:val="0"/>
      <w:marBottom w:val="0"/>
      <w:divBdr>
        <w:top w:val="none" w:sz="0" w:space="0" w:color="auto"/>
        <w:left w:val="none" w:sz="0" w:space="0" w:color="auto"/>
        <w:bottom w:val="none" w:sz="0" w:space="0" w:color="auto"/>
        <w:right w:val="none" w:sz="0" w:space="0" w:color="auto"/>
      </w:divBdr>
    </w:div>
    <w:div w:id="561793727">
      <w:bodyDiv w:val="1"/>
      <w:marLeft w:val="0"/>
      <w:marRight w:val="0"/>
      <w:marTop w:val="0"/>
      <w:marBottom w:val="0"/>
      <w:divBdr>
        <w:top w:val="none" w:sz="0" w:space="0" w:color="auto"/>
        <w:left w:val="none" w:sz="0" w:space="0" w:color="auto"/>
        <w:bottom w:val="none" w:sz="0" w:space="0" w:color="auto"/>
        <w:right w:val="none" w:sz="0" w:space="0" w:color="auto"/>
      </w:divBdr>
    </w:div>
    <w:div w:id="562641063">
      <w:bodyDiv w:val="1"/>
      <w:marLeft w:val="0"/>
      <w:marRight w:val="0"/>
      <w:marTop w:val="0"/>
      <w:marBottom w:val="0"/>
      <w:divBdr>
        <w:top w:val="none" w:sz="0" w:space="0" w:color="auto"/>
        <w:left w:val="none" w:sz="0" w:space="0" w:color="auto"/>
        <w:bottom w:val="none" w:sz="0" w:space="0" w:color="auto"/>
        <w:right w:val="none" w:sz="0" w:space="0" w:color="auto"/>
      </w:divBdr>
    </w:div>
    <w:div w:id="562641336">
      <w:bodyDiv w:val="1"/>
      <w:marLeft w:val="0"/>
      <w:marRight w:val="0"/>
      <w:marTop w:val="0"/>
      <w:marBottom w:val="0"/>
      <w:divBdr>
        <w:top w:val="none" w:sz="0" w:space="0" w:color="auto"/>
        <w:left w:val="none" w:sz="0" w:space="0" w:color="auto"/>
        <w:bottom w:val="none" w:sz="0" w:space="0" w:color="auto"/>
        <w:right w:val="none" w:sz="0" w:space="0" w:color="auto"/>
      </w:divBdr>
    </w:div>
    <w:div w:id="567807931">
      <w:bodyDiv w:val="1"/>
      <w:marLeft w:val="0"/>
      <w:marRight w:val="0"/>
      <w:marTop w:val="0"/>
      <w:marBottom w:val="0"/>
      <w:divBdr>
        <w:top w:val="none" w:sz="0" w:space="0" w:color="auto"/>
        <w:left w:val="none" w:sz="0" w:space="0" w:color="auto"/>
        <w:bottom w:val="none" w:sz="0" w:space="0" w:color="auto"/>
        <w:right w:val="none" w:sz="0" w:space="0" w:color="auto"/>
      </w:divBdr>
    </w:div>
    <w:div w:id="567810770">
      <w:bodyDiv w:val="1"/>
      <w:marLeft w:val="0"/>
      <w:marRight w:val="0"/>
      <w:marTop w:val="0"/>
      <w:marBottom w:val="0"/>
      <w:divBdr>
        <w:top w:val="none" w:sz="0" w:space="0" w:color="auto"/>
        <w:left w:val="none" w:sz="0" w:space="0" w:color="auto"/>
        <w:bottom w:val="none" w:sz="0" w:space="0" w:color="auto"/>
        <w:right w:val="none" w:sz="0" w:space="0" w:color="auto"/>
      </w:divBdr>
    </w:div>
    <w:div w:id="569197725">
      <w:bodyDiv w:val="1"/>
      <w:marLeft w:val="0"/>
      <w:marRight w:val="0"/>
      <w:marTop w:val="0"/>
      <w:marBottom w:val="0"/>
      <w:divBdr>
        <w:top w:val="none" w:sz="0" w:space="0" w:color="auto"/>
        <w:left w:val="none" w:sz="0" w:space="0" w:color="auto"/>
        <w:bottom w:val="none" w:sz="0" w:space="0" w:color="auto"/>
        <w:right w:val="none" w:sz="0" w:space="0" w:color="auto"/>
      </w:divBdr>
    </w:div>
    <w:div w:id="571165199">
      <w:bodyDiv w:val="1"/>
      <w:marLeft w:val="0"/>
      <w:marRight w:val="0"/>
      <w:marTop w:val="0"/>
      <w:marBottom w:val="0"/>
      <w:divBdr>
        <w:top w:val="none" w:sz="0" w:space="0" w:color="auto"/>
        <w:left w:val="none" w:sz="0" w:space="0" w:color="auto"/>
        <w:bottom w:val="none" w:sz="0" w:space="0" w:color="auto"/>
        <w:right w:val="none" w:sz="0" w:space="0" w:color="auto"/>
      </w:divBdr>
    </w:div>
    <w:div w:id="575672750">
      <w:bodyDiv w:val="1"/>
      <w:marLeft w:val="0"/>
      <w:marRight w:val="0"/>
      <w:marTop w:val="0"/>
      <w:marBottom w:val="0"/>
      <w:divBdr>
        <w:top w:val="none" w:sz="0" w:space="0" w:color="auto"/>
        <w:left w:val="none" w:sz="0" w:space="0" w:color="auto"/>
        <w:bottom w:val="none" w:sz="0" w:space="0" w:color="auto"/>
        <w:right w:val="none" w:sz="0" w:space="0" w:color="auto"/>
      </w:divBdr>
    </w:div>
    <w:div w:id="578291067">
      <w:bodyDiv w:val="1"/>
      <w:marLeft w:val="0"/>
      <w:marRight w:val="0"/>
      <w:marTop w:val="0"/>
      <w:marBottom w:val="0"/>
      <w:divBdr>
        <w:top w:val="none" w:sz="0" w:space="0" w:color="auto"/>
        <w:left w:val="none" w:sz="0" w:space="0" w:color="auto"/>
        <w:bottom w:val="none" w:sz="0" w:space="0" w:color="auto"/>
        <w:right w:val="none" w:sz="0" w:space="0" w:color="auto"/>
      </w:divBdr>
    </w:div>
    <w:div w:id="582104720">
      <w:bodyDiv w:val="1"/>
      <w:marLeft w:val="0"/>
      <w:marRight w:val="0"/>
      <w:marTop w:val="0"/>
      <w:marBottom w:val="0"/>
      <w:divBdr>
        <w:top w:val="none" w:sz="0" w:space="0" w:color="auto"/>
        <w:left w:val="none" w:sz="0" w:space="0" w:color="auto"/>
        <w:bottom w:val="none" w:sz="0" w:space="0" w:color="auto"/>
        <w:right w:val="none" w:sz="0" w:space="0" w:color="auto"/>
      </w:divBdr>
    </w:div>
    <w:div w:id="582254317">
      <w:bodyDiv w:val="1"/>
      <w:marLeft w:val="0"/>
      <w:marRight w:val="0"/>
      <w:marTop w:val="0"/>
      <w:marBottom w:val="0"/>
      <w:divBdr>
        <w:top w:val="none" w:sz="0" w:space="0" w:color="auto"/>
        <w:left w:val="none" w:sz="0" w:space="0" w:color="auto"/>
        <w:bottom w:val="none" w:sz="0" w:space="0" w:color="auto"/>
        <w:right w:val="none" w:sz="0" w:space="0" w:color="auto"/>
      </w:divBdr>
    </w:div>
    <w:div w:id="584193778">
      <w:bodyDiv w:val="1"/>
      <w:marLeft w:val="0"/>
      <w:marRight w:val="0"/>
      <w:marTop w:val="0"/>
      <w:marBottom w:val="0"/>
      <w:divBdr>
        <w:top w:val="none" w:sz="0" w:space="0" w:color="auto"/>
        <w:left w:val="none" w:sz="0" w:space="0" w:color="auto"/>
        <w:bottom w:val="none" w:sz="0" w:space="0" w:color="auto"/>
        <w:right w:val="none" w:sz="0" w:space="0" w:color="auto"/>
      </w:divBdr>
    </w:div>
    <w:div w:id="584803444">
      <w:bodyDiv w:val="1"/>
      <w:marLeft w:val="0"/>
      <w:marRight w:val="0"/>
      <w:marTop w:val="0"/>
      <w:marBottom w:val="0"/>
      <w:divBdr>
        <w:top w:val="none" w:sz="0" w:space="0" w:color="auto"/>
        <w:left w:val="none" w:sz="0" w:space="0" w:color="auto"/>
        <w:bottom w:val="none" w:sz="0" w:space="0" w:color="auto"/>
        <w:right w:val="none" w:sz="0" w:space="0" w:color="auto"/>
      </w:divBdr>
    </w:div>
    <w:div w:id="587619298">
      <w:bodyDiv w:val="1"/>
      <w:marLeft w:val="0"/>
      <w:marRight w:val="0"/>
      <w:marTop w:val="0"/>
      <w:marBottom w:val="0"/>
      <w:divBdr>
        <w:top w:val="none" w:sz="0" w:space="0" w:color="auto"/>
        <w:left w:val="none" w:sz="0" w:space="0" w:color="auto"/>
        <w:bottom w:val="none" w:sz="0" w:space="0" w:color="auto"/>
        <w:right w:val="none" w:sz="0" w:space="0" w:color="auto"/>
      </w:divBdr>
    </w:div>
    <w:div w:id="588780259">
      <w:bodyDiv w:val="1"/>
      <w:marLeft w:val="0"/>
      <w:marRight w:val="0"/>
      <w:marTop w:val="0"/>
      <w:marBottom w:val="0"/>
      <w:divBdr>
        <w:top w:val="none" w:sz="0" w:space="0" w:color="auto"/>
        <w:left w:val="none" w:sz="0" w:space="0" w:color="auto"/>
        <w:bottom w:val="none" w:sz="0" w:space="0" w:color="auto"/>
        <w:right w:val="none" w:sz="0" w:space="0" w:color="auto"/>
      </w:divBdr>
    </w:div>
    <w:div w:id="588972087">
      <w:bodyDiv w:val="1"/>
      <w:marLeft w:val="0"/>
      <w:marRight w:val="0"/>
      <w:marTop w:val="0"/>
      <w:marBottom w:val="0"/>
      <w:divBdr>
        <w:top w:val="none" w:sz="0" w:space="0" w:color="auto"/>
        <w:left w:val="none" w:sz="0" w:space="0" w:color="auto"/>
        <w:bottom w:val="none" w:sz="0" w:space="0" w:color="auto"/>
        <w:right w:val="none" w:sz="0" w:space="0" w:color="auto"/>
      </w:divBdr>
    </w:div>
    <w:div w:id="596256355">
      <w:bodyDiv w:val="1"/>
      <w:marLeft w:val="0"/>
      <w:marRight w:val="0"/>
      <w:marTop w:val="0"/>
      <w:marBottom w:val="0"/>
      <w:divBdr>
        <w:top w:val="none" w:sz="0" w:space="0" w:color="auto"/>
        <w:left w:val="none" w:sz="0" w:space="0" w:color="auto"/>
        <w:bottom w:val="none" w:sz="0" w:space="0" w:color="auto"/>
        <w:right w:val="none" w:sz="0" w:space="0" w:color="auto"/>
      </w:divBdr>
    </w:div>
    <w:div w:id="596911183">
      <w:bodyDiv w:val="1"/>
      <w:marLeft w:val="0"/>
      <w:marRight w:val="0"/>
      <w:marTop w:val="0"/>
      <w:marBottom w:val="0"/>
      <w:divBdr>
        <w:top w:val="none" w:sz="0" w:space="0" w:color="auto"/>
        <w:left w:val="none" w:sz="0" w:space="0" w:color="auto"/>
        <w:bottom w:val="none" w:sz="0" w:space="0" w:color="auto"/>
        <w:right w:val="none" w:sz="0" w:space="0" w:color="auto"/>
      </w:divBdr>
    </w:div>
    <w:div w:id="597762143">
      <w:bodyDiv w:val="1"/>
      <w:marLeft w:val="0"/>
      <w:marRight w:val="0"/>
      <w:marTop w:val="0"/>
      <w:marBottom w:val="0"/>
      <w:divBdr>
        <w:top w:val="none" w:sz="0" w:space="0" w:color="auto"/>
        <w:left w:val="none" w:sz="0" w:space="0" w:color="auto"/>
        <w:bottom w:val="none" w:sz="0" w:space="0" w:color="auto"/>
        <w:right w:val="none" w:sz="0" w:space="0" w:color="auto"/>
      </w:divBdr>
    </w:div>
    <w:div w:id="599337566">
      <w:bodyDiv w:val="1"/>
      <w:marLeft w:val="0"/>
      <w:marRight w:val="0"/>
      <w:marTop w:val="0"/>
      <w:marBottom w:val="0"/>
      <w:divBdr>
        <w:top w:val="none" w:sz="0" w:space="0" w:color="auto"/>
        <w:left w:val="none" w:sz="0" w:space="0" w:color="auto"/>
        <w:bottom w:val="none" w:sz="0" w:space="0" w:color="auto"/>
        <w:right w:val="none" w:sz="0" w:space="0" w:color="auto"/>
      </w:divBdr>
    </w:div>
    <w:div w:id="601038796">
      <w:bodyDiv w:val="1"/>
      <w:marLeft w:val="0"/>
      <w:marRight w:val="0"/>
      <w:marTop w:val="0"/>
      <w:marBottom w:val="0"/>
      <w:divBdr>
        <w:top w:val="none" w:sz="0" w:space="0" w:color="auto"/>
        <w:left w:val="none" w:sz="0" w:space="0" w:color="auto"/>
        <w:bottom w:val="none" w:sz="0" w:space="0" w:color="auto"/>
        <w:right w:val="none" w:sz="0" w:space="0" w:color="auto"/>
      </w:divBdr>
    </w:div>
    <w:div w:id="601298760">
      <w:bodyDiv w:val="1"/>
      <w:marLeft w:val="0"/>
      <w:marRight w:val="0"/>
      <w:marTop w:val="0"/>
      <w:marBottom w:val="0"/>
      <w:divBdr>
        <w:top w:val="none" w:sz="0" w:space="0" w:color="auto"/>
        <w:left w:val="none" w:sz="0" w:space="0" w:color="auto"/>
        <w:bottom w:val="none" w:sz="0" w:space="0" w:color="auto"/>
        <w:right w:val="none" w:sz="0" w:space="0" w:color="auto"/>
      </w:divBdr>
    </w:div>
    <w:div w:id="603195243">
      <w:bodyDiv w:val="1"/>
      <w:marLeft w:val="0"/>
      <w:marRight w:val="0"/>
      <w:marTop w:val="0"/>
      <w:marBottom w:val="0"/>
      <w:divBdr>
        <w:top w:val="none" w:sz="0" w:space="0" w:color="auto"/>
        <w:left w:val="none" w:sz="0" w:space="0" w:color="auto"/>
        <w:bottom w:val="none" w:sz="0" w:space="0" w:color="auto"/>
        <w:right w:val="none" w:sz="0" w:space="0" w:color="auto"/>
      </w:divBdr>
    </w:div>
    <w:div w:id="604072793">
      <w:bodyDiv w:val="1"/>
      <w:marLeft w:val="0"/>
      <w:marRight w:val="0"/>
      <w:marTop w:val="0"/>
      <w:marBottom w:val="0"/>
      <w:divBdr>
        <w:top w:val="none" w:sz="0" w:space="0" w:color="auto"/>
        <w:left w:val="none" w:sz="0" w:space="0" w:color="auto"/>
        <w:bottom w:val="none" w:sz="0" w:space="0" w:color="auto"/>
        <w:right w:val="none" w:sz="0" w:space="0" w:color="auto"/>
      </w:divBdr>
    </w:div>
    <w:div w:id="604115891">
      <w:bodyDiv w:val="1"/>
      <w:marLeft w:val="0"/>
      <w:marRight w:val="0"/>
      <w:marTop w:val="0"/>
      <w:marBottom w:val="0"/>
      <w:divBdr>
        <w:top w:val="none" w:sz="0" w:space="0" w:color="auto"/>
        <w:left w:val="none" w:sz="0" w:space="0" w:color="auto"/>
        <w:bottom w:val="none" w:sz="0" w:space="0" w:color="auto"/>
        <w:right w:val="none" w:sz="0" w:space="0" w:color="auto"/>
      </w:divBdr>
    </w:div>
    <w:div w:id="604578495">
      <w:bodyDiv w:val="1"/>
      <w:marLeft w:val="0"/>
      <w:marRight w:val="0"/>
      <w:marTop w:val="0"/>
      <w:marBottom w:val="0"/>
      <w:divBdr>
        <w:top w:val="none" w:sz="0" w:space="0" w:color="auto"/>
        <w:left w:val="none" w:sz="0" w:space="0" w:color="auto"/>
        <w:bottom w:val="none" w:sz="0" w:space="0" w:color="auto"/>
        <w:right w:val="none" w:sz="0" w:space="0" w:color="auto"/>
      </w:divBdr>
    </w:div>
    <w:div w:id="608053896">
      <w:bodyDiv w:val="1"/>
      <w:marLeft w:val="0"/>
      <w:marRight w:val="0"/>
      <w:marTop w:val="0"/>
      <w:marBottom w:val="0"/>
      <w:divBdr>
        <w:top w:val="none" w:sz="0" w:space="0" w:color="auto"/>
        <w:left w:val="none" w:sz="0" w:space="0" w:color="auto"/>
        <w:bottom w:val="none" w:sz="0" w:space="0" w:color="auto"/>
        <w:right w:val="none" w:sz="0" w:space="0" w:color="auto"/>
      </w:divBdr>
    </w:div>
    <w:div w:id="614949297">
      <w:bodyDiv w:val="1"/>
      <w:marLeft w:val="0"/>
      <w:marRight w:val="0"/>
      <w:marTop w:val="0"/>
      <w:marBottom w:val="0"/>
      <w:divBdr>
        <w:top w:val="none" w:sz="0" w:space="0" w:color="auto"/>
        <w:left w:val="none" w:sz="0" w:space="0" w:color="auto"/>
        <w:bottom w:val="none" w:sz="0" w:space="0" w:color="auto"/>
        <w:right w:val="none" w:sz="0" w:space="0" w:color="auto"/>
      </w:divBdr>
    </w:div>
    <w:div w:id="615479931">
      <w:bodyDiv w:val="1"/>
      <w:marLeft w:val="0"/>
      <w:marRight w:val="0"/>
      <w:marTop w:val="0"/>
      <w:marBottom w:val="0"/>
      <w:divBdr>
        <w:top w:val="none" w:sz="0" w:space="0" w:color="auto"/>
        <w:left w:val="none" w:sz="0" w:space="0" w:color="auto"/>
        <w:bottom w:val="none" w:sz="0" w:space="0" w:color="auto"/>
        <w:right w:val="none" w:sz="0" w:space="0" w:color="auto"/>
      </w:divBdr>
    </w:div>
    <w:div w:id="616571685">
      <w:bodyDiv w:val="1"/>
      <w:marLeft w:val="0"/>
      <w:marRight w:val="0"/>
      <w:marTop w:val="0"/>
      <w:marBottom w:val="0"/>
      <w:divBdr>
        <w:top w:val="none" w:sz="0" w:space="0" w:color="auto"/>
        <w:left w:val="none" w:sz="0" w:space="0" w:color="auto"/>
        <w:bottom w:val="none" w:sz="0" w:space="0" w:color="auto"/>
        <w:right w:val="none" w:sz="0" w:space="0" w:color="auto"/>
      </w:divBdr>
    </w:div>
    <w:div w:id="616763959">
      <w:bodyDiv w:val="1"/>
      <w:marLeft w:val="0"/>
      <w:marRight w:val="0"/>
      <w:marTop w:val="0"/>
      <w:marBottom w:val="0"/>
      <w:divBdr>
        <w:top w:val="none" w:sz="0" w:space="0" w:color="auto"/>
        <w:left w:val="none" w:sz="0" w:space="0" w:color="auto"/>
        <w:bottom w:val="none" w:sz="0" w:space="0" w:color="auto"/>
        <w:right w:val="none" w:sz="0" w:space="0" w:color="auto"/>
      </w:divBdr>
    </w:div>
    <w:div w:id="620455561">
      <w:bodyDiv w:val="1"/>
      <w:marLeft w:val="0"/>
      <w:marRight w:val="0"/>
      <w:marTop w:val="0"/>
      <w:marBottom w:val="0"/>
      <w:divBdr>
        <w:top w:val="none" w:sz="0" w:space="0" w:color="auto"/>
        <w:left w:val="none" w:sz="0" w:space="0" w:color="auto"/>
        <w:bottom w:val="none" w:sz="0" w:space="0" w:color="auto"/>
        <w:right w:val="none" w:sz="0" w:space="0" w:color="auto"/>
      </w:divBdr>
    </w:div>
    <w:div w:id="621695643">
      <w:bodyDiv w:val="1"/>
      <w:marLeft w:val="0"/>
      <w:marRight w:val="0"/>
      <w:marTop w:val="0"/>
      <w:marBottom w:val="0"/>
      <w:divBdr>
        <w:top w:val="none" w:sz="0" w:space="0" w:color="auto"/>
        <w:left w:val="none" w:sz="0" w:space="0" w:color="auto"/>
        <w:bottom w:val="none" w:sz="0" w:space="0" w:color="auto"/>
        <w:right w:val="none" w:sz="0" w:space="0" w:color="auto"/>
      </w:divBdr>
    </w:div>
    <w:div w:id="622535473">
      <w:bodyDiv w:val="1"/>
      <w:marLeft w:val="0"/>
      <w:marRight w:val="0"/>
      <w:marTop w:val="0"/>
      <w:marBottom w:val="0"/>
      <w:divBdr>
        <w:top w:val="none" w:sz="0" w:space="0" w:color="auto"/>
        <w:left w:val="none" w:sz="0" w:space="0" w:color="auto"/>
        <w:bottom w:val="none" w:sz="0" w:space="0" w:color="auto"/>
        <w:right w:val="none" w:sz="0" w:space="0" w:color="auto"/>
      </w:divBdr>
    </w:div>
    <w:div w:id="622541117">
      <w:bodyDiv w:val="1"/>
      <w:marLeft w:val="0"/>
      <w:marRight w:val="0"/>
      <w:marTop w:val="0"/>
      <w:marBottom w:val="0"/>
      <w:divBdr>
        <w:top w:val="none" w:sz="0" w:space="0" w:color="auto"/>
        <w:left w:val="none" w:sz="0" w:space="0" w:color="auto"/>
        <w:bottom w:val="none" w:sz="0" w:space="0" w:color="auto"/>
        <w:right w:val="none" w:sz="0" w:space="0" w:color="auto"/>
      </w:divBdr>
    </w:div>
    <w:div w:id="627079817">
      <w:bodyDiv w:val="1"/>
      <w:marLeft w:val="0"/>
      <w:marRight w:val="0"/>
      <w:marTop w:val="0"/>
      <w:marBottom w:val="0"/>
      <w:divBdr>
        <w:top w:val="none" w:sz="0" w:space="0" w:color="auto"/>
        <w:left w:val="none" w:sz="0" w:space="0" w:color="auto"/>
        <w:bottom w:val="none" w:sz="0" w:space="0" w:color="auto"/>
        <w:right w:val="none" w:sz="0" w:space="0" w:color="auto"/>
      </w:divBdr>
    </w:div>
    <w:div w:id="627129743">
      <w:bodyDiv w:val="1"/>
      <w:marLeft w:val="0"/>
      <w:marRight w:val="0"/>
      <w:marTop w:val="0"/>
      <w:marBottom w:val="0"/>
      <w:divBdr>
        <w:top w:val="none" w:sz="0" w:space="0" w:color="auto"/>
        <w:left w:val="none" w:sz="0" w:space="0" w:color="auto"/>
        <w:bottom w:val="none" w:sz="0" w:space="0" w:color="auto"/>
        <w:right w:val="none" w:sz="0" w:space="0" w:color="auto"/>
      </w:divBdr>
    </w:div>
    <w:div w:id="633487200">
      <w:bodyDiv w:val="1"/>
      <w:marLeft w:val="0"/>
      <w:marRight w:val="0"/>
      <w:marTop w:val="0"/>
      <w:marBottom w:val="0"/>
      <w:divBdr>
        <w:top w:val="none" w:sz="0" w:space="0" w:color="auto"/>
        <w:left w:val="none" w:sz="0" w:space="0" w:color="auto"/>
        <w:bottom w:val="none" w:sz="0" w:space="0" w:color="auto"/>
        <w:right w:val="none" w:sz="0" w:space="0" w:color="auto"/>
      </w:divBdr>
    </w:div>
    <w:div w:id="634483319">
      <w:bodyDiv w:val="1"/>
      <w:marLeft w:val="0"/>
      <w:marRight w:val="0"/>
      <w:marTop w:val="0"/>
      <w:marBottom w:val="0"/>
      <w:divBdr>
        <w:top w:val="none" w:sz="0" w:space="0" w:color="auto"/>
        <w:left w:val="none" w:sz="0" w:space="0" w:color="auto"/>
        <w:bottom w:val="none" w:sz="0" w:space="0" w:color="auto"/>
        <w:right w:val="none" w:sz="0" w:space="0" w:color="auto"/>
      </w:divBdr>
    </w:div>
    <w:div w:id="634485131">
      <w:bodyDiv w:val="1"/>
      <w:marLeft w:val="0"/>
      <w:marRight w:val="0"/>
      <w:marTop w:val="0"/>
      <w:marBottom w:val="0"/>
      <w:divBdr>
        <w:top w:val="none" w:sz="0" w:space="0" w:color="auto"/>
        <w:left w:val="none" w:sz="0" w:space="0" w:color="auto"/>
        <w:bottom w:val="none" w:sz="0" w:space="0" w:color="auto"/>
        <w:right w:val="none" w:sz="0" w:space="0" w:color="auto"/>
      </w:divBdr>
    </w:div>
    <w:div w:id="635912134">
      <w:bodyDiv w:val="1"/>
      <w:marLeft w:val="0"/>
      <w:marRight w:val="0"/>
      <w:marTop w:val="0"/>
      <w:marBottom w:val="0"/>
      <w:divBdr>
        <w:top w:val="none" w:sz="0" w:space="0" w:color="auto"/>
        <w:left w:val="none" w:sz="0" w:space="0" w:color="auto"/>
        <w:bottom w:val="none" w:sz="0" w:space="0" w:color="auto"/>
        <w:right w:val="none" w:sz="0" w:space="0" w:color="auto"/>
      </w:divBdr>
    </w:div>
    <w:div w:id="637538161">
      <w:bodyDiv w:val="1"/>
      <w:marLeft w:val="0"/>
      <w:marRight w:val="0"/>
      <w:marTop w:val="0"/>
      <w:marBottom w:val="0"/>
      <w:divBdr>
        <w:top w:val="none" w:sz="0" w:space="0" w:color="auto"/>
        <w:left w:val="none" w:sz="0" w:space="0" w:color="auto"/>
        <w:bottom w:val="none" w:sz="0" w:space="0" w:color="auto"/>
        <w:right w:val="none" w:sz="0" w:space="0" w:color="auto"/>
      </w:divBdr>
      <w:divsChild>
        <w:div w:id="548105822">
          <w:marLeft w:val="0"/>
          <w:marRight w:val="0"/>
          <w:marTop w:val="0"/>
          <w:marBottom w:val="0"/>
          <w:divBdr>
            <w:top w:val="none" w:sz="0" w:space="0" w:color="auto"/>
            <w:left w:val="none" w:sz="0" w:space="0" w:color="auto"/>
            <w:bottom w:val="none" w:sz="0" w:space="0" w:color="auto"/>
            <w:right w:val="none" w:sz="0" w:space="0" w:color="auto"/>
          </w:divBdr>
          <w:divsChild>
            <w:div w:id="20390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9763">
      <w:bodyDiv w:val="1"/>
      <w:marLeft w:val="0"/>
      <w:marRight w:val="0"/>
      <w:marTop w:val="0"/>
      <w:marBottom w:val="0"/>
      <w:divBdr>
        <w:top w:val="none" w:sz="0" w:space="0" w:color="auto"/>
        <w:left w:val="none" w:sz="0" w:space="0" w:color="auto"/>
        <w:bottom w:val="none" w:sz="0" w:space="0" w:color="auto"/>
        <w:right w:val="none" w:sz="0" w:space="0" w:color="auto"/>
      </w:divBdr>
    </w:div>
    <w:div w:id="642126968">
      <w:bodyDiv w:val="1"/>
      <w:marLeft w:val="0"/>
      <w:marRight w:val="0"/>
      <w:marTop w:val="0"/>
      <w:marBottom w:val="0"/>
      <w:divBdr>
        <w:top w:val="none" w:sz="0" w:space="0" w:color="auto"/>
        <w:left w:val="none" w:sz="0" w:space="0" w:color="auto"/>
        <w:bottom w:val="none" w:sz="0" w:space="0" w:color="auto"/>
        <w:right w:val="none" w:sz="0" w:space="0" w:color="auto"/>
      </w:divBdr>
    </w:div>
    <w:div w:id="642655699">
      <w:bodyDiv w:val="1"/>
      <w:marLeft w:val="0"/>
      <w:marRight w:val="0"/>
      <w:marTop w:val="0"/>
      <w:marBottom w:val="0"/>
      <w:divBdr>
        <w:top w:val="none" w:sz="0" w:space="0" w:color="auto"/>
        <w:left w:val="none" w:sz="0" w:space="0" w:color="auto"/>
        <w:bottom w:val="none" w:sz="0" w:space="0" w:color="auto"/>
        <w:right w:val="none" w:sz="0" w:space="0" w:color="auto"/>
      </w:divBdr>
    </w:div>
    <w:div w:id="643462558">
      <w:bodyDiv w:val="1"/>
      <w:marLeft w:val="0"/>
      <w:marRight w:val="0"/>
      <w:marTop w:val="0"/>
      <w:marBottom w:val="0"/>
      <w:divBdr>
        <w:top w:val="none" w:sz="0" w:space="0" w:color="auto"/>
        <w:left w:val="none" w:sz="0" w:space="0" w:color="auto"/>
        <w:bottom w:val="none" w:sz="0" w:space="0" w:color="auto"/>
        <w:right w:val="none" w:sz="0" w:space="0" w:color="auto"/>
      </w:divBdr>
    </w:div>
    <w:div w:id="644578990">
      <w:bodyDiv w:val="1"/>
      <w:marLeft w:val="0"/>
      <w:marRight w:val="0"/>
      <w:marTop w:val="0"/>
      <w:marBottom w:val="0"/>
      <w:divBdr>
        <w:top w:val="none" w:sz="0" w:space="0" w:color="auto"/>
        <w:left w:val="none" w:sz="0" w:space="0" w:color="auto"/>
        <w:bottom w:val="none" w:sz="0" w:space="0" w:color="auto"/>
        <w:right w:val="none" w:sz="0" w:space="0" w:color="auto"/>
      </w:divBdr>
    </w:div>
    <w:div w:id="645860781">
      <w:bodyDiv w:val="1"/>
      <w:marLeft w:val="0"/>
      <w:marRight w:val="0"/>
      <w:marTop w:val="0"/>
      <w:marBottom w:val="0"/>
      <w:divBdr>
        <w:top w:val="none" w:sz="0" w:space="0" w:color="auto"/>
        <w:left w:val="none" w:sz="0" w:space="0" w:color="auto"/>
        <w:bottom w:val="none" w:sz="0" w:space="0" w:color="auto"/>
        <w:right w:val="none" w:sz="0" w:space="0" w:color="auto"/>
      </w:divBdr>
    </w:div>
    <w:div w:id="650672264">
      <w:bodyDiv w:val="1"/>
      <w:marLeft w:val="0"/>
      <w:marRight w:val="0"/>
      <w:marTop w:val="0"/>
      <w:marBottom w:val="0"/>
      <w:divBdr>
        <w:top w:val="none" w:sz="0" w:space="0" w:color="auto"/>
        <w:left w:val="none" w:sz="0" w:space="0" w:color="auto"/>
        <w:bottom w:val="none" w:sz="0" w:space="0" w:color="auto"/>
        <w:right w:val="none" w:sz="0" w:space="0" w:color="auto"/>
      </w:divBdr>
      <w:divsChild>
        <w:div w:id="2137334010">
          <w:marLeft w:val="0"/>
          <w:marRight w:val="0"/>
          <w:marTop w:val="0"/>
          <w:marBottom w:val="0"/>
          <w:divBdr>
            <w:top w:val="none" w:sz="0" w:space="0" w:color="auto"/>
            <w:left w:val="none" w:sz="0" w:space="0" w:color="auto"/>
            <w:bottom w:val="none" w:sz="0" w:space="0" w:color="auto"/>
            <w:right w:val="none" w:sz="0" w:space="0" w:color="auto"/>
          </w:divBdr>
        </w:div>
      </w:divsChild>
    </w:div>
    <w:div w:id="655956508">
      <w:bodyDiv w:val="1"/>
      <w:marLeft w:val="0"/>
      <w:marRight w:val="0"/>
      <w:marTop w:val="0"/>
      <w:marBottom w:val="0"/>
      <w:divBdr>
        <w:top w:val="none" w:sz="0" w:space="0" w:color="auto"/>
        <w:left w:val="none" w:sz="0" w:space="0" w:color="auto"/>
        <w:bottom w:val="none" w:sz="0" w:space="0" w:color="auto"/>
        <w:right w:val="none" w:sz="0" w:space="0" w:color="auto"/>
      </w:divBdr>
    </w:div>
    <w:div w:id="656693742">
      <w:bodyDiv w:val="1"/>
      <w:marLeft w:val="0"/>
      <w:marRight w:val="0"/>
      <w:marTop w:val="0"/>
      <w:marBottom w:val="0"/>
      <w:divBdr>
        <w:top w:val="none" w:sz="0" w:space="0" w:color="auto"/>
        <w:left w:val="none" w:sz="0" w:space="0" w:color="auto"/>
        <w:bottom w:val="none" w:sz="0" w:space="0" w:color="auto"/>
        <w:right w:val="none" w:sz="0" w:space="0" w:color="auto"/>
      </w:divBdr>
    </w:div>
    <w:div w:id="659775778">
      <w:bodyDiv w:val="1"/>
      <w:marLeft w:val="0"/>
      <w:marRight w:val="0"/>
      <w:marTop w:val="0"/>
      <w:marBottom w:val="0"/>
      <w:divBdr>
        <w:top w:val="none" w:sz="0" w:space="0" w:color="auto"/>
        <w:left w:val="none" w:sz="0" w:space="0" w:color="auto"/>
        <w:bottom w:val="none" w:sz="0" w:space="0" w:color="auto"/>
        <w:right w:val="none" w:sz="0" w:space="0" w:color="auto"/>
      </w:divBdr>
    </w:div>
    <w:div w:id="661544532">
      <w:bodyDiv w:val="1"/>
      <w:marLeft w:val="0"/>
      <w:marRight w:val="0"/>
      <w:marTop w:val="0"/>
      <w:marBottom w:val="0"/>
      <w:divBdr>
        <w:top w:val="none" w:sz="0" w:space="0" w:color="auto"/>
        <w:left w:val="none" w:sz="0" w:space="0" w:color="auto"/>
        <w:bottom w:val="none" w:sz="0" w:space="0" w:color="auto"/>
        <w:right w:val="none" w:sz="0" w:space="0" w:color="auto"/>
      </w:divBdr>
    </w:div>
    <w:div w:id="663359431">
      <w:bodyDiv w:val="1"/>
      <w:marLeft w:val="0"/>
      <w:marRight w:val="0"/>
      <w:marTop w:val="0"/>
      <w:marBottom w:val="0"/>
      <w:divBdr>
        <w:top w:val="none" w:sz="0" w:space="0" w:color="auto"/>
        <w:left w:val="none" w:sz="0" w:space="0" w:color="auto"/>
        <w:bottom w:val="none" w:sz="0" w:space="0" w:color="auto"/>
        <w:right w:val="none" w:sz="0" w:space="0" w:color="auto"/>
      </w:divBdr>
    </w:div>
    <w:div w:id="665210659">
      <w:bodyDiv w:val="1"/>
      <w:marLeft w:val="0"/>
      <w:marRight w:val="0"/>
      <w:marTop w:val="0"/>
      <w:marBottom w:val="0"/>
      <w:divBdr>
        <w:top w:val="none" w:sz="0" w:space="0" w:color="auto"/>
        <w:left w:val="none" w:sz="0" w:space="0" w:color="auto"/>
        <w:bottom w:val="none" w:sz="0" w:space="0" w:color="auto"/>
        <w:right w:val="none" w:sz="0" w:space="0" w:color="auto"/>
      </w:divBdr>
    </w:div>
    <w:div w:id="673147044">
      <w:bodyDiv w:val="1"/>
      <w:marLeft w:val="0"/>
      <w:marRight w:val="0"/>
      <w:marTop w:val="0"/>
      <w:marBottom w:val="0"/>
      <w:divBdr>
        <w:top w:val="none" w:sz="0" w:space="0" w:color="auto"/>
        <w:left w:val="none" w:sz="0" w:space="0" w:color="auto"/>
        <w:bottom w:val="none" w:sz="0" w:space="0" w:color="auto"/>
        <w:right w:val="none" w:sz="0" w:space="0" w:color="auto"/>
      </w:divBdr>
    </w:div>
    <w:div w:id="675306987">
      <w:bodyDiv w:val="1"/>
      <w:marLeft w:val="0"/>
      <w:marRight w:val="0"/>
      <w:marTop w:val="0"/>
      <w:marBottom w:val="0"/>
      <w:divBdr>
        <w:top w:val="none" w:sz="0" w:space="0" w:color="auto"/>
        <w:left w:val="none" w:sz="0" w:space="0" w:color="auto"/>
        <w:bottom w:val="none" w:sz="0" w:space="0" w:color="auto"/>
        <w:right w:val="none" w:sz="0" w:space="0" w:color="auto"/>
      </w:divBdr>
    </w:div>
    <w:div w:id="675571963">
      <w:bodyDiv w:val="1"/>
      <w:marLeft w:val="0"/>
      <w:marRight w:val="0"/>
      <w:marTop w:val="0"/>
      <w:marBottom w:val="0"/>
      <w:divBdr>
        <w:top w:val="none" w:sz="0" w:space="0" w:color="auto"/>
        <w:left w:val="none" w:sz="0" w:space="0" w:color="auto"/>
        <w:bottom w:val="none" w:sz="0" w:space="0" w:color="auto"/>
        <w:right w:val="none" w:sz="0" w:space="0" w:color="auto"/>
      </w:divBdr>
    </w:div>
    <w:div w:id="677779865">
      <w:bodyDiv w:val="1"/>
      <w:marLeft w:val="0"/>
      <w:marRight w:val="0"/>
      <w:marTop w:val="0"/>
      <w:marBottom w:val="0"/>
      <w:divBdr>
        <w:top w:val="none" w:sz="0" w:space="0" w:color="auto"/>
        <w:left w:val="none" w:sz="0" w:space="0" w:color="auto"/>
        <w:bottom w:val="none" w:sz="0" w:space="0" w:color="auto"/>
        <w:right w:val="none" w:sz="0" w:space="0" w:color="auto"/>
      </w:divBdr>
    </w:div>
    <w:div w:id="678625727">
      <w:bodyDiv w:val="1"/>
      <w:marLeft w:val="0"/>
      <w:marRight w:val="0"/>
      <w:marTop w:val="0"/>
      <w:marBottom w:val="0"/>
      <w:divBdr>
        <w:top w:val="none" w:sz="0" w:space="0" w:color="auto"/>
        <w:left w:val="none" w:sz="0" w:space="0" w:color="auto"/>
        <w:bottom w:val="none" w:sz="0" w:space="0" w:color="auto"/>
        <w:right w:val="none" w:sz="0" w:space="0" w:color="auto"/>
      </w:divBdr>
    </w:div>
    <w:div w:id="691688483">
      <w:bodyDiv w:val="1"/>
      <w:marLeft w:val="0"/>
      <w:marRight w:val="0"/>
      <w:marTop w:val="0"/>
      <w:marBottom w:val="0"/>
      <w:divBdr>
        <w:top w:val="none" w:sz="0" w:space="0" w:color="auto"/>
        <w:left w:val="none" w:sz="0" w:space="0" w:color="auto"/>
        <w:bottom w:val="none" w:sz="0" w:space="0" w:color="auto"/>
        <w:right w:val="none" w:sz="0" w:space="0" w:color="auto"/>
      </w:divBdr>
    </w:div>
    <w:div w:id="691995741">
      <w:bodyDiv w:val="1"/>
      <w:marLeft w:val="0"/>
      <w:marRight w:val="0"/>
      <w:marTop w:val="0"/>
      <w:marBottom w:val="0"/>
      <w:divBdr>
        <w:top w:val="none" w:sz="0" w:space="0" w:color="auto"/>
        <w:left w:val="none" w:sz="0" w:space="0" w:color="auto"/>
        <w:bottom w:val="none" w:sz="0" w:space="0" w:color="auto"/>
        <w:right w:val="none" w:sz="0" w:space="0" w:color="auto"/>
      </w:divBdr>
    </w:div>
    <w:div w:id="695809466">
      <w:bodyDiv w:val="1"/>
      <w:marLeft w:val="0"/>
      <w:marRight w:val="0"/>
      <w:marTop w:val="0"/>
      <w:marBottom w:val="0"/>
      <w:divBdr>
        <w:top w:val="none" w:sz="0" w:space="0" w:color="auto"/>
        <w:left w:val="none" w:sz="0" w:space="0" w:color="auto"/>
        <w:bottom w:val="none" w:sz="0" w:space="0" w:color="auto"/>
        <w:right w:val="none" w:sz="0" w:space="0" w:color="auto"/>
      </w:divBdr>
    </w:div>
    <w:div w:id="696128438">
      <w:bodyDiv w:val="1"/>
      <w:marLeft w:val="0"/>
      <w:marRight w:val="0"/>
      <w:marTop w:val="0"/>
      <w:marBottom w:val="0"/>
      <w:divBdr>
        <w:top w:val="none" w:sz="0" w:space="0" w:color="auto"/>
        <w:left w:val="none" w:sz="0" w:space="0" w:color="auto"/>
        <w:bottom w:val="none" w:sz="0" w:space="0" w:color="auto"/>
        <w:right w:val="none" w:sz="0" w:space="0" w:color="auto"/>
      </w:divBdr>
    </w:div>
    <w:div w:id="699431518">
      <w:bodyDiv w:val="1"/>
      <w:marLeft w:val="0"/>
      <w:marRight w:val="0"/>
      <w:marTop w:val="0"/>
      <w:marBottom w:val="0"/>
      <w:divBdr>
        <w:top w:val="none" w:sz="0" w:space="0" w:color="auto"/>
        <w:left w:val="none" w:sz="0" w:space="0" w:color="auto"/>
        <w:bottom w:val="none" w:sz="0" w:space="0" w:color="auto"/>
        <w:right w:val="none" w:sz="0" w:space="0" w:color="auto"/>
      </w:divBdr>
    </w:div>
    <w:div w:id="707873632">
      <w:bodyDiv w:val="1"/>
      <w:marLeft w:val="0"/>
      <w:marRight w:val="0"/>
      <w:marTop w:val="0"/>
      <w:marBottom w:val="0"/>
      <w:divBdr>
        <w:top w:val="none" w:sz="0" w:space="0" w:color="auto"/>
        <w:left w:val="none" w:sz="0" w:space="0" w:color="auto"/>
        <w:bottom w:val="none" w:sz="0" w:space="0" w:color="auto"/>
        <w:right w:val="none" w:sz="0" w:space="0" w:color="auto"/>
      </w:divBdr>
    </w:div>
    <w:div w:id="712970528">
      <w:bodyDiv w:val="1"/>
      <w:marLeft w:val="0"/>
      <w:marRight w:val="0"/>
      <w:marTop w:val="0"/>
      <w:marBottom w:val="0"/>
      <w:divBdr>
        <w:top w:val="none" w:sz="0" w:space="0" w:color="auto"/>
        <w:left w:val="none" w:sz="0" w:space="0" w:color="auto"/>
        <w:bottom w:val="none" w:sz="0" w:space="0" w:color="auto"/>
        <w:right w:val="none" w:sz="0" w:space="0" w:color="auto"/>
      </w:divBdr>
    </w:div>
    <w:div w:id="713120919">
      <w:bodyDiv w:val="1"/>
      <w:marLeft w:val="0"/>
      <w:marRight w:val="0"/>
      <w:marTop w:val="0"/>
      <w:marBottom w:val="0"/>
      <w:divBdr>
        <w:top w:val="none" w:sz="0" w:space="0" w:color="auto"/>
        <w:left w:val="none" w:sz="0" w:space="0" w:color="auto"/>
        <w:bottom w:val="none" w:sz="0" w:space="0" w:color="auto"/>
        <w:right w:val="none" w:sz="0" w:space="0" w:color="auto"/>
      </w:divBdr>
    </w:div>
    <w:div w:id="716274548">
      <w:bodyDiv w:val="1"/>
      <w:marLeft w:val="0"/>
      <w:marRight w:val="0"/>
      <w:marTop w:val="0"/>
      <w:marBottom w:val="0"/>
      <w:divBdr>
        <w:top w:val="none" w:sz="0" w:space="0" w:color="auto"/>
        <w:left w:val="none" w:sz="0" w:space="0" w:color="auto"/>
        <w:bottom w:val="none" w:sz="0" w:space="0" w:color="auto"/>
        <w:right w:val="none" w:sz="0" w:space="0" w:color="auto"/>
      </w:divBdr>
    </w:div>
    <w:div w:id="716704177">
      <w:bodyDiv w:val="1"/>
      <w:marLeft w:val="0"/>
      <w:marRight w:val="0"/>
      <w:marTop w:val="0"/>
      <w:marBottom w:val="0"/>
      <w:divBdr>
        <w:top w:val="none" w:sz="0" w:space="0" w:color="auto"/>
        <w:left w:val="none" w:sz="0" w:space="0" w:color="auto"/>
        <w:bottom w:val="none" w:sz="0" w:space="0" w:color="auto"/>
        <w:right w:val="none" w:sz="0" w:space="0" w:color="auto"/>
      </w:divBdr>
    </w:div>
    <w:div w:id="716734452">
      <w:bodyDiv w:val="1"/>
      <w:marLeft w:val="0"/>
      <w:marRight w:val="0"/>
      <w:marTop w:val="0"/>
      <w:marBottom w:val="0"/>
      <w:divBdr>
        <w:top w:val="none" w:sz="0" w:space="0" w:color="auto"/>
        <w:left w:val="none" w:sz="0" w:space="0" w:color="auto"/>
        <w:bottom w:val="none" w:sz="0" w:space="0" w:color="auto"/>
        <w:right w:val="none" w:sz="0" w:space="0" w:color="auto"/>
      </w:divBdr>
    </w:div>
    <w:div w:id="719548040">
      <w:bodyDiv w:val="1"/>
      <w:marLeft w:val="0"/>
      <w:marRight w:val="0"/>
      <w:marTop w:val="0"/>
      <w:marBottom w:val="0"/>
      <w:divBdr>
        <w:top w:val="none" w:sz="0" w:space="0" w:color="auto"/>
        <w:left w:val="none" w:sz="0" w:space="0" w:color="auto"/>
        <w:bottom w:val="none" w:sz="0" w:space="0" w:color="auto"/>
        <w:right w:val="none" w:sz="0" w:space="0" w:color="auto"/>
      </w:divBdr>
    </w:div>
    <w:div w:id="721707262">
      <w:bodyDiv w:val="1"/>
      <w:marLeft w:val="0"/>
      <w:marRight w:val="0"/>
      <w:marTop w:val="0"/>
      <w:marBottom w:val="0"/>
      <w:divBdr>
        <w:top w:val="none" w:sz="0" w:space="0" w:color="auto"/>
        <w:left w:val="none" w:sz="0" w:space="0" w:color="auto"/>
        <w:bottom w:val="none" w:sz="0" w:space="0" w:color="auto"/>
        <w:right w:val="none" w:sz="0" w:space="0" w:color="auto"/>
      </w:divBdr>
    </w:div>
    <w:div w:id="721900916">
      <w:bodyDiv w:val="1"/>
      <w:marLeft w:val="0"/>
      <w:marRight w:val="0"/>
      <w:marTop w:val="0"/>
      <w:marBottom w:val="0"/>
      <w:divBdr>
        <w:top w:val="none" w:sz="0" w:space="0" w:color="auto"/>
        <w:left w:val="none" w:sz="0" w:space="0" w:color="auto"/>
        <w:bottom w:val="none" w:sz="0" w:space="0" w:color="auto"/>
        <w:right w:val="none" w:sz="0" w:space="0" w:color="auto"/>
      </w:divBdr>
    </w:div>
    <w:div w:id="726076458">
      <w:bodyDiv w:val="1"/>
      <w:marLeft w:val="0"/>
      <w:marRight w:val="0"/>
      <w:marTop w:val="0"/>
      <w:marBottom w:val="0"/>
      <w:divBdr>
        <w:top w:val="none" w:sz="0" w:space="0" w:color="auto"/>
        <w:left w:val="none" w:sz="0" w:space="0" w:color="auto"/>
        <w:bottom w:val="none" w:sz="0" w:space="0" w:color="auto"/>
        <w:right w:val="none" w:sz="0" w:space="0" w:color="auto"/>
      </w:divBdr>
    </w:div>
    <w:div w:id="727072672">
      <w:bodyDiv w:val="1"/>
      <w:marLeft w:val="0"/>
      <w:marRight w:val="0"/>
      <w:marTop w:val="0"/>
      <w:marBottom w:val="0"/>
      <w:divBdr>
        <w:top w:val="none" w:sz="0" w:space="0" w:color="auto"/>
        <w:left w:val="none" w:sz="0" w:space="0" w:color="auto"/>
        <w:bottom w:val="none" w:sz="0" w:space="0" w:color="auto"/>
        <w:right w:val="none" w:sz="0" w:space="0" w:color="auto"/>
      </w:divBdr>
    </w:div>
    <w:div w:id="729575942">
      <w:bodyDiv w:val="1"/>
      <w:marLeft w:val="0"/>
      <w:marRight w:val="0"/>
      <w:marTop w:val="0"/>
      <w:marBottom w:val="0"/>
      <w:divBdr>
        <w:top w:val="none" w:sz="0" w:space="0" w:color="auto"/>
        <w:left w:val="none" w:sz="0" w:space="0" w:color="auto"/>
        <w:bottom w:val="none" w:sz="0" w:space="0" w:color="auto"/>
        <w:right w:val="none" w:sz="0" w:space="0" w:color="auto"/>
      </w:divBdr>
    </w:div>
    <w:div w:id="731078818">
      <w:bodyDiv w:val="1"/>
      <w:marLeft w:val="0"/>
      <w:marRight w:val="0"/>
      <w:marTop w:val="0"/>
      <w:marBottom w:val="0"/>
      <w:divBdr>
        <w:top w:val="none" w:sz="0" w:space="0" w:color="auto"/>
        <w:left w:val="none" w:sz="0" w:space="0" w:color="auto"/>
        <w:bottom w:val="none" w:sz="0" w:space="0" w:color="auto"/>
        <w:right w:val="none" w:sz="0" w:space="0" w:color="auto"/>
      </w:divBdr>
    </w:div>
    <w:div w:id="733503334">
      <w:bodyDiv w:val="1"/>
      <w:marLeft w:val="0"/>
      <w:marRight w:val="0"/>
      <w:marTop w:val="0"/>
      <w:marBottom w:val="0"/>
      <w:divBdr>
        <w:top w:val="none" w:sz="0" w:space="0" w:color="auto"/>
        <w:left w:val="none" w:sz="0" w:space="0" w:color="auto"/>
        <w:bottom w:val="none" w:sz="0" w:space="0" w:color="auto"/>
        <w:right w:val="none" w:sz="0" w:space="0" w:color="auto"/>
      </w:divBdr>
    </w:div>
    <w:div w:id="734354193">
      <w:bodyDiv w:val="1"/>
      <w:marLeft w:val="0"/>
      <w:marRight w:val="0"/>
      <w:marTop w:val="0"/>
      <w:marBottom w:val="0"/>
      <w:divBdr>
        <w:top w:val="none" w:sz="0" w:space="0" w:color="auto"/>
        <w:left w:val="none" w:sz="0" w:space="0" w:color="auto"/>
        <w:bottom w:val="none" w:sz="0" w:space="0" w:color="auto"/>
        <w:right w:val="none" w:sz="0" w:space="0" w:color="auto"/>
      </w:divBdr>
    </w:div>
    <w:div w:id="735786252">
      <w:bodyDiv w:val="1"/>
      <w:marLeft w:val="0"/>
      <w:marRight w:val="0"/>
      <w:marTop w:val="0"/>
      <w:marBottom w:val="0"/>
      <w:divBdr>
        <w:top w:val="none" w:sz="0" w:space="0" w:color="auto"/>
        <w:left w:val="none" w:sz="0" w:space="0" w:color="auto"/>
        <w:bottom w:val="none" w:sz="0" w:space="0" w:color="auto"/>
        <w:right w:val="none" w:sz="0" w:space="0" w:color="auto"/>
      </w:divBdr>
    </w:div>
    <w:div w:id="736980092">
      <w:bodyDiv w:val="1"/>
      <w:marLeft w:val="0"/>
      <w:marRight w:val="0"/>
      <w:marTop w:val="0"/>
      <w:marBottom w:val="0"/>
      <w:divBdr>
        <w:top w:val="none" w:sz="0" w:space="0" w:color="auto"/>
        <w:left w:val="none" w:sz="0" w:space="0" w:color="auto"/>
        <w:bottom w:val="none" w:sz="0" w:space="0" w:color="auto"/>
        <w:right w:val="none" w:sz="0" w:space="0" w:color="auto"/>
      </w:divBdr>
    </w:div>
    <w:div w:id="740181538">
      <w:bodyDiv w:val="1"/>
      <w:marLeft w:val="0"/>
      <w:marRight w:val="0"/>
      <w:marTop w:val="0"/>
      <w:marBottom w:val="0"/>
      <w:divBdr>
        <w:top w:val="none" w:sz="0" w:space="0" w:color="auto"/>
        <w:left w:val="none" w:sz="0" w:space="0" w:color="auto"/>
        <w:bottom w:val="none" w:sz="0" w:space="0" w:color="auto"/>
        <w:right w:val="none" w:sz="0" w:space="0" w:color="auto"/>
      </w:divBdr>
    </w:div>
    <w:div w:id="740785836">
      <w:bodyDiv w:val="1"/>
      <w:marLeft w:val="0"/>
      <w:marRight w:val="0"/>
      <w:marTop w:val="0"/>
      <w:marBottom w:val="0"/>
      <w:divBdr>
        <w:top w:val="none" w:sz="0" w:space="0" w:color="auto"/>
        <w:left w:val="none" w:sz="0" w:space="0" w:color="auto"/>
        <w:bottom w:val="none" w:sz="0" w:space="0" w:color="auto"/>
        <w:right w:val="none" w:sz="0" w:space="0" w:color="auto"/>
      </w:divBdr>
      <w:divsChild>
        <w:div w:id="40204954">
          <w:marLeft w:val="0"/>
          <w:marRight w:val="0"/>
          <w:marTop w:val="0"/>
          <w:marBottom w:val="0"/>
          <w:divBdr>
            <w:top w:val="none" w:sz="0" w:space="0" w:color="auto"/>
            <w:left w:val="none" w:sz="0" w:space="0" w:color="auto"/>
            <w:bottom w:val="none" w:sz="0" w:space="0" w:color="auto"/>
            <w:right w:val="none" w:sz="0" w:space="0" w:color="auto"/>
          </w:divBdr>
        </w:div>
        <w:div w:id="113528965">
          <w:marLeft w:val="0"/>
          <w:marRight w:val="0"/>
          <w:marTop w:val="0"/>
          <w:marBottom w:val="0"/>
          <w:divBdr>
            <w:top w:val="none" w:sz="0" w:space="0" w:color="auto"/>
            <w:left w:val="none" w:sz="0" w:space="0" w:color="auto"/>
            <w:bottom w:val="none" w:sz="0" w:space="0" w:color="auto"/>
            <w:right w:val="none" w:sz="0" w:space="0" w:color="auto"/>
          </w:divBdr>
        </w:div>
        <w:div w:id="326520916">
          <w:marLeft w:val="0"/>
          <w:marRight w:val="0"/>
          <w:marTop w:val="0"/>
          <w:marBottom w:val="0"/>
          <w:divBdr>
            <w:top w:val="none" w:sz="0" w:space="0" w:color="auto"/>
            <w:left w:val="none" w:sz="0" w:space="0" w:color="auto"/>
            <w:bottom w:val="none" w:sz="0" w:space="0" w:color="auto"/>
            <w:right w:val="none" w:sz="0" w:space="0" w:color="auto"/>
          </w:divBdr>
        </w:div>
        <w:div w:id="1119031716">
          <w:marLeft w:val="0"/>
          <w:marRight w:val="0"/>
          <w:marTop w:val="0"/>
          <w:marBottom w:val="0"/>
          <w:divBdr>
            <w:top w:val="none" w:sz="0" w:space="0" w:color="auto"/>
            <w:left w:val="none" w:sz="0" w:space="0" w:color="auto"/>
            <w:bottom w:val="none" w:sz="0" w:space="0" w:color="auto"/>
            <w:right w:val="none" w:sz="0" w:space="0" w:color="auto"/>
          </w:divBdr>
        </w:div>
        <w:div w:id="1588265768">
          <w:marLeft w:val="0"/>
          <w:marRight w:val="0"/>
          <w:marTop w:val="0"/>
          <w:marBottom w:val="0"/>
          <w:divBdr>
            <w:top w:val="none" w:sz="0" w:space="0" w:color="auto"/>
            <w:left w:val="none" w:sz="0" w:space="0" w:color="auto"/>
            <w:bottom w:val="none" w:sz="0" w:space="0" w:color="auto"/>
            <w:right w:val="none" w:sz="0" w:space="0" w:color="auto"/>
          </w:divBdr>
        </w:div>
      </w:divsChild>
    </w:div>
    <w:div w:id="746079254">
      <w:bodyDiv w:val="1"/>
      <w:marLeft w:val="0"/>
      <w:marRight w:val="0"/>
      <w:marTop w:val="0"/>
      <w:marBottom w:val="0"/>
      <w:divBdr>
        <w:top w:val="none" w:sz="0" w:space="0" w:color="auto"/>
        <w:left w:val="none" w:sz="0" w:space="0" w:color="auto"/>
        <w:bottom w:val="none" w:sz="0" w:space="0" w:color="auto"/>
        <w:right w:val="none" w:sz="0" w:space="0" w:color="auto"/>
      </w:divBdr>
    </w:div>
    <w:div w:id="747459955">
      <w:bodyDiv w:val="1"/>
      <w:marLeft w:val="0"/>
      <w:marRight w:val="0"/>
      <w:marTop w:val="0"/>
      <w:marBottom w:val="0"/>
      <w:divBdr>
        <w:top w:val="none" w:sz="0" w:space="0" w:color="auto"/>
        <w:left w:val="none" w:sz="0" w:space="0" w:color="auto"/>
        <w:bottom w:val="none" w:sz="0" w:space="0" w:color="auto"/>
        <w:right w:val="none" w:sz="0" w:space="0" w:color="auto"/>
      </w:divBdr>
    </w:div>
    <w:div w:id="748771586">
      <w:bodyDiv w:val="1"/>
      <w:marLeft w:val="0"/>
      <w:marRight w:val="0"/>
      <w:marTop w:val="0"/>
      <w:marBottom w:val="0"/>
      <w:divBdr>
        <w:top w:val="none" w:sz="0" w:space="0" w:color="auto"/>
        <w:left w:val="none" w:sz="0" w:space="0" w:color="auto"/>
        <w:bottom w:val="none" w:sz="0" w:space="0" w:color="auto"/>
        <w:right w:val="none" w:sz="0" w:space="0" w:color="auto"/>
      </w:divBdr>
    </w:div>
    <w:div w:id="754519670">
      <w:bodyDiv w:val="1"/>
      <w:marLeft w:val="0"/>
      <w:marRight w:val="0"/>
      <w:marTop w:val="0"/>
      <w:marBottom w:val="0"/>
      <w:divBdr>
        <w:top w:val="none" w:sz="0" w:space="0" w:color="auto"/>
        <w:left w:val="none" w:sz="0" w:space="0" w:color="auto"/>
        <w:bottom w:val="none" w:sz="0" w:space="0" w:color="auto"/>
        <w:right w:val="none" w:sz="0" w:space="0" w:color="auto"/>
      </w:divBdr>
    </w:div>
    <w:div w:id="759259949">
      <w:bodyDiv w:val="1"/>
      <w:marLeft w:val="0"/>
      <w:marRight w:val="0"/>
      <w:marTop w:val="0"/>
      <w:marBottom w:val="0"/>
      <w:divBdr>
        <w:top w:val="none" w:sz="0" w:space="0" w:color="auto"/>
        <w:left w:val="none" w:sz="0" w:space="0" w:color="auto"/>
        <w:bottom w:val="none" w:sz="0" w:space="0" w:color="auto"/>
        <w:right w:val="none" w:sz="0" w:space="0" w:color="auto"/>
      </w:divBdr>
    </w:div>
    <w:div w:id="759302076">
      <w:bodyDiv w:val="1"/>
      <w:marLeft w:val="0"/>
      <w:marRight w:val="0"/>
      <w:marTop w:val="0"/>
      <w:marBottom w:val="0"/>
      <w:divBdr>
        <w:top w:val="none" w:sz="0" w:space="0" w:color="auto"/>
        <w:left w:val="none" w:sz="0" w:space="0" w:color="auto"/>
        <w:bottom w:val="none" w:sz="0" w:space="0" w:color="auto"/>
        <w:right w:val="none" w:sz="0" w:space="0" w:color="auto"/>
      </w:divBdr>
    </w:div>
    <w:div w:id="759984543">
      <w:bodyDiv w:val="1"/>
      <w:marLeft w:val="0"/>
      <w:marRight w:val="0"/>
      <w:marTop w:val="0"/>
      <w:marBottom w:val="0"/>
      <w:divBdr>
        <w:top w:val="none" w:sz="0" w:space="0" w:color="auto"/>
        <w:left w:val="none" w:sz="0" w:space="0" w:color="auto"/>
        <w:bottom w:val="none" w:sz="0" w:space="0" w:color="auto"/>
        <w:right w:val="none" w:sz="0" w:space="0" w:color="auto"/>
      </w:divBdr>
    </w:div>
    <w:div w:id="762215925">
      <w:bodyDiv w:val="1"/>
      <w:marLeft w:val="0"/>
      <w:marRight w:val="0"/>
      <w:marTop w:val="0"/>
      <w:marBottom w:val="0"/>
      <w:divBdr>
        <w:top w:val="none" w:sz="0" w:space="0" w:color="auto"/>
        <w:left w:val="none" w:sz="0" w:space="0" w:color="auto"/>
        <w:bottom w:val="none" w:sz="0" w:space="0" w:color="auto"/>
        <w:right w:val="none" w:sz="0" w:space="0" w:color="auto"/>
      </w:divBdr>
    </w:div>
    <w:div w:id="762453926">
      <w:bodyDiv w:val="1"/>
      <w:marLeft w:val="0"/>
      <w:marRight w:val="0"/>
      <w:marTop w:val="0"/>
      <w:marBottom w:val="0"/>
      <w:divBdr>
        <w:top w:val="none" w:sz="0" w:space="0" w:color="auto"/>
        <w:left w:val="none" w:sz="0" w:space="0" w:color="auto"/>
        <w:bottom w:val="none" w:sz="0" w:space="0" w:color="auto"/>
        <w:right w:val="none" w:sz="0" w:space="0" w:color="auto"/>
      </w:divBdr>
    </w:div>
    <w:div w:id="763455764">
      <w:bodyDiv w:val="1"/>
      <w:marLeft w:val="0"/>
      <w:marRight w:val="0"/>
      <w:marTop w:val="0"/>
      <w:marBottom w:val="0"/>
      <w:divBdr>
        <w:top w:val="none" w:sz="0" w:space="0" w:color="auto"/>
        <w:left w:val="none" w:sz="0" w:space="0" w:color="auto"/>
        <w:bottom w:val="none" w:sz="0" w:space="0" w:color="auto"/>
        <w:right w:val="none" w:sz="0" w:space="0" w:color="auto"/>
      </w:divBdr>
    </w:div>
    <w:div w:id="764228254">
      <w:bodyDiv w:val="1"/>
      <w:marLeft w:val="0"/>
      <w:marRight w:val="0"/>
      <w:marTop w:val="0"/>
      <w:marBottom w:val="0"/>
      <w:divBdr>
        <w:top w:val="none" w:sz="0" w:space="0" w:color="auto"/>
        <w:left w:val="none" w:sz="0" w:space="0" w:color="auto"/>
        <w:bottom w:val="none" w:sz="0" w:space="0" w:color="auto"/>
        <w:right w:val="none" w:sz="0" w:space="0" w:color="auto"/>
      </w:divBdr>
    </w:div>
    <w:div w:id="770779532">
      <w:bodyDiv w:val="1"/>
      <w:marLeft w:val="0"/>
      <w:marRight w:val="0"/>
      <w:marTop w:val="0"/>
      <w:marBottom w:val="0"/>
      <w:divBdr>
        <w:top w:val="none" w:sz="0" w:space="0" w:color="auto"/>
        <w:left w:val="none" w:sz="0" w:space="0" w:color="auto"/>
        <w:bottom w:val="none" w:sz="0" w:space="0" w:color="auto"/>
        <w:right w:val="none" w:sz="0" w:space="0" w:color="auto"/>
      </w:divBdr>
    </w:div>
    <w:div w:id="775057219">
      <w:bodyDiv w:val="1"/>
      <w:marLeft w:val="0"/>
      <w:marRight w:val="0"/>
      <w:marTop w:val="0"/>
      <w:marBottom w:val="0"/>
      <w:divBdr>
        <w:top w:val="none" w:sz="0" w:space="0" w:color="auto"/>
        <w:left w:val="none" w:sz="0" w:space="0" w:color="auto"/>
        <w:bottom w:val="none" w:sz="0" w:space="0" w:color="auto"/>
        <w:right w:val="none" w:sz="0" w:space="0" w:color="auto"/>
      </w:divBdr>
    </w:div>
    <w:div w:id="775060990">
      <w:bodyDiv w:val="1"/>
      <w:marLeft w:val="0"/>
      <w:marRight w:val="0"/>
      <w:marTop w:val="0"/>
      <w:marBottom w:val="0"/>
      <w:divBdr>
        <w:top w:val="none" w:sz="0" w:space="0" w:color="auto"/>
        <w:left w:val="none" w:sz="0" w:space="0" w:color="auto"/>
        <w:bottom w:val="none" w:sz="0" w:space="0" w:color="auto"/>
        <w:right w:val="none" w:sz="0" w:space="0" w:color="auto"/>
      </w:divBdr>
    </w:div>
    <w:div w:id="776099411">
      <w:bodyDiv w:val="1"/>
      <w:marLeft w:val="0"/>
      <w:marRight w:val="0"/>
      <w:marTop w:val="0"/>
      <w:marBottom w:val="0"/>
      <w:divBdr>
        <w:top w:val="none" w:sz="0" w:space="0" w:color="auto"/>
        <w:left w:val="none" w:sz="0" w:space="0" w:color="auto"/>
        <w:bottom w:val="none" w:sz="0" w:space="0" w:color="auto"/>
        <w:right w:val="none" w:sz="0" w:space="0" w:color="auto"/>
      </w:divBdr>
      <w:divsChild>
        <w:div w:id="1111247967">
          <w:marLeft w:val="0"/>
          <w:marRight w:val="0"/>
          <w:marTop w:val="0"/>
          <w:marBottom w:val="0"/>
          <w:divBdr>
            <w:top w:val="none" w:sz="0" w:space="0" w:color="auto"/>
            <w:left w:val="none" w:sz="0" w:space="0" w:color="auto"/>
            <w:bottom w:val="none" w:sz="0" w:space="0" w:color="auto"/>
            <w:right w:val="none" w:sz="0" w:space="0" w:color="auto"/>
          </w:divBdr>
        </w:div>
        <w:div w:id="1369910656">
          <w:marLeft w:val="0"/>
          <w:marRight w:val="0"/>
          <w:marTop w:val="0"/>
          <w:marBottom w:val="0"/>
          <w:divBdr>
            <w:top w:val="none" w:sz="0" w:space="0" w:color="auto"/>
            <w:left w:val="none" w:sz="0" w:space="0" w:color="auto"/>
            <w:bottom w:val="none" w:sz="0" w:space="0" w:color="auto"/>
            <w:right w:val="none" w:sz="0" w:space="0" w:color="auto"/>
          </w:divBdr>
        </w:div>
        <w:div w:id="1733964762">
          <w:marLeft w:val="0"/>
          <w:marRight w:val="0"/>
          <w:marTop w:val="0"/>
          <w:marBottom w:val="0"/>
          <w:divBdr>
            <w:top w:val="none" w:sz="0" w:space="0" w:color="auto"/>
            <w:left w:val="none" w:sz="0" w:space="0" w:color="auto"/>
            <w:bottom w:val="none" w:sz="0" w:space="0" w:color="auto"/>
            <w:right w:val="none" w:sz="0" w:space="0" w:color="auto"/>
          </w:divBdr>
        </w:div>
      </w:divsChild>
    </w:div>
    <w:div w:id="776296055">
      <w:bodyDiv w:val="1"/>
      <w:marLeft w:val="0"/>
      <w:marRight w:val="0"/>
      <w:marTop w:val="0"/>
      <w:marBottom w:val="0"/>
      <w:divBdr>
        <w:top w:val="none" w:sz="0" w:space="0" w:color="auto"/>
        <w:left w:val="none" w:sz="0" w:space="0" w:color="auto"/>
        <w:bottom w:val="none" w:sz="0" w:space="0" w:color="auto"/>
        <w:right w:val="none" w:sz="0" w:space="0" w:color="auto"/>
      </w:divBdr>
    </w:div>
    <w:div w:id="776489806">
      <w:bodyDiv w:val="1"/>
      <w:marLeft w:val="0"/>
      <w:marRight w:val="0"/>
      <w:marTop w:val="0"/>
      <w:marBottom w:val="0"/>
      <w:divBdr>
        <w:top w:val="none" w:sz="0" w:space="0" w:color="auto"/>
        <w:left w:val="none" w:sz="0" w:space="0" w:color="auto"/>
        <w:bottom w:val="none" w:sz="0" w:space="0" w:color="auto"/>
        <w:right w:val="none" w:sz="0" w:space="0" w:color="auto"/>
      </w:divBdr>
    </w:div>
    <w:div w:id="778524651">
      <w:bodyDiv w:val="1"/>
      <w:marLeft w:val="0"/>
      <w:marRight w:val="0"/>
      <w:marTop w:val="0"/>
      <w:marBottom w:val="0"/>
      <w:divBdr>
        <w:top w:val="none" w:sz="0" w:space="0" w:color="auto"/>
        <w:left w:val="none" w:sz="0" w:space="0" w:color="auto"/>
        <w:bottom w:val="none" w:sz="0" w:space="0" w:color="auto"/>
        <w:right w:val="none" w:sz="0" w:space="0" w:color="auto"/>
      </w:divBdr>
    </w:div>
    <w:div w:id="780222775">
      <w:bodyDiv w:val="1"/>
      <w:marLeft w:val="0"/>
      <w:marRight w:val="0"/>
      <w:marTop w:val="0"/>
      <w:marBottom w:val="0"/>
      <w:divBdr>
        <w:top w:val="none" w:sz="0" w:space="0" w:color="auto"/>
        <w:left w:val="none" w:sz="0" w:space="0" w:color="auto"/>
        <w:bottom w:val="none" w:sz="0" w:space="0" w:color="auto"/>
        <w:right w:val="none" w:sz="0" w:space="0" w:color="auto"/>
      </w:divBdr>
    </w:div>
    <w:div w:id="783770618">
      <w:bodyDiv w:val="1"/>
      <w:marLeft w:val="0"/>
      <w:marRight w:val="0"/>
      <w:marTop w:val="0"/>
      <w:marBottom w:val="0"/>
      <w:divBdr>
        <w:top w:val="none" w:sz="0" w:space="0" w:color="auto"/>
        <w:left w:val="none" w:sz="0" w:space="0" w:color="auto"/>
        <w:bottom w:val="none" w:sz="0" w:space="0" w:color="auto"/>
        <w:right w:val="none" w:sz="0" w:space="0" w:color="auto"/>
      </w:divBdr>
    </w:div>
    <w:div w:id="784235921">
      <w:bodyDiv w:val="1"/>
      <w:marLeft w:val="0"/>
      <w:marRight w:val="0"/>
      <w:marTop w:val="0"/>
      <w:marBottom w:val="0"/>
      <w:divBdr>
        <w:top w:val="none" w:sz="0" w:space="0" w:color="auto"/>
        <w:left w:val="none" w:sz="0" w:space="0" w:color="auto"/>
        <w:bottom w:val="none" w:sz="0" w:space="0" w:color="auto"/>
        <w:right w:val="none" w:sz="0" w:space="0" w:color="auto"/>
      </w:divBdr>
    </w:div>
    <w:div w:id="786386409">
      <w:bodyDiv w:val="1"/>
      <w:marLeft w:val="0"/>
      <w:marRight w:val="0"/>
      <w:marTop w:val="0"/>
      <w:marBottom w:val="0"/>
      <w:divBdr>
        <w:top w:val="none" w:sz="0" w:space="0" w:color="auto"/>
        <w:left w:val="none" w:sz="0" w:space="0" w:color="auto"/>
        <w:bottom w:val="none" w:sz="0" w:space="0" w:color="auto"/>
        <w:right w:val="none" w:sz="0" w:space="0" w:color="auto"/>
      </w:divBdr>
    </w:div>
    <w:div w:id="786393739">
      <w:bodyDiv w:val="1"/>
      <w:marLeft w:val="0"/>
      <w:marRight w:val="0"/>
      <w:marTop w:val="0"/>
      <w:marBottom w:val="0"/>
      <w:divBdr>
        <w:top w:val="none" w:sz="0" w:space="0" w:color="auto"/>
        <w:left w:val="none" w:sz="0" w:space="0" w:color="auto"/>
        <w:bottom w:val="none" w:sz="0" w:space="0" w:color="auto"/>
        <w:right w:val="none" w:sz="0" w:space="0" w:color="auto"/>
      </w:divBdr>
    </w:div>
    <w:div w:id="788359779">
      <w:bodyDiv w:val="1"/>
      <w:marLeft w:val="0"/>
      <w:marRight w:val="0"/>
      <w:marTop w:val="0"/>
      <w:marBottom w:val="0"/>
      <w:divBdr>
        <w:top w:val="none" w:sz="0" w:space="0" w:color="auto"/>
        <w:left w:val="none" w:sz="0" w:space="0" w:color="auto"/>
        <w:bottom w:val="none" w:sz="0" w:space="0" w:color="auto"/>
        <w:right w:val="none" w:sz="0" w:space="0" w:color="auto"/>
      </w:divBdr>
    </w:div>
    <w:div w:id="792015735">
      <w:bodyDiv w:val="1"/>
      <w:marLeft w:val="0"/>
      <w:marRight w:val="0"/>
      <w:marTop w:val="0"/>
      <w:marBottom w:val="0"/>
      <w:divBdr>
        <w:top w:val="none" w:sz="0" w:space="0" w:color="auto"/>
        <w:left w:val="none" w:sz="0" w:space="0" w:color="auto"/>
        <w:bottom w:val="none" w:sz="0" w:space="0" w:color="auto"/>
        <w:right w:val="none" w:sz="0" w:space="0" w:color="auto"/>
      </w:divBdr>
    </w:div>
    <w:div w:id="793256070">
      <w:bodyDiv w:val="1"/>
      <w:marLeft w:val="0"/>
      <w:marRight w:val="0"/>
      <w:marTop w:val="0"/>
      <w:marBottom w:val="0"/>
      <w:divBdr>
        <w:top w:val="none" w:sz="0" w:space="0" w:color="auto"/>
        <w:left w:val="none" w:sz="0" w:space="0" w:color="auto"/>
        <w:bottom w:val="none" w:sz="0" w:space="0" w:color="auto"/>
        <w:right w:val="none" w:sz="0" w:space="0" w:color="auto"/>
      </w:divBdr>
    </w:div>
    <w:div w:id="79325888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50">
          <w:marLeft w:val="0"/>
          <w:marRight w:val="0"/>
          <w:marTop w:val="0"/>
          <w:marBottom w:val="0"/>
          <w:divBdr>
            <w:top w:val="none" w:sz="0" w:space="0" w:color="auto"/>
            <w:left w:val="none" w:sz="0" w:space="0" w:color="auto"/>
            <w:bottom w:val="none" w:sz="0" w:space="0" w:color="auto"/>
            <w:right w:val="none" w:sz="0" w:space="0" w:color="auto"/>
          </w:divBdr>
          <w:divsChild>
            <w:div w:id="10488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7768">
      <w:bodyDiv w:val="1"/>
      <w:marLeft w:val="0"/>
      <w:marRight w:val="0"/>
      <w:marTop w:val="0"/>
      <w:marBottom w:val="0"/>
      <w:divBdr>
        <w:top w:val="none" w:sz="0" w:space="0" w:color="auto"/>
        <w:left w:val="none" w:sz="0" w:space="0" w:color="auto"/>
        <w:bottom w:val="none" w:sz="0" w:space="0" w:color="auto"/>
        <w:right w:val="none" w:sz="0" w:space="0" w:color="auto"/>
      </w:divBdr>
    </w:div>
    <w:div w:id="794328587">
      <w:bodyDiv w:val="1"/>
      <w:marLeft w:val="0"/>
      <w:marRight w:val="0"/>
      <w:marTop w:val="0"/>
      <w:marBottom w:val="0"/>
      <w:divBdr>
        <w:top w:val="none" w:sz="0" w:space="0" w:color="auto"/>
        <w:left w:val="none" w:sz="0" w:space="0" w:color="auto"/>
        <w:bottom w:val="none" w:sz="0" w:space="0" w:color="auto"/>
        <w:right w:val="none" w:sz="0" w:space="0" w:color="auto"/>
      </w:divBdr>
    </w:div>
    <w:div w:id="795172765">
      <w:bodyDiv w:val="1"/>
      <w:marLeft w:val="0"/>
      <w:marRight w:val="0"/>
      <w:marTop w:val="0"/>
      <w:marBottom w:val="0"/>
      <w:divBdr>
        <w:top w:val="none" w:sz="0" w:space="0" w:color="auto"/>
        <w:left w:val="none" w:sz="0" w:space="0" w:color="auto"/>
        <w:bottom w:val="none" w:sz="0" w:space="0" w:color="auto"/>
        <w:right w:val="none" w:sz="0" w:space="0" w:color="auto"/>
      </w:divBdr>
    </w:div>
    <w:div w:id="797258032">
      <w:bodyDiv w:val="1"/>
      <w:marLeft w:val="0"/>
      <w:marRight w:val="0"/>
      <w:marTop w:val="0"/>
      <w:marBottom w:val="0"/>
      <w:divBdr>
        <w:top w:val="none" w:sz="0" w:space="0" w:color="auto"/>
        <w:left w:val="none" w:sz="0" w:space="0" w:color="auto"/>
        <w:bottom w:val="none" w:sz="0" w:space="0" w:color="auto"/>
        <w:right w:val="none" w:sz="0" w:space="0" w:color="auto"/>
      </w:divBdr>
    </w:div>
    <w:div w:id="797911873">
      <w:bodyDiv w:val="1"/>
      <w:marLeft w:val="0"/>
      <w:marRight w:val="0"/>
      <w:marTop w:val="0"/>
      <w:marBottom w:val="0"/>
      <w:divBdr>
        <w:top w:val="none" w:sz="0" w:space="0" w:color="auto"/>
        <w:left w:val="none" w:sz="0" w:space="0" w:color="auto"/>
        <w:bottom w:val="none" w:sz="0" w:space="0" w:color="auto"/>
        <w:right w:val="none" w:sz="0" w:space="0" w:color="auto"/>
      </w:divBdr>
    </w:div>
    <w:div w:id="799688185">
      <w:bodyDiv w:val="1"/>
      <w:marLeft w:val="0"/>
      <w:marRight w:val="0"/>
      <w:marTop w:val="0"/>
      <w:marBottom w:val="0"/>
      <w:divBdr>
        <w:top w:val="none" w:sz="0" w:space="0" w:color="auto"/>
        <w:left w:val="none" w:sz="0" w:space="0" w:color="auto"/>
        <w:bottom w:val="none" w:sz="0" w:space="0" w:color="auto"/>
        <w:right w:val="none" w:sz="0" w:space="0" w:color="auto"/>
      </w:divBdr>
    </w:div>
    <w:div w:id="800734874">
      <w:bodyDiv w:val="1"/>
      <w:marLeft w:val="0"/>
      <w:marRight w:val="0"/>
      <w:marTop w:val="0"/>
      <w:marBottom w:val="0"/>
      <w:divBdr>
        <w:top w:val="none" w:sz="0" w:space="0" w:color="auto"/>
        <w:left w:val="none" w:sz="0" w:space="0" w:color="auto"/>
        <w:bottom w:val="none" w:sz="0" w:space="0" w:color="auto"/>
        <w:right w:val="none" w:sz="0" w:space="0" w:color="auto"/>
      </w:divBdr>
    </w:div>
    <w:div w:id="804202824">
      <w:bodyDiv w:val="1"/>
      <w:marLeft w:val="0"/>
      <w:marRight w:val="0"/>
      <w:marTop w:val="0"/>
      <w:marBottom w:val="0"/>
      <w:divBdr>
        <w:top w:val="none" w:sz="0" w:space="0" w:color="auto"/>
        <w:left w:val="none" w:sz="0" w:space="0" w:color="auto"/>
        <w:bottom w:val="none" w:sz="0" w:space="0" w:color="auto"/>
        <w:right w:val="none" w:sz="0" w:space="0" w:color="auto"/>
      </w:divBdr>
    </w:div>
    <w:div w:id="805779087">
      <w:bodyDiv w:val="1"/>
      <w:marLeft w:val="0"/>
      <w:marRight w:val="0"/>
      <w:marTop w:val="0"/>
      <w:marBottom w:val="0"/>
      <w:divBdr>
        <w:top w:val="none" w:sz="0" w:space="0" w:color="auto"/>
        <w:left w:val="none" w:sz="0" w:space="0" w:color="auto"/>
        <w:bottom w:val="none" w:sz="0" w:space="0" w:color="auto"/>
        <w:right w:val="none" w:sz="0" w:space="0" w:color="auto"/>
      </w:divBdr>
    </w:div>
    <w:div w:id="806050223">
      <w:bodyDiv w:val="1"/>
      <w:marLeft w:val="0"/>
      <w:marRight w:val="0"/>
      <w:marTop w:val="0"/>
      <w:marBottom w:val="0"/>
      <w:divBdr>
        <w:top w:val="none" w:sz="0" w:space="0" w:color="auto"/>
        <w:left w:val="none" w:sz="0" w:space="0" w:color="auto"/>
        <w:bottom w:val="none" w:sz="0" w:space="0" w:color="auto"/>
        <w:right w:val="none" w:sz="0" w:space="0" w:color="auto"/>
      </w:divBdr>
    </w:div>
    <w:div w:id="807747249">
      <w:bodyDiv w:val="1"/>
      <w:marLeft w:val="0"/>
      <w:marRight w:val="0"/>
      <w:marTop w:val="0"/>
      <w:marBottom w:val="0"/>
      <w:divBdr>
        <w:top w:val="none" w:sz="0" w:space="0" w:color="auto"/>
        <w:left w:val="none" w:sz="0" w:space="0" w:color="auto"/>
        <w:bottom w:val="none" w:sz="0" w:space="0" w:color="auto"/>
        <w:right w:val="none" w:sz="0" w:space="0" w:color="auto"/>
      </w:divBdr>
    </w:div>
    <w:div w:id="810484608">
      <w:bodyDiv w:val="1"/>
      <w:marLeft w:val="0"/>
      <w:marRight w:val="0"/>
      <w:marTop w:val="0"/>
      <w:marBottom w:val="0"/>
      <w:divBdr>
        <w:top w:val="none" w:sz="0" w:space="0" w:color="auto"/>
        <w:left w:val="none" w:sz="0" w:space="0" w:color="auto"/>
        <w:bottom w:val="none" w:sz="0" w:space="0" w:color="auto"/>
        <w:right w:val="none" w:sz="0" w:space="0" w:color="auto"/>
      </w:divBdr>
    </w:div>
    <w:div w:id="810947934">
      <w:bodyDiv w:val="1"/>
      <w:marLeft w:val="0"/>
      <w:marRight w:val="0"/>
      <w:marTop w:val="0"/>
      <w:marBottom w:val="0"/>
      <w:divBdr>
        <w:top w:val="none" w:sz="0" w:space="0" w:color="auto"/>
        <w:left w:val="none" w:sz="0" w:space="0" w:color="auto"/>
        <w:bottom w:val="none" w:sz="0" w:space="0" w:color="auto"/>
        <w:right w:val="none" w:sz="0" w:space="0" w:color="auto"/>
      </w:divBdr>
    </w:div>
    <w:div w:id="811170962">
      <w:bodyDiv w:val="1"/>
      <w:marLeft w:val="0"/>
      <w:marRight w:val="0"/>
      <w:marTop w:val="0"/>
      <w:marBottom w:val="0"/>
      <w:divBdr>
        <w:top w:val="none" w:sz="0" w:space="0" w:color="auto"/>
        <w:left w:val="none" w:sz="0" w:space="0" w:color="auto"/>
        <w:bottom w:val="none" w:sz="0" w:space="0" w:color="auto"/>
        <w:right w:val="none" w:sz="0" w:space="0" w:color="auto"/>
      </w:divBdr>
    </w:div>
    <w:div w:id="814680985">
      <w:bodyDiv w:val="1"/>
      <w:marLeft w:val="0"/>
      <w:marRight w:val="0"/>
      <w:marTop w:val="0"/>
      <w:marBottom w:val="0"/>
      <w:divBdr>
        <w:top w:val="none" w:sz="0" w:space="0" w:color="auto"/>
        <w:left w:val="none" w:sz="0" w:space="0" w:color="auto"/>
        <w:bottom w:val="none" w:sz="0" w:space="0" w:color="auto"/>
        <w:right w:val="none" w:sz="0" w:space="0" w:color="auto"/>
      </w:divBdr>
    </w:div>
    <w:div w:id="814831456">
      <w:bodyDiv w:val="1"/>
      <w:marLeft w:val="0"/>
      <w:marRight w:val="0"/>
      <w:marTop w:val="0"/>
      <w:marBottom w:val="0"/>
      <w:divBdr>
        <w:top w:val="none" w:sz="0" w:space="0" w:color="auto"/>
        <w:left w:val="none" w:sz="0" w:space="0" w:color="auto"/>
        <w:bottom w:val="none" w:sz="0" w:space="0" w:color="auto"/>
        <w:right w:val="none" w:sz="0" w:space="0" w:color="auto"/>
      </w:divBdr>
    </w:div>
    <w:div w:id="818308292">
      <w:bodyDiv w:val="1"/>
      <w:marLeft w:val="0"/>
      <w:marRight w:val="0"/>
      <w:marTop w:val="0"/>
      <w:marBottom w:val="0"/>
      <w:divBdr>
        <w:top w:val="none" w:sz="0" w:space="0" w:color="auto"/>
        <w:left w:val="none" w:sz="0" w:space="0" w:color="auto"/>
        <w:bottom w:val="none" w:sz="0" w:space="0" w:color="auto"/>
        <w:right w:val="none" w:sz="0" w:space="0" w:color="auto"/>
      </w:divBdr>
    </w:div>
    <w:div w:id="818424430">
      <w:bodyDiv w:val="1"/>
      <w:marLeft w:val="0"/>
      <w:marRight w:val="0"/>
      <w:marTop w:val="0"/>
      <w:marBottom w:val="0"/>
      <w:divBdr>
        <w:top w:val="none" w:sz="0" w:space="0" w:color="auto"/>
        <w:left w:val="none" w:sz="0" w:space="0" w:color="auto"/>
        <w:bottom w:val="none" w:sz="0" w:space="0" w:color="auto"/>
        <w:right w:val="none" w:sz="0" w:space="0" w:color="auto"/>
      </w:divBdr>
    </w:div>
    <w:div w:id="818570268">
      <w:bodyDiv w:val="1"/>
      <w:marLeft w:val="0"/>
      <w:marRight w:val="0"/>
      <w:marTop w:val="0"/>
      <w:marBottom w:val="0"/>
      <w:divBdr>
        <w:top w:val="none" w:sz="0" w:space="0" w:color="auto"/>
        <w:left w:val="none" w:sz="0" w:space="0" w:color="auto"/>
        <w:bottom w:val="none" w:sz="0" w:space="0" w:color="auto"/>
        <w:right w:val="none" w:sz="0" w:space="0" w:color="auto"/>
      </w:divBdr>
    </w:div>
    <w:div w:id="819539993">
      <w:bodyDiv w:val="1"/>
      <w:marLeft w:val="0"/>
      <w:marRight w:val="0"/>
      <w:marTop w:val="0"/>
      <w:marBottom w:val="0"/>
      <w:divBdr>
        <w:top w:val="none" w:sz="0" w:space="0" w:color="auto"/>
        <w:left w:val="none" w:sz="0" w:space="0" w:color="auto"/>
        <w:bottom w:val="none" w:sz="0" w:space="0" w:color="auto"/>
        <w:right w:val="none" w:sz="0" w:space="0" w:color="auto"/>
      </w:divBdr>
    </w:div>
    <w:div w:id="823277171">
      <w:bodyDiv w:val="1"/>
      <w:marLeft w:val="0"/>
      <w:marRight w:val="0"/>
      <w:marTop w:val="0"/>
      <w:marBottom w:val="0"/>
      <w:divBdr>
        <w:top w:val="none" w:sz="0" w:space="0" w:color="auto"/>
        <w:left w:val="none" w:sz="0" w:space="0" w:color="auto"/>
        <w:bottom w:val="none" w:sz="0" w:space="0" w:color="auto"/>
        <w:right w:val="none" w:sz="0" w:space="0" w:color="auto"/>
      </w:divBdr>
    </w:div>
    <w:div w:id="823352094">
      <w:bodyDiv w:val="1"/>
      <w:marLeft w:val="0"/>
      <w:marRight w:val="0"/>
      <w:marTop w:val="0"/>
      <w:marBottom w:val="0"/>
      <w:divBdr>
        <w:top w:val="none" w:sz="0" w:space="0" w:color="auto"/>
        <w:left w:val="none" w:sz="0" w:space="0" w:color="auto"/>
        <w:bottom w:val="none" w:sz="0" w:space="0" w:color="auto"/>
        <w:right w:val="none" w:sz="0" w:space="0" w:color="auto"/>
      </w:divBdr>
    </w:div>
    <w:div w:id="824665427">
      <w:bodyDiv w:val="1"/>
      <w:marLeft w:val="0"/>
      <w:marRight w:val="0"/>
      <w:marTop w:val="0"/>
      <w:marBottom w:val="0"/>
      <w:divBdr>
        <w:top w:val="none" w:sz="0" w:space="0" w:color="auto"/>
        <w:left w:val="none" w:sz="0" w:space="0" w:color="auto"/>
        <w:bottom w:val="none" w:sz="0" w:space="0" w:color="auto"/>
        <w:right w:val="none" w:sz="0" w:space="0" w:color="auto"/>
      </w:divBdr>
    </w:div>
    <w:div w:id="825514354">
      <w:bodyDiv w:val="1"/>
      <w:marLeft w:val="0"/>
      <w:marRight w:val="0"/>
      <w:marTop w:val="0"/>
      <w:marBottom w:val="0"/>
      <w:divBdr>
        <w:top w:val="none" w:sz="0" w:space="0" w:color="auto"/>
        <w:left w:val="none" w:sz="0" w:space="0" w:color="auto"/>
        <w:bottom w:val="none" w:sz="0" w:space="0" w:color="auto"/>
        <w:right w:val="none" w:sz="0" w:space="0" w:color="auto"/>
      </w:divBdr>
    </w:div>
    <w:div w:id="828716184">
      <w:bodyDiv w:val="1"/>
      <w:marLeft w:val="0"/>
      <w:marRight w:val="0"/>
      <w:marTop w:val="0"/>
      <w:marBottom w:val="0"/>
      <w:divBdr>
        <w:top w:val="none" w:sz="0" w:space="0" w:color="auto"/>
        <w:left w:val="none" w:sz="0" w:space="0" w:color="auto"/>
        <w:bottom w:val="none" w:sz="0" w:space="0" w:color="auto"/>
        <w:right w:val="none" w:sz="0" w:space="0" w:color="auto"/>
      </w:divBdr>
    </w:div>
    <w:div w:id="831487979">
      <w:bodyDiv w:val="1"/>
      <w:marLeft w:val="0"/>
      <w:marRight w:val="0"/>
      <w:marTop w:val="0"/>
      <w:marBottom w:val="0"/>
      <w:divBdr>
        <w:top w:val="none" w:sz="0" w:space="0" w:color="auto"/>
        <w:left w:val="none" w:sz="0" w:space="0" w:color="auto"/>
        <w:bottom w:val="none" w:sz="0" w:space="0" w:color="auto"/>
        <w:right w:val="none" w:sz="0" w:space="0" w:color="auto"/>
      </w:divBdr>
    </w:div>
    <w:div w:id="838541487">
      <w:bodyDiv w:val="1"/>
      <w:marLeft w:val="0"/>
      <w:marRight w:val="0"/>
      <w:marTop w:val="0"/>
      <w:marBottom w:val="0"/>
      <w:divBdr>
        <w:top w:val="none" w:sz="0" w:space="0" w:color="auto"/>
        <w:left w:val="none" w:sz="0" w:space="0" w:color="auto"/>
        <w:bottom w:val="none" w:sz="0" w:space="0" w:color="auto"/>
        <w:right w:val="none" w:sz="0" w:space="0" w:color="auto"/>
      </w:divBdr>
    </w:div>
    <w:div w:id="842012507">
      <w:bodyDiv w:val="1"/>
      <w:marLeft w:val="0"/>
      <w:marRight w:val="0"/>
      <w:marTop w:val="0"/>
      <w:marBottom w:val="0"/>
      <w:divBdr>
        <w:top w:val="none" w:sz="0" w:space="0" w:color="auto"/>
        <w:left w:val="none" w:sz="0" w:space="0" w:color="auto"/>
        <w:bottom w:val="none" w:sz="0" w:space="0" w:color="auto"/>
        <w:right w:val="none" w:sz="0" w:space="0" w:color="auto"/>
      </w:divBdr>
    </w:div>
    <w:div w:id="843714717">
      <w:bodyDiv w:val="1"/>
      <w:marLeft w:val="0"/>
      <w:marRight w:val="0"/>
      <w:marTop w:val="0"/>
      <w:marBottom w:val="0"/>
      <w:divBdr>
        <w:top w:val="none" w:sz="0" w:space="0" w:color="auto"/>
        <w:left w:val="none" w:sz="0" w:space="0" w:color="auto"/>
        <w:bottom w:val="none" w:sz="0" w:space="0" w:color="auto"/>
        <w:right w:val="none" w:sz="0" w:space="0" w:color="auto"/>
      </w:divBdr>
    </w:div>
    <w:div w:id="843859868">
      <w:bodyDiv w:val="1"/>
      <w:marLeft w:val="0"/>
      <w:marRight w:val="0"/>
      <w:marTop w:val="0"/>
      <w:marBottom w:val="0"/>
      <w:divBdr>
        <w:top w:val="none" w:sz="0" w:space="0" w:color="auto"/>
        <w:left w:val="none" w:sz="0" w:space="0" w:color="auto"/>
        <w:bottom w:val="none" w:sz="0" w:space="0" w:color="auto"/>
        <w:right w:val="none" w:sz="0" w:space="0" w:color="auto"/>
      </w:divBdr>
    </w:div>
    <w:div w:id="847524154">
      <w:bodyDiv w:val="1"/>
      <w:marLeft w:val="0"/>
      <w:marRight w:val="0"/>
      <w:marTop w:val="0"/>
      <w:marBottom w:val="0"/>
      <w:divBdr>
        <w:top w:val="none" w:sz="0" w:space="0" w:color="auto"/>
        <w:left w:val="none" w:sz="0" w:space="0" w:color="auto"/>
        <w:bottom w:val="none" w:sz="0" w:space="0" w:color="auto"/>
        <w:right w:val="none" w:sz="0" w:space="0" w:color="auto"/>
      </w:divBdr>
    </w:div>
    <w:div w:id="850149141">
      <w:bodyDiv w:val="1"/>
      <w:marLeft w:val="0"/>
      <w:marRight w:val="0"/>
      <w:marTop w:val="0"/>
      <w:marBottom w:val="0"/>
      <w:divBdr>
        <w:top w:val="none" w:sz="0" w:space="0" w:color="auto"/>
        <w:left w:val="none" w:sz="0" w:space="0" w:color="auto"/>
        <w:bottom w:val="none" w:sz="0" w:space="0" w:color="auto"/>
        <w:right w:val="none" w:sz="0" w:space="0" w:color="auto"/>
      </w:divBdr>
    </w:div>
    <w:div w:id="850221340">
      <w:bodyDiv w:val="1"/>
      <w:marLeft w:val="0"/>
      <w:marRight w:val="0"/>
      <w:marTop w:val="0"/>
      <w:marBottom w:val="0"/>
      <w:divBdr>
        <w:top w:val="none" w:sz="0" w:space="0" w:color="auto"/>
        <w:left w:val="none" w:sz="0" w:space="0" w:color="auto"/>
        <w:bottom w:val="none" w:sz="0" w:space="0" w:color="auto"/>
        <w:right w:val="none" w:sz="0" w:space="0" w:color="auto"/>
      </w:divBdr>
    </w:div>
    <w:div w:id="861943169">
      <w:bodyDiv w:val="1"/>
      <w:marLeft w:val="0"/>
      <w:marRight w:val="0"/>
      <w:marTop w:val="0"/>
      <w:marBottom w:val="0"/>
      <w:divBdr>
        <w:top w:val="none" w:sz="0" w:space="0" w:color="auto"/>
        <w:left w:val="none" w:sz="0" w:space="0" w:color="auto"/>
        <w:bottom w:val="none" w:sz="0" w:space="0" w:color="auto"/>
        <w:right w:val="none" w:sz="0" w:space="0" w:color="auto"/>
      </w:divBdr>
    </w:div>
    <w:div w:id="868563496">
      <w:bodyDiv w:val="1"/>
      <w:marLeft w:val="0"/>
      <w:marRight w:val="0"/>
      <w:marTop w:val="0"/>
      <w:marBottom w:val="0"/>
      <w:divBdr>
        <w:top w:val="none" w:sz="0" w:space="0" w:color="auto"/>
        <w:left w:val="none" w:sz="0" w:space="0" w:color="auto"/>
        <w:bottom w:val="none" w:sz="0" w:space="0" w:color="auto"/>
        <w:right w:val="none" w:sz="0" w:space="0" w:color="auto"/>
      </w:divBdr>
    </w:div>
    <w:div w:id="869999616">
      <w:bodyDiv w:val="1"/>
      <w:marLeft w:val="0"/>
      <w:marRight w:val="0"/>
      <w:marTop w:val="0"/>
      <w:marBottom w:val="0"/>
      <w:divBdr>
        <w:top w:val="none" w:sz="0" w:space="0" w:color="auto"/>
        <w:left w:val="none" w:sz="0" w:space="0" w:color="auto"/>
        <w:bottom w:val="none" w:sz="0" w:space="0" w:color="auto"/>
        <w:right w:val="none" w:sz="0" w:space="0" w:color="auto"/>
      </w:divBdr>
    </w:div>
    <w:div w:id="872499097">
      <w:bodyDiv w:val="1"/>
      <w:marLeft w:val="0"/>
      <w:marRight w:val="0"/>
      <w:marTop w:val="0"/>
      <w:marBottom w:val="0"/>
      <w:divBdr>
        <w:top w:val="none" w:sz="0" w:space="0" w:color="auto"/>
        <w:left w:val="none" w:sz="0" w:space="0" w:color="auto"/>
        <w:bottom w:val="none" w:sz="0" w:space="0" w:color="auto"/>
        <w:right w:val="none" w:sz="0" w:space="0" w:color="auto"/>
      </w:divBdr>
    </w:div>
    <w:div w:id="875657984">
      <w:bodyDiv w:val="1"/>
      <w:marLeft w:val="0"/>
      <w:marRight w:val="0"/>
      <w:marTop w:val="0"/>
      <w:marBottom w:val="0"/>
      <w:divBdr>
        <w:top w:val="none" w:sz="0" w:space="0" w:color="auto"/>
        <w:left w:val="none" w:sz="0" w:space="0" w:color="auto"/>
        <w:bottom w:val="none" w:sz="0" w:space="0" w:color="auto"/>
        <w:right w:val="none" w:sz="0" w:space="0" w:color="auto"/>
      </w:divBdr>
    </w:div>
    <w:div w:id="877010179">
      <w:bodyDiv w:val="1"/>
      <w:marLeft w:val="0"/>
      <w:marRight w:val="0"/>
      <w:marTop w:val="0"/>
      <w:marBottom w:val="0"/>
      <w:divBdr>
        <w:top w:val="none" w:sz="0" w:space="0" w:color="auto"/>
        <w:left w:val="none" w:sz="0" w:space="0" w:color="auto"/>
        <w:bottom w:val="none" w:sz="0" w:space="0" w:color="auto"/>
        <w:right w:val="none" w:sz="0" w:space="0" w:color="auto"/>
      </w:divBdr>
    </w:div>
    <w:div w:id="878476578">
      <w:bodyDiv w:val="1"/>
      <w:marLeft w:val="0"/>
      <w:marRight w:val="0"/>
      <w:marTop w:val="0"/>
      <w:marBottom w:val="0"/>
      <w:divBdr>
        <w:top w:val="none" w:sz="0" w:space="0" w:color="auto"/>
        <w:left w:val="none" w:sz="0" w:space="0" w:color="auto"/>
        <w:bottom w:val="none" w:sz="0" w:space="0" w:color="auto"/>
        <w:right w:val="none" w:sz="0" w:space="0" w:color="auto"/>
      </w:divBdr>
    </w:div>
    <w:div w:id="879319064">
      <w:bodyDiv w:val="1"/>
      <w:marLeft w:val="0"/>
      <w:marRight w:val="0"/>
      <w:marTop w:val="0"/>
      <w:marBottom w:val="0"/>
      <w:divBdr>
        <w:top w:val="none" w:sz="0" w:space="0" w:color="auto"/>
        <w:left w:val="none" w:sz="0" w:space="0" w:color="auto"/>
        <w:bottom w:val="none" w:sz="0" w:space="0" w:color="auto"/>
        <w:right w:val="none" w:sz="0" w:space="0" w:color="auto"/>
      </w:divBdr>
    </w:div>
    <w:div w:id="880433018">
      <w:bodyDiv w:val="1"/>
      <w:marLeft w:val="0"/>
      <w:marRight w:val="0"/>
      <w:marTop w:val="0"/>
      <w:marBottom w:val="0"/>
      <w:divBdr>
        <w:top w:val="none" w:sz="0" w:space="0" w:color="auto"/>
        <w:left w:val="none" w:sz="0" w:space="0" w:color="auto"/>
        <w:bottom w:val="none" w:sz="0" w:space="0" w:color="auto"/>
        <w:right w:val="none" w:sz="0" w:space="0" w:color="auto"/>
      </w:divBdr>
    </w:div>
    <w:div w:id="881096583">
      <w:bodyDiv w:val="1"/>
      <w:marLeft w:val="0"/>
      <w:marRight w:val="0"/>
      <w:marTop w:val="0"/>
      <w:marBottom w:val="0"/>
      <w:divBdr>
        <w:top w:val="none" w:sz="0" w:space="0" w:color="auto"/>
        <w:left w:val="none" w:sz="0" w:space="0" w:color="auto"/>
        <w:bottom w:val="none" w:sz="0" w:space="0" w:color="auto"/>
        <w:right w:val="none" w:sz="0" w:space="0" w:color="auto"/>
      </w:divBdr>
    </w:div>
    <w:div w:id="884216787">
      <w:bodyDiv w:val="1"/>
      <w:marLeft w:val="0"/>
      <w:marRight w:val="0"/>
      <w:marTop w:val="0"/>
      <w:marBottom w:val="0"/>
      <w:divBdr>
        <w:top w:val="none" w:sz="0" w:space="0" w:color="auto"/>
        <w:left w:val="none" w:sz="0" w:space="0" w:color="auto"/>
        <w:bottom w:val="none" w:sz="0" w:space="0" w:color="auto"/>
        <w:right w:val="none" w:sz="0" w:space="0" w:color="auto"/>
      </w:divBdr>
    </w:div>
    <w:div w:id="885990598">
      <w:bodyDiv w:val="1"/>
      <w:marLeft w:val="0"/>
      <w:marRight w:val="0"/>
      <w:marTop w:val="0"/>
      <w:marBottom w:val="0"/>
      <w:divBdr>
        <w:top w:val="none" w:sz="0" w:space="0" w:color="auto"/>
        <w:left w:val="none" w:sz="0" w:space="0" w:color="auto"/>
        <w:bottom w:val="none" w:sz="0" w:space="0" w:color="auto"/>
        <w:right w:val="none" w:sz="0" w:space="0" w:color="auto"/>
      </w:divBdr>
    </w:div>
    <w:div w:id="886338524">
      <w:bodyDiv w:val="1"/>
      <w:marLeft w:val="0"/>
      <w:marRight w:val="0"/>
      <w:marTop w:val="0"/>
      <w:marBottom w:val="0"/>
      <w:divBdr>
        <w:top w:val="none" w:sz="0" w:space="0" w:color="auto"/>
        <w:left w:val="none" w:sz="0" w:space="0" w:color="auto"/>
        <w:bottom w:val="none" w:sz="0" w:space="0" w:color="auto"/>
        <w:right w:val="none" w:sz="0" w:space="0" w:color="auto"/>
      </w:divBdr>
    </w:div>
    <w:div w:id="887497761">
      <w:bodyDiv w:val="1"/>
      <w:marLeft w:val="0"/>
      <w:marRight w:val="0"/>
      <w:marTop w:val="0"/>
      <w:marBottom w:val="0"/>
      <w:divBdr>
        <w:top w:val="none" w:sz="0" w:space="0" w:color="auto"/>
        <w:left w:val="none" w:sz="0" w:space="0" w:color="auto"/>
        <w:bottom w:val="none" w:sz="0" w:space="0" w:color="auto"/>
        <w:right w:val="none" w:sz="0" w:space="0" w:color="auto"/>
      </w:divBdr>
    </w:div>
    <w:div w:id="889926100">
      <w:bodyDiv w:val="1"/>
      <w:marLeft w:val="0"/>
      <w:marRight w:val="0"/>
      <w:marTop w:val="0"/>
      <w:marBottom w:val="0"/>
      <w:divBdr>
        <w:top w:val="none" w:sz="0" w:space="0" w:color="auto"/>
        <w:left w:val="none" w:sz="0" w:space="0" w:color="auto"/>
        <w:bottom w:val="none" w:sz="0" w:space="0" w:color="auto"/>
        <w:right w:val="none" w:sz="0" w:space="0" w:color="auto"/>
      </w:divBdr>
    </w:div>
    <w:div w:id="891771608">
      <w:bodyDiv w:val="1"/>
      <w:marLeft w:val="0"/>
      <w:marRight w:val="0"/>
      <w:marTop w:val="0"/>
      <w:marBottom w:val="0"/>
      <w:divBdr>
        <w:top w:val="none" w:sz="0" w:space="0" w:color="auto"/>
        <w:left w:val="none" w:sz="0" w:space="0" w:color="auto"/>
        <w:bottom w:val="none" w:sz="0" w:space="0" w:color="auto"/>
        <w:right w:val="none" w:sz="0" w:space="0" w:color="auto"/>
      </w:divBdr>
    </w:div>
    <w:div w:id="896210499">
      <w:bodyDiv w:val="1"/>
      <w:marLeft w:val="0"/>
      <w:marRight w:val="0"/>
      <w:marTop w:val="0"/>
      <w:marBottom w:val="0"/>
      <w:divBdr>
        <w:top w:val="none" w:sz="0" w:space="0" w:color="auto"/>
        <w:left w:val="none" w:sz="0" w:space="0" w:color="auto"/>
        <w:bottom w:val="none" w:sz="0" w:space="0" w:color="auto"/>
        <w:right w:val="none" w:sz="0" w:space="0" w:color="auto"/>
      </w:divBdr>
    </w:div>
    <w:div w:id="902570733">
      <w:bodyDiv w:val="1"/>
      <w:marLeft w:val="0"/>
      <w:marRight w:val="0"/>
      <w:marTop w:val="0"/>
      <w:marBottom w:val="0"/>
      <w:divBdr>
        <w:top w:val="none" w:sz="0" w:space="0" w:color="auto"/>
        <w:left w:val="none" w:sz="0" w:space="0" w:color="auto"/>
        <w:bottom w:val="none" w:sz="0" w:space="0" w:color="auto"/>
        <w:right w:val="none" w:sz="0" w:space="0" w:color="auto"/>
      </w:divBdr>
    </w:div>
    <w:div w:id="906384679">
      <w:bodyDiv w:val="1"/>
      <w:marLeft w:val="0"/>
      <w:marRight w:val="0"/>
      <w:marTop w:val="0"/>
      <w:marBottom w:val="0"/>
      <w:divBdr>
        <w:top w:val="none" w:sz="0" w:space="0" w:color="auto"/>
        <w:left w:val="none" w:sz="0" w:space="0" w:color="auto"/>
        <w:bottom w:val="none" w:sz="0" w:space="0" w:color="auto"/>
        <w:right w:val="none" w:sz="0" w:space="0" w:color="auto"/>
      </w:divBdr>
    </w:div>
    <w:div w:id="907420668">
      <w:bodyDiv w:val="1"/>
      <w:marLeft w:val="0"/>
      <w:marRight w:val="0"/>
      <w:marTop w:val="0"/>
      <w:marBottom w:val="0"/>
      <w:divBdr>
        <w:top w:val="none" w:sz="0" w:space="0" w:color="auto"/>
        <w:left w:val="none" w:sz="0" w:space="0" w:color="auto"/>
        <w:bottom w:val="none" w:sz="0" w:space="0" w:color="auto"/>
        <w:right w:val="none" w:sz="0" w:space="0" w:color="auto"/>
      </w:divBdr>
    </w:div>
    <w:div w:id="907693358">
      <w:bodyDiv w:val="1"/>
      <w:marLeft w:val="0"/>
      <w:marRight w:val="0"/>
      <w:marTop w:val="0"/>
      <w:marBottom w:val="0"/>
      <w:divBdr>
        <w:top w:val="none" w:sz="0" w:space="0" w:color="auto"/>
        <w:left w:val="none" w:sz="0" w:space="0" w:color="auto"/>
        <w:bottom w:val="none" w:sz="0" w:space="0" w:color="auto"/>
        <w:right w:val="none" w:sz="0" w:space="0" w:color="auto"/>
      </w:divBdr>
    </w:div>
    <w:div w:id="912392992">
      <w:bodyDiv w:val="1"/>
      <w:marLeft w:val="0"/>
      <w:marRight w:val="0"/>
      <w:marTop w:val="0"/>
      <w:marBottom w:val="0"/>
      <w:divBdr>
        <w:top w:val="none" w:sz="0" w:space="0" w:color="auto"/>
        <w:left w:val="none" w:sz="0" w:space="0" w:color="auto"/>
        <w:bottom w:val="none" w:sz="0" w:space="0" w:color="auto"/>
        <w:right w:val="none" w:sz="0" w:space="0" w:color="auto"/>
      </w:divBdr>
    </w:div>
    <w:div w:id="915893689">
      <w:bodyDiv w:val="1"/>
      <w:marLeft w:val="0"/>
      <w:marRight w:val="0"/>
      <w:marTop w:val="0"/>
      <w:marBottom w:val="0"/>
      <w:divBdr>
        <w:top w:val="none" w:sz="0" w:space="0" w:color="auto"/>
        <w:left w:val="none" w:sz="0" w:space="0" w:color="auto"/>
        <w:bottom w:val="none" w:sz="0" w:space="0" w:color="auto"/>
        <w:right w:val="none" w:sz="0" w:space="0" w:color="auto"/>
      </w:divBdr>
    </w:div>
    <w:div w:id="918174921">
      <w:bodyDiv w:val="1"/>
      <w:marLeft w:val="0"/>
      <w:marRight w:val="0"/>
      <w:marTop w:val="0"/>
      <w:marBottom w:val="0"/>
      <w:divBdr>
        <w:top w:val="none" w:sz="0" w:space="0" w:color="auto"/>
        <w:left w:val="none" w:sz="0" w:space="0" w:color="auto"/>
        <w:bottom w:val="none" w:sz="0" w:space="0" w:color="auto"/>
        <w:right w:val="none" w:sz="0" w:space="0" w:color="auto"/>
      </w:divBdr>
    </w:div>
    <w:div w:id="926184655">
      <w:bodyDiv w:val="1"/>
      <w:marLeft w:val="0"/>
      <w:marRight w:val="0"/>
      <w:marTop w:val="0"/>
      <w:marBottom w:val="0"/>
      <w:divBdr>
        <w:top w:val="none" w:sz="0" w:space="0" w:color="auto"/>
        <w:left w:val="none" w:sz="0" w:space="0" w:color="auto"/>
        <w:bottom w:val="none" w:sz="0" w:space="0" w:color="auto"/>
        <w:right w:val="none" w:sz="0" w:space="0" w:color="auto"/>
      </w:divBdr>
    </w:div>
    <w:div w:id="926233815">
      <w:bodyDiv w:val="1"/>
      <w:marLeft w:val="0"/>
      <w:marRight w:val="0"/>
      <w:marTop w:val="0"/>
      <w:marBottom w:val="0"/>
      <w:divBdr>
        <w:top w:val="none" w:sz="0" w:space="0" w:color="auto"/>
        <w:left w:val="none" w:sz="0" w:space="0" w:color="auto"/>
        <w:bottom w:val="none" w:sz="0" w:space="0" w:color="auto"/>
        <w:right w:val="none" w:sz="0" w:space="0" w:color="auto"/>
      </w:divBdr>
    </w:div>
    <w:div w:id="927076754">
      <w:bodyDiv w:val="1"/>
      <w:marLeft w:val="0"/>
      <w:marRight w:val="0"/>
      <w:marTop w:val="0"/>
      <w:marBottom w:val="0"/>
      <w:divBdr>
        <w:top w:val="none" w:sz="0" w:space="0" w:color="auto"/>
        <w:left w:val="none" w:sz="0" w:space="0" w:color="auto"/>
        <w:bottom w:val="none" w:sz="0" w:space="0" w:color="auto"/>
        <w:right w:val="none" w:sz="0" w:space="0" w:color="auto"/>
      </w:divBdr>
    </w:div>
    <w:div w:id="928079778">
      <w:bodyDiv w:val="1"/>
      <w:marLeft w:val="0"/>
      <w:marRight w:val="0"/>
      <w:marTop w:val="0"/>
      <w:marBottom w:val="0"/>
      <w:divBdr>
        <w:top w:val="none" w:sz="0" w:space="0" w:color="auto"/>
        <w:left w:val="none" w:sz="0" w:space="0" w:color="auto"/>
        <w:bottom w:val="none" w:sz="0" w:space="0" w:color="auto"/>
        <w:right w:val="none" w:sz="0" w:space="0" w:color="auto"/>
      </w:divBdr>
      <w:divsChild>
        <w:div w:id="606734868">
          <w:marLeft w:val="0"/>
          <w:marRight w:val="0"/>
          <w:marTop w:val="0"/>
          <w:marBottom w:val="0"/>
          <w:divBdr>
            <w:top w:val="none" w:sz="0" w:space="0" w:color="auto"/>
            <w:left w:val="none" w:sz="0" w:space="0" w:color="auto"/>
            <w:bottom w:val="none" w:sz="0" w:space="0" w:color="auto"/>
            <w:right w:val="none" w:sz="0" w:space="0" w:color="auto"/>
          </w:divBdr>
          <w:divsChild>
            <w:div w:id="10031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4068">
      <w:bodyDiv w:val="1"/>
      <w:marLeft w:val="0"/>
      <w:marRight w:val="0"/>
      <w:marTop w:val="0"/>
      <w:marBottom w:val="0"/>
      <w:divBdr>
        <w:top w:val="none" w:sz="0" w:space="0" w:color="auto"/>
        <w:left w:val="none" w:sz="0" w:space="0" w:color="auto"/>
        <w:bottom w:val="none" w:sz="0" w:space="0" w:color="auto"/>
        <w:right w:val="none" w:sz="0" w:space="0" w:color="auto"/>
      </w:divBdr>
    </w:div>
    <w:div w:id="932470928">
      <w:bodyDiv w:val="1"/>
      <w:marLeft w:val="0"/>
      <w:marRight w:val="0"/>
      <w:marTop w:val="0"/>
      <w:marBottom w:val="0"/>
      <w:divBdr>
        <w:top w:val="none" w:sz="0" w:space="0" w:color="auto"/>
        <w:left w:val="none" w:sz="0" w:space="0" w:color="auto"/>
        <w:bottom w:val="none" w:sz="0" w:space="0" w:color="auto"/>
        <w:right w:val="none" w:sz="0" w:space="0" w:color="auto"/>
      </w:divBdr>
    </w:div>
    <w:div w:id="935748492">
      <w:bodyDiv w:val="1"/>
      <w:marLeft w:val="0"/>
      <w:marRight w:val="0"/>
      <w:marTop w:val="0"/>
      <w:marBottom w:val="0"/>
      <w:divBdr>
        <w:top w:val="none" w:sz="0" w:space="0" w:color="auto"/>
        <w:left w:val="none" w:sz="0" w:space="0" w:color="auto"/>
        <w:bottom w:val="none" w:sz="0" w:space="0" w:color="auto"/>
        <w:right w:val="none" w:sz="0" w:space="0" w:color="auto"/>
      </w:divBdr>
    </w:div>
    <w:div w:id="936401127">
      <w:bodyDiv w:val="1"/>
      <w:marLeft w:val="0"/>
      <w:marRight w:val="0"/>
      <w:marTop w:val="0"/>
      <w:marBottom w:val="0"/>
      <w:divBdr>
        <w:top w:val="none" w:sz="0" w:space="0" w:color="auto"/>
        <w:left w:val="none" w:sz="0" w:space="0" w:color="auto"/>
        <w:bottom w:val="none" w:sz="0" w:space="0" w:color="auto"/>
        <w:right w:val="none" w:sz="0" w:space="0" w:color="auto"/>
      </w:divBdr>
    </w:div>
    <w:div w:id="937252727">
      <w:bodyDiv w:val="1"/>
      <w:marLeft w:val="0"/>
      <w:marRight w:val="0"/>
      <w:marTop w:val="0"/>
      <w:marBottom w:val="0"/>
      <w:divBdr>
        <w:top w:val="none" w:sz="0" w:space="0" w:color="auto"/>
        <w:left w:val="none" w:sz="0" w:space="0" w:color="auto"/>
        <w:bottom w:val="none" w:sz="0" w:space="0" w:color="auto"/>
        <w:right w:val="none" w:sz="0" w:space="0" w:color="auto"/>
      </w:divBdr>
    </w:div>
    <w:div w:id="938682057">
      <w:bodyDiv w:val="1"/>
      <w:marLeft w:val="0"/>
      <w:marRight w:val="0"/>
      <w:marTop w:val="0"/>
      <w:marBottom w:val="0"/>
      <w:divBdr>
        <w:top w:val="none" w:sz="0" w:space="0" w:color="auto"/>
        <w:left w:val="none" w:sz="0" w:space="0" w:color="auto"/>
        <w:bottom w:val="none" w:sz="0" w:space="0" w:color="auto"/>
        <w:right w:val="none" w:sz="0" w:space="0" w:color="auto"/>
      </w:divBdr>
    </w:div>
    <w:div w:id="939020927">
      <w:bodyDiv w:val="1"/>
      <w:marLeft w:val="0"/>
      <w:marRight w:val="0"/>
      <w:marTop w:val="0"/>
      <w:marBottom w:val="0"/>
      <w:divBdr>
        <w:top w:val="none" w:sz="0" w:space="0" w:color="auto"/>
        <w:left w:val="none" w:sz="0" w:space="0" w:color="auto"/>
        <w:bottom w:val="none" w:sz="0" w:space="0" w:color="auto"/>
        <w:right w:val="none" w:sz="0" w:space="0" w:color="auto"/>
      </w:divBdr>
    </w:div>
    <w:div w:id="939140118">
      <w:bodyDiv w:val="1"/>
      <w:marLeft w:val="0"/>
      <w:marRight w:val="0"/>
      <w:marTop w:val="0"/>
      <w:marBottom w:val="0"/>
      <w:divBdr>
        <w:top w:val="none" w:sz="0" w:space="0" w:color="auto"/>
        <w:left w:val="none" w:sz="0" w:space="0" w:color="auto"/>
        <w:bottom w:val="none" w:sz="0" w:space="0" w:color="auto"/>
        <w:right w:val="none" w:sz="0" w:space="0" w:color="auto"/>
      </w:divBdr>
    </w:div>
    <w:div w:id="942302537">
      <w:bodyDiv w:val="1"/>
      <w:marLeft w:val="0"/>
      <w:marRight w:val="0"/>
      <w:marTop w:val="0"/>
      <w:marBottom w:val="0"/>
      <w:divBdr>
        <w:top w:val="none" w:sz="0" w:space="0" w:color="auto"/>
        <w:left w:val="none" w:sz="0" w:space="0" w:color="auto"/>
        <w:bottom w:val="none" w:sz="0" w:space="0" w:color="auto"/>
        <w:right w:val="none" w:sz="0" w:space="0" w:color="auto"/>
      </w:divBdr>
    </w:div>
    <w:div w:id="943000115">
      <w:bodyDiv w:val="1"/>
      <w:marLeft w:val="0"/>
      <w:marRight w:val="0"/>
      <w:marTop w:val="0"/>
      <w:marBottom w:val="0"/>
      <w:divBdr>
        <w:top w:val="none" w:sz="0" w:space="0" w:color="auto"/>
        <w:left w:val="none" w:sz="0" w:space="0" w:color="auto"/>
        <w:bottom w:val="none" w:sz="0" w:space="0" w:color="auto"/>
        <w:right w:val="none" w:sz="0" w:space="0" w:color="auto"/>
      </w:divBdr>
    </w:div>
    <w:div w:id="944384345">
      <w:bodyDiv w:val="1"/>
      <w:marLeft w:val="0"/>
      <w:marRight w:val="0"/>
      <w:marTop w:val="0"/>
      <w:marBottom w:val="0"/>
      <w:divBdr>
        <w:top w:val="none" w:sz="0" w:space="0" w:color="auto"/>
        <w:left w:val="none" w:sz="0" w:space="0" w:color="auto"/>
        <w:bottom w:val="none" w:sz="0" w:space="0" w:color="auto"/>
        <w:right w:val="none" w:sz="0" w:space="0" w:color="auto"/>
      </w:divBdr>
    </w:div>
    <w:div w:id="945892949">
      <w:bodyDiv w:val="1"/>
      <w:marLeft w:val="0"/>
      <w:marRight w:val="0"/>
      <w:marTop w:val="0"/>
      <w:marBottom w:val="0"/>
      <w:divBdr>
        <w:top w:val="none" w:sz="0" w:space="0" w:color="auto"/>
        <w:left w:val="none" w:sz="0" w:space="0" w:color="auto"/>
        <w:bottom w:val="none" w:sz="0" w:space="0" w:color="auto"/>
        <w:right w:val="none" w:sz="0" w:space="0" w:color="auto"/>
      </w:divBdr>
    </w:div>
    <w:div w:id="946159323">
      <w:bodyDiv w:val="1"/>
      <w:marLeft w:val="0"/>
      <w:marRight w:val="0"/>
      <w:marTop w:val="0"/>
      <w:marBottom w:val="0"/>
      <w:divBdr>
        <w:top w:val="none" w:sz="0" w:space="0" w:color="auto"/>
        <w:left w:val="none" w:sz="0" w:space="0" w:color="auto"/>
        <w:bottom w:val="none" w:sz="0" w:space="0" w:color="auto"/>
        <w:right w:val="none" w:sz="0" w:space="0" w:color="auto"/>
      </w:divBdr>
    </w:div>
    <w:div w:id="949437373">
      <w:bodyDiv w:val="1"/>
      <w:marLeft w:val="0"/>
      <w:marRight w:val="0"/>
      <w:marTop w:val="0"/>
      <w:marBottom w:val="0"/>
      <w:divBdr>
        <w:top w:val="none" w:sz="0" w:space="0" w:color="auto"/>
        <w:left w:val="none" w:sz="0" w:space="0" w:color="auto"/>
        <w:bottom w:val="none" w:sz="0" w:space="0" w:color="auto"/>
        <w:right w:val="none" w:sz="0" w:space="0" w:color="auto"/>
      </w:divBdr>
    </w:div>
    <w:div w:id="951860813">
      <w:bodyDiv w:val="1"/>
      <w:marLeft w:val="0"/>
      <w:marRight w:val="0"/>
      <w:marTop w:val="0"/>
      <w:marBottom w:val="0"/>
      <w:divBdr>
        <w:top w:val="none" w:sz="0" w:space="0" w:color="auto"/>
        <w:left w:val="none" w:sz="0" w:space="0" w:color="auto"/>
        <w:bottom w:val="none" w:sz="0" w:space="0" w:color="auto"/>
        <w:right w:val="none" w:sz="0" w:space="0" w:color="auto"/>
      </w:divBdr>
    </w:div>
    <w:div w:id="953050055">
      <w:bodyDiv w:val="1"/>
      <w:marLeft w:val="0"/>
      <w:marRight w:val="0"/>
      <w:marTop w:val="0"/>
      <w:marBottom w:val="0"/>
      <w:divBdr>
        <w:top w:val="none" w:sz="0" w:space="0" w:color="auto"/>
        <w:left w:val="none" w:sz="0" w:space="0" w:color="auto"/>
        <w:bottom w:val="none" w:sz="0" w:space="0" w:color="auto"/>
        <w:right w:val="none" w:sz="0" w:space="0" w:color="auto"/>
      </w:divBdr>
    </w:div>
    <w:div w:id="955721782">
      <w:bodyDiv w:val="1"/>
      <w:marLeft w:val="0"/>
      <w:marRight w:val="0"/>
      <w:marTop w:val="0"/>
      <w:marBottom w:val="0"/>
      <w:divBdr>
        <w:top w:val="none" w:sz="0" w:space="0" w:color="auto"/>
        <w:left w:val="none" w:sz="0" w:space="0" w:color="auto"/>
        <w:bottom w:val="none" w:sz="0" w:space="0" w:color="auto"/>
        <w:right w:val="none" w:sz="0" w:space="0" w:color="auto"/>
      </w:divBdr>
    </w:div>
    <w:div w:id="956178026">
      <w:bodyDiv w:val="1"/>
      <w:marLeft w:val="0"/>
      <w:marRight w:val="0"/>
      <w:marTop w:val="0"/>
      <w:marBottom w:val="0"/>
      <w:divBdr>
        <w:top w:val="none" w:sz="0" w:space="0" w:color="auto"/>
        <w:left w:val="none" w:sz="0" w:space="0" w:color="auto"/>
        <w:bottom w:val="none" w:sz="0" w:space="0" w:color="auto"/>
        <w:right w:val="none" w:sz="0" w:space="0" w:color="auto"/>
      </w:divBdr>
    </w:div>
    <w:div w:id="957105841">
      <w:bodyDiv w:val="1"/>
      <w:marLeft w:val="0"/>
      <w:marRight w:val="0"/>
      <w:marTop w:val="0"/>
      <w:marBottom w:val="0"/>
      <w:divBdr>
        <w:top w:val="none" w:sz="0" w:space="0" w:color="auto"/>
        <w:left w:val="none" w:sz="0" w:space="0" w:color="auto"/>
        <w:bottom w:val="none" w:sz="0" w:space="0" w:color="auto"/>
        <w:right w:val="none" w:sz="0" w:space="0" w:color="auto"/>
      </w:divBdr>
    </w:div>
    <w:div w:id="958411777">
      <w:bodyDiv w:val="1"/>
      <w:marLeft w:val="0"/>
      <w:marRight w:val="0"/>
      <w:marTop w:val="0"/>
      <w:marBottom w:val="0"/>
      <w:divBdr>
        <w:top w:val="none" w:sz="0" w:space="0" w:color="auto"/>
        <w:left w:val="none" w:sz="0" w:space="0" w:color="auto"/>
        <w:bottom w:val="none" w:sz="0" w:space="0" w:color="auto"/>
        <w:right w:val="none" w:sz="0" w:space="0" w:color="auto"/>
      </w:divBdr>
    </w:div>
    <w:div w:id="959452931">
      <w:bodyDiv w:val="1"/>
      <w:marLeft w:val="0"/>
      <w:marRight w:val="0"/>
      <w:marTop w:val="0"/>
      <w:marBottom w:val="0"/>
      <w:divBdr>
        <w:top w:val="none" w:sz="0" w:space="0" w:color="auto"/>
        <w:left w:val="none" w:sz="0" w:space="0" w:color="auto"/>
        <w:bottom w:val="none" w:sz="0" w:space="0" w:color="auto"/>
        <w:right w:val="none" w:sz="0" w:space="0" w:color="auto"/>
      </w:divBdr>
    </w:div>
    <w:div w:id="961033834">
      <w:bodyDiv w:val="1"/>
      <w:marLeft w:val="0"/>
      <w:marRight w:val="0"/>
      <w:marTop w:val="0"/>
      <w:marBottom w:val="0"/>
      <w:divBdr>
        <w:top w:val="none" w:sz="0" w:space="0" w:color="auto"/>
        <w:left w:val="none" w:sz="0" w:space="0" w:color="auto"/>
        <w:bottom w:val="none" w:sz="0" w:space="0" w:color="auto"/>
        <w:right w:val="none" w:sz="0" w:space="0" w:color="auto"/>
      </w:divBdr>
    </w:div>
    <w:div w:id="961686944">
      <w:bodyDiv w:val="1"/>
      <w:marLeft w:val="0"/>
      <w:marRight w:val="0"/>
      <w:marTop w:val="0"/>
      <w:marBottom w:val="0"/>
      <w:divBdr>
        <w:top w:val="none" w:sz="0" w:space="0" w:color="auto"/>
        <w:left w:val="none" w:sz="0" w:space="0" w:color="auto"/>
        <w:bottom w:val="none" w:sz="0" w:space="0" w:color="auto"/>
        <w:right w:val="none" w:sz="0" w:space="0" w:color="auto"/>
      </w:divBdr>
    </w:div>
    <w:div w:id="962612722">
      <w:bodyDiv w:val="1"/>
      <w:marLeft w:val="0"/>
      <w:marRight w:val="0"/>
      <w:marTop w:val="0"/>
      <w:marBottom w:val="0"/>
      <w:divBdr>
        <w:top w:val="none" w:sz="0" w:space="0" w:color="auto"/>
        <w:left w:val="none" w:sz="0" w:space="0" w:color="auto"/>
        <w:bottom w:val="none" w:sz="0" w:space="0" w:color="auto"/>
        <w:right w:val="none" w:sz="0" w:space="0" w:color="auto"/>
      </w:divBdr>
    </w:div>
    <w:div w:id="963080717">
      <w:bodyDiv w:val="1"/>
      <w:marLeft w:val="0"/>
      <w:marRight w:val="0"/>
      <w:marTop w:val="0"/>
      <w:marBottom w:val="0"/>
      <w:divBdr>
        <w:top w:val="none" w:sz="0" w:space="0" w:color="auto"/>
        <w:left w:val="none" w:sz="0" w:space="0" w:color="auto"/>
        <w:bottom w:val="none" w:sz="0" w:space="0" w:color="auto"/>
        <w:right w:val="none" w:sz="0" w:space="0" w:color="auto"/>
      </w:divBdr>
    </w:div>
    <w:div w:id="964894678">
      <w:bodyDiv w:val="1"/>
      <w:marLeft w:val="0"/>
      <w:marRight w:val="0"/>
      <w:marTop w:val="0"/>
      <w:marBottom w:val="0"/>
      <w:divBdr>
        <w:top w:val="none" w:sz="0" w:space="0" w:color="auto"/>
        <w:left w:val="none" w:sz="0" w:space="0" w:color="auto"/>
        <w:bottom w:val="none" w:sz="0" w:space="0" w:color="auto"/>
        <w:right w:val="none" w:sz="0" w:space="0" w:color="auto"/>
      </w:divBdr>
    </w:div>
    <w:div w:id="967588361">
      <w:bodyDiv w:val="1"/>
      <w:marLeft w:val="0"/>
      <w:marRight w:val="0"/>
      <w:marTop w:val="0"/>
      <w:marBottom w:val="0"/>
      <w:divBdr>
        <w:top w:val="none" w:sz="0" w:space="0" w:color="auto"/>
        <w:left w:val="none" w:sz="0" w:space="0" w:color="auto"/>
        <w:bottom w:val="none" w:sz="0" w:space="0" w:color="auto"/>
        <w:right w:val="none" w:sz="0" w:space="0" w:color="auto"/>
      </w:divBdr>
    </w:div>
    <w:div w:id="969169216">
      <w:bodyDiv w:val="1"/>
      <w:marLeft w:val="0"/>
      <w:marRight w:val="0"/>
      <w:marTop w:val="0"/>
      <w:marBottom w:val="0"/>
      <w:divBdr>
        <w:top w:val="none" w:sz="0" w:space="0" w:color="auto"/>
        <w:left w:val="none" w:sz="0" w:space="0" w:color="auto"/>
        <w:bottom w:val="none" w:sz="0" w:space="0" w:color="auto"/>
        <w:right w:val="none" w:sz="0" w:space="0" w:color="auto"/>
      </w:divBdr>
    </w:div>
    <w:div w:id="974456501">
      <w:bodyDiv w:val="1"/>
      <w:marLeft w:val="0"/>
      <w:marRight w:val="0"/>
      <w:marTop w:val="0"/>
      <w:marBottom w:val="0"/>
      <w:divBdr>
        <w:top w:val="none" w:sz="0" w:space="0" w:color="auto"/>
        <w:left w:val="none" w:sz="0" w:space="0" w:color="auto"/>
        <w:bottom w:val="none" w:sz="0" w:space="0" w:color="auto"/>
        <w:right w:val="none" w:sz="0" w:space="0" w:color="auto"/>
      </w:divBdr>
    </w:div>
    <w:div w:id="976764604">
      <w:bodyDiv w:val="1"/>
      <w:marLeft w:val="0"/>
      <w:marRight w:val="0"/>
      <w:marTop w:val="0"/>
      <w:marBottom w:val="0"/>
      <w:divBdr>
        <w:top w:val="none" w:sz="0" w:space="0" w:color="auto"/>
        <w:left w:val="none" w:sz="0" w:space="0" w:color="auto"/>
        <w:bottom w:val="none" w:sz="0" w:space="0" w:color="auto"/>
        <w:right w:val="none" w:sz="0" w:space="0" w:color="auto"/>
      </w:divBdr>
    </w:div>
    <w:div w:id="980036619">
      <w:bodyDiv w:val="1"/>
      <w:marLeft w:val="0"/>
      <w:marRight w:val="0"/>
      <w:marTop w:val="0"/>
      <w:marBottom w:val="0"/>
      <w:divBdr>
        <w:top w:val="none" w:sz="0" w:space="0" w:color="auto"/>
        <w:left w:val="none" w:sz="0" w:space="0" w:color="auto"/>
        <w:bottom w:val="none" w:sz="0" w:space="0" w:color="auto"/>
        <w:right w:val="none" w:sz="0" w:space="0" w:color="auto"/>
      </w:divBdr>
    </w:div>
    <w:div w:id="988097977">
      <w:bodyDiv w:val="1"/>
      <w:marLeft w:val="0"/>
      <w:marRight w:val="0"/>
      <w:marTop w:val="0"/>
      <w:marBottom w:val="0"/>
      <w:divBdr>
        <w:top w:val="none" w:sz="0" w:space="0" w:color="auto"/>
        <w:left w:val="none" w:sz="0" w:space="0" w:color="auto"/>
        <w:bottom w:val="none" w:sz="0" w:space="0" w:color="auto"/>
        <w:right w:val="none" w:sz="0" w:space="0" w:color="auto"/>
      </w:divBdr>
    </w:div>
    <w:div w:id="989482385">
      <w:bodyDiv w:val="1"/>
      <w:marLeft w:val="0"/>
      <w:marRight w:val="0"/>
      <w:marTop w:val="0"/>
      <w:marBottom w:val="0"/>
      <w:divBdr>
        <w:top w:val="none" w:sz="0" w:space="0" w:color="auto"/>
        <w:left w:val="none" w:sz="0" w:space="0" w:color="auto"/>
        <w:bottom w:val="none" w:sz="0" w:space="0" w:color="auto"/>
        <w:right w:val="none" w:sz="0" w:space="0" w:color="auto"/>
      </w:divBdr>
    </w:div>
    <w:div w:id="994265535">
      <w:bodyDiv w:val="1"/>
      <w:marLeft w:val="0"/>
      <w:marRight w:val="0"/>
      <w:marTop w:val="0"/>
      <w:marBottom w:val="0"/>
      <w:divBdr>
        <w:top w:val="none" w:sz="0" w:space="0" w:color="auto"/>
        <w:left w:val="none" w:sz="0" w:space="0" w:color="auto"/>
        <w:bottom w:val="none" w:sz="0" w:space="0" w:color="auto"/>
        <w:right w:val="none" w:sz="0" w:space="0" w:color="auto"/>
      </w:divBdr>
    </w:div>
    <w:div w:id="995917703">
      <w:bodyDiv w:val="1"/>
      <w:marLeft w:val="0"/>
      <w:marRight w:val="0"/>
      <w:marTop w:val="0"/>
      <w:marBottom w:val="0"/>
      <w:divBdr>
        <w:top w:val="none" w:sz="0" w:space="0" w:color="auto"/>
        <w:left w:val="none" w:sz="0" w:space="0" w:color="auto"/>
        <w:bottom w:val="none" w:sz="0" w:space="0" w:color="auto"/>
        <w:right w:val="none" w:sz="0" w:space="0" w:color="auto"/>
      </w:divBdr>
    </w:div>
    <w:div w:id="998850896">
      <w:bodyDiv w:val="1"/>
      <w:marLeft w:val="0"/>
      <w:marRight w:val="0"/>
      <w:marTop w:val="0"/>
      <w:marBottom w:val="0"/>
      <w:divBdr>
        <w:top w:val="none" w:sz="0" w:space="0" w:color="auto"/>
        <w:left w:val="none" w:sz="0" w:space="0" w:color="auto"/>
        <w:bottom w:val="none" w:sz="0" w:space="0" w:color="auto"/>
        <w:right w:val="none" w:sz="0" w:space="0" w:color="auto"/>
      </w:divBdr>
    </w:div>
    <w:div w:id="1000232098">
      <w:bodyDiv w:val="1"/>
      <w:marLeft w:val="0"/>
      <w:marRight w:val="0"/>
      <w:marTop w:val="0"/>
      <w:marBottom w:val="0"/>
      <w:divBdr>
        <w:top w:val="none" w:sz="0" w:space="0" w:color="auto"/>
        <w:left w:val="none" w:sz="0" w:space="0" w:color="auto"/>
        <w:bottom w:val="none" w:sz="0" w:space="0" w:color="auto"/>
        <w:right w:val="none" w:sz="0" w:space="0" w:color="auto"/>
      </w:divBdr>
    </w:div>
    <w:div w:id="1002702624">
      <w:bodyDiv w:val="1"/>
      <w:marLeft w:val="0"/>
      <w:marRight w:val="0"/>
      <w:marTop w:val="0"/>
      <w:marBottom w:val="0"/>
      <w:divBdr>
        <w:top w:val="none" w:sz="0" w:space="0" w:color="auto"/>
        <w:left w:val="none" w:sz="0" w:space="0" w:color="auto"/>
        <w:bottom w:val="none" w:sz="0" w:space="0" w:color="auto"/>
        <w:right w:val="none" w:sz="0" w:space="0" w:color="auto"/>
      </w:divBdr>
    </w:div>
    <w:div w:id="1005666126">
      <w:bodyDiv w:val="1"/>
      <w:marLeft w:val="0"/>
      <w:marRight w:val="0"/>
      <w:marTop w:val="0"/>
      <w:marBottom w:val="0"/>
      <w:divBdr>
        <w:top w:val="none" w:sz="0" w:space="0" w:color="auto"/>
        <w:left w:val="none" w:sz="0" w:space="0" w:color="auto"/>
        <w:bottom w:val="none" w:sz="0" w:space="0" w:color="auto"/>
        <w:right w:val="none" w:sz="0" w:space="0" w:color="auto"/>
      </w:divBdr>
    </w:div>
    <w:div w:id="1010372057">
      <w:bodyDiv w:val="1"/>
      <w:marLeft w:val="0"/>
      <w:marRight w:val="0"/>
      <w:marTop w:val="0"/>
      <w:marBottom w:val="0"/>
      <w:divBdr>
        <w:top w:val="none" w:sz="0" w:space="0" w:color="auto"/>
        <w:left w:val="none" w:sz="0" w:space="0" w:color="auto"/>
        <w:bottom w:val="none" w:sz="0" w:space="0" w:color="auto"/>
        <w:right w:val="none" w:sz="0" w:space="0" w:color="auto"/>
      </w:divBdr>
    </w:div>
    <w:div w:id="1010525218">
      <w:bodyDiv w:val="1"/>
      <w:marLeft w:val="0"/>
      <w:marRight w:val="0"/>
      <w:marTop w:val="0"/>
      <w:marBottom w:val="0"/>
      <w:divBdr>
        <w:top w:val="none" w:sz="0" w:space="0" w:color="auto"/>
        <w:left w:val="none" w:sz="0" w:space="0" w:color="auto"/>
        <w:bottom w:val="none" w:sz="0" w:space="0" w:color="auto"/>
        <w:right w:val="none" w:sz="0" w:space="0" w:color="auto"/>
      </w:divBdr>
    </w:div>
    <w:div w:id="1012956406">
      <w:bodyDiv w:val="1"/>
      <w:marLeft w:val="0"/>
      <w:marRight w:val="0"/>
      <w:marTop w:val="0"/>
      <w:marBottom w:val="0"/>
      <w:divBdr>
        <w:top w:val="none" w:sz="0" w:space="0" w:color="auto"/>
        <w:left w:val="none" w:sz="0" w:space="0" w:color="auto"/>
        <w:bottom w:val="none" w:sz="0" w:space="0" w:color="auto"/>
        <w:right w:val="none" w:sz="0" w:space="0" w:color="auto"/>
      </w:divBdr>
    </w:div>
    <w:div w:id="1015227489">
      <w:bodyDiv w:val="1"/>
      <w:marLeft w:val="0"/>
      <w:marRight w:val="0"/>
      <w:marTop w:val="0"/>
      <w:marBottom w:val="0"/>
      <w:divBdr>
        <w:top w:val="none" w:sz="0" w:space="0" w:color="auto"/>
        <w:left w:val="none" w:sz="0" w:space="0" w:color="auto"/>
        <w:bottom w:val="none" w:sz="0" w:space="0" w:color="auto"/>
        <w:right w:val="none" w:sz="0" w:space="0" w:color="auto"/>
      </w:divBdr>
    </w:div>
    <w:div w:id="1016227296">
      <w:bodyDiv w:val="1"/>
      <w:marLeft w:val="0"/>
      <w:marRight w:val="0"/>
      <w:marTop w:val="0"/>
      <w:marBottom w:val="0"/>
      <w:divBdr>
        <w:top w:val="none" w:sz="0" w:space="0" w:color="auto"/>
        <w:left w:val="none" w:sz="0" w:space="0" w:color="auto"/>
        <w:bottom w:val="none" w:sz="0" w:space="0" w:color="auto"/>
        <w:right w:val="none" w:sz="0" w:space="0" w:color="auto"/>
      </w:divBdr>
    </w:div>
    <w:div w:id="1016343394">
      <w:bodyDiv w:val="1"/>
      <w:marLeft w:val="0"/>
      <w:marRight w:val="0"/>
      <w:marTop w:val="0"/>
      <w:marBottom w:val="0"/>
      <w:divBdr>
        <w:top w:val="none" w:sz="0" w:space="0" w:color="auto"/>
        <w:left w:val="none" w:sz="0" w:space="0" w:color="auto"/>
        <w:bottom w:val="none" w:sz="0" w:space="0" w:color="auto"/>
        <w:right w:val="none" w:sz="0" w:space="0" w:color="auto"/>
      </w:divBdr>
    </w:div>
    <w:div w:id="1016809755">
      <w:bodyDiv w:val="1"/>
      <w:marLeft w:val="0"/>
      <w:marRight w:val="0"/>
      <w:marTop w:val="0"/>
      <w:marBottom w:val="0"/>
      <w:divBdr>
        <w:top w:val="none" w:sz="0" w:space="0" w:color="auto"/>
        <w:left w:val="none" w:sz="0" w:space="0" w:color="auto"/>
        <w:bottom w:val="none" w:sz="0" w:space="0" w:color="auto"/>
        <w:right w:val="none" w:sz="0" w:space="0" w:color="auto"/>
      </w:divBdr>
    </w:div>
    <w:div w:id="1017389591">
      <w:bodyDiv w:val="1"/>
      <w:marLeft w:val="0"/>
      <w:marRight w:val="0"/>
      <w:marTop w:val="0"/>
      <w:marBottom w:val="0"/>
      <w:divBdr>
        <w:top w:val="none" w:sz="0" w:space="0" w:color="auto"/>
        <w:left w:val="none" w:sz="0" w:space="0" w:color="auto"/>
        <w:bottom w:val="none" w:sz="0" w:space="0" w:color="auto"/>
        <w:right w:val="none" w:sz="0" w:space="0" w:color="auto"/>
      </w:divBdr>
    </w:div>
    <w:div w:id="1019889628">
      <w:bodyDiv w:val="1"/>
      <w:marLeft w:val="0"/>
      <w:marRight w:val="0"/>
      <w:marTop w:val="0"/>
      <w:marBottom w:val="0"/>
      <w:divBdr>
        <w:top w:val="none" w:sz="0" w:space="0" w:color="auto"/>
        <w:left w:val="none" w:sz="0" w:space="0" w:color="auto"/>
        <w:bottom w:val="none" w:sz="0" w:space="0" w:color="auto"/>
        <w:right w:val="none" w:sz="0" w:space="0" w:color="auto"/>
      </w:divBdr>
    </w:div>
    <w:div w:id="1025445972">
      <w:bodyDiv w:val="1"/>
      <w:marLeft w:val="0"/>
      <w:marRight w:val="0"/>
      <w:marTop w:val="0"/>
      <w:marBottom w:val="0"/>
      <w:divBdr>
        <w:top w:val="none" w:sz="0" w:space="0" w:color="auto"/>
        <w:left w:val="none" w:sz="0" w:space="0" w:color="auto"/>
        <w:bottom w:val="none" w:sz="0" w:space="0" w:color="auto"/>
        <w:right w:val="none" w:sz="0" w:space="0" w:color="auto"/>
      </w:divBdr>
    </w:div>
    <w:div w:id="1026054705">
      <w:bodyDiv w:val="1"/>
      <w:marLeft w:val="0"/>
      <w:marRight w:val="0"/>
      <w:marTop w:val="0"/>
      <w:marBottom w:val="0"/>
      <w:divBdr>
        <w:top w:val="none" w:sz="0" w:space="0" w:color="auto"/>
        <w:left w:val="none" w:sz="0" w:space="0" w:color="auto"/>
        <w:bottom w:val="none" w:sz="0" w:space="0" w:color="auto"/>
        <w:right w:val="none" w:sz="0" w:space="0" w:color="auto"/>
      </w:divBdr>
    </w:div>
    <w:div w:id="1027636048">
      <w:bodyDiv w:val="1"/>
      <w:marLeft w:val="0"/>
      <w:marRight w:val="0"/>
      <w:marTop w:val="0"/>
      <w:marBottom w:val="0"/>
      <w:divBdr>
        <w:top w:val="none" w:sz="0" w:space="0" w:color="auto"/>
        <w:left w:val="none" w:sz="0" w:space="0" w:color="auto"/>
        <w:bottom w:val="none" w:sz="0" w:space="0" w:color="auto"/>
        <w:right w:val="none" w:sz="0" w:space="0" w:color="auto"/>
      </w:divBdr>
    </w:div>
    <w:div w:id="1030296808">
      <w:bodyDiv w:val="1"/>
      <w:marLeft w:val="0"/>
      <w:marRight w:val="0"/>
      <w:marTop w:val="0"/>
      <w:marBottom w:val="0"/>
      <w:divBdr>
        <w:top w:val="none" w:sz="0" w:space="0" w:color="auto"/>
        <w:left w:val="none" w:sz="0" w:space="0" w:color="auto"/>
        <w:bottom w:val="none" w:sz="0" w:space="0" w:color="auto"/>
        <w:right w:val="none" w:sz="0" w:space="0" w:color="auto"/>
      </w:divBdr>
    </w:div>
    <w:div w:id="1030884245">
      <w:bodyDiv w:val="1"/>
      <w:marLeft w:val="0"/>
      <w:marRight w:val="0"/>
      <w:marTop w:val="0"/>
      <w:marBottom w:val="0"/>
      <w:divBdr>
        <w:top w:val="none" w:sz="0" w:space="0" w:color="auto"/>
        <w:left w:val="none" w:sz="0" w:space="0" w:color="auto"/>
        <w:bottom w:val="none" w:sz="0" w:space="0" w:color="auto"/>
        <w:right w:val="none" w:sz="0" w:space="0" w:color="auto"/>
      </w:divBdr>
    </w:div>
    <w:div w:id="1031997313">
      <w:bodyDiv w:val="1"/>
      <w:marLeft w:val="0"/>
      <w:marRight w:val="0"/>
      <w:marTop w:val="0"/>
      <w:marBottom w:val="0"/>
      <w:divBdr>
        <w:top w:val="none" w:sz="0" w:space="0" w:color="auto"/>
        <w:left w:val="none" w:sz="0" w:space="0" w:color="auto"/>
        <w:bottom w:val="none" w:sz="0" w:space="0" w:color="auto"/>
        <w:right w:val="none" w:sz="0" w:space="0" w:color="auto"/>
      </w:divBdr>
    </w:div>
    <w:div w:id="1032997487">
      <w:bodyDiv w:val="1"/>
      <w:marLeft w:val="0"/>
      <w:marRight w:val="0"/>
      <w:marTop w:val="0"/>
      <w:marBottom w:val="0"/>
      <w:divBdr>
        <w:top w:val="none" w:sz="0" w:space="0" w:color="auto"/>
        <w:left w:val="none" w:sz="0" w:space="0" w:color="auto"/>
        <w:bottom w:val="none" w:sz="0" w:space="0" w:color="auto"/>
        <w:right w:val="none" w:sz="0" w:space="0" w:color="auto"/>
      </w:divBdr>
    </w:div>
    <w:div w:id="1035349753">
      <w:bodyDiv w:val="1"/>
      <w:marLeft w:val="0"/>
      <w:marRight w:val="0"/>
      <w:marTop w:val="0"/>
      <w:marBottom w:val="0"/>
      <w:divBdr>
        <w:top w:val="none" w:sz="0" w:space="0" w:color="auto"/>
        <w:left w:val="none" w:sz="0" w:space="0" w:color="auto"/>
        <w:bottom w:val="none" w:sz="0" w:space="0" w:color="auto"/>
        <w:right w:val="none" w:sz="0" w:space="0" w:color="auto"/>
      </w:divBdr>
    </w:div>
    <w:div w:id="1040740876">
      <w:bodyDiv w:val="1"/>
      <w:marLeft w:val="0"/>
      <w:marRight w:val="0"/>
      <w:marTop w:val="0"/>
      <w:marBottom w:val="0"/>
      <w:divBdr>
        <w:top w:val="none" w:sz="0" w:space="0" w:color="auto"/>
        <w:left w:val="none" w:sz="0" w:space="0" w:color="auto"/>
        <w:bottom w:val="none" w:sz="0" w:space="0" w:color="auto"/>
        <w:right w:val="none" w:sz="0" w:space="0" w:color="auto"/>
      </w:divBdr>
    </w:div>
    <w:div w:id="1040743831">
      <w:bodyDiv w:val="1"/>
      <w:marLeft w:val="0"/>
      <w:marRight w:val="0"/>
      <w:marTop w:val="0"/>
      <w:marBottom w:val="0"/>
      <w:divBdr>
        <w:top w:val="none" w:sz="0" w:space="0" w:color="auto"/>
        <w:left w:val="none" w:sz="0" w:space="0" w:color="auto"/>
        <w:bottom w:val="none" w:sz="0" w:space="0" w:color="auto"/>
        <w:right w:val="none" w:sz="0" w:space="0" w:color="auto"/>
      </w:divBdr>
    </w:div>
    <w:div w:id="1048722380">
      <w:bodyDiv w:val="1"/>
      <w:marLeft w:val="0"/>
      <w:marRight w:val="0"/>
      <w:marTop w:val="0"/>
      <w:marBottom w:val="0"/>
      <w:divBdr>
        <w:top w:val="none" w:sz="0" w:space="0" w:color="auto"/>
        <w:left w:val="none" w:sz="0" w:space="0" w:color="auto"/>
        <w:bottom w:val="none" w:sz="0" w:space="0" w:color="auto"/>
        <w:right w:val="none" w:sz="0" w:space="0" w:color="auto"/>
      </w:divBdr>
    </w:div>
    <w:div w:id="1049036145">
      <w:bodyDiv w:val="1"/>
      <w:marLeft w:val="0"/>
      <w:marRight w:val="0"/>
      <w:marTop w:val="0"/>
      <w:marBottom w:val="0"/>
      <w:divBdr>
        <w:top w:val="none" w:sz="0" w:space="0" w:color="auto"/>
        <w:left w:val="none" w:sz="0" w:space="0" w:color="auto"/>
        <w:bottom w:val="none" w:sz="0" w:space="0" w:color="auto"/>
        <w:right w:val="none" w:sz="0" w:space="0" w:color="auto"/>
      </w:divBdr>
    </w:div>
    <w:div w:id="1052846095">
      <w:bodyDiv w:val="1"/>
      <w:marLeft w:val="0"/>
      <w:marRight w:val="0"/>
      <w:marTop w:val="0"/>
      <w:marBottom w:val="0"/>
      <w:divBdr>
        <w:top w:val="none" w:sz="0" w:space="0" w:color="auto"/>
        <w:left w:val="none" w:sz="0" w:space="0" w:color="auto"/>
        <w:bottom w:val="none" w:sz="0" w:space="0" w:color="auto"/>
        <w:right w:val="none" w:sz="0" w:space="0" w:color="auto"/>
      </w:divBdr>
    </w:div>
    <w:div w:id="1053770284">
      <w:bodyDiv w:val="1"/>
      <w:marLeft w:val="0"/>
      <w:marRight w:val="0"/>
      <w:marTop w:val="0"/>
      <w:marBottom w:val="0"/>
      <w:divBdr>
        <w:top w:val="none" w:sz="0" w:space="0" w:color="auto"/>
        <w:left w:val="none" w:sz="0" w:space="0" w:color="auto"/>
        <w:bottom w:val="none" w:sz="0" w:space="0" w:color="auto"/>
        <w:right w:val="none" w:sz="0" w:space="0" w:color="auto"/>
      </w:divBdr>
    </w:div>
    <w:div w:id="1055012482">
      <w:bodyDiv w:val="1"/>
      <w:marLeft w:val="0"/>
      <w:marRight w:val="0"/>
      <w:marTop w:val="0"/>
      <w:marBottom w:val="0"/>
      <w:divBdr>
        <w:top w:val="none" w:sz="0" w:space="0" w:color="auto"/>
        <w:left w:val="none" w:sz="0" w:space="0" w:color="auto"/>
        <w:bottom w:val="none" w:sz="0" w:space="0" w:color="auto"/>
        <w:right w:val="none" w:sz="0" w:space="0" w:color="auto"/>
      </w:divBdr>
    </w:div>
    <w:div w:id="1056391011">
      <w:bodyDiv w:val="1"/>
      <w:marLeft w:val="0"/>
      <w:marRight w:val="0"/>
      <w:marTop w:val="0"/>
      <w:marBottom w:val="0"/>
      <w:divBdr>
        <w:top w:val="none" w:sz="0" w:space="0" w:color="auto"/>
        <w:left w:val="none" w:sz="0" w:space="0" w:color="auto"/>
        <w:bottom w:val="none" w:sz="0" w:space="0" w:color="auto"/>
        <w:right w:val="none" w:sz="0" w:space="0" w:color="auto"/>
      </w:divBdr>
    </w:div>
    <w:div w:id="1057119905">
      <w:bodyDiv w:val="1"/>
      <w:marLeft w:val="0"/>
      <w:marRight w:val="0"/>
      <w:marTop w:val="0"/>
      <w:marBottom w:val="0"/>
      <w:divBdr>
        <w:top w:val="none" w:sz="0" w:space="0" w:color="auto"/>
        <w:left w:val="none" w:sz="0" w:space="0" w:color="auto"/>
        <w:bottom w:val="none" w:sz="0" w:space="0" w:color="auto"/>
        <w:right w:val="none" w:sz="0" w:space="0" w:color="auto"/>
      </w:divBdr>
    </w:div>
    <w:div w:id="1058819792">
      <w:bodyDiv w:val="1"/>
      <w:marLeft w:val="0"/>
      <w:marRight w:val="0"/>
      <w:marTop w:val="0"/>
      <w:marBottom w:val="0"/>
      <w:divBdr>
        <w:top w:val="none" w:sz="0" w:space="0" w:color="auto"/>
        <w:left w:val="none" w:sz="0" w:space="0" w:color="auto"/>
        <w:bottom w:val="none" w:sz="0" w:space="0" w:color="auto"/>
        <w:right w:val="none" w:sz="0" w:space="0" w:color="auto"/>
      </w:divBdr>
    </w:div>
    <w:div w:id="1059013478">
      <w:bodyDiv w:val="1"/>
      <w:marLeft w:val="0"/>
      <w:marRight w:val="0"/>
      <w:marTop w:val="0"/>
      <w:marBottom w:val="0"/>
      <w:divBdr>
        <w:top w:val="none" w:sz="0" w:space="0" w:color="auto"/>
        <w:left w:val="none" w:sz="0" w:space="0" w:color="auto"/>
        <w:bottom w:val="none" w:sz="0" w:space="0" w:color="auto"/>
        <w:right w:val="none" w:sz="0" w:space="0" w:color="auto"/>
      </w:divBdr>
    </w:div>
    <w:div w:id="1061293263">
      <w:bodyDiv w:val="1"/>
      <w:marLeft w:val="0"/>
      <w:marRight w:val="0"/>
      <w:marTop w:val="0"/>
      <w:marBottom w:val="0"/>
      <w:divBdr>
        <w:top w:val="none" w:sz="0" w:space="0" w:color="auto"/>
        <w:left w:val="none" w:sz="0" w:space="0" w:color="auto"/>
        <w:bottom w:val="none" w:sz="0" w:space="0" w:color="auto"/>
        <w:right w:val="none" w:sz="0" w:space="0" w:color="auto"/>
      </w:divBdr>
    </w:div>
    <w:div w:id="1062294250">
      <w:bodyDiv w:val="1"/>
      <w:marLeft w:val="0"/>
      <w:marRight w:val="0"/>
      <w:marTop w:val="0"/>
      <w:marBottom w:val="0"/>
      <w:divBdr>
        <w:top w:val="none" w:sz="0" w:space="0" w:color="auto"/>
        <w:left w:val="none" w:sz="0" w:space="0" w:color="auto"/>
        <w:bottom w:val="none" w:sz="0" w:space="0" w:color="auto"/>
        <w:right w:val="none" w:sz="0" w:space="0" w:color="auto"/>
      </w:divBdr>
    </w:div>
    <w:div w:id="1064375162">
      <w:bodyDiv w:val="1"/>
      <w:marLeft w:val="0"/>
      <w:marRight w:val="0"/>
      <w:marTop w:val="0"/>
      <w:marBottom w:val="0"/>
      <w:divBdr>
        <w:top w:val="none" w:sz="0" w:space="0" w:color="auto"/>
        <w:left w:val="none" w:sz="0" w:space="0" w:color="auto"/>
        <w:bottom w:val="none" w:sz="0" w:space="0" w:color="auto"/>
        <w:right w:val="none" w:sz="0" w:space="0" w:color="auto"/>
      </w:divBdr>
    </w:div>
    <w:div w:id="1065185583">
      <w:bodyDiv w:val="1"/>
      <w:marLeft w:val="0"/>
      <w:marRight w:val="0"/>
      <w:marTop w:val="0"/>
      <w:marBottom w:val="0"/>
      <w:divBdr>
        <w:top w:val="none" w:sz="0" w:space="0" w:color="auto"/>
        <w:left w:val="none" w:sz="0" w:space="0" w:color="auto"/>
        <w:bottom w:val="none" w:sz="0" w:space="0" w:color="auto"/>
        <w:right w:val="none" w:sz="0" w:space="0" w:color="auto"/>
      </w:divBdr>
    </w:div>
    <w:div w:id="1065372963">
      <w:bodyDiv w:val="1"/>
      <w:marLeft w:val="0"/>
      <w:marRight w:val="0"/>
      <w:marTop w:val="0"/>
      <w:marBottom w:val="0"/>
      <w:divBdr>
        <w:top w:val="none" w:sz="0" w:space="0" w:color="auto"/>
        <w:left w:val="none" w:sz="0" w:space="0" w:color="auto"/>
        <w:bottom w:val="none" w:sz="0" w:space="0" w:color="auto"/>
        <w:right w:val="none" w:sz="0" w:space="0" w:color="auto"/>
      </w:divBdr>
    </w:div>
    <w:div w:id="1070269902">
      <w:bodyDiv w:val="1"/>
      <w:marLeft w:val="0"/>
      <w:marRight w:val="0"/>
      <w:marTop w:val="0"/>
      <w:marBottom w:val="0"/>
      <w:divBdr>
        <w:top w:val="none" w:sz="0" w:space="0" w:color="auto"/>
        <w:left w:val="none" w:sz="0" w:space="0" w:color="auto"/>
        <w:bottom w:val="none" w:sz="0" w:space="0" w:color="auto"/>
        <w:right w:val="none" w:sz="0" w:space="0" w:color="auto"/>
      </w:divBdr>
    </w:div>
    <w:div w:id="1071275125">
      <w:bodyDiv w:val="1"/>
      <w:marLeft w:val="0"/>
      <w:marRight w:val="0"/>
      <w:marTop w:val="0"/>
      <w:marBottom w:val="0"/>
      <w:divBdr>
        <w:top w:val="none" w:sz="0" w:space="0" w:color="auto"/>
        <w:left w:val="none" w:sz="0" w:space="0" w:color="auto"/>
        <w:bottom w:val="none" w:sz="0" w:space="0" w:color="auto"/>
        <w:right w:val="none" w:sz="0" w:space="0" w:color="auto"/>
      </w:divBdr>
    </w:div>
    <w:div w:id="1073430328">
      <w:bodyDiv w:val="1"/>
      <w:marLeft w:val="0"/>
      <w:marRight w:val="0"/>
      <w:marTop w:val="0"/>
      <w:marBottom w:val="0"/>
      <w:divBdr>
        <w:top w:val="none" w:sz="0" w:space="0" w:color="auto"/>
        <w:left w:val="none" w:sz="0" w:space="0" w:color="auto"/>
        <w:bottom w:val="none" w:sz="0" w:space="0" w:color="auto"/>
        <w:right w:val="none" w:sz="0" w:space="0" w:color="auto"/>
      </w:divBdr>
    </w:div>
    <w:div w:id="1076124109">
      <w:bodyDiv w:val="1"/>
      <w:marLeft w:val="0"/>
      <w:marRight w:val="0"/>
      <w:marTop w:val="0"/>
      <w:marBottom w:val="0"/>
      <w:divBdr>
        <w:top w:val="none" w:sz="0" w:space="0" w:color="auto"/>
        <w:left w:val="none" w:sz="0" w:space="0" w:color="auto"/>
        <w:bottom w:val="none" w:sz="0" w:space="0" w:color="auto"/>
        <w:right w:val="none" w:sz="0" w:space="0" w:color="auto"/>
      </w:divBdr>
    </w:div>
    <w:div w:id="1078790887">
      <w:bodyDiv w:val="1"/>
      <w:marLeft w:val="0"/>
      <w:marRight w:val="0"/>
      <w:marTop w:val="0"/>
      <w:marBottom w:val="0"/>
      <w:divBdr>
        <w:top w:val="none" w:sz="0" w:space="0" w:color="auto"/>
        <w:left w:val="none" w:sz="0" w:space="0" w:color="auto"/>
        <w:bottom w:val="none" w:sz="0" w:space="0" w:color="auto"/>
        <w:right w:val="none" w:sz="0" w:space="0" w:color="auto"/>
      </w:divBdr>
    </w:div>
    <w:div w:id="1080299044">
      <w:bodyDiv w:val="1"/>
      <w:marLeft w:val="0"/>
      <w:marRight w:val="0"/>
      <w:marTop w:val="0"/>
      <w:marBottom w:val="0"/>
      <w:divBdr>
        <w:top w:val="none" w:sz="0" w:space="0" w:color="auto"/>
        <w:left w:val="none" w:sz="0" w:space="0" w:color="auto"/>
        <w:bottom w:val="none" w:sz="0" w:space="0" w:color="auto"/>
        <w:right w:val="none" w:sz="0" w:space="0" w:color="auto"/>
      </w:divBdr>
    </w:div>
    <w:div w:id="1080374237">
      <w:bodyDiv w:val="1"/>
      <w:marLeft w:val="0"/>
      <w:marRight w:val="0"/>
      <w:marTop w:val="0"/>
      <w:marBottom w:val="0"/>
      <w:divBdr>
        <w:top w:val="none" w:sz="0" w:space="0" w:color="auto"/>
        <w:left w:val="none" w:sz="0" w:space="0" w:color="auto"/>
        <w:bottom w:val="none" w:sz="0" w:space="0" w:color="auto"/>
        <w:right w:val="none" w:sz="0" w:space="0" w:color="auto"/>
      </w:divBdr>
    </w:div>
    <w:div w:id="1080521905">
      <w:bodyDiv w:val="1"/>
      <w:marLeft w:val="0"/>
      <w:marRight w:val="0"/>
      <w:marTop w:val="0"/>
      <w:marBottom w:val="0"/>
      <w:divBdr>
        <w:top w:val="none" w:sz="0" w:space="0" w:color="auto"/>
        <w:left w:val="none" w:sz="0" w:space="0" w:color="auto"/>
        <w:bottom w:val="none" w:sz="0" w:space="0" w:color="auto"/>
        <w:right w:val="none" w:sz="0" w:space="0" w:color="auto"/>
      </w:divBdr>
      <w:divsChild>
        <w:div w:id="549000552">
          <w:marLeft w:val="0"/>
          <w:marRight w:val="0"/>
          <w:marTop w:val="0"/>
          <w:marBottom w:val="0"/>
          <w:divBdr>
            <w:top w:val="none" w:sz="0" w:space="0" w:color="auto"/>
            <w:left w:val="none" w:sz="0" w:space="0" w:color="auto"/>
            <w:bottom w:val="none" w:sz="0" w:space="0" w:color="auto"/>
            <w:right w:val="none" w:sz="0" w:space="0" w:color="auto"/>
          </w:divBdr>
          <w:divsChild>
            <w:div w:id="9364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2086">
      <w:bodyDiv w:val="1"/>
      <w:marLeft w:val="0"/>
      <w:marRight w:val="0"/>
      <w:marTop w:val="0"/>
      <w:marBottom w:val="0"/>
      <w:divBdr>
        <w:top w:val="none" w:sz="0" w:space="0" w:color="auto"/>
        <w:left w:val="none" w:sz="0" w:space="0" w:color="auto"/>
        <w:bottom w:val="none" w:sz="0" w:space="0" w:color="auto"/>
        <w:right w:val="none" w:sz="0" w:space="0" w:color="auto"/>
      </w:divBdr>
    </w:div>
    <w:div w:id="1087650748">
      <w:bodyDiv w:val="1"/>
      <w:marLeft w:val="0"/>
      <w:marRight w:val="0"/>
      <w:marTop w:val="0"/>
      <w:marBottom w:val="0"/>
      <w:divBdr>
        <w:top w:val="none" w:sz="0" w:space="0" w:color="auto"/>
        <w:left w:val="none" w:sz="0" w:space="0" w:color="auto"/>
        <w:bottom w:val="none" w:sz="0" w:space="0" w:color="auto"/>
        <w:right w:val="none" w:sz="0" w:space="0" w:color="auto"/>
      </w:divBdr>
    </w:div>
    <w:div w:id="1092700769">
      <w:bodyDiv w:val="1"/>
      <w:marLeft w:val="0"/>
      <w:marRight w:val="0"/>
      <w:marTop w:val="0"/>
      <w:marBottom w:val="0"/>
      <w:divBdr>
        <w:top w:val="none" w:sz="0" w:space="0" w:color="auto"/>
        <w:left w:val="none" w:sz="0" w:space="0" w:color="auto"/>
        <w:bottom w:val="none" w:sz="0" w:space="0" w:color="auto"/>
        <w:right w:val="none" w:sz="0" w:space="0" w:color="auto"/>
      </w:divBdr>
    </w:div>
    <w:div w:id="1095982913">
      <w:bodyDiv w:val="1"/>
      <w:marLeft w:val="0"/>
      <w:marRight w:val="0"/>
      <w:marTop w:val="0"/>
      <w:marBottom w:val="0"/>
      <w:divBdr>
        <w:top w:val="none" w:sz="0" w:space="0" w:color="auto"/>
        <w:left w:val="none" w:sz="0" w:space="0" w:color="auto"/>
        <w:bottom w:val="none" w:sz="0" w:space="0" w:color="auto"/>
        <w:right w:val="none" w:sz="0" w:space="0" w:color="auto"/>
      </w:divBdr>
    </w:div>
    <w:div w:id="1096244960">
      <w:bodyDiv w:val="1"/>
      <w:marLeft w:val="0"/>
      <w:marRight w:val="0"/>
      <w:marTop w:val="0"/>
      <w:marBottom w:val="0"/>
      <w:divBdr>
        <w:top w:val="none" w:sz="0" w:space="0" w:color="auto"/>
        <w:left w:val="none" w:sz="0" w:space="0" w:color="auto"/>
        <w:bottom w:val="none" w:sz="0" w:space="0" w:color="auto"/>
        <w:right w:val="none" w:sz="0" w:space="0" w:color="auto"/>
      </w:divBdr>
    </w:div>
    <w:div w:id="1103762864">
      <w:bodyDiv w:val="1"/>
      <w:marLeft w:val="0"/>
      <w:marRight w:val="0"/>
      <w:marTop w:val="0"/>
      <w:marBottom w:val="0"/>
      <w:divBdr>
        <w:top w:val="none" w:sz="0" w:space="0" w:color="auto"/>
        <w:left w:val="none" w:sz="0" w:space="0" w:color="auto"/>
        <w:bottom w:val="none" w:sz="0" w:space="0" w:color="auto"/>
        <w:right w:val="none" w:sz="0" w:space="0" w:color="auto"/>
      </w:divBdr>
    </w:div>
    <w:div w:id="1107316460">
      <w:bodyDiv w:val="1"/>
      <w:marLeft w:val="0"/>
      <w:marRight w:val="0"/>
      <w:marTop w:val="0"/>
      <w:marBottom w:val="0"/>
      <w:divBdr>
        <w:top w:val="none" w:sz="0" w:space="0" w:color="auto"/>
        <w:left w:val="none" w:sz="0" w:space="0" w:color="auto"/>
        <w:bottom w:val="none" w:sz="0" w:space="0" w:color="auto"/>
        <w:right w:val="none" w:sz="0" w:space="0" w:color="auto"/>
      </w:divBdr>
    </w:div>
    <w:div w:id="1107695005">
      <w:bodyDiv w:val="1"/>
      <w:marLeft w:val="0"/>
      <w:marRight w:val="0"/>
      <w:marTop w:val="0"/>
      <w:marBottom w:val="0"/>
      <w:divBdr>
        <w:top w:val="none" w:sz="0" w:space="0" w:color="auto"/>
        <w:left w:val="none" w:sz="0" w:space="0" w:color="auto"/>
        <w:bottom w:val="none" w:sz="0" w:space="0" w:color="auto"/>
        <w:right w:val="none" w:sz="0" w:space="0" w:color="auto"/>
      </w:divBdr>
    </w:div>
    <w:div w:id="1109160472">
      <w:bodyDiv w:val="1"/>
      <w:marLeft w:val="0"/>
      <w:marRight w:val="0"/>
      <w:marTop w:val="0"/>
      <w:marBottom w:val="0"/>
      <w:divBdr>
        <w:top w:val="none" w:sz="0" w:space="0" w:color="auto"/>
        <w:left w:val="none" w:sz="0" w:space="0" w:color="auto"/>
        <w:bottom w:val="none" w:sz="0" w:space="0" w:color="auto"/>
        <w:right w:val="none" w:sz="0" w:space="0" w:color="auto"/>
      </w:divBdr>
    </w:div>
    <w:div w:id="1113088142">
      <w:bodyDiv w:val="1"/>
      <w:marLeft w:val="0"/>
      <w:marRight w:val="0"/>
      <w:marTop w:val="0"/>
      <w:marBottom w:val="0"/>
      <w:divBdr>
        <w:top w:val="none" w:sz="0" w:space="0" w:color="auto"/>
        <w:left w:val="none" w:sz="0" w:space="0" w:color="auto"/>
        <w:bottom w:val="none" w:sz="0" w:space="0" w:color="auto"/>
        <w:right w:val="none" w:sz="0" w:space="0" w:color="auto"/>
      </w:divBdr>
    </w:div>
    <w:div w:id="1115443852">
      <w:bodyDiv w:val="1"/>
      <w:marLeft w:val="0"/>
      <w:marRight w:val="0"/>
      <w:marTop w:val="0"/>
      <w:marBottom w:val="0"/>
      <w:divBdr>
        <w:top w:val="none" w:sz="0" w:space="0" w:color="auto"/>
        <w:left w:val="none" w:sz="0" w:space="0" w:color="auto"/>
        <w:bottom w:val="none" w:sz="0" w:space="0" w:color="auto"/>
        <w:right w:val="none" w:sz="0" w:space="0" w:color="auto"/>
      </w:divBdr>
    </w:div>
    <w:div w:id="1116414545">
      <w:bodyDiv w:val="1"/>
      <w:marLeft w:val="0"/>
      <w:marRight w:val="0"/>
      <w:marTop w:val="0"/>
      <w:marBottom w:val="0"/>
      <w:divBdr>
        <w:top w:val="none" w:sz="0" w:space="0" w:color="auto"/>
        <w:left w:val="none" w:sz="0" w:space="0" w:color="auto"/>
        <w:bottom w:val="none" w:sz="0" w:space="0" w:color="auto"/>
        <w:right w:val="none" w:sz="0" w:space="0" w:color="auto"/>
      </w:divBdr>
    </w:div>
    <w:div w:id="1122462676">
      <w:bodyDiv w:val="1"/>
      <w:marLeft w:val="0"/>
      <w:marRight w:val="0"/>
      <w:marTop w:val="0"/>
      <w:marBottom w:val="0"/>
      <w:divBdr>
        <w:top w:val="none" w:sz="0" w:space="0" w:color="auto"/>
        <w:left w:val="none" w:sz="0" w:space="0" w:color="auto"/>
        <w:bottom w:val="none" w:sz="0" w:space="0" w:color="auto"/>
        <w:right w:val="none" w:sz="0" w:space="0" w:color="auto"/>
      </w:divBdr>
    </w:div>
    <w:div w:id="1122576303">
      <w:bodyDiv w:val="1"/>
      <w:marLeft w:val="0"/>
      <w:marRight w:val="0"/>
      <w:marTop w:val="0"/>
      <w:marBottom w:val="0"/>
      <w:divBdr>
        <w:top w:val="none" w:sz="0" w:space="0" w:color="auto"/>
        <w:left w:val="none" w:sz="0" w:space="0" w:color="auto"/>
        <w:bottom w:val="none" w:sz="0" w:space="0" w:color="auto"/>
        <w:right w:val="none" w:sz="0" w:space="0" w:color="auto"/>
      </w:divBdr>
    </w:div>
    <w:div w:id="1123842725">
      <w:bodyDiv w:val="1"/>
      <w:marLeft w:val="0"/>
      <w:marRight w:val="0"/>
      <w:marTop w:val="0"/>
      <w:marBottom w:val="0"/>
      <w:divBdr>
        <w:top w:val="none" w:sz="0" w:space="0" w:color="auto"/>
        <w:left w:val="none" w:sz="0" w:space="0" w:color="auto"/>
        <w:bottom w:val="none" w:sz="0" w:space="0" w:color="auto"/>
        <w:right w:val="none" w:sz="0" w:space="0" w:color="auto"/>
      </w:divBdr>
    </w:div>
    <w:div w:id="1128549545">
      <w:bodyDiv w:val="1"/>
      <w:marLeft w:val="0"/>
      <w:marRight w:val="0"/>
      <w:marTop w:val="0"/>
      <w:marBottom w:val="0"/>
      <w:divBdr>
        <w:top w:val="none" w:sz="0" w:space="0" w:color="auto"/>
        <w:left w:val="none" w:sz="0" w:space="0" w:color="auto"/>
        <w:bottom w:val="none" w:sz="0" w:space="0" w:color="auto"/>
        <w:right w:val="none" w:sz="0" w:space="0" w:color="auto"/>
      </w:divBdr>
    </w:div>
    <w:div w:id="1130778626">
      <w:bodyDiv w:val="1"/>
      <w:marLeft w:val="0"/>
      <w:marRight w:val="0"/>
      <w:marTop w:val="0"/>
      <w:marBottom w:val="0"/>
      <w:divBdr>
        <w:top w:val="none" w:sz="0" w:space="0" w:color="auto"/>
        <w:left w:val="none" w:sz="0" w:space="0" w:color="auto"/>
        <w:bottom w:val="none" w:sz="0" w:space="0" w:color="auto"/>
        <w:right w:val="none" w:sz="0" w:space="0" w:color="auto"/>
      </w:divBdr>
    </w:div>
    <w:div w:id="1131165476">
      <w:bodyDiv w:val="1"/>
      <w:marLeft w:val="0"/>
      <w:marRight w:val="0"/>
      <w:marTop w:val="0"/>
      <w:marBottom w:val="0"/>
      <w:divBdr>
        <w:top w:val="none" w:sz="0" w:space="0" w:color="auto"/>
        <w:left w:val="none" w:sz="0" w:space="0" w:color="auto"/>
        <w:bottom w:val="none" w:sz="0" w:space="0" w:color="auto"/>
        <w:right w:val="none" w:sz="0" w:space="0" w:color="auto"/>
      </w:divBdr>
    </w:div>
    <w:div w:id="1132288656">
      <w:bodyDiv w:val="1"/>
      <w:marLeft w:val="0"/>
      <w:marRight w:val="0"/>
      <w:marTop w:val="0"/>
      <w:marBottom w:val="0"/>
      <w:divBdr>
        <w:top w:val="none" w:sz="0" w:space="0" w:color="auto"/>
        <w:left w:val="none" w:sz="0" w:space="0" w:color="auto"/>
        <w:bottom w:val="none" w:sz="0" w:space="0" w:color="auto"/>
        <w:right w:val="none" w:sz="0" w:space="0" w:color="auto"/>
      </w:divBdr>
    </w:div>
    <w:div w:id="1133715417">
      <w:bodyDiv w:val="1"/>
      <w:marLeft w:val="0"/>
      <w:marRight w:val="0"/>
      <w:marTop w:val="0"/>
      <w:marBottom w:val="0"/>
      <w:divBdr>
        <w:top w:val="none" w:sz="0" w:space="0" w:color="auto"/>
        <w:left w:val="none" w:sz="0" w:space="0" w:color="auto"/>
        <w:bottom w:val="none" w:sz="0" w:space="0" w:color="auto"/>
        <w:right w:val="none" w:sz="0" w:space="0" w:color="auto"/>
      </w:divBdr>
    </w:div>
    <w:div w:id="1133787772">
      <w:bodyDiv w:val="1"/>
      <w:marLeft w:val="0"/>
      <w:marRight w:val="0"/>
      <w:marTop w:val="0"/>
      <w:marBottom w:val="0"/>
      <w:divBdr>
        <w:top w:val="none" w:sz="0" w:space="0" w:color="auto"/>
        <w:left w:val="none" w:sz="0" w:space="0" w:color="auto"/>
        <w:bottom w:val="none" w:sz="0" w:space="0" w:color="auto"/>
        <w:right w:val="none" w:sz="0" w:space="0" w:color="auto"/>
      </w:divBdr>
    </w:div>
    <w:div w:id="1135367178">
      <w:bodyDiv w:val="1"/>
      <w:marLeft w:val="0"/>
      <w:marRight w:val="0"/>
      <w:marTop w:val="0"/>
      <w:marBottom w:val="0"/>
      <w:divBdr>
        <w:top w:val="none" w:sz="0" w:space="0" w:color="auto"/>
        <w:left w:val="none" w:sz="0" w:space="0" w:color="auto"/>
        <w:bottom w:val="none" w:sz="0" w:space="0" w:color="auto"/>
        <w:right w:val="none" w:sz="0" w:space="0" w:color="auto"/>
      </w:divBdr>
    </w:div>
    <w:div w:id="1137527105">
      <w:bodyDiv w:val="1"/>
      <w:marLeft w:val="0"/>
      <w:marRight w:val="0"/>
      <w:marTop w:val="0"/>
      <w:marBottom w:val="0"/>
      <w:divBdr>
        <w:top w:val="none" w:sz="0" w:space="0" w:color="auto"/>
        <w:left w:val="none" w:sz="0" w:space="0" w:color="auto"/>
        <w:bottom w:val="none" w:sz="0" w:space="0" w:color="auto"/>
        <w:right w:val="none" w:sz="0" w:space="0" w:color="auto"/>
      </w:divBdr>
      <w:divsChild>
        <w:div w:id="1839997646">
          <w:marLeft w:val="0"/>
          <w:marRight w:val="0"/>
          <w:marTop w:val="0"/>
          <w:marBottom w:val="0"/>
          <w:divBdr>
            <w:top w:val="none" w:sz="0" w:space="0" w:color="auto"/>
            <w:left w:val="none" w:sz="0" w:space="0" w:color="auto"/>
            <w:bottom w:val="none" w:sz="0" w:space="0" w:color="auto"/>
            <w:right w:val="none" w:sz="0" w:space="0" w:color="auto"/>
          </w:divBdr>
          <w:divsChild>
            <w:div w:id="17030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2838">
      <w:bodyDiv w:val="1"/>
      <w:marLeft w:val="0"/>
      <w:marRight w:val="0"/>
      <w:marTop w:val="0"/>
      <w:marBottom w:val="0"/>
      <w:divBdr>
        <w:top w:val="none" w:sz="0" w:space="0" w:color="auto"/>
        <w:left w:val="none" w:sz="0" w:space="0" w:color="auto"/>
        <w:bottom w:val="none" w:sz="0" w:space="0" w:color="auto"/>
        <w:right w:val="none" w:sz="0" w:space="0" w:color="auto"/>
      </w:divBdr>
    </w:div>
    <w:div w:id="1142044430">
      <w:bodyDiv w:val="1"/>
      <w:marLeft w:val="0"/>
      <w:marRight w:val="0"/>
      <w:marTop w:val="0"/>
      <w:marBottom w:val="0"/>
      <w:divBdr>
        <w:top w:val="none" w:sz="0" w:space="0" w:color="auto"/>
        <w:left w:val="none" w:sz="0" w:space="0" w:color="auto"/>
        <w:bottom w:val="none" w:sz="0" w:space="0" w:color="auto"/>
        <w:right w:val="none" w:sz="0" w:space="0" w:color="auto"/>
      </w:divBdr>
    </w:div>
    <w:div w:id="1142694250">
      <w:bodyDiv w:val="1"/>
      <w:marLeft w:val="0"/>
      <w:marRight w:val="0"/>
      <w:marTop w:val="0"/>
      <w:marBottom w:val="0"/>
      <w:divBdr>
        <w:top w:val="none" w:sz="0" w:space="0" w:color="auto"/>
        <w:left w:val="none" w:sz="0" w:space="0" w:color="auto"/>
        <w:bottom w:val="none" w:sz="0" w:space="0" w:color="auto"/>
        <w:right w:val="none" w:sz="0" w:space="0" w:color="auto"/>
      </w:divBdr>
    </w:div>
    <w:div w:id="1143305950">
      <w:bodyDiv w:val="1"/>
      <w:marLeft w:val="0"/>
      <w:marRight w:val="0"/>
      <w:marTop w:val="0"/>
      <w:marBottom w:val="0"/>
      <w:divBdr>
        <w:top w:val="none" w:sz="0" w:space="0" w:color="auto"/>
        <w:left w:val="none" w:sz="0" w:space="0" w:color="auto"/>
        <w:bottom w:val="none" w:sz="0" w:space="0" w:color="auto"/>
        <w:right w:val="none" w:sz="0" w:space="0" w:color="auto"/>
      </w:divBdr>
    </w:div>
    <w:div w:id="1144086162">
      <w:bodyDiv w:val="1"/>
      <w:marLeft w:val="0"/>
      <w:marRight w:val="0"/>
      <w:marTop w:val="0"/>
      <w:marBottom w:val="0"/>
      <w:divBdr>
        <w:top w:val="none" w:sz="0" w:space="0" w:color="auto"/>
        <w:left w:val="none" w:sz="0" w:space="0" w:color="auto"/>
        <w:bottom w:val="none" w:sz="0" w:space="0" w:color="auto"/>
        <w:right w:val="none" w:sz="0" w:space="0" w:color="auto"/>
      </w:divBdr>
    </w:div>
    <w:div w:id="1147405135">
      <w:bodyDiv w:val="1"/>
      <w:marLeft w:val="0"/>
      <w:marRight w:val="0"/>
      <w:marTop w:val="0"/>
      <w:marBottom w:val="0"/>
      <w:divBdr>
        <w:top w:val="none" w:sz="0" w:space="0" w:color="auto"/>
        <w:left w:val="none" w:sz="0" w:space="0" w:color="auto"/>
        <w:bottom w:val="none" w:sz="0" w:space="0" w:color="auto"/>
        <w:right w:val="none" w:sz="0" w:space="0" w:color="auto"/>
      </w:divBdr>
    </w:div>
    <w:div w:id="1147865889">
      <w:bodyDiv w:val="1"/>
      <w:marLeft w:val="0"/>
      <w:marRight w:val="0"/>
      <w:marTop w:val="0"/>
      <w:marBottom w:val="0"/>
      <w:divBdr>
        <w:top w:val="none" w:sz="0" w:space="0" w:color="auto"/>
        <w:left w:val="none" w:sz="0" w:space="0" w:color="auto"/>
        <w:bottom w:val="none" w:sz="0" w:space="0" w:color="auto"/>
        <w:right w:val="none" w:sz="0" w:space="0" w:color="auto"/>
      </w:divBdr>
    </w:div>
    <w:div w:id="1147933394">
      <w:bodyDiv w:val="1"/>
      <w:marLeft w:val="0"/>
      <w:marRight w:val="0"/>
      <w:marTop w:val="0"/>
      <w:marBottom w:val="0"/>
      <w:divBdr>
        <w:top w:val="none" w:sz="0" w:space="0" w:color="auto"/>
        <w:left w:val="none" w:sz="0" w:space="0" w:color="auto"/>
        <w:bottom w:val="none" w:sz="0" w:space="0" w:color="auto"/>
        <w:right w:val="none" w:sz="0" w:space="0" w:color="auto"/>
      </w:divBdr>
    </w:div>
    <w:div w:id="1150363558">
      <w:bodyDiv w:val="1"/>
      <w:marLeft w:val="0"/>
      <w:marRight w:val="0"/>
      <w:marTop w:val="0"/>
      <w:marBottom w:val="0"/>
      <w:divBdr>
        <w:top w:val="none" w:sz="0" w:space="0" w:color="auto"/>
        <w:left w:val="none" w:sz="0" w:space="0" w:color="auto"/>
        <w:bottom w:val="none" w:sz="0" w:space="0" w:color="auto"/>
        <w:right w:val="none" w:sz="0" w:space="0" w:color="auto"/>
      </w:divBdr>
    </w:div>
    <w:div w:id="1151016808">
      <w:bodyDiv w:val="1"/>
      <w:marLeft w:val="0"/>
      <w:marRight w:val="0"/>
      <w:marTop w:val="0"/>
      <w:marBottom w:val="0"/>
      <w:divBdr>
        <w:top w:val="none" w:sz="0" w:space="0" w:color="auto"/>
        <w:left w:val="none" w:sz="0" w:space="0" w:color="auto"/>
        <w:bottom w:val="none" w:sz="0" w:space="0" w:color="auto"/>
        <w:right w:val="none" w:sz="0" w:space="0" w:color="auto"/>
      </w:divBdr>
    </w:div>
    <w:div w:id="1155298478">
      <w:bodyDiv w:val="1"/>
      <w:marLeft w:val="0"/>
      <w:marRight w:val="0"/>
      <w:marTop w:val="0"/>
      <w:marBottom w:val="0"/>
      <w:divBdr>
        <w:top w:val="none" w:sz="0" w:space="0" w:color="auto"/>
        <w:left w:val="none" w:sz="0" w:space="0" w:color="auto"/>
        <w:bottom w:val="none" w:sz="0" w:space="0" w:color="auto"/>
        <w:right w:val="none" w:sz="0" w:space="0" w:color="auto"/>
      </w:divBdr>
    </w:div>
    <w:div w:id="1155610923">
      <w:bodyDiv w:val="1"/>
      <w:marLeft w:val="0"/>
      <w:marRight w:val="0"/>
      <w:marTop w:val="0"/>
      <w:marBottom w:val="0"/>
      <w:divBdr>
        <w:top w:val="none" w:sz="0" w:space="0" w:color="auto"/>
        <w:left w:val="none" w:sz="0" w:space="0" w:color="auto"/>
        <w:bottom w:val="none" w:sz="0" w:space="0" w:color="auto"/>
        <w:right w:val="none" w:sz="0" w:space="0" w:color="auto"/>
      </w:divBdr>
    </w:div>
    <w:div w:id="1162507106">
      <w:bodyDiv w:val="1"/>
      <w:marLeft w:val="0"/>
      <w:marRight w:val="0"/>
      <w:marTop w:val="0"/>
      <w:marBottom w:val="0"/>
      <w:divBdr>
        <w:top w:val="none" w:sz="0" w:space="0" w:color="auto"/>
        <w:left w:val="none" w:sz="0" w:space="0" w:color="auto"/>
        <w:bottom w:val="none" w:sz="0" w:space="0" w:color="auto"/>
        <w:right w:val="none" w:sz="0" w:space="0" w:color="auto"/>
      </w:divBdr>
    </w:div>
    <w:div w:id="1164131235">
      <w:bodyDiv w:val="1"/>
      <w:marLeft w:val="0"/>
      <w:marRight w:val="0"/>
      <w:marTop w:val="0"/>
      <w:marBottom w:val="0"/>
      <w:divBdr>
        <w:top w:val="none" w:sz="0" w:space="0" w:color="auto"/>
        <w:left w:val="none" w:sz="0" w:space="0" w:color="auto"/>
        <w:bottom w:val="none" w:sz="0" w:space="0" w:color="auto"/>
        <w:right w:val="none" w:sz="0" w:space="0" w:color="auto"/>
      </w:divBdr>
    </w:div>
    <w:div w:id="1167162939">
      <w:bodyDiv w:val="1"/>
      <w:marLeft w:val="0"/>
      <w:marRight w:val="0"/>
      <w:marTop w:val="0"/>
      <w:marBottom w:val="0"/>
      <w:divBdr>
        <w:top w:val="none" w:sz="0" w:space="0" w:color="auto"/>
        <w:left w:val="none" w:sz="0" w:space="0" w:color="auto"/>
        <w:bottom w:val="none" w:sz="0" w:space="0" w:color="auto"/>
        <w:right w:val="none" w:sz="0" w:space="0" w:color="auto"/>
      </w:divBdr>
    </w:div>
    <w:div w:id="1167941748">
      <w:bodyDiv w:val="1"/>
      <w:marLeft w:val="0"/>
      <w:marRight w:val="0"/>
      <w:marTop w:val="0"/>
      <w:marBottom w:val="0"/>
      <w:divBdr>
        <w:top w:val="none" w:sz="0" w:space="0" w:color="auto"/>
        <w:left w:val="none" w:sz="0" w:space="0" w:color="auto"/>
        <w:bottom w:val="none" w:sz="0" w:space="0" w:color="auto"/>
        <w:right w:val="none" w:sz="0" w:space="0" w:color="auto"/>
      </w:divBdr>
    </w:div>
    <w:div w:id="1170605269">
      <w:bodyDiv w:val="1"/>
      <w:marLeft w:val="0"/>
      <w:marRight w:val="0"/>
      <w:marTop w:val="0"/>
      <w:marBottom w:val="0"/>
      <w:divBdr>
        <w:top w:val="none" w:sz="0" w:space="0" w:color="auto"/>
        <w:left w:val="none" w:sz="0" w:space="0" w:color="auto"/>
        <w:bottom w:val="none" w:sz="0" w:space="0" w:color="auto"/>
        <w:right w:val="none" w:sz="0" w:space="0" w:color="auto"/>
      </w:divBdr>
    </w:div>
    <w:div w:id="1170680303">
      <w:bodyDiv w:val="1"/>
      <w:marLeft w:val="0"/>
      <w:marRight w:val="0"/>
      <w:marTop w:val="0"/>
      <w:marBottom w:val="0"/>
      <w:divBdr>
        <w:top w:val="none" w:sz="0" w:space="0" w:color="auto"/>
        <w:left w:val="none" w:sz="0" w:space="0" w:color="auto"/>
        <w:bottom w:val="none" w:sz="0" w:space="0" w:color="auto"/>
        <w:right w:val="none" w:sz="0" w:space="0" w:color="auto"/>
      </w:divBdr>
    </w:div>
    <w:div w:id="1171261146">
      <w:bodyDiv w:val="1"/>
      <w:marLeft w:val="0"/>
      <w:marRight w:val="0"/>
      <w:marTop w:val="0"/>
      <w:marBottom w:val="0"/>
      <w:divBdr>
        <w:top w:val="none" w:sz="0" w:space="0" w:color="auto"/>
        <w:left w:val="none" w:sz="0" w:space="0" w:color="auto"/>
        <w:bottom w:val="none" w:sz="0" w:space="0" w:color="auto"/>
        <w:right w:val="none" w:sz="0" w:space="0" w:color="auto"/>
      </w:divBdr>
    </w:div>
    <w:div w:id="1174035878">
      <w:bodyDiv w:val="1"/>
      <w:marLeft w:val="0"/>
      <w:marRight w:val="0"/>
      <w:marTop w:val="0"/>
      <w:marBottom w:val="0"/>
      <w:divBdr>
        <w:top w:val="none" w:sz="0" w:space="0" w:color="auto"/>
        <w:left w:val="none" w:sz="0" w:space="0" w:color="auto"/>
        <w:bottom w:val="none" w:sz="0" w:space="0" w:color="auto"/>
        <w:right w:val="none" w:sz="0" w:space="0" w:color="auto"/>
      </w:divBdr>
    </w:div>
    <w:div w:id="1174149248">
      <w:bodyDiv w:val="1"/>
      <w:marLeft w:val="0"/>
      <w:marRight w:val="0"/>
      <w:marTop w:val="0"/>
      <w:marBottom w:val="0"/>
      <w:divBdr>
        <w:top w:val="none" w:sz="0" w:space="0" w:color="auto"/>
        <w:left w:val="none" w:sz="0" w:space="0" w:color="auto"/>
        <w:bottom w:val="none" w:sz="0" w:space="0" w:color="auto"/>
        <w:right w:val="none" w:sz="0" w:space="0" w:color="auto"/>
      </w:divBdr>
    </w:div>
    <w:div w:id="1175071809">
      <w:bodyDiv w:val="1"/>
      <w:marLeft w:val="0"/>
      <w:marRight w:val="0"/>
      <w:marTop w:val="0"/>
      <w:marBottom w:val="0"/>
      <w:divBdr>
        <w:top w:val="none" w:sz="0" w:space="0" w:color="auto"/>
        <w:left w:val="none" w:sz="0" w:space="0" w:color="auto"/>
        <w:bottom w:val="none" w:sz="0" w:space="0" w:color="auto"/>
        <w:right w:val="none" w:sz="0" w:space="0" w:color="auto"/>
      </w:divBdr>
    </w:div>
    <w:div w:id="1175530346">
      <w:bodyDiv w:val="1"/>
      <w:marLeft w:val="0"/>
      <w:marRight w:val="0"/>
      <w:marTop w:val="0"/>
      <w:marBottom w:val="0"/>
      <w:divBdr>
        <w:top w:val="none" w:sz="0" w:space="0" w:color="auto"/>
        <w:left w:val="none" w:sz="0" w:space="0" w:color="auto"/>
        <w:bottom w:val="none" w:sz="0" w:space="0" w:color="auto"/>
        <w:right w:val="none" w:sz="0" w:space="0" w:color="auto"/>
      </w:divBdr>
    </w:div>
    <w:div w:id="1178160763">
      <w:bodyDiv w:val="1"/>
      <w:marLeft w:val="0"/>
      <w:marRight w:val="0"/>
      <w:marTop w:val="0"/>
      <w:marBottom w:val="0"/>
      <w:divBdr>
        <w:top w:val="none" w:sz="0" w:space="0" w:color="auto"/>
        <w:left w:val="none" w:sz="0" w:space="0" w:color="auto"/>
        <w:bottom w:val="none" w:sz="0" w:space="0" w:color="auto"/>
        <w:right w:val="none" w:sz="0" w:space="0" w:color="auto"/>
      </w:divBdr>
    </w:div>
    <w:div w:id="1180852502">
      <w:bodyDiv w:val="1"/>
      <w:marLeft w:val="0"/>
      <w:marRight w:val="0"/>
      <w:marTop w:val="0"/>
      <w:marBottom w:val="0"/>
      <w:divBdr>
        <w:top w:val="none" w:sz="0" w:space="0" w:color="auto"/>
        <w:left w:val="none" w:sz="0" w:space="0" w:color="auto"/>
        <w:bottom w:val="none" w:sz="0" w:space="0" w:color="auto"/>
        <w:right w:val="none" w:sz="0" w:space="0" w:color="auto"/>
      </w:divBdr>
    </w:div>
    <w:div w:id="1181816039">
      <w:bodyDiv w:val="1"/>
      <w:marLeft w:val="0"/>
      <w:marRight w:val="0"/>
      <w:marTop w:val="0"/>
      <w:marBottom w:val="0"/>
      <w:divBdr>
        <w:top w:val="none" w:sz="0" w:space="0" w:color="auto"/>
        <w:left w:val="none" w:sz="0" w:space="0" w:color="auto"/>
        <w:bottom w:val="none" w:sz="0" w:space="0" w:color="auto"/>
        <w:right w:val="none" w:sz="0" w:space="0" w:color="auto"/>
      </w:divBdr>
    </w:div>
    <w:div w:id="1181964917">
      <w:bodyDiv w:val="1"/>
      <w:marLeft w:val="0"/>
      <w:marRight w:val="0"/>
      <w:marTop w:val="0"/>
      <w:marBottom w:val="0"/>
      <w:divBdr>
        <w:top w:val="none" w:sz="0" w:space="0" w:color="auto"/>
        <w:left w:val="none" w:sz="0" w:space="0" w:color="auto"/>
        <w:bottom w:val="none" w:sz="0" w:space="0" w:color="auto"/>
        <w:right w:val="none" w:sz="0" w:space="0" w:color="auto"/>
      </w:divBdr>
      <w:divsChild>
        <w:div w:id="684131707">
          <w:marLeft w:val="0"/>
          <w:marRight w:val="0"/>
          <w:marTop w:val="0"/>
          <w:marBottom w:val="0"/>
          <w:divBdr>
            <w:top w:val="none" w:sz="0" w:space="0" w:color="auto"/>
            <w:left w:val="none" w:sz="0" w:space="0" w:color="auto"/>
            <w:bottom w:val="none" w:sz="0" w:space="0" w:color="auto"/>
            <w:right w:val="none" w:sz="0" w:space="0" w:color="auto"/>
          </w:divBdr>
          <w:divsChild>
            <w:div w:id="1969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87790">
      <w:bodyDiv w:val="1"/>
      <w:marLeft w:val="0"/>
      <w:marRight w:val="0"/>
      <w:marTop w:val="0"/>
      <w:marBottom w:val="0"/>
      <w:divBdr>
        <w:top w:val="none" w:sz="0" w:space="0" w:color="auto"/>
        <w:left w:val="none" w:sz="0" w:space="0" w:color="auto"/>
        <w:bottom w:val="none" w:sz="0" w:space="0" w:color="auto"/>
        <w:right w:val="none" w:sz="0" w:space="0" w:color="auto"/>
      </w:divBdr>
    </w:div>
    <w:div w:id="1182474720">
      <w:bodyDiv w:val="1"/>
      <w:marLeft w:val="0"/>
      <w:marRight w:val="0"/>
      <w:marTop w:val="0"/>
      <w:marBottom w:val="0"/>
      <w:divBdr>
        <w:top w:val="none" w:sz="0" w:space="0" w:color="auto"/>
        <w:left w:val="none" w:sz="0" w:space="0" w:color="auto"/>
        <w:bottom w:val="none" w:sz="0" w:space="0" w:color="auto"/>
        <w:right w:val="none" w:sz="0" w:space="0" w:color="auto"/>
      </w:divBdr>
    </w:div>
    <w:div w:id="1184057435">
      <w:bodyDiv w:val="1"/>
      <w:marLeft w:val="0"/>
      <w:marRight w:val="0"/>
      <w:marTop w:val="0"/>
      <w:marBottom w:val="0"/>
      <w:divBdr>
        <w:top w:val="none" w:sz="0" w:space="0" w:color="auto"/>
        <w:left w:val="none" w:sz="0" w:space="0" w:color="auto"/>
        <w:bottom w:val="none" w:sz="0" w:space="0" w:color="auto"/>
        <w:right w:val="none" w:sz="0" w:space="0" w:color="auto"/>
      </w:divBdr>
    </w:div>
    <w:div w:id="1184394185">
      <w:bodyDiv w:val="1"/>
      <w:marLeft w:val="0"/>
      <w:marRight w:val="0"/>
      <w:marTop w:val="0"/>
      <w:marBottom w:val="0"/>
      <w:divBdr>
        <w:top w:val="none" w:sz="0" w:space="0" w:color="auto"/>
        <w:left w:val="none" w:sz="0" w:space="0" w:color="auto"/>
        <w:bottom w:val="none" w:sz="0" w:space="0" w:color="auto"/>
        <w:right w:val="none" w:sz="0" w:space="0" w:color="auto"/>
      </w:divBdr>
    </w:div>
    <w:div w:id="1184898191">
      <w:bodyDiv w:val="1"/>
      <w:marLeft w:val="0"/>
      <w:marRight w:val="0"/>
      <w:marTop w:val="0"/>
      <w:marBottom w:val="0"/>
      <w:divBdr>
        <w:top w:val="none" w:sz="0" w:space="0" w:color="auto"/>
        <w:left w:val="none" w:sz="0" w:space="0" w:color="auto"/>
        <w:bottom w:val="none" w:sz="0" w:space="0" w:color="auto"/>
        <w:right w:val="none" w:sz="0" w:space="0" w:color="auto"/>
      </w:divBdr>
      <w:divsChild>
        <w:div w:id="1256403296">
          <w:marLeft w:val="0"/>
          <w:marRight w:val="0"/>
          <w:marTop w:val="240"/>
          <w:marBottom w:val="0"/>
          <w:divBdr>
            <w:top w:val="none" w:sz="0" w:space="0" w:color="auto"/>
            <w:left w:val="none" w:sz="0" w:space="0" w:color="auto"/>
            <w:bottom w:val="none" w:sz="0" w:space="0" w:color="auto"/>
            <w:right w:val="none" w:sz="0" w:space="0" w:color="auto"/>
          </w:divBdr>
        </w:div>
        <w:div w:id="1758406404">
          <w:marLeft w:val="0"/>
          <w:marRight w:val="0"/>
          <w:marTop w:val="240"/>
          <w:marBottom w:val="0"/>
          <w:divBdr>
            <w:top w:val="none" w:sz="0" w:space="0" w:color="auto"/>
            <w:left w:val="none" w:sz="0" w:space="0" w:color="auto"/>
            <w:bottom w:val="none" w:sz="0" w:space="0" w:color="auto"/>
            <w:right w:val="none" w:sz="0" w:space="0" w:color="auto"/>
          </w:divBdr>
        </w:div>
      </w:divsChild>
    </w:div>
    <w:div w:id="1187864463">
      <w:bodyDiv w:val="1"/>
      <w:marLeft w:val="0"/>
      <w:marRight w:val="0"/>
      <w:marTop w:val="0"/>
      <w:marBottom w:val="0"/>
      <w:divBdr>
        <w:top w:val="none" w:sz="0" w:space="0" w:color="auto"/>
        <w:left w:val="none" w:sz="0" w:space="0" w:color="auto"/>
        <w:bottom w:val="none" w:sz="0" w:space="0" w:color="auto"/>
        <w:right w:val="none" w:sz="0" w:space="0" w:color="auto"/>
      </w:divBdr>
    </w:div>
    <w:div w:id="1188527027">
      <w:bodyDiv w:val="1"/>
      <w:marLeft w:val="0"/>
      <w:marRight w:val="0"/>
      <w:marTop w:val="0"/>
      <w:marBottom w:val="0"/>
      <w:divBdr>
        <w:top w:val="none" w:sz="0" w:space="0" w:color="auto"/>
        <w:left w:val="none" w:sz="0" w:space="0" w:color="auto"/>
        <w:bottom w:val="none" w:sz="0" w:space="0" w:color="auto"/>
        <w:right w:val="none" w:sz="0" w:space="0" w:color="auto"/>
      </w:divBdr>
    </w:div>
    <w:div w:id="1189223853">
      <w:bodyDiv w:val="1"/>
      <w:marLeft w:val="0"/>
      <w:marRight w:val="0"/>
      <w:marTop w:val="0"/>
      <w:marBottom w:val="0"/>
      <w:divBdr>
        <w:top w:val="none" w:sz="0" w:space="0" w:color="auto"/>
        <w:left w:val="none" w:sz="0" w:space="0" w:color="auto"/>
        <w:bottom w:val="none" w:sz="0" w:space="0" w:color="auto"/>
        <w:right w:val="none" w:sz="0" w:space="0" w:color="auto"/>
      </w:divBdr>
    </w:div>
    <w:div w:id="1191264011">
      <w:bodyDiv w:val="1"/>
      <w:marLeft w:val="0"/>
      <w:marRight w:val="0"/>
      <w:marTop w:val="0"/>
      <w:marBottom w:val="0"/>
      <w:divBdr>
        <w:top w:val="none" w:sz="0" w:space="0" w:color="auto"/>
        <w:left w:val="none" w:sz="0" w:space="0" w:color="auto"/>
        <w:bottom w:val="none" w:sz="0" w:space="0" w:color="auto"/>
        <w:right w:val="none" w:sz="0" w:space="0" w:color="auto"/>
      </w:divBdr>
    </w:div>
    <w:div w:id="1191913802">
      <w:bodyDiv w:val="1"/>
      <w:marLeft w:val="0"/>
      <w:marRight w:val="0"/>
      <w:marTop w:val="0"/>
      <w:marBottom w:val="0"/>
      <w:divBdr>
        <w:top w:val="none" w:sz="0" w:space="0" w:color="auto"/>
        <w:left w:val="none" w:sz="0" w:space="0" w:color="auto"/>
        <w:bottom w:val="none" w:sz="0" w:space="0" w:color="auto"/>
        <w:right w:val="none" w:sz="0" w:space="0" w:color="auto"/>
      </w:divBdr>
    </w:div>
    <w:div w:id="1192258876">
      <w:bodyDiv w:val="1"/>
      <w:marLeft w:val="0"/>
      <w:marRight w:val="0"/>
      <w:marTop w:val="0"/>
      <w:marBottom w:val="0"/>
      <w:divBdr>
        <w:top w:val="none" w:sz="0" w:space="0" w:color="auto"/>
        <w:left w:val="none" w:sz="0" w:space="0" w:color="auto"/>
        <w:bottom w:val="none" w:sz="0" w:space="0" w:color="auto"/>
        <w:right w:val="none" w:sz="0" w:space="0" w:color="auto"/>
      </w:divBdr>
    </w:div>
    <w:div w:id="1199777778">
      <w:bodyDiv w:val="1"/>
      <w:marLeft w:val="0"/>
      <w:marRight w:val="0"/>
      <w:marTop w:val="0"/>
      <w:marBottom w:val="0"/>
      <w:divBdr>
        <w:top w:val="none" w:sz="0" w:space="0" w:color="auto"/>
        <w:left w:val="none" w:sz="0" w:space="0" w:color="auto"/>
        <w:bottom w:val="none" w:sz="0" w:space="0" w:color="auto"/>
        <w:right w:val="none" w:sz="0" w:space="0" w:color="auto"/>
      </w:divBdr>
    </w:div>
    <w:div w:id="1202862618">
      <w:bodyDiv w:val="1"/>
      <w:marLeft w:val="0"/>
      <w:marRight w:val="0"/>
      <w:marTop w:val="0"/>
      <w:marBottom w:val="0"/>
      <w:divBdr>
        <w:top w:val="none" w:sz="0" w:space="0" w:color="auto"/>
        <w:left w:val="none" w:sz="0" w:space="0" w:color="auto"/>
        <w:bottom w:val="none" w:sz="0" w:space="0" w:color="auto"/>
        <w:right w:val="none" w:sz="0" w:space="0" w:color="auto"/>
      </w:divBdr>
    </w:div>
    <w:div w:id="1204631398">
      <w:bodyDiv w:val="1"/>
      <w:marLeft w:val="0"/>
      <w:marRight w:val="0"/>
      <w:marTop w:val="0"/>
      <w:marBottom w:val="0"/>
      <w:divBdr>
        <w:top w:val="none" w:sz="0" w:space="0" w:color="auto"/>
        <w:left w:val="none" w:sz="0" w:space="0" w:color="auto"/>
        <w:bottom w:val="none" w:sz="0" w:space="0" w:color="auto"/>
        <w:right w:val="none" w:sz="0" w:space="0" w:color="auto"/>
      </w:divBdr>
    </w:div>
    <w:div w:id="1207331597">
      <w:bodyDiv w:val="1"/>
      <w:marLeft w:val="0"/>
      <w:marRight w:val="0"/>
      <w:marTop w:val="0"/>
      <w:marBottom w:val="0"/>
      <w:divBdr>
        <w:top w:val="none" w:sz="0" w:space="0" w:color="auto"/>
        <w:left w:val="none" w:sz="0" w:space="0" w:color="auto"/>
        <w:bottom w:val="none" w:sz="0" w:space="0" w:color="auto"/>
        <w:right w:val="none" w:sz="0" w:space="0" w:color="auto"/>
      </w:divBdr>
    </w:div>
    <w:div w:id="1210989956">
      <w:bodyDiv w:val="1"/>
      <w:marLeft w:val="0"/>
      <w:marRight w:val="0"/>
      <w:marTop w:val="0"/>
      <w:marBottom w:val="0"/>
      <w:divBdr>
        <w:top w:val="none" w:sz="0" w:space="0" w:color="auto"/>
        <w:left w:val="none" w:sz="0" w:space="0" w:color="auto"/>
        <w:bottom w:val="none" w:sz="0" w:space="0" w:color="auto"/>
        <w:right w:val="none" w:sz="0" w:space="0" w:color="auto"/>
      </w:divBdr>
    </w:div>
    <w:div w:id="1212576118">
      <w:bodyDiv w:val="1"/>
      <w:marLeft w:val="0"/>
      <w:marRight w:val="0"/>
      <w:marTop w:val="0"/>
      <w:marBottom w:val="0"/>
      <w:divBdr>
        <w:top w:val="none" w:sz="0" w:space="0" w:color="auto"/>
        <w:left w:val="none" w:sz="0" w:space="0" w:color="auto"/>
        <w:bottom w:val="none" w:sz="0" w:space="0" w:color="auto"/>
        <w:right w:val="none" w:sz="0" w:space="0" w:color="auto"/>
      </w:divBdr>
    </w:div>
    <w:div w:id="1213809995">
      <w:bodyDiv w:val="1"/>
      <w:marLeft w:val="0"/>
      <w:marRight w:val="0"/>
      <w:marTop w:val="0"/>
      <w:marBottom w:val="0"/>
      <w:divBdr>
        <w:top w:val="none" w:sz="0" w:space="0" w:color="auto"/>
        <w:left w:val="none" w:sz="0" w:space="0" w:color="auto"/>
        <w:bottom w:val="none" w:sz="0" w:space="0" w:color="auto"/>
        <w:right w:val="none" w:sz="0" w:space="0" w:color="auto"/>
      </w:divBdr>
    </w:div>
    <w:div w:id="1214998166">
      <w:bodyDiv w:val="1"/>
      <w:marLeft w:val="0"/>
      <w:marRight w:val="0"/>
      <w:marTop w:val="0"/>
      <w:marBottom w:val="0"/>
      <w:divBdr>
        <w:top w:val="none" w:sz="0" w:space="0" w:color="auto"/>
        <w:left w:val="none" w:sz="0" w:space="0" w:color="auto"/>
        <w:bottom w:val="none" w:sz="0" w:space="0" w:color="auto"/>
        <w:right w:val="none" w:sz="0" w:space="0" w:color="auto"/>
      </w:divBdr>
    </w:div>
    <w:div w:id="1221946002">
      <w:bodyDiv w:val="1"/>
      <w:marLeft w:val="0"/>
      <w:marRight w:val="0"/>
      <w:marTop w:val="0"/>
      <w:marBottom w:val="0"/>
      <w:divBdr>
        <w:top w:val="none" w:sz="0" w:space="0" w:color="auto"/>
        <w:left w:val="none" w:sz="0" w:space="0" w:color="auto"/>
        <w:bottom w:val="none" w:sz="0" w:space="0" w:color="auto"/>
        <w:right w:val="none" w:sz="0" w:space="0" w:color="auto"/>
      </w:divBdr>
    </w:div>
    <w:div w:id="1225289266">
      <w:bodyDiv w:val="1"/>
      <w:marLeft w:val="0"/>
      <w:marRight w:val="0"/>
      <w:marTop w:val="0"/>
      <w:marBottom w:val="0"/>
      <w:divBdr>
        <w:top w:val="none" w:sz="0" w:space="0" w:color="auto"/>
        <w:left w:val="none" w:sz="0" w:space="0" w:color="auto"/>
        <w:bottom w:val="none" w:sz="0" w:space="0" w:color="auto"/>
        <w:right w:val="none" w:sz="0" w:space="0" w:color="auto"/>
      </w:divBdr>
    </w:div>
    <w:div w:id="1227491468">
      <w:bodyDiv w:val="1"/>
      <w:marLeft w:val="0"/>
      <w:marRight w:val="0"/>
      <w:marTop w:val="0"/>
      <w:marBottom w:val="0"/>
      <w:divBdr>
        <w:top w:val="none" w:sz="0" w:space="0" w:color="auto"/>
        <w:left w:val="none" w:sz="0" w:space="0" w:color="auto"/>
        <w:bottom w:val="none" w:sz="0" w:space="0" w:color="auto"/>
        <w:right w:val="none" w:sz="0" w:space="0" w:color="auto"/>
      </w:divBdr>
    </w:div>
    <w:div w:id="1229729247">
      <w:bodyDiv w:val="1"/>
      <w:marLeft w:val="0"/>
      <w:marRight w:val="0"/>
      <w:marTop w:val="0"/>
      <w:marBottom w:val="0"/>
      <w:divBdr>
        <w:top w:val="none" w:sz="0" w:space="0" w:color="auto"/>
        <w:left w:val="none" w:sz="0" w:space="0" w:color="auto"/>
        <w:bottom w:val="none" w:sz="0" w:space="0" w:color="auto"/>
        <w:right w:val="none" w:sz="0" w:space="0" w:color="auto"/>
      </w:divBdr>
    </w:div>
    <w:div w:id="1233195834">
      <w:bodyDiv w:val="1"/>
      <w:marLeft w:val="0"/>
      <w:marRight w:val="0"/>
      <w:marTop w:val="0"/>
      <w:marBottom w:val="0"/>
      <w:divBdr>
        <w:top w:val="none" w:sz="0" w:space="0" w:color="auto"/>
        <w:left w:val="none" w:sz="0" w:space="0" w:color="auto"/>
        <w:bottom w:val="none" w:sz="0" w:space="0" w:color="auto"/>
        <w:right w:val="none" w:sz="0" w:space="0" w:color="auto"/>
      </w:divBdr>
    </w:div>
    <w:div w:id="1234007492">
      <w:bodyDiv w:val="1"/>
      <w:marLeft w:val="0"/>
      <w:marRight w:val="0"/>
      <w:marTop w:val="0"/>
      <w:marBottom w:val="0"/>
      <w:divBdr>
        <w:top w:val="none" w:sz="0" w:space="0" w:color="auto"/>
        <w:left w:val="none" w:sz="0" w:space="0" w:color="auto"/>
        <w:bottom w:val="none" w:sz="0" w:space="0" w:color="auto"/>
        <w:right w:val="none" w:sz="0" w:space="0" w:color="auto"/>
      </w:divBdr>
    </w:div>
    <w:div w:id="1234196415">
      <w:bodyDiv w:val="1"/>
      <w:marLeft w:val="0"/>
      <w:marRight w:val="0"/>
      <w:marTop w:val="0"/>
      <w:marBottom w:val="0"/>
      <w:divBdr>
        <w:top w:val="none" w:sz="0" w:space="0" w:color="auto"/>
        <w:left w:val="none" w:sz="0" w:space="0" w:color="auto"/>
        <w:bottom w:val="none" w:sz="0" w:space="0" w:color="auto"/>
        <w:right w:val="none" w:sz="0" w:space="0" w:color="auto"/>
      </w:divBdr>
    </w:div>
    <w:div w:id="1236433976">
      <w:bodyDiv w:val="1"/>
      <w:marLeft w:val="0"/>
      <w:marRight w:val="0"/>
      <w:marTop w:val="0"/>
      <w:marBottom w:val="0"/>
      <w:divBdr>
        <w:top w:val="none" w:sz="0" w:space="0" w:color="auto"/>
        <w:left w:val="none" w:sz="0" w:space="0" w:color="auto"/>
        <w:bottom w:val="none" w:sz="0" w:space="0" w:color="auto"/>
        <w:right w:val="none" w:sz="0" w:space="0" w:color="auto"/>
      </w:divBdr>
    </w:div>
    <w:div w:id="1237931742">
      <w:bodyDiv w:val="1"/>
      <w:marLeft w:val="0"/>
      <w:marRight w:val="0"/>
      <w:marTop w:val="0"/>
      <w:marBottom w:val="0"/>
      <w:divBdr>
        <w:top w:val="none" w:sz="0" w:space="0" w:color="auto"/>
        <w:left w:val="none" w:sz="0" w:space="0" w:color="auto"/>
        <w:bottom w:val="none" w:sz="0" w:space="0" w:color="auto"/>
        <w:right w:val="none" w:sz="0" w:space="0" w:color="auto"/>
      </w:divBdr>
    </w:div>
    <w:div w:id="1238322666">
      <w:bodyDiv w:val="1"/>
      <w:marLeft w:val="0"/>
      <w:marRight w:val="0"/>
      <w:marTop w:val="0"/>
      <w:marBottom w:val="0"/>
      <w:divBdr>
        <w:top w:val="none" w:sz="0" w:space="0" w:color="auto"/>
        <w:left w:val="none" w:sz="0" w:space="0" w:color="auto"/>
        <w:bottom w:val="none" w:sz="0" w:space="0" w:color="auto"/>
        <w:right w:val="none" w:sz="0" w:space="0" w:color="auto"/>
      </w:divBdr>
    </w:div>
    <w:div w:id="1246574639">
      <w:bodyDiv w:val="1"/>
      <w:marLeft w:val="0"/>
      <w:marRight w:val="0"/>
      <w:marTop w:val="0"/>
      <w:marBottom w:val="0"/>
      <w:divBdr>
        <w:top w:val="none" w:sz="0" w:space="0" w:color="auto"/>
        <w:left w:val="none" w:sz="0" w:space="0" w:color="auto"/>
        <w:bottom w:val="none" w:sz="0" w:space="0" w:color="auto"/>
        <w:right w:val="none" w:sz="0" w:space="0" w:color="auto"/>
      </w:divBdr>
    </w:div>
    <w:div w:id="1248005724">
      <w:bodyDiv w:val="1"/>
      <w:marLeft w:val="0"/>
      <w:marRight w:val="0"/>
      <w:marTop w:val="0"/>
      <w:marBottom w:val="0"/>
      <w:divBdr>
        <w:top w:val="none" w:sz="0" w:space="0" w:color="auto"/>
        <w:left w:val="none" w:sz="0" w:space="0" w:color="auto"/>
        <w:bottom w:val="none" w:sz="0" w:space="0" w:color="auto"/>
        <w:right w:val="none" w:sz="0" w:space="0" w:color="auto"/>
      </w:divBdr>
    </w:div>
    <w:div w:id="1249386415">
      <w:bodyDiv w:val="1"/>
      <w:marLeft w:val="0"/>
      <w:marRight w:val="0"/>
      <w:marTop w:val="0"/>
      <w:marBottom w:val="0"/>
      <w:divBdr>
        <w:top w:val="none" w:sz="0" w:space="0" w:color="auto"/>
        <w:left w:val="none" w:sz="0" w:space="0" w:color="auto"/>
        <w:bottom w:val="none" w:sz="0" w:space="0" w:color="auto"/>
        <w:right w:val="none" w:sz="0" w:space="0" w:color="auto"/>
      </w:divBdr>
    </w:div>
    <w:div w:id="1249386703">
      <w:bodyDiv w:val="1"/>
      <w:marLeft w:val="0"/>
      <w:marRight w:val="0"/>
      <w:marTop w:val="0"/>
      <w:marBottom w:val="0"/>
      <w:divBdr>
        <w:top w:val="none" w:sz="0" w:space="0" w:color="auto"/>
        <w:left w:val="none" w:sz="0" w:space="0" w:color="auto"/>
        <w:bottom w:val="none" w:sz="0" w:space="0" w:color="auto"/>
        <w:right w:val="none" w:sz="0" w:space="0" w:color="auto"/>
      </w:divBdr>
    </w:div>
    <w:div w:id="1249655150">
      <w:bodyDiv w:val="1"/>
      <w:marLeft w:val="0"/>
      <w:marRight w:val="0"/>
      <w:marTop w:val="0"/>
      <w:marBottom w:val="0"/>
      <w:divBdr>
        <w:top w:val="none" w:sz="0" w:space="0" w:color="auto"/>
        <w:left w:val="none" w:sz="0" w:space="0" w:color="auto"/>
        <w:bottom w:val="none" w:sz="0" w:space="0" w:color="auto"/>
        <w:right w:val="none" w:sz="0" w:space="0" w:color="auto"/>
      </w:divBdr>
    </w:div>
    <w:div w:id="1250773059">
      <w:bodyDiv w:val="1"/>
      <w:marLeft w:val="0"/>
      <w:marRight w:val="0"/>
      <w:marTop w:val="0"/>
      <w:marBottom w:val="0"/>
      <w:divBdr>
        <w:top w:val="none" w:sz="0" w:space="0" w:color="auto"/>
        <w:left w:val="none" w:sz="0" w:space="0" w:color="auto"/>
        <w:bottom w:val="none" w:sz="0" w:space="0" w:color="auto"/>
        <w:right w:val="none" w:sz="0" w:space="0" w:color="auto"/>
      </w:divBdr>
    </w:div>
    <w:div w:id="1255936073">
      <w:bodyDiv w:val="1"/>
      <w:marLeft w:val="0"/>
      <w:marRight w:val="0"/>
      <w:marTop w:val="0"/>
      <w:marBottom w:val="0"/>
      <w:divBdr>
        <w:top w:val="none" w:sz="0" w:space="0" w:color="auto"/>
        <w:left w:val="none" w:sz="0" w:space="0" w:color="auto"/>
        <w:bottom w:val="none" w:sz="0" w:space="0" w:color="auto"/>
        <w:right w:val="none" w:sz="0" w:space="0" w:color="auto"/>
      </w:divBdr>
    </w:div>
    <w:div w:id="1257833887">
      <w:bodyDiv w:val="1"/>
      <w:marLeft w:val="0"/>
      <w:marRight w:val="0"/>
      <w:marTop w:val="0"/>
      <w:marBottom w:val="0"/>
      <w:divBdr>
        <w:top w:val="none" w:sz="0" w:space="0" w:color="auto"/>
        <w:left w:val="none" w:sz="0" w:space="0" w:color="auto"/>
        <w:bottom w:val="none" w:sz="0" w:space="0" w:color="auto"/>
        <w:right w:val="none" w:sz="0" w:space="0" w:color="auto"/>
      </w:divBdr>
    </w:div>
    <w:div w:id="1260063702">
      <w:bodyDiv w:val="1"/>
      <w:marLeft w:val="0"/>
      <w:marRight w:val="0"/>
      <w:marTop w:val="0"/>
      <w:marBottom w:val="0"/>
      <w:divBdr>
        <w:top w:val="none" w:sz="0" w:space="0" w:color="auto"/>
        <w:left w:val="none" w:sz="0" w:space="0" w:color="auto"/>
        <w:bottom w:val="none" w:sz="0" w:space="0" w:color="auto"/>
        <w:right w:val="none" w:sz="0" w:space="0" w:color="auto"/>
      </w:divBdr>
    </w:div>
    <w:div w:id="1261141985">
      <w:bodyDiv w:val="1"/>
      <w:marLeft w:val="0"/>
      <w:marRight w:val="0"/>
      <w:marTop w:val="0"/>
      <w:marBottom w:val="0"/>
      <w:divBdr>
        <w:top w:val="none" w:sz="0" w:space="0" w:color="auto"/>
        <w:left w:val="none" w:sz="0" w:space="0" w:color="auto"/>
        <w:bottom w:val="none" w:sz="0" w:space="0" w:color="auto"/>
        <w:right w:val="none" w:sz="0" w:space="0" w:color="auto"/>
      </w:divBdr>
    </w:div>
    <w:div w:id="1261985844">
      <w:bodyDiv w:val="1"/>
      <w:marLeft w:val="0"/>
      <w:marRight w:val="0"/>
      <w:marTop w:val="0"/>
      <w:marBottom w:val="0"/>
      <w:divBdr>
        <w:top w:val="none" w:sz="0" w:space="0" w:color="auto"/>
        <w:left w:val="none" w:sz="0" w:space="0" w:color="auto"/>
        <w:bottom w:val="none" w:sz="0" w:space="0" w:color="auto"/>
        <w:right w:val="none" w:sz="0" w:space="0" w:color="auto"/>
      </w:divBdr>
    </w:div>
    <w:div w:id="1262566704">
      <w:bodyDiv w:val="1"/>
      <w:marLeft w:val="0"/>
      <w:marRight w:val="0"/>
      <w:marTop w:val="0"/>
      <w:marBottom w:val="0"/>
      <w:divBdr>
        <w:top w:val="none" w:sz="0" w:space="0" w:color="auto"/>
        <w:left w:val="none" w:sz="0" w:space="0" w:color="auto"/>
        <w:bottom w:val="none" w:sz="0" w:space="0" w:color="auto"/>
        <w:right w:val="none" w:sz="0" w:space="0" w:color="auto"/>
      </w:divBdr>
    </w:div>
    <w:div w:id="1265766630">
      <w:bodyDiv w:val="1"/>
      <w:marLeft w:val="0"/>
      <w:marRight w:val="0"/>
      <w:marTop w:val="0"/>
      <w:marBottom w:val="0"/>
      <w:divBdr>
        <w:top w:val="none" w:sz="0" w:space="0" w:color="auto"/>
        <w:left w:val="none" w:sz="0" w:space="0" w:color="auto"/>
        <w:bottom w:val="none" w:sz="0" w:space="0" w:color="auto"/>
        <w:right w:val="none" w:sz="0" w:space="0" w:color="auto"/>
      </w:divBdr>
    </w:div>
    <w:div w:id="1269509351">
      <w:bodyDiv w:val="1"/>
      <w:marLeft w:val="0"/>
      <w:marRight w:val="0"/>
      <w:marTop w:val="0"/>
      <w:marBottom w:val="0"/>
      <w:divBdr>
        <w:top w:val="none" w:sz="0" w:space="0" w:color="auto"/>
        <w:left w:val="none" w:sz="0" w:space="0" w:color="auto"/>
        <w:bottom w:val="none" w:sz="0" w:space="0" w:color="auto"/>
        <w:right w:val="none" w:sz="0" w:space="0" w:color="auto"/>
      </w:divBdr>
    </w:div>
    <w:div w:id="1270627455">
      <w:bodyDiv w:val="1"/>
      <w:marLeft w:val="0"/>
      <w:marRight w:val="0"/>
      <w:marTop w:val="0"/>
      <w:marBottom w:val="0"/>
      <w:divBdr>
        <w:top w:val="none" w:sz="0" w:space="0" w:color="auto"/>
        <w:left w:val="none" w:sz="0" w:space="0" w:color="auto"/>
        <w:bottom w:val="none" w:sz="0" w:space="0" w:color="auto"/>
        <w:right w:val="none" w:sz="0" w:space="0" w:color="auto"/>
      </w:divBdr>
    </w:div>
    <w:div w:id="1271400007">
      <w:bodyDiv w:val="1"/>
      <w:marLeft w:val="0"/>
      <w:marRight w:val="0"/>
      <w:marTop w:val="0"/>
      <w:marBottom w:val="0"/>
      <w:divBdr>
        <w:top w:val="none" w:sz="0" w:space="0" w:color="auto"/>
        <w:left w:val="none" w:sz="0" w:space="0" w:color="auto"/>
        <w:bottom w:val="none" w:sz="0" w:space="0" w:color="auto"/>
        <w:right w:val="none" w:sz="0" w:space="0" w:color="auto"/>
      </w:divBdr>
    </w:div>
    <w:div w:id="1274628829">
      <w:bodyDiv w:val="1"/>
      <w:marLeft w:val="0"/>
      <w:marRight w:val="0"/>
      <w:marTop w:val="0"/>
      <w:marBottom w:val="0"/>
      <w:divBdr>
        <w:top w:val="none" w:sz="0" w:space="0" w:color="auto"/>
        <w:left w:val="none" w:sz="0" w:space="0" w:color="auto"/>
        <w:bottom w:val="none" w:sz="0" w:space="0" w:color="auto"/>
        <w:right w:val="none" w:sz="0" w:space="0" w:color="auto"/>
      </w:divBdr>
      <w:divsChild>
        <w:div w:id="708535632">
          <w:marLeft w:val="0"/>
          <w:marRight w:val="0"/>
          <w:marTop w:val="0"/>
          <w:marBottom w:val="0"/>
          <w:divBdr>
            <w:top w:val="none" w:sz="0" w:space="0" w:color="auto"/>
            <w:left w:val="none" w:sz="0" w:space="0" w:color="auto"/>
            <w:bottom w:val="none" w:sz="0" w:space="0" w:color="auto"/>
            <w:right w:val="none" w:sz="0" w:space="0" w:color="auto"/>
          </w:divBdr>
          <w:divsChild>
            <w:div w:id="538397329">
              <w:marLeft w:val="0"/>
              <w:marRight w:val="0"/>
              <w:marTop w:val="0"/>
              <w:marBottom w:val="0"/>
              <w:divBdr>
                <w:top w:val="none" w:sz="0" w:space="0" w:color="auto"/>
                <w:left w:val="none" w:sz="0" w:space="0" w:color="auto"/>
                <w:bottom w:val="none" w:sz="0" w:space="0" w:color="auto"/>
                <w:right w:val="none" w:sz="0" w:space="0" w:color="auto"/>
              </w:divBdr>
            </w:div>
            <w:div w:id="875196273">
              <w:marLeft w:val="0"/>
              <w:marRight w:val="0"/>
              <w:marTop w:val="0"/>
              <w:marBottom w:val="0"/>
              <w:divBdr>
                <w:top w:val="none" w:sz="0" w:space="0" w:color="auto"/>
                <w:left w:val="none" w:sz="0" w:space="0" w:color="auto"/>
                <w:bottom w:val="none" w:sz="0" w:space="0" w:color="auto"/>
                <w:right w:val="none" w:sz="0" w:space="0" w:color="auto"/>
              </w:divBdr>
            </w:div>
            <w:div w:id="1835410964">
              <w:marLeft w:val="0"/>
              <w:marRight w:val="0"/>
              <w:marTop w:val="0"/>
              <w:marBottom w:val="0"/>
              <w:divBdr>
                <w:top w:val="none" w:sz="0" w:space="0" w:color="auto"/>
                <w:left w:val="none" w:sz="0" w:space="0" w:color="auto"/>
                <w:bottom w:val="none" w:sz="0" w:space="0" w:color="auto"/>
                <w:right w:val="none" w:sz="0" w:space="0" w:color="auto"/>
              </w:divBdr>
            </w:div>
            <w:div w:id="1777483873">
              <w:marLeft w:val="0"/>
              <w:marRight w:val="0"/>
              <w:marTop w:val="0"/>
              <w:marBottom w:val="0"/>
              <w:divBdr>
                <w:top w:val="none" w:sz="0" w:space="0" w:color="auto"/>
                <w:left w:val="none" w:sz="0" w:space="0" w:color="auto"/>
                <w:bottom w:val="none" w:sz="0" w:space="0" w:color="auto"/>
                <w:right w:val="none" w:sz="0" w:space="0" w:color="auto"/>
              </w:divBdr>
            </w:div>
            <w:div w:id="1460340190">
              <w:marLeft w:val="0"/>
              <w:marRight w:val="0"/>
              <w:marTop w:val="0"/>
              <w:marBottom w:val="0"/>
              <w:divBdr>
                <w:top w:val="none" w:sz="0" w:space="0" w:color="auto"/>
                <w:left w:val="none" w:sz="0" w:space="0" w:color="auto"/>
                <w:bottom w:val="none" w:sz="0" w:space="0" w:color="auto"/>
                <w:right w:val="none" w:sz="0" w:space="0" w:color="auto"/>
              </w:divBdr>
            </w:div>
          </w:divsChild>
        </w:div>
        <w:div w:id="1654063623">
          <w:marLeft w:val="0"/>
          <w:marRight w:val="0"/>
          <w:marTop w:val="0"/>
          <w:marBottom w:val="0"/>
          <w:divBdr>
            <w:top w:val="none" w:sz="0" w:space="0" w:color="auto"/>
            <w:left w:val="none" w:sz="0" w:space="0" w:color="auto"/>
            <w:bottom w:val="none" w:sz="0" w:space="0" w:color="auto"/>
            <w:right w:val="none" w:sz="0" w:space="0" w:color="auto"/>
          </w:divBdr>
        </w:div>
      </w:divsChild>
    </w:div>
    <w:div w:id="1274822493">
      <w:bodyDiv w:val="1"/>
      <w:marLeft w:val="0"/>
      <w:marRight w:val="0"/>
      <w:marTop w:val="0"/>
      <w:marBottom w:val="0"/>
      <w:divBdr>
        <w:top w:val="none" w:sz="0" w:space="0" w:color="auto"/>
        <w:left w:val="none" w:sz="0" w:space="0" w:color="auto"/>
        <w:bottom w:val="none" w:sz="0" w:space="0" w:color="auto"/>
        <w:right w:val="none" w:sz="0" w:space="0" w:color="auto"/>
      </w:divBdr>
    </w:div>
    <w:div w:id="1280990938">
      <w:bodyDiv w:val="1"/>
      <w:marLeft w:val="0"/>
      <w:marRight w:val="0"/>
      <w:marTop w:val="0"/>
      <w:marBottom w:val="0"/>
      <w:divBdr>
        <w:top w:val="none" w:sz="0" w:space="0" w:color="auto"/>
        <w:left w:val="none" w:sz="0" w:space="0" w:color="auto"/>
        <w:bottom w:val="none" w:sz="0" w:space="0" w:color="auto"/>
        <w:right w:val="none" w:sz="0" w:space="0" w:color="auto"/>
      </w:divBdr>
    </w:div>
    <w:div w:id="1281495128">
      <w:bodyDiv w:val="1"/>
      <w:marLeft w:val="0"/>
      <w:marRight w:val="0"/>
      <w:marTop w:val="0"/>
      <w:marBottom w:val="0"/>
      <w:divBdr>
        <w:top w:val="none" w:sz="0" w:space="0" w:color="auto"/>
        <w:left w:val="none" w:sz="0" w:space="0" w:color="auto"/>
        <w:bottom w:val="none" w:sz="0" w:space="0" w:color="auto"/>
        <w:right w:val="none" w:sz="0" w:space="0" w:color="auto"/>
      </w:divBdr>
    </w:div>
    <w:div w:id="1283265923">
      <w:bodyDiv w:val="1"/>
      <w:marLeft w:val="0"/>
      <w:marRight w:val="0"/>
      <w:marTop w:val="0"/>
      <w:marBottom w:val="0"/>
      <w:divBdr>
        <w:top w:val="none" w:sz="0" w:space="0" w:color="auto"/>
        <w:left w:val="none" w:sz="0" w:space="0" w:color="auto"/>
        <w:bottom w:val="none" w:sz="0" w:space="0" w:color="auto"/>
        <w:right w:val="none" w:sz="0" w:space="0" w:color="auto"/>
      </w:divBdr>
    </w:div>
    <w:div w:id="1284119968">
      <w:bodyDiv w:val="1"/>
      <w:marLeft w:val="0"/>
      <w:marRight w:val="0"/>
      <w:marTop w:val="0"/>
      <w:marBottom w:val="0"/>
      <w:divBdr>
        <w:top w:val="none" w:sz="0" w:space="0" w:color="auto"/>
        <w:left w:val="none" w:sz="0" w:space="0" w:color="auto"/>
        <w:bottom w:val="none" w:sz="0" w:space="0" w:color="auto"/>
        <w:right w:val="none" w:sz="0" w:space="0" w:color="auto"/>
      </w:divBdr>
    </w:div>
    <w:div w:id="1285771234">
      <w:bodyDiv w:val="1"/>
      <w:marLeft w:val="0"/>
      <w:marRight w:val="0"/>
      <w:marTop w:val="0"/>
      <w:marBottom w:val="0"/>
      <w:divBdr>
        <w:top w:val="none" w:sz="0" w:space="0" w:color="auto"/>
        <w:left w:val="none" w:sz="0" w:space="0" w:color="auto"/>
        <w:bottom w:val="none" w:sz="0" w:space="0" w:color="auto"/>
        <w:right w:val="none" w:sz="0" w:space="0" w:color="auto"/>
      </w:divBdr>
    </w:div>
    <w:div w:id="1285959397">
      <w:bodyDiv w:val="1"/>
      <w:marLeft w:val="0"/>
      <w:marRight w:val="0"/>
      <w:marTop w:val="0"/>
      <w:marBottom w:val="0"/>
      <w:divBdr>
        <w:top w:val="none" w:sz="0" w:space="0" w:color="auto"/>
        <w:left w:val="none" w:sz="0" w:space="0" w:color="auto"/>
        <w:bottom w:val="none" w:sz="0" w:space="0" w:color="auto"/>
        <w:right w:val="none" w:sz="0" w:space="0" w:color="auto"/>
      </w:divBdr>
    </w:div>
    <w:div w:id="1286734771">
      <w:bodyDiv w:val="1"/>
      <w:marLeft w:val="0"/>
      <w:marRight w:val="0"/>
      <w:marTop w:val="0"/>
      <w:marBottom w:val="0"/>
      <w:divBdr>
        <w:top w:val="none" w:sz="0" w:space="0" w:color="auto"/>
        <w:left w:val="none" w:sz="0" w:space="0" w:color="auto"/>
        <w:bottom w:val="none" w:sz="0" w:space="0" w:color="auto"/>
        <w:right w:val="none" w:sz="0" w:space="0" w:color="auto"/>
      </w:divBdr>
    </w:div>
    <w:div w:id="1288853986">
      <w:bodyDiv w:val="1"/>
      <w:marLeft w:val="0"/>
      <w:marRight w:val="0"/>
      <w:marTop w:val="0"/>
      <w:marBottom w:val="0"/>
      <w:divBdr>
        <w:top w:val="none" w:sz="0" w:space="0" w:color="auto"/>
        <w:left w:val="none" w:sz="0" w:space="0" w:color="auto"/>
        <w:bottom w:val="none" w:sz="0" w:space="0" w:color="auto"/>
        <w:right w:val="none" w:sz="0" w:space="0" w:color="auto"/>
      </w:divBdr>
    </w:div>
    <w:div w:id="1299871229">
      <w:bodyDiv w:val="1"/>
      <w:marLeft w:val="0"/>
      <w:marRight w:val="0"/>
      <w:marTop w:val="0"/>
      <w:marBottom w:val="0"/>
      <w:divBdr>
        <w:top w:val="none" w:sz="0" w:space="0" w:color="auto"/>
        <w:left w:val="none" w:sz="0" w:space="0" w:color="auto"/>
        <w:bottom w:val="none" w:sz="0" w:space="0" w:color="auto"/>
        <w:right w:val="none" w:sz="0" w:space="0" w:color="auto"/>
      </w:divBdr>
    </w:div>
    <w:div w:id="1300377224">
      <w:bodyDiv w:val="1"/>
      <w:marLeft w:val="0"/>
      <w:marRight w:val="0"/>
      <w:marTop w:val="0"/>
      <w:marBottom w:val="0"/>
      <w:divBdr>
        <w:top w:val="none" w:sz="0" w:space="0" w:color="auto"/>
        <w:left w:val="none" w:sz="0" w:space="0" w:color="auto"/>
        <w:bottom w:val="none" w:sz="0" w:space="0" w:color="auto"/>
        <w:right w:val="none" w:sz="0" w:space="0" w:color="auto"/>
      </w:divBdr>
    </w:div>
    <w:div w:id="1307929698">
      <w:bodyDiv w:val="1"/>
      <w:marLeft w:val="0"/>
      <w:marRight w:val="0"/>
      <w:marTop w:val="0"/>
      <w:marBottom w:val="0"/>
      <w:divBdr>
        <w:top w:val="none" w:sz="0" w:space="0" w:color="auto"/>
        <w:left w:val="none" w:sz="0" w:space="0" w:color="auto"/>
        <w:bottom w:val="none" w:sz="0" w:space="0" w:color="auto"/>
        <w:right w:val="none" w:sz="0" w:space="0" w:color="auto"/>
      </w:divBdr>
    </w:div>
    <w:div w:id="1309239619">
      <w:bodyDiv w:val="1"/>
      <w:marLeft w:val="0"/>
      <w:marRight w:val="0"/>
      <w:marTop w:val="0"/>
      <w:marBottom w:val="0"/>
      <w:divBdr>
        <w:top w:val="none" w:sz="0" w:space="0" w:color="auto"/>
        <w:left w:val="none" w:sz="0" w:space="0" w:color="auto"/>
        <w:bottom w:val="none" w:sz="0" w:space="0" w:color="auto"/>
        <w:right w:val="none" w:sz="0" w:space="0" w:color="auto"/>
      </w:divBdr>
    </w:div>
    <w:div w:id="1310818182">
      <w:bodyDiv w:val="1"/>
      <w:marLeft w:val="0"/>
      <w:marRight w:val="0"/>
      <w:marTop w:val="0"/>
      <w:marBottom w:val="0"/>
      <w:divBdr>
        <w:top w:val="none" w:sz="0" w:space="0" w:color="auto"/>
        <w:left w:val="none" w:sz="0" w:space="0" w:color="auto"/>
        <w:bottom w:val="none" w:sz="0" w:space="0" w:color="auto"/>
        <w:right w:val="none" w:sz="0" w:space="0" w:color="auto"/>
      </w:divBdr>
    </w:div>
    <w:div w:id="1312752403">
      <w:bodyDiv w:val="1"/>
      <w:marLeft w:val="0"/>
      <w:marRight w:val="0"/>
      <w:marTop w:val="0"/>
      <w:marBottom w:val="0"/>
      <w:divBdr>
        <w:top w:val="none" w:sz="0" w:space="0" w:color="auto"/>
        <w:left w:val="none" w:sz="0" w:space="0" w:color="auto"/>
        <w:bottom w:val="none" w:sz="0" w:space="0" w:color="auto"/>
        <w:right w:val="none" w:sz="0" w:space="0" w:color="auto"/>
      </w:divBdr>
    </w:div>
    <w:div w:id="1313367641">
      <w:bodyDiv w:val="1"/>
      <w:marLeft w:val="0"/>
      <w:marRight w:val="0"/>
      <w:marTop w:val="0"/>
      <w:marBottom w:val="0"/>
      <w:divBdr>
        <w:top w:val="none" w:sz="0" w:space="0" w:color="auto"/>
        <w:left w:val="none" w:sz="0" w:space="0" w:color="auto"/>
        <w:bottom w:val="none" w:sz="0" w:space="0" w:color="auto"/>
        <w:right w:val="none" w:sz="0" w:space="0" w:color="auto"/>
      </w:divBdr>
    </w:div>
    <w:div w:id="1314409881">
      <w:bodyDiv w:val="1"/>
      <w:marLeft w:val="0"/>
      <w:marRight w:val="0"/>
      <w:marTop w:val="0"/>
      <w:marBottom w:val="0"/>
      <w:divBdr>
        <w:top w:val="none" w:sz="0" w:space="0" w:color="auto"/>
        <w:left w:val="none" w:sz="0" w:space="0" w:color="auto"/>
        <w:bottom w:val="none" w:sz="0" w:space="0" w:color="auto"/>
        <w:right w:val="none" w:sz="0" w:space="0" w:color="auto"/>
      </w:divBdr>
    </w:div>
    <w:div w:id="1314598172">
      <w:bodyDiv w:val="1"/>
      <w:marLeft w:val="0"/>
      <w:marRight w:val="0"/>
      <w:marTop w:val="0"/>
      <w:marBottom w:val="0"/>
      <w:divBdr>
        <w:top w:val="none" w:sz="0" w:space="0" w:color="auto"/>
        <w:left w:val="none" w:sz="0" w:space="0" w:color="auto"/>
        <w:bottom w:val="none" w:sz="0" w:space="0" w:color="auto"/>
        <w:right w:val="none" w:sz="0" w:space="0" w:color="auto"/>
      </w:divBdr>
    </w:div>
    <w:div w:id="1316454105">
      <w:bodyDiv w:val="1"/>
      <w:marLeft w:val="0"/>
      <w:marRight w:val="0"/>
      <w:marTop w:val="0"/>
      <w:marBottom w:val="0"/>
      <w:divBdr>
        <w:top w:val="none" w:sz="0" w:space="0" w:color="auto"/>
        <w:left w:val="none" w:sz="0" w:space="0" w:color="auto"/>
        <w:bottom w:val="none" w:sz="0" w:space="0" w:color="auto"/>
        <w:right w:val="none" w:sz="0" w:space="0" w:color="auto"/>
      </w:divBdr>
    </w:div>
    <w:div w:id="1318804469">
      <w:bodyDiv w:val="1"/>
      <w:marLeft w:val="0"/>
      <w:marRight w:val="0"/>
      <w:marTop w:val="0"/>
      <w:marBottom w:val="0"/>
      <w:divBdr>
        <w:top w:val="none" w:sz="0" w:space="0" w:color="auto"/>
        <w:left w:val="none" w:sz="0" w:space="0" w:color="auto"/>
        <w:bottom w:val="none" w:sz="0" w:space="0" w:color="auto"/>
        <w:right w:val="none" w:sz="0" w:space="0" w:color="auto"/>
      </w:divBdr>
    </w:div>
    <w:div w:id="1320815796">
      <w:bodyDiv w:val="1"/>
      <w:marLeft w:val="0"/>
      <w:marRight w:val="0"/>
      <w:marTop w:val="0"/>
      <w:marBottom w:val="0"/>
      <w:divBdr>
        <w:top w:val="none" w:sz="0" w:space="0" w:color="auto"/>
        <w:left w:val="none" w:sz="0" w:space="0" w:color="auto"/>
        <w:bottom w:val="none" w:sz="0" w:space="0" w:color="auto"/>
        <w:right w:val="none" w:sz="0" w:space="0" w:color="auto"/>
      </w:divBdr>
    </w:div>
    <w:div w:id="1322805332">
      <w:bodyDiv w:val="1"/>
      <w:marLeft w:val="0"/>
      <w:marRight w:val="0"/>
      <w:marTop w:val="0"/>
      <w:marBottom w:val="0"/>
      <w:divBdr>
        <w:top w:val="none" w:sz="0" w:space="0" w:color="auto"/>
        <w:left w:val="none" w:sz="0" w:space="0" w:color="auto"/>
        <w:bottom w:val="none" w:sz="0" w:space="0" w:color="auto"/>
        <w:right w:val="none" w:sz="0" w:space="0" w:color="auto"/>
      </w:divBdr>
    </w:div>
    <w:div w:id="1324891010">
      <w:bodyDiv w:val="1"/>
      <w:marLeft w:val="0"/>
      <w:marRight w:val="0"/>
      <w:marTop w:val="0"/>
      <w:marBottom w:val="0"/>
      <w:divBdr>
        <w:top w:val="none" w:sz="0" w:space="0" w:color="auto"/>
        <w:left w:val="none" w:sz="0" w:space="0" w:color="auto"/>
        <w:bottom w:val="none" w:sz="0" w:space="0" w:color="auto"/>
        <w:right w:val="none" w:sz="0" w:space="0" w:color="auto"/>
      </w:divBdr>
    </w:div>
    <w:div w:id="1333796462">
      <w:bodyDiv w:val="1"/>
      <w:marLeft w:val="0"/>
      <w:marRight w:val="0"/>
      <w:marTop w:val="0"/>
      <w:marBottom w:val="0"/>
      <w:divBdr>
        <w:top w:val="none" w:sz="0" w:space="0" w:color="auto"/>
        <w:left w:val="none" w:sz="0" w:space="0" w:color="auto"/>
        <w:bottom w:val="none" w:sz="0" w:space="0" w:color="auto"/>
        <w:right w:val="none" w:sz="0" w:space="0" w:color="auto"/>
      </w:divBdr>
    </w:div>
    <w:div w:id="1336227751">
      <w:bodyDiv w:val="1"/>
      <w:marLeft w:val="0"/>
      <w:marRight w:val="0"/>
      <w:marTop w:val="0"/>
      <w:marBottom w:val="0"/>
      <w:divBdr>
        <w:top w:val="none" w:sz="0" w:space="0" w:color="auto"/>
        <w:left w:val="none" w:sz="0" w:space="0" w:color="auto"/>
        <w:bottom w:val="none" w:sz="0" w:space="0" w:color="auto"/>
        <w:right w:val="none" w:sz="0" w:space="0" w:color="auto"/>
      </w:divBdr>
    </w:div>
    <w:div w:id="1337341660">
      <w:bodyDiv w:val="1"/>
      <w:marLeft w:val="0"/>
      <w:marRight w:val="0"/>
      <w:marTop w:val="0"/>
      <w:marBottom w:val="0"/>
      <w:divBdr>
        <w:top w:val="none" w:sz="0" w:space="0" w:color="auto"/>
        <w:left w:val="none" w:sz="0" w:space="0" w:color="auto"/>
        <w:bottom w:val="none" w:sz="0" w:space="0" w:color="auto"/>
        <w:right w:val="none" w:sz="0" w:space="0" w:color="auto"/>
      </w:divBdr>
    </w:div>
    <w:div w:id="1339116404">
      <w:bodyDiv w:val="1"/>
      <w:marLeft w:val="0"/>
      <w:marRight w:val="0"/>
      <w:marTop w:val="0"/>
      <w:marBottom w:val="0"/>
      <w:divBdr>
        <w:top w:val="none" w:sz="0" w:space="0" w:color="auto"/>
        <w:left w:val="none" w:sz="0" w:space="0" w:color="auto"/>
        <w:bottom w:val="none" w:sz="0" w:space="0" w:color="auto"/>
        <w:right w:val="none" w:sz="0" w:space="0" w:color="auto"/>
      </w:divBdr>
    </w:div>
    <w:div w:id="1341002970">
      <w:bodyDiv w:val="1"/>
      <w:marLeft w:val="0"/>
      <w:marRight w:val="0"/>
      <w:marTop w:val="0"/>
      <w:marBottom w:val="0"/>
      <w:divBdr>
        <w:top w:val="none" w:sz="0" w:space="0" w:color="auto"/>
        <w:left w:val="none" w:sz="0" w:space="0" w:color="auto"/>
        <w:bottom w:val="none" w:sz="0" w:space="0" w:color="auto"/>
        <w:right w:val="none" w:sz="0" w:space="0" w:color="auto"/>
      </w:divBdr>
    </w:div>
    <w:div w:id="1341619004">
      <w:bodyDiv w:val="1"/>
      <w:marLeft w:val="0"/>
      <w:marRight w:val="0"/>
      <w:marTop w:val="0"/>
      <w:marBottom w:val="0"/>
      <w:divBdr>
        <w:top w:val="none" w:sz="0" w:space="0" w:color="auto"/>
        <w:left w:val="none" w:sz="0" w:space="0" w:color="auto"/>
        <w:bottom w:val="none" w:sz="0" w:space="0" w:color="auto"/>
        <w:right w:val="none" w:sz="0" w:space="0" w:color="auto"/>
      </w:divBdr>
    </w:div>
    <w:div w:id="1345665105">
      <w:bodyDiv w:val="1"/>
      <w:marLeft w:val="0"/>
      <w:marRight w:val="0"/>
      <w:marTop w:val="0"/>
      <w:marBottom w:val="0"/>
      <w:divBdr>
        <w:top w:val="none" w:sz="0" w:space="0" w:color="auto"/>
        <w:left w:val="none" w:sz="0" w:space="0" w:color="auto"/>
        <w:bottom w:val="none" w:sz="0" w:space="0" w:color="auto"/>
        <w:right w:val="none" w:sz="0" w:space="0" w:color="auto"/>
      </w:divBdr>
    </w:div>
    <w:div w:id="1345744193">
      <w:bodyDiv w:val="1"/>
      <w:marLeft w:val="0"/>
      <w:marRight w:val="0"/>
      <w:marTop w:val="0"/>
      <w:marBottom w:val="0"/>
      <w:divBdr>
        <w:top w:val="none" w:sz="0" w:space="0" w:color="auto"/>
        <w:left w:val="none" w:sz="0" w:space="0" w:color="auto"/>
        <w:bottom w:val="none" w:sz="0" w:space="0" w:color="auto"/>
        <w:right w:val="none" w:sz="0" w:space="0" w:color="auto"/>
      </w:divBdr>
      <w:divsChild>
        <w:div w:id="306935202">
          <w:marLeft w:val="0"/>
          <w:marRight w:val="0"/>
          <w:marTop w:val="0"/>
          <w:marBottom w:val="0"/>
          <w:divBdr>
            <w:top w:val="none" w:sz="0" w:space="0" w:color="auto"/>
            <w:left w:val="none" w:sz="0" w:space="0" w:color="auto"/>
            <w:bottom w:val="none" w:sz="0" w:space="0" w:color="auto"/>
            <w:right w:val="none" w:sz="0" w:space="0" w:color="auto"/>
          </w:divBdr>
        </w:div>
        <w:div w:id="650254450">
          <w:marLeft w:val="0"/>
          <w:marRight w:val="0"/>
          <w:marTop w:val="0"/>
          <w:marBottom w:val="0"/>
          <w:divBdr>
            <w:top w:val="none" w:sz="0" w:space="0" w:color="auto"/>
            <w:left w:val="none" w:sz="0" w:space="0" w:color="auto"/>
            <w:bottom w:val="none" w:sz="0" w:space="0" w:color="auto"/>
            <w:right w:val="none" w:sz="0" w:space="0" w:color="auto"/>
          </w:divBdr>
        </w:div>
        <w:div w:id="950472824">
          <w:marLeft w:val="0"/>
          <w:marRight w:val="0"/>
          <w:marTop w:val="0"/>
          <w:marBottom w:val="0"/>
          <w:divBdr>
            <w:top w:val="none" w:sz="0" w:space="0" w:color="auto"/>
            <w:left w:val="none" w:sz="0" w:space="0" w:color="auto"/>
            <w:bottom w:val="none" w:sz="0" w:space="0" w:color="auto"/>
            <w:right w:val="none" w:sz="0" w:space="0" w:color="auto"/>
          </w:divBdr>
        </w:div>
        <w:div w:id="1381631964">
          <w:marLeft w:val="0"/>
          <w:marRight w:val="0"/>
          <w:marTop w:val="0"/>
          <w:marBottom w:val="0"/>
          <w:divBdr>
            <w:top w:val="none" w:sz="0" w:space="0" w:color="auto"/>
            <w:left w:val="none" w:sz="0" w:space="0" w:color="auto"/>
            <w:bottom w:val="none" w:sz="0" w:space="0" w:color="auto"/>
            <w:right w:val="none" w:sz="0" w:space="0" w:color="auto"/>
          </w:divBdr>
        </w:div>
        <w:div w:id="1450272164">
          <w:marLeft w:val="0"/>
          <w:marRight w:val="0"/>
          <w:marTop w:val="0"/>
          <w:marBottom w:val="0"/>
          <w:divBdr>
            <w:top w:val="none" w:sz="0" w:space="0" w:color="auto"/>
            <w:left w:val="none" w:sz="0" w:space="0" w:color="auto"/>
            <w:bottom w:val="none" w:sz="0" w:space="0" w:color="auto"/>
            <w:right w:val="none" w:sz="0" w:space="0" w:color="auto"/>
          </w:divBdr>
        </w:div>
        <w:div w:id="1670137773">
          <w:marLeft w:val="0"/>
          <w:marRight w:val="0"/>
          <w:marTop w:val="0"/>
          <w:marBottom w:val="0"/>
          <w:divBdr>
            <w:top w:val="none" w:sz="0" w:space="0" w:color="auto"/>
            <w:left w:val="none" w:sz="0" w:space="0" w:color="auto"/>
            <w:bottom w:val="none" w:sz="0" w:space="0" w:color="auto"/>
            <w:right w:val="none" w:sz="0" w:space="0" w:color="auto"/>
          </w:divBdr>
        </w:div>
        <w:div w:id="1869633670">
          <w:marLeft w:val="0"/>
          <w:marRight w:val="0"/>
          <w:marTop w:val="0"/>
          <w:marBottom w:val="0"/>
          <w:divBdr>
            <w:top w:val="none" w:sz="0" w:space="0" w:color="auto"/>
            <w:left w:val="none" w:sz="0" w:space="0" w:color="auto"/>
            <w:bottom w:val="none" w:sz="0" w:space="0" w:color="auto"/>
            <w:right w:val="none" w:sz="0" w:space="0" w:color="auto"/>
          </w:divBdr>
        </w:div>
        <w:div w:id="1901938273">
          <w:marLeft w:val="0"/>
          <w:marRight w:val="0"/>
          <w:marTop w:val="0"/>
          <w:marBottom w:val="0"/>
          <w:divBdr>
            <w:top w:val="none" w:sz="0" w:space="0" w:color="auto"/>
            <w:left w:val="none" w:sz="0" w:space="0" w:color="auto"/>
            <w:bottom w:val="none" w:sz="0" w:space="0" w:color="auto"/>
            <w:right w:val="none" w:sz="0" w:space="0" w:color="auto"/>
          </w:divBdr>
        </w:div>
        <w:div w:id="2106000285">
          <w:marLeft w:val="0"/>
          <w:marRight w:val="0"/>
          <w:marTop w:val="0"/>
          <w:marBottom w:val="0"/>
          <w:divBdr>
            <w:top w:val="none" w:sz="0" w:space="0" w:color="auto"/>
            <w:left w:val="none" w:sz="0" w:space="0" w:color="auto"/>
            <w:bottom w:val="none" w:sz="0" w:space="0" w:color="auto"/>
            <w:right w:val="none" w:sz="0" w:space="0" w:color="auto"/>
          </w:divBdr>
        </w:div>
      </w:divsChild>
    </w:div>
    <w:div w:id="1346251308">
      <w:bodyDiv w:val="1"/>
      <w:marLeft w:val="0"/>
      <w:marRight w:val="0"/>
      <w:marTop w:val="0"/>
      <w:marBottom w:val="0"/>
      <w:divBdr>
        <w:top w:val="none" w:sz="0" w:space="0" w:color="auto"/>
        <w:left w:val="none" w:sz="0" w:space="0" w:color="auto"/>
        <w:bottom w:val="none" w:sz="0" w:space="0" w:color="auto"/>
        <w:right w:val="none" w:sz="0" w:space="0" w:color="auto"/>
      </w:divBdr>
    </w:div>
    <w:div w:id="1347903773">
      <w:bodyDiv w:val="1"/>
      <w:marLeft w:val="0"/>
      <w:marRight w:val="0"/>
      <w:marTop w:val="0"/>
      <w:marBottom w:val="0"/>
      <w:divBdr>
        <w:top w:val="none" w:sz="0" w:space="0" w:color="auto"/>
        <w:left w:val="none" w:sz="0" w:space="0" w:color="auto"/>
        <w:bottom w:val="none" w:sz="0" w:space="0" w:color="auto"/>
        <w:right w:val="none" w:sz="0" w:space="0" w:color="auto"/>
      </w:divBdr>
    </w:div>
    <w:div w:id="1348945439">
      <w:bodyDiv w:val="1"/>
      <w:marLeft w:val="0"/>
      <w:marRight w:val="0"/>
      <w:marTop w:val="0"/>
      <w:marBottom w:val="0"/>
      <w:divBdr>
        <w:top w:val="none" w:sz="0" w:space="0" w:color="auto"/>
        <w:left w:val="none" w:sz="0" w:space="0" w:color="auto"/>
        <w:bottom w:val="none" w:sz="0" w:space="0" w:color="auto"/>
        <w:right w:val="none" w:sz="0" w:space="0" w:color="auto"/>
      </w:divBdr>
    </w:div>
    <w:div w:id="1352075618">
      <w:bodyDiv w:val="1"/>
      <w:marLeft w:val="0"/>
      <w:marRight w:val="0"/>
      <w:marTop w:val="0"/>
      <w:marBottom w:val="0"/>
      <w:divBdr>
        <w:top w:val="none" w:sz="0" w:space="0" w:color="auto"/>
        <w:left w:val="none" w:sz="0" w:space="0" w:color="auto"/>
        <w:bottom w:val="none" w:sz="0" w:space="0" w:color="auto"/>
        <w:right w:val="none" w:sz="0" w:space="0" w:color="auto"/>
      </w:divBdr>
    </w:div>
    <w:div w:id="1353150036">
      <w:bodyDiv w:val="1"/>
      <w:marLeft w:val="0"/>
      <w:marRight w:val="0"/>
      <w:marTop w:val="0"/>
      <w:marBottom w:val="0"/>
      <w:divBdr>
        <w:top w:val="none" w:sz="0" w:space="0" w:color="auto"/>
        <w:left w:val="none" w:sz="0" w:space="0" w:color="auto"/>
        <w:bottom w:val="none" w:sz="0" w:space="0" w:color="auto"/>
        <w:right w:val="none" w:sz="0" w:space="0" w:color="auto"/>
      </w:divBdr>
    </w:div>
    <w:div w:id="1354302737">
      <w:bodyDiv w:val="1"/>
      <w:marLeft w:val="0"/>
      <w:marRight w:val="0"/>
      <w:marTop w:val="0"/>
      <w:marBottom w:val="0"/>
      <w:divBdr>
        <w:top w:val="none" w:sz="0" w:space="0" w:color="auto"/>
        <w:left w:val="none" w:sz="0" w:space="0" w:color="auto"/>
        <w:bottom w:val="none" w:sz="0" w:space="0" w:color="auto"/>
        <w:right w:val="none" w:sz="0" w:space="0" w:color="auto"/>
      </w:divBdr>
    </w:div>
    <w:div w:id="1355424784">
      <w:bodyDiv w:val="1"/>
      <w:marLeft w:val="0"/>
      <w:marRight w:val="0"/>
      <w:marTop w:val="0"/>
      <w:marBottom w:val="0"/>
      <w:divBdr>
        <w:top w:val="none" w:sz="0" w:space="0" w:color="auto"/>
        <w:left w:val="none" w:sz="0" w:space="0" w:color="auto"/>
        <w:bottom w:val="none" w:sz="0" w:space="0" w:color="auto"/>
        <w:right w:val="none" w:sz="0" w:space="0" w:color="auto"/>
      </w:divBdr>
    </w:div>
    <w:div w:id="1355688676">
      <w:bodyDiv w:val="1"/>
      <w:marLeft w:val="0"/>
      <w:marRight w:val="0"/>
      <w:marTop w:val="0"/>
      <w:marBottom w:val="0"/>
      <w:divBdr>
        <w:top w:val="none" w:sz="0" w:space="0" w:color="auto"/>
        <w:left w:val="none" w:sz="0" w:space="0" w:color="auto"/>
        <w:bottom w:val="none" w:sz="0" w:space="0" w:color="auto"/>
        <w:right w:val="none" w:sz="0" w:space="0" w:color="auto"/>
      </w:divBdr>
    </w:div>
    <w:div w:id="1357776431">
      <w:bodyDiv w:val="1"/>
      <w:marLeft w:val="0"/>
      <w:marRight w:val="0"/>
      <w:marTop w:val="0"/>
      <w:marBottom w:val="0"/>
      <w:divBdr>
        <w:top w:val="none" w:sz="0" w:space="0" w:color="auto"/>
        <w:left w:val="none" w:sz="0" w:space="0" w:color="auto"/>
        <w:bottom w:val="none" w:sz="0" w:space="0" w:color="auto"/>
        <w:right w:val="none" w:sz="0" w:space="0" w:color="auto"/>
      </w:divBdr>
    </w:div>
    <w:div w:id="1365058060">
      <w:bodyDiv w:val="1"/>
      <w:marLeft w:val="0"/>
      <w:marRight w:val="0"/>
      <w:marTop w:val="0"/>
      <w:marBottom w:val="0"/>
      <w:divBdr>
        <w:top w:val="none" w:sz="0" w:space="0" w:color="auto"/>
        <w:left w:val="none" w:sz="0" w:space="0" w:color="auto"/>
        <w:bottom w:val="none" w:sz="0" w:space="0" w:color="auto"/>
        <w:right w:val="none" w:sz="0" w:space="0" w:color="auto"/>
      </w:divBdr>
    </w:div>
    <w:div w:id="1365710030">
      <w:bodyDiv w:val="1"/>
      <w:marLeft w:val="0"/>
      <w:marRight w:val="0"/>
      <w:marTop w:val="0"/>
      <w:marBottom w:val="0"/>
      <w:divBdr>
        <w:top w:val="none" w:sz="0" w:space="0" w:color="auto"/>
        <w:left w:val="none" w:sz="0" w:space="0" w:color="auto"/>
        <w:bottom w:val="none" w:sz="0" w:space="0" w:color="auto"/>
        <w:right w:val="none" w:sz="0" w:space="0" w:color="auto"/>
      </w:divBdr>
    </w:div>
    <w:div w:id="1366296169">
      <w:bodyDiv w:val="1"/>
      <w:marLeft w:val="0"/>
      <w:marRight w:val="0"/>
      <w:marTop w:val="0"/>
      <w:marBottom w:val="0"/>
      <w:divBdr>
        <w:top w:val="none" w:sz="0" w:space="0" w:color="auto"/>
        <w:left w:val="none" w:sz="0" w:space="0" w:color="auto"/>
        <w:bottom w:val="none" w:sz="0" w:space="0" w:color="auto"/>
        <w:right w:val="none" w:sz="0" w:space="0" w:color="auto"/>
      </w:divBdr>
    </w:div>
    <w:div w:id="1367867995">
      <w:bodyDiv w:val="1"/>
      <w:marLeft w:val="0"/>
      <w:marRight w:val="0"/>
      <w:marTop w:val="0"/>
      <w:marBottom w:val="0"/>
      <w:divBdr>
        <w:top w:val="none" w:sz="0" w:space="0" w:color="auto"/>
        <w:left w:val="none" w:sz="0" w:space="0" w:color="auto"/>
        <w:bottom w:val="none" w:sz="0" w:space="0" w:color="auto"/>
        <w:right w:val="none" w:sz="0" w:space="0" w:color="auto"/>
      </w:divBdr>
    </w:div>
    <w:div w:id="1370455277">
      <w:bodyDiv w:val="1"/>
      <w:marLeft w:val="0"/>
      <w:marRight w:val="0"/>
      <w:marTop w:val="0"/>
      <w:marBottom w:val="0"/>
      <w:divBdr>
        <w:top w:val="none" w:sz="0" w:space="0" w:color="auto"/>
        <w:left w:val="none" w:sz="0" w:space="0" w:color="auto"/>
        <w:bottom w:val="none" w:sz="0" w:space="0" w:color="auto"/>
        <w:right w:val="none" w:sz="0" w:space="0" w:color="auto"/>
      </w:divBdr>
    </w:div>
    <w:div w:id="1372464155">
      <w:bodyDiv w:val="1"/>
      <w:marLeft w:val="0"/>
      <w:marRight w:val="0"/>
      <w:marTop w:val="0"/>
      <w:marBottom w:val="0"/>
      <w:divBdr>
        <w:top w:val="none" w:sz="0" w:space="0" w:color="auto"/>
        <w:left w:val="none" w:sz="0" w:space="0" w:color="auto"/>
        <w:bottom w:val="none" w:sz="0" w:space="0" w:color="auto"/>
        <w:right w:val="none" w:sz="0" w:space="0" w:color="auto"/>
      </w:divBdr>
    </w:div>
    <w:div w:id="1381855086">
      <w:bodyDiv w:val="1"/>
      <w:marLeft w:val="0"/>
      <w:marRight w:val="0"/>
      <w:marTop w:val="0"/>
      <w:marBottom w:val="0"/>
      <w:divBdr>
        <w:top w:val="none" w:sz="0" w:space="0" w:color="auto"/>
        <w:left w:val="none" w:sz="0" w:space="0" w:color="auto"/>
        <w:bottom w:val="none" w:sz="0" w:space="0" w:color="auto"/>
        <w:right w:val="none" w:sz="0" w:space="0" w:color="auto"/>
      </w:divBdr>
    </w:div>
    <w:div w:id="1385064254">
      <w:bodyDiv w:val="1"/>
      <w:marLeft w:val="0"/>
      <w:marRight w:val="0"/>
      <w:marTop w:val="0"/>
      <w:marBottom w:val="0"/>
      <w:divBdr>
        <w:top w:val="none" w:sz="0" w:space="0" w:color="auto"/>
        <w:left w:val="none" w:sz="0" w:space="0" w:color="auto"/>
        <w:bottom w:val="none" w:sz="0" w:space="0" w:color="auto"/>
        <w:right w:val="none" w:sz="0" w:space="0" w:color="auto"/>
      </w:divBdr>
    </w:div>
    <w:div w:id="1385789816">
      <w:bodyDiv w:val="1"/>
      <w:marLeft w:val="0"/>
      <w:marRight w:val="0"/>
      <w:marTop w:val="0"/>
      <w:marBottom w:val="0"/>
      <w:divBdr>
        <w:top w:val="none" w:sz="0" w:space="0" w:color="auto"/>
        <w:left w:val="none" w:sz="0" w:space="0" w:color="auto"/>
        <w:bottom w:val="none" w:sz="0" w:space="0" w:color="auto"/>
        <w:right w:val="none" w:sz="0" w:space="0" w:color="auto"/>
      </w:divBdr>
    </w:div>
    <w:div w:id="1387141093">
      <w:bodyDiv w:val="1"/>
      <w:marLeft w:val="0"/>
      <w:marRight w:val="0"/>
      <w:marTop w:val="0"/>
      <w:marBottom w:val="0"/>
      <w:divBdr>
        <w:top w:val="none" w:sz="0" w:space="0" w:color="auto"/>
        <w:left w:val="none" w:sz="0" w:space="0" w:color="auto"/>
        <w:bottom w:val="none" w:sz="0" w:space="0" w:color="auto"/>
        <w:right w:val="none" w:sz="0" w:space="0" w:color="auto"/>
      </w:divBdr>
    </w:div>
    <w:div w:id="1393701321">
      <w:bodyDiv w:val="1"/>
      <w:marLeft w:val="0"/>
      <w:marRight w:val="0"/>
      <w:marTop w:val="0"/>
      <w:marBottom w:val="0"/>
      <w:divBdr>
        <w:top w:val="none" w:sz="0" w:space="0" w:color="auto"/>
        <w:left w:val="none" w:sz="0" w:space="0" w:color="auto"/>
        <w:bottom w:val="none" w:sz="0" w:space="0" w:color="auto"/>
        <w:right w:val="none" w:sz="0" w:space="0" w:color="auto"/>
      </w:divBdr>
    </w:div>
    <w:div w:id="1398823440">
      <w:bodyDiv w:val="1"/>
      <w:marLeft w:val="0"/>
      <w:marRight w:val="0"/>
      <w:marTop w:val="0"/>
      <w:marBottom w:val="0"/>
      <w:divBdr>
        <w:top w:val="none" w:sz="0" w:space="0" w:color="auto"/>
        <w:left w:val="none" w:sz="0" w:space="0" w:color="auto"/>
        <w:bottom w:val="none" w:sz="0" w:space="0" w:color="auto"/>
        <w:right w:val="none" w:sz="0" w:space="0" w:color="auto"/>
      </w:divBdr>
    </w:div>
    <w:div w:id="1407453975">
      <w:bodyDiv w:val="1"/>
      <w:marLeft w:val="0"/>
      <w:marRight w:val="0"/>
      <w:marTop w:val="0"/>
      <w:marBottom w:val="0"/>
      <w:divBdr>
        <w:top w:val="none" w:sz="0" w:space="0" w:color="auto"/>
        <w:left w:val="none" w:sz="0" w:space="0" w:color="auto"/>
        <w:bottom w:val="none" w:sz="0" w:space="0" w:color="auto"/>
        <w:right w:val="none" w:sz="0" w:space="0" w:color="auto"/>
      </w:divBdr>
    </w:div>
    <w:div w:id="1407731026">
      <w:bodyDiv w:val="1"/>
      <w:marLeft w:val="0"/>
      <w:marRight w:val="0"/>
      <w:marTop w:val="0"/>
      <w:marBottom w:val="0"/>
      <w:divBdr>
        <w:top w:val="none" w:sz="0" w:space="0" w:color="auto"/>
        <w:left w:val="none" w:sz="0" w:space="0" w:color="auto"/>
        <w:bottom w:val="none" w:sz="0" w:space="0" w:color="auto"/>
        <w:right w:val="none" w:sz="0" w:space="0" w:color="auto"/>
      </w:divBdr>
    </w:div>
    <w:div w:id="1409419615">
      <w:bodyDiv w:val="1"/>
      <w:marLeft w:val="0"/>
      <w:marRight w:val="0"/>
      <w:marTop w:val="0"/>
      <w:marBottom w:val="0"/>
      <w:divBdr>
        <w:top w:val="none" w:sz="0" w:space="0" w:color="auto"/>
        <w:left w:val="none" w:sz="0" w:space="0" w:color="auto"/>
        <w:bottom w:val="none" w:sz="0" w:space="0" w:color="auto"/>
        <w:right w:val="none" w:sz="0" w:space="0" w:color="auto"/>
      </w:divBdr>
    </w:div>
    <w:div w:id="1412004205">
      <w:bodyDiv w:val="1"/>
      <w:marLeft w:val="0"/>
      <w:marRight w:val="0"/>
      <w:marTop w:val="0"/>
      <w:marBottom w:val="0"/>
      <w:divBdr>
        <w:top w:val="none" w:sz="0" w:space="0" w:color="auto"/>
        <w:left w:val="none" w:sz="0" w:space="0" w:color="auto"/>
        <w:bottom w:val="none" w:sz="0" w:space="0" w:color="auto"/>
        <w:right w:val="none" w:sz="0" w:space="0" w:color="auto"/>
      </w:divBdr>
    </w:div>
    <w:div w:id="1416897845">
      <w:bodyDiv w:val="1"/>
      <w:marLeft w:val="0"/>
      <w:marRight w:val="0"/>
      <w:marTop w:val="0"/>
      <w:marBottom w:val="0"/>
      <w:divBdr>
        <w:top w:val="none" w:sz="0" w:space="0" w:color="auto"/>
        <w:left w:val="none" w:sz="0" w:space="0" w:color="auto"/>
        <w:bottom w:val="none" w:sz="0" w:space="0" w:color="auto"/>
        <w:right w:val="none" w:sz="0" w:space="0" w:color="auto"/>
      </w:divBdr>
    </w:div>
    <w:div w:id="1417285227">
      <w:bodyDiv w:val="1"/>
      <w:marLeft w:val="0"/>
      <w:marRight w:val="0"/>
      <w:marTop w:val="0"/>
      <w:marBottom w:val="0"/>
      <w:divBdr>
        <w:top w:val="none" w:sz="0" w:space="0" w:color="auto"/>
        <w:left w:val="none" w:sz="0" w:space="0" w:color="auto"/>
        <w:bottom w:val="none" w:sz="0" w:space="0" w:color="auto"/>
        <w:right w:val="none" w:sz="0" w:space="0" w:color="auto"/>
      </w:divBdr>
    </w:div>
    <w:div w:id="1421295355">
      <w:bodyDiv w:val="1"/>
      <w:marLeft w:val="0"/>
      <w:marRight w:val="0"/>
      <w:marTop w:val="0"/>
      <w:marBottom w:val="0"/>
      <w:divBdr>
        <w:top w:val="none" w:sz="0" w:space="0" w:color="auto"/>
        <w:left w:val="none" w:sz="0" w:space="0" w:color="auto"/>
        <w:bottom w:val="none" w:sz="0" w:space="0" w:color="auto"/>
        <w:right w:val="none" w:sz="0" w:space="0" w:color="auto"/>
      </w:divBdr>
    </w:div>
    <w:div w:id="1421483989">
      <w:bodyDiv w:val="1"/>
      <w:marLeft w:val="0"/>
      <w:marRight w:val="0"/>
      <w:marTop w:val="0"/>
      <w:marBottom w:val="0"/>
      <w:divBdr>
        <w:top w:val="none" w:sz="0" w:space="0" w:color="auto"/>
        <w:left w:val="none" w:sz="0" w:space="0" w:color="auto"/>
        <w:bottom w:val="none" w:sz="0" w:space="0" w:color="auto"/>
        <w:right w:val="none" w:sz="0" w:space="0" w:color="auto"/>
      </w:divBdr>
    </w:div>
    <w:div w:id="1422293836">
      <w:bodyDiv w:val="1"/>
      <w:marLeft w:val="0"/>
      <w:marRight w:val="0"/>
      <w:marTop w:val="0"/>
      <w:marBottom w:val="0"/>
      <w:divBdr>
        <w:top w:val="none" w:sz="0" w:space="0" w:color="auto"/>
        <w:left w:val="none" w:sz="0" w:space="0" w:color="auto"/>
        <w:bottom w:val="none" w:sz="0" w:space="0" w:color="auto"/>
        <w:right w:val="none" w:sz="0" w:space="0" w:color="auto"/>
      </w:divBdr>
    </w:div>
    <w:div w:id="1427534090">
      <w:bodyDiv w:val="1"/>
      <w:marLeft w:val="0"/>
      <w:marRight w:val="0"/>
      <w:marTop w:val="0"/>
      <w:marBottom w:val="0"/>
      <w:divBdr>
        <w:top w:val="none" w:sz="0" w:space="0" w:color="auto"/>
        <w:left w:val="none" w:sz="0" w:space="0" w:color="auto"/>
        <w:bottom w:val="none" w:sz="0" w:space="0" w:color="auto"/>
        <w:right w:val="none" w:sz="0" w:space="0" w:color="auto"/>
      </w:divBdr>
      <w:divsChild>
        <w:div w:id="186872984">
          <w:marLeft w:val="0"/>
          <w:marRight w:val="0"/>
          <w:marTop w:val="0"/>
          <w:marBottom w:val="0"/>
          <w:divBdr>
            <w:top w:val="none" w:sz="0" w:space="0" w:color="auto"/>
            <w:left w:val="none" w:sz="0" w:space="0" w:color="auto"/>
            <w:bottom w:val="none" w:sz="0" w:space="0" w:color="auto"/>
            <w:right w:val="none" w:sz="0" w:space="0" w:color="auto"/>
          </w:divBdr>
          <w:divsChild>
            <w:div w:id="1890652088">
              <w:marLeft w:val="0"/>
              <w:marRight w:val="0"/>
              <w:marTop w:val="0"/>
              <w:marBottom w:val="0"/>
              <w:divBdr>
                <w:top w:val="none" w:sz="0" w:space="0" w:color="auto"/>
                <w:left w:val="none" w:sz="0" w:space="0" w:color="auto"/>
                <w:bottom w:val="none" w:sz="0" w:space="0" w:color="auto"/>
                <w:right w:val="none" w:sz="0" w:space="0" w:color="auto"/>
              </w:divBdr>
            </w:div>
          </w:divsChild>
        </w:div>
        <w:div w:id="526525782">
          <w:marLeft w:val="0"/>
          <w:marRight w:val="0"/>
          <w:marTop w:val="0"/>
          <w:marBottom w:val="0"/>
          <w:divBdr>
            <w:top w:val="none" w:sz="0" w:space="0" w:color="auto"/>
            <w:left w:val="none" w:sz="0" w:space="0" w:color="auto"/>
            <w:bottom w:val="none" w:sz="0" w:space="0" w:color="auto"/>
            <w:right w:val="none" w:sz="0" w:space="0" w:color="auto"/>
          </w:divBdr>
        </w:div>
        <w:div w:id="338823181">
          <w:marLeft w:val="0"/>
          <w:marRight w:val="0"/>
          <w:marTop w:val="0"/>
          <w:marBottom w:val="0"/>
          <w:divBdr>
            <w:top w:val="none" w:sz="0" w:space="0" w:color="auto"/>
            <w:left w:val="none" w:sz="0" w:space="0" w:color="auto"/>
            <w:bottom w:val="none" w:sz="0" w:space="0" w:color="auto"/>
            <w:right w:val="none" w:sz="0" w:space="0" w:color="auto"/>
          </w:divBdr>
          <w:divsChild>
            <w:div w:id="14641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0441">
      <w:bodyDiv w:val="1"/>
      <w:marLeft w:val="0"/>
      <w:marRight w:val="0"/>
      <w:marTop w:val="0"/>
      <w:marBottom w:val="0"/>
      <w:divBdr>
        <w:top w:val="none" w:sz="0" w:space="0" w:color="auto"/>
        <w:left w:val="none" w:sz="0" w:space="0" w:color="auto"/>
        <w:bottom w:val="none" w:sz="0" w:space="0" w:color="auto"/>
        <w:right w:val="none" w:sz="0" w:space="0" w:color="auto"/>
      </w:divBdr>
    </w:div>
    <w:div w:id="1432243429">
      <w:bodyDiv w:val="1"/>
      <w:marLeft w:val="0"/>
      <w:marRight w:val="0"/>
      <w:marTop w:val="0"/>
      <w:marBottom w:val="0"/>
      <w:divBdr>
        <w:top w:val="none" w:sz="0" w:space="0" w:color="auto"/>
        <w:left w:val="none" w:sz="0" w:space="0" w:color="auto"/>
        <w:bottom w:val="none" w:sz="0" w:space="0" w:color="auto"/>
        <w:right w:val="none" w:sz="0" w:space="0" w:color="auto"/>
      </w:divBdr>
    </w:div>
    <w:div w:id="1432386954">
      <w:bodyDiv w:val="1"/>
      <w:marLeft w:val="0"/>
      <w:marRight w:val="0"/>
      <w:marTop w:val="0"/>
      <w:marBottom w:val="0"/>
      <w:divBdr>
        <w:top w:val="none" w:sz="0" w:space="0" w:color="auto"/>
        <w:left w:val="none" w:sz="0" w:space="0" w:color="auto"/>
        <w:bottom w:val="none" w:sz="0" w:space="0" w:color="auto"/>
        <w:right w:val="none" w:sz="0" w:space="0" w:color="auto"/>
      </w:divBdr>
    </w:div>
    <w:div w:id="1434548225">
      <w:bodyDiv w:val="1"/>
      <w:marLeft w:val="0"/>
      <w:marRight w:val="0"/>
      <w:marTop w:val="0"/>
      <w:marBottom w:val="0"/>
      <w:divBdr>
        <w:top w:val="none" w:sz="0" w:space="0" w:color="auto"/>
        <w:left w:val="none" w:sz="0" w:space="0" w:color="auto"/>
        <w:bottom w:val="none" w:sz="0" w:space="0" w:color="auto"/>
        <w:right w:val="none" w:sz="0" w:space="0" w:color="auto"/>
      </w:divBdr>
    </w:div>
    <w:div w:id="1438141817">
      <w:bodyDiv w:val="1"/>
      <w:marLeft w:val="0"/>
      <w:marRight w:val="0"/>
      <w:marTop w:val="0"/>
      <w:marBottom w:val="0"/>
      <w:divBdr>
        <w:top w:val="none" w:sz="0" w:space="0" w:color="auto"/>
        <w:left w:val="none" w:sz="0" w:space="0" w:color="auto"/>
        <w:bottom w:val="none" w:sz="0" w:space="0" w:color="auto"/>
        <w:right w:val="none" w:sz="0" w:space="0" w:color="auto"/>
      </w:divBdr>
    </w:div>
    <w:div w:id="1438718118">
      <w:bodyDiv w:val="1"/>
      <w:marLeft w:val="0"/>
      <w:marRight w:val="0"/>
      <w:marTop w:val="0"/>
      <w:marBottom w:val="0"/>
      <w:divBdr>
        <w:top w:val="none" w:sz="0" w:space="0" w:color="auto"/>
        <w:left w:val="none" w:sz="0" w:space="0" w:color="auto"/>
        <w:bottom w:val="none" w:sz="0" w:space="0" w:color="auto"/>
        <w:right w:val="none" w:sz="0" w:space="0" w:color="auto"/>
      </w:divBdr>
    </w:div>
    <w:div w:id="1441074488">
      <w:bodyDiv w:val="1"/>
      <w:marLeft w:val="0"/>
      <w:marRight w:val="0"/>
      <w:marTop w:val="0"/>
      <w:marBottom w:val="0"/>
      <w:divBdr>
        <w:top w:val="none" w:sz="0" w:space="0" w:color="auto"/>
        <w:left w:val="none" w:sz="0" w:space="0" w:color="auto"/>
        <w:bottom w:val="none" w:sz="0" w:space="0" w:color="auto"/>
        <w:right w:val="none" w:sz="0" w:space="0" w:color="auto"/>
      </w:divBdr>
    </w:div>
    <w:div w:id="1441754923">
      <w:bodyDiv w:val="1"/>
      <w:marLeft w:val="0"/>
      <w:marRight w:val="0"/>
      <w:marTop w:val="0"/>
      <w:marBottom w:val="0"/>
      <w:divBdr>
        <w:top w:val="none" w:sz="0" w:space="0" w:color="auto"/>
        <w:left w:val="none" w:sz="0" w:space="0" w:color="auto"/>
        <w:bottom w:val="none" w:sz="0" w:space="0" w:color="auto"/>
        <w:right w:val="none" w:sz="0" w:space="0" w:color="auto"/>
      </w:divBdr>
    </w:div>
    <w:div w:id="1441993085">
      <w:bodyDiv w:val="1"/>
      <w:marLeft w:val="0"/>
      <w:marRight w:val="0"/>
      <w:marTop w:val="0"/>
      <w:marBottom w:val="0"/>
      <w:divBdr>
        <w:top w:val="none" w:sz="0" w:space="0" w:color="auto"/>
        <w:left w:val="none" w:sz="0" w:space="0" w:color="auto"/>
        <w:bottom w:val="none" w:sz="0" w:space="0" w:color="auto"/>
        <w:right w:val="none" w:sz="0" w:space="0" w:color="auto"/>
      </w:divBdr>
    </w:div>
    <w:div w:id="1445274548">
      <w:bodyDiv w:val="1"/>
      <w:marLeft w:val="0"/>
      <w:marRight w:val="0"/>
      <w:marTop w:val="0"/>
      <w:marBottom w:val="0"/>
      <w:divBdr>
        <w:top w:val="none" w:sz="0" w:space="0" w:color="auto"/>
        <w:left w:val="none" w:sz="0" w:space="0" w:color="auto"/>
        <w:bottom w:val="none" w:sz="0" w:space="0" w:color="auto"/>
        <w:right w:val="none" w:sz="0" w:space="0" w:color="auto"/>
      </w:divBdr>
    </w:div>
    <w:div w:id="1445925227">
      <w:bodyDiv w:val="1"/>
      <w:marLeft w:val="0"/>
      <w:marRight w:val="0"/>
      <w:marTop w:val="0"/>
      <w:marBottom w:val="0"/>
      <w:divBdr>
        <w:top w:val="none" w:sz="0" w:space="0" w:color="auto"/>
        <w:left w:val="none" w:sz="0" w:space="0" w:color="auto"/>
        <w:bottom w:val="none" w:sz="0" w:space="0" w:color="auto"/>
        <w:right w:val="none" w:sz="0" w:space="0" w:color="auto"/>
      </w:divBdr>
    </w:div>
    <w:div w:id="1449425513">
      <w:bodyDiv w:val="1"/>
      <w:marLeft w:val="0"/>
      <w:marRight w:val="0"/>
      <w:marTop w:val="0"/>
      <w:marBottom w:val="0"/>
      <w:divBdr>
        <w:top w:val="none" w:sz="0" w:space="0" w:color="auto"/>
        <w:left w:val="none" w:sz="0" w:space="0" w:color="auto"/>
        <w:bottom w:val="none" w:sz="0" w:space="0" w:color="auto"/>
        <w:right w:val="none" w:sz="0" w:space="0" w:color="auto"/>
      </w:divBdr>
    </w:div>
    <w:div w:id="1455782145">
      <w:bodyDiv w:val="1"/>
      <w:marLeft w:val="0"/>
      <w:marRight w:val="0"/>
      <w:marTop w:val="0"/>
      <w:marBottom w:val="0"/>
      <w:divBdr>
        <w:top w:val="none" w:sz="0" w:space="0" w:color="auto"/>
        <w:left w:val="none" w:sz="0" w:space="0" w:color="auto"/>
        <w:bottom w:val="none" w:sz="0" w:space="0" w:color="auto"/>
        <w:right w:val="none" w:sz="0" w:space="0" w:color="auto"/>
      </w:divBdr>
    </w:div>
    <w:div w:id="1457334011">
      <w:bodyDiv w:val="1"/>
      <w:marLeft w:val="0"/>
      <w:marRight w:val="0"/>
      <w:marTop w:val="0"/>
      <w:marBottom w:val="0"/>
      <w:divBdr>
        <w:top w:val="none" w:sz="0" w:space="0" w:color="auto"/>
        <w:left w:val="none" w:sz="0" w:space="0" w:color="auto"/>
        <w:bottom w:val="none" w:sz="0" w:space="0" w:color="auto"/>
        <w:right w:val="none" w:sz="0" w:space="0" w:color="auto"/>
      </w:divBdr>
    </w:div>
    <w:div w:id="1460300416">
      <w:bodyDiv w:val="1"/>
      <w:marLeft w:val="0"/>
      <w:marRight w:val="0"/>
      <w:marTop w:val="0"/>
      <w:marBottom w:val="0"/>
      <w:divBdr>
        <w:top w:val="none" w:sz="0" w:space="0" w:color="auto"/>
        <w:left w:val="none" w:sz="0" w:space="0" w:color="auto"/>
        <w:bottom w:val="none" w:sz="0" w:space="0" w:color="auto"/>
        <w:right w:val="none" w:sz="0" w:space="0" w:color="auto"/>
      </w:divBdr>
    </w:div>
    <w:div w:id="1460757542">
      <w:bodyDiv w:val="1"/>
      <w:marLeft w:val="0"/>
      <w:marRight w:val="0"/>
      <w:marTop w:val="0"/>
      <w:marBottom w:val="0"/>
      <w:divBdr>
        <w:top w:val="none" w:sz="0" w:space="0" w:color="auto"/>
        <w:left w:val="none" w:sz="0" w:space="0" w:color="auto"/>
        <w:bottom w:val="none" w:sz="0" w:space="0" w:color="auto"/>
        <w:right w:val="none" w:sz="0" w:space="0" w:color="auto"/>
      </w:divBdr>
    </w:div>
    <w:div w:id="1461461458">
      <w:bodyDiv w:val="1"/>
      <w:marLeft w:val="0"/>
      <w:marRight w:val="0"/>
      <w:marTop w:val="0"/>
      <w:marBottom w:val="0"/>
      <w:divBdr>
        <w:top w:val="none" w:sz="0" w:space="0" w:color="auto"/>
        <w:left w:val="none" w:sz="0" w:space="0" w:color="auto"/>
        <w:bottom w:val="none" w:sz="0" w:space="0" w:color="auto"/>
        <w:right w:val="none" w:sz="0" w:space="0" w:color="auto"/>
      </w:divBdr>
    </w:div>
    <w:div w:id="1462110821">
      <w:bodyDiv w:val="1"/>
      <w:marLeft w:val="0"/>
      <w:marRight w:val="0"/>
      <w:marTop w:val="0"/>
      <w:marBottom w:val="0"/>
      <w:divBdr>
        <w:top w:val="none" w:sz="0" w:space="0" w:color="auto"/>
        <w:left w:val="none" w:sz="0" w:space="0" w:color="auto"/>
        <w:bottom w:val="none" w:sz="0" w:space="0" w:color="auto"/>
        <w:right w:val="none" w:sz="0" w:space="0" w:color="auto"/>
      </w:divBdr>
    </w:div>
    <w:div w:id="1473643948">
      <w:bodyDiv w:val="1"/>
      <w:marLeft w:val="0"/>
      <w:marRight w:val="0"/>
      <w:marTop w:val="0"/>
      <w:marBottom w:val="0"/>
      <w:divBdr>
        <w:top w:val="none" w:sz="0" w:space="0" w:color="auto"/>
        <w:left w:val="none" w:sz="0" w:space="0" w:color="auto"/>
        <w:bottom w:val="none" w:sz="0" w:space="0" w:color="auto"/>
        <w:right w:val="none" w:sz="0" w:space="0" w:color="auto"/>
      </w:divBdr>
    </w:div>
    <w:div w:id="1474953497">
      <w:bodyDiv w:val="1"/>
      <w:marLeft w:val="0"/>
      <w:marRight w:val="0"/>
      <w:marTop w:val="0"/>
      <w:marBottom w:val="0"/>
      <w:divBdr>
        <w:top w:val="none" w:sz="0" w:space="0" w:color="auto"/>
        <w:left w:val="none" w:sz="0" w:space="0" w:color="auto"/>
        <w:bottom w:val="none" w:sz="0" w:space="0" w:color="auto"/>
        <w:right w:val="none" w:sz="0" w:space="0" w:color="auto"/>
      </w:divBdr>
    </w:div>
    <w:div w:id="1476296477">
      <w:bodyDiv w:val="1"/>
      <w:marLeft w:val="0"/>
      <w:marRight w:val="0"/>
      <w:marTop w:val="0"/>
      <w:marBottom w:val="0"/>
      <w:divBdr>
        <w:top w:val="none" w:sz="0" w:space="0" w:color="auto"/>
        <w:left w:val="none" w:sz="0" w:space="0" w:color="auto"/>
        <w:bottom w:val="none" w:sz="0" w:space="0" w:color="auto"/>
        <w:right w:val="none" w:sz="0" w:space="0" w:color="auto"/>
      </w:divBdr>
    </w:div>
    <w:div w:id="1476794394">
      <w:bodyDiv w:val="1"/>
      <w:marLeft w:val="0"/>
      <w:marRight w:val="0"/>
      <w:marTop w:val="0"/>
      <w:marBottom w:val="0"/>
      <w:divBdr>
        <w:top w:val="none" w:sz="0" w:space="0" w:color="auto"/>
        <w:left w:val="none" w:sz="0" w:space="0" w:color="auto"/>
        <w:bottom w:val="none" w:sz="0" w:space="0" w:color="auto"/>
        <w:right w:val="none" w:sz="0" w:space="0" w:color="auto"/>
      </w:divBdr>
      <w:divsChild>
        <w:div w:id="315959258">
          <w:marLeft w:val="0"/>
          <w:marRight w:val="0"/>
          <w:marTop w:val="0"/>
          <w:marBottom w:val="0"/>
          <w:divBdr>
            <w:top w:val="none" w:sz="0" w:space="0" w:color="auto"/>
            <w:left w:val="none" w:sz="0" w:space="0" w:color="auto"/>
            <w:bottom w:val="none" w:sz="0" w:space="0" w:color="auto"/>
            <w:right w:val="none" w:sz="0" w:space="0" w:color="auto"/>
          </w:divBdr>
          <w:divsChild>
            <w:div w:id="128503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2425">
      <w:bodyDiv w:val="1"/>
      <w:marLeft w:val="0"/>
      <w:marRight w:val="0"/>
      <w:marTop w:val="0"/>
      <w:marBottom w:val="0"/>
      <w:divBdr>
        <w:top w:val="none" w:sz="0" w:space="0" w:color="auto"/>
        <w:left w:val="none" w:sz="0" w:space="0" w:color="auto"/>
        <w:bottom w:val="none" w:sz="0" w:space="0" w:color="auto"/>
        <w:right w:val="none" w:sz="0" w:space="0" w:color="auto"/>
      </w:divBdr>
    </w:div>
    <w:div w:id="1480995963">
      <w:bodyDiv w:val="1"/>
      <w:marLeft w:val="0"/>
      <w:marRight w:val="0"/>
      <w:marTop w:val="0"/>
      <w:marBottom w:val="0"/>
      <w:divBdr>
        <w:top w:val="none" w:sz="0" w:space="0" w:color="auto"/>
        <w:left w:val="none" w:sz="0" w:space="0" w:color="auto"/>
        <w:bottom w:val="none" w:sz="0" w:space="0" w:color="auto"/>
        <w:right w:val="none" w:sz="0" w:space="0" w:color="auto"/>
      </w:divBdr>
    </w:div>
    <w:div w:id="1481926022">
      <w:bodyDiv w:val="1"/>
      <w:marLeft w:val="0"/>
      <w:marRight w:val="0"/>
      <w:marTop w:val="0"/>
      <w:marBottom w:val="0"/>
      <w:divBdr>
        <w:top w:val="none" w:sz="0" w:space="0" w:color="auto"/>
        <w:left w:val="none" w:sz="0" w:space="0" w:color="auto"/>
        <w:bottom w:val="none" w:sz="0" w:space="0" w:color="auto"/>
        <w:right w:val="none" w:sz="0" w:space="0" w:color="auto"/>
      </w:divBdr>
    </w:div>
    <w:div w:id="1482581848">
      <w:bodyDiv w:val="1"/>
      <w:marLeft w:val="0"/>
      <w:marRight w:val="0"/>
      <w:marTop w:val="0"/>
      <w:marBottom w:val="0"/>
      <w:divBdr>
        <w:top w:val="none" w:sz="0" w:space="0" w:color="auto"/>
        <w:left w:val="none" w:sz="0" w:space="0" w:color="auto"/>
        <w:bottom w:val="none" w:sz="0" w:space="0" w:color="auto"/>
        <w:right w:val="none" w:sz="0" w:space="0" w:color="auto"/>
      </w:divBdr>
    </w:div>
    <w:div w:id="1485586592">
      <w:bodyDiv w:val="1"/>
      <w:marLeft w:val="0"/>
      <w:marRight w:val="0"/>
      <w:marTop w:val="0"/>
      <w:marBottom w:val="0"/>
      <w:divBdr>
        <w:top w:val="none" w:sz="0" w:space="0" w:color="auto"/>
        <w:left w:val="none" w:sz="0" w:space="0" w:color="auto"/>
        <w:bottom w:val="none" w:sz="0" w:space="0" w:color="auto"/>
        <w:right w:val="none" w:sz="0" w:space="0" w:color="auto"/>
      </w:divBdr>
    </w:div>
    <w:div w:id="1491940975">
      <w:bodyDiv w:val="1"/>
      <w:marLeft w:val="0"/>
      <w:marRight w:val="0"/>
      <w:marTop w:val="0"/>
      <w:marBottom w:val="0"/>
      <w:divBdr>
        <w:top w:val="none" w:sz="0" w:space="0" w:color="auto"/>
        <w:left w:val="none" w:sz="0" w:space="0" w:color="auto"/>
        <w:bottom w:val="none" w:sz="0" w:space="0" w:color="auto"/>
        <w:right w:val="none" w:sz="0" w:space="0" w:color="auto"/>
      </w:divBdr>
    </w:div>
    <w:div w:id="1492134152">
      <w:bodyDiv w:val="1"/>
      <w:marLeft w:val="0"/>
      <w:marRight w:val="0"/>
      <w:marTop w:val="0"/>
      <w:marBottom w:val="0"/>
      <w:divBdr>
        <w:top w:val="none" w:sz="0" w:space="0" w:color="auto"/>
        <w:left w:val="none" w:sz="0" w:space="0" w:color="auto"/>
        <w:bottom w:val="none" w:sz="0" w:space="0" w:color="auto"/>
        <w:right w:val="none" w:sz="0" w:space="0" w:color="auto"/>
      </w:divBdr>
    </w:div>
    <w:div w:id="1492482383">
      <w:bodyDiv w:val="1"/>
      <w:marLeft w:val="0"/>
      <w:marRight w:val="0"/>
      <w:marTop w:val="0"/>
      <w:marBottom w:val="0"/>
      <w:divBdr>
        <w:top w:val="none" w:sz="0" w:space="0" w:color="auto"/>
        <w:left w:val="none" w:sz="0" w:space="0" w:color="auto"/>
        <w:bottom w:val="none" w:sz="0" w:space="0" w:color="auto"/>
        <w:right w:val="none" w:sz="0" w:space="0" w:color="auto"/>
      </w:divBdr>
    </w:div>
    <w:div w:id="1493641091">
      <w:bodyDiv w:val="1"/>
      <w:marLeft w:val="0"/>
      <w:marRight w:val="0"/>
      <w:marTop w:val="0"/>
      <w:marBottom w:val="0"/>
      <w:divBdr>
        <w:top w:val="none" w:sz="0" w:space="0" w:color="auto"/>
        <w:left w:val="none" w:sz="0" w:space="0" w:color="auto"/>
        <w:bottom w:val="none" w:sz="0" w:space="0" w:color="auto"/>
        <w:right w:val="none" w:sz="0" w:space="0" w:color="auto"/>
      </w:divBdr>
    </w:div>
    <w:div w:id="1493838770">
      <w:bodyDiv w:val="1"/>
      <w:marLeft w:val="0"/>
      <w:marRight w:val="0"/>
      <w:marTop w:val="0"/>
      <w:marBottom w:val="0"/>
      <w:divBdr>
        <w:top w:val="none" w:sz="0" w:space="0" w:color="auto"/>
        <w:left w:val="none" w:sz="0" w:space="0" w:color="auto"/>
        <w:bottom w:val="none" w:sz="0" w:space="0" w:color="auto"/>
        <w:right w:val="none" w:sz="0" w:space="0" w:color="auto"/>
      </w:divBdr>
    </w:div>
    <w:div w:id="1496338784">
      <w:bodyDiv w:val="1"/>
      <w:marLeft w:val="0"/>
      <w:marRight w:val="0"/>
      <w:marTop w:val="0"/>
      <w:marBottom w:val="0"/>
      <w:divBdr>
        <w:top w:val="none" w:sz="0" w:space="0" w:color="auto"/>
        <w:left w:val="none" w:sz="0" w:space="0" w:color="auto"/>
        <w:bottom w:val="none" w:sz="0" w:space="0" w:color="auto"/>
        <w:right w:val="none" w:sz="0" w:space="0" w:color="auto"/>
      </w:divBdr>
    </w:div>
    <w:div w:id="1497302452">
      <w:bodyDiv w:val="1"/>
      <w:marLeft w:val="0"/>
      <w:marRight w:val="0"/>
      <w:marTop w:val="0"/>
      <w:marBottom w:val="0"/>
      <w:divBdr>
        <w:top w:val="none" w:sz="0" w:space="0" w:color="auto"/>
        <w:left w:val="none" w:sz="0" w:space="0" w:color="auto"/>
        <w:bottom w:val="none" w:sz="0" w:space="0" w:color="auto"/>
        <w:right w:val="none" w:sz="0" w:space="0" w:color="auto"/>
      </w:divBdr>
    </w:div>
    <w:div w:id="1502547317">
      <w:bodyDiv w:val="1"/>
      <w:marLeft w:val="0"/>
      <w:marRight w:val="0"/>
      <w:marTop w:val="0"/>
      <w:marBottom w:val="0"/>
      <w:divBdr>
        <w:top w:val="none" w:sz="0" w:space="0" w:color="auto"/>
        <w:left w:val="none" w:sz="0" w:space="0" w:color="auto"/>
        <w:bottom w:val="none" w:sz="0" w:space="0" w:color="auto"/>
        <w:right w:val="none" w:sz="0" w:space="0" w:color="auto"/>
      </w:divBdr>
    </w:div>
    <w:div w:id="1506359050">
      <w:bodyDiv w:val="1"/>
      <w:marLeft w:val="0"/>
      <w:marRight w:val="0"/>
      <w:marTop w:val="0"/>
      <w:marBottom w:val="0"/>
      <w:divBdr>
        <w:top w:val="none" w:sz="0" w:space="0" w:color="auto"/>
        <w:left w:val="none" w:sz="0" w:space="0" w:color="auto"/>
        <w:bottom w:val="none" w:sz="0" w:space="0" w:color="auto"/>
        <w:right w:val="none" w:sz="0" w:space="0" w:color="auto"/>
      </w:divBdr>
    </w:div>
    <w:div w:id="1506479941">
      <w:bodyDiv w:val="1"/>
      <w:marLeft w:val="0"/>
      <w:marRight w:val="0"/>
      <w:marTop w:val="0"/>
      <w:marBottom w:val="0"/>
      <w:divBdr>
        <w:top w:val="none" w:sz="0" w:space="0" w:color="auto"/>
        <w:left w:val="none" w:sz="0" w:space="0" w:color="auto"/>
        <w:bottom w:val="none" w:sz="0" w:space="0" w:color="auto"/>
        <w:right w:val="none" w:sz="0" w:space="0" w:color="auto"/>
      </w:divBdr>
    </w:div>
    <w:div w:id="1506743063">
      <w:bodyDiv w:val="1"/>
      <w:marLeft w:val="0"/>
      <w:marRight w:val="0"/>
      <w:marTop w:val="0"/>
      <w:marBottom w:val="0"/>
      <w:divBdr>
        <w:top w:val="none" w:sz="0" w:space="0" w:color="auto"/>
        <w:left w:val="none" w:sz="0" w:space="0" w:color="auto"/>
        <w:bottom w:val="none" w:sz="0" w:space="0" w:color="auto"/>
        <w:right w:val="none" w:sz="0" w:space="0" w:color="auto"/>
      </w:divBdr>
    </w:div>
    <w:div w:id="1507406010">
      <w:bodyDiv w:val="1"/>
      <w:marLeft w:val="0"/>
      <w:marRight w:val="0"/>
      <w:marTop w:val="0"/>
      <w:marBottom w:val="0"/>
      <w:divBdr>
        <w:top w:val="none" w:sz="0" w:space="0" w:color="auto"/>
        <w:left w:val="none" w:sz="0" w:space="0" w:color="auto"/>
        <w:bottom w:val="none" w:sz="0" w:space="0" w:color="auto"/>
        <w:right w:val="none" w:sz="0" w:space="0" w:color="auto"/>
      </w:divBdr>
    </w:div>
    <w:div w:id="1507473339">
      <w:bodyDiv w:val="1"/>
      <w:marLeft w:val="0"/>
      <w:marRight w:val="0"/>
      <w:marTop w:val="0"/>
      <w:marBottom w:val="0"/>
      <w:divBdr>
        <w:top w:val="none" w:sz="0" w:space="0" w:color="auto"/>
        <w:left w:val="none" w:sz="0" w:space="0" w:color="auto"/>
        <w:bottom w:val="none" w:sz="0" w:space="0" w:color="auto"/>
        <w:right w:val="none" w:sz="0" w:space="0" w:color="auto"/>
      </w:divBdr>
    </w:div>
    <w:div w:id="1509442790">
      <w:bodyDiv w:val="1"/>
      <w:marLeft w:val="0"/>
      <w:marRight w:val="0"/>
      <w:marTop w:val="0"/>
      <w:marBottom w:val="0"/>
      <w:divBdr>
        <w:top w:val="none" w:sz="0" w:space="0" w:color="auto"/>
        <w:left w:val="none" w:sz="0" w:space="0" w:color="auto"/>
        <w:bottom w:val="none" w:sz="0" w:space="0" w:color="auto"/>
        <w:right w:val="none" w:sz="0" w:space="0" w:color="auto"/>
      </w:divBdr>
    </w:div>
    <w:div w:id="1509514829">
      <w:bodyDiv w:val="1"/>
      <w:marLeft w:val="0"/>
      <w:marRight w:val="0"/>
      <w:marTop w:val="0"/>
      <w:marBottom w:val="0"/>
      <w:divBdr>
        <w:top w:val="none" w:sz="0" w:space="0" w:color="auto"/>
        <w:left w:val="none" w:sz="0" w:space="0" w:color="auto"/>
        <w:bottom w:val="none" w:sz="0" w:space="0" w:color="auto"/>
        <w:right w:val="none" w:sz="0" w:space="0" w:color="auto"/>
      </w:divBdr>
      <w:divsChild>
        <w:div w:id="1586770102">
          <w:marLeft w:val="0"/>
          <w:marRight w:val="0"/>
          <w:marTop w:val="0"/>
          <w:marBottom w:val="0"/>
          <w:divBdr>
            <w:top w:val="none" w:sz="0" w:space="0" w:color="auto"/>
            <w:left w:val="none" w:sz="0" w:space="0" w:color="auto"/>
            <w:bottom w:val="none" w:sz="0" w:space="0" w:color="auto"/>
            <w:right w:val="none" w:sz="0" w:space="0" w:color="auto"/>
          </w:divBdr>
          <w:divsChild>
            <w:div w:id="16823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0256">
      <w:bodyDiv w:val="1"/>
      <w:marLeft w:val="0"/>
      <w:marRight w:val="0"/>
      <w:marTop w:val="0"/>
      <w:marBottom w:val="0"/>
      <w:divBdr>
        <w:top w:val="none" w:sz="0" w:space="0" w:color="auto"/>
        <w:left w:val="none" w:sz="0" w:space="0" w:color="auto"/>
        <w:bottom w:val="none" w:sz="0" w:space="0" w:color="auto"/>
        <w:right w:val="none" w:sz="0" w:space="0" w:color="auto"/>
      </w:divBdr>
    </w:div>
    <w:div w:id="1512989572">
      <w:bodyDiv w:val="1"/>
      <w:marLeft w:val="0"/>
      <w:marRight w:val="0"/>
      <w:marTop w:val="0"/>
      <w:marBottom w:val="0"/>
      <w:divBdr>
        <w:top w:val="none" w:sz="0" w:space="0" w:color="auto"/>
        <w:left w:val="none" w:sz="0" w:space="0" w:color="auto"/>
        <w:bottom w:val="none" w:sz="0" w:space="0" w:color="auto"/>
        <w:right w:val="none" w:sz="0" w:space="0" w:color="auto"/>
      </w:divBdr>
    </w:div>
    <w:div w:id="1514109550">
      <w:bodyDiv w:val="1"/>
      <w:marLeft w:val="0"/>
      <w:marRight w:val="0"/>
      <w:marTop w:val="0"/>
      <w:marBottom w:val="0"/>
      <w:divBdr>
        <w:top w:val="none" w:sz="0" w:space="0" w:color="auto"/>
        <w:left w:val="none" w:sz="0" w:space="0" w:color="auto"/>
        <w:bottom w:val="none" w:sz="0" w:space="0" w:color="auto"/>
        <w:right w:val="none" w:sz="0" w:space="0" w:color="auto"/>
      </w:divBdr>
    </w:div>
    <w:div w:id="1515072830">
      <w:bodyDiv w:val="1"/>
      <w:marLeft w:val="0"/>
      <w:marRight w:val="0"/>
      <w:marTop w:val="0"/>
      <w:marBottom w:val="0"/>
      <w:divBdr>
        <w:top w:val="none" w:sz="0" w:space="0" w:color="auto"/>
        <w:left w:val="none" w:sz="0" w:space="0" w:color="auto"/>
        <w:bottom w:val="none" w:sz="0" w:space="0" w:color="auto"/>
        <w:right w:val="none" w:sz="0" w:space="0" w:color="auto"/>
      </w:divBdr>
    </w:div>
    <w:div w:id="1515413978">
      <w:bodyDiv w:val="1"/>
      <w:marLeft w:val="0"/>
      <w:marRight w:val="0"/>
      <w:marTop w:val="0"/>
      <w:marBottom w:val="0"/>
      <w:divBdr>
        <w:top w:val="none" w:sz="0" w:space="0" w:color="auto"/>
        <w:left w:val="none" w:sz="0" w:space="0" w:color="auto"/>
        <w:bottom w:val="none" w:sz="0" w:space="0" w:color="auto"/>
        <w:right w:val="none" w:sz="0" w:space="0" w:color="auto"/>
      </w:divBdr>
    </w:div>
    <w:div w:id="1517766547">
      <w:bodyDiv w:val="1"/>
      <w:marLeft w:val="0"/>
      <w:marRight w:val="0"/>
      <w:marTop w:val="0"/>
      <w:marBottom w:val="0"/>
      <w:divBdr>
        <w:top w:val="none" w:sz="0" w:space="0" w:color="auto"/>
        <w:left w:val="none" w:sz="0" w:space="0" w:color="auto"/>
        <w:bottom w:val="none" w:sz="0" w:space="0" w:color="auto"/>
        <w:right w:val="none" w:sz="0" w:space="0" w:color="auto"/>
      </w:divBdr>
      <w:divsChild>
        <w:div w:id="136530308">
          <w:marLeft w:val="0"/>
          <w:marRight w:val="0"/>
          <w:marTop w:val="0"/>
          <w:marBottom w:val="0"/>
          <w:divBdr>
            <w:top w:val="none" w:sz="0" w:space="0" w:color="auto"/>
            <w:left w:val="none" w:sz="0" w:space="0" w:color="auto"/>
            <w:bottom w:val="none" w:sz="0" w:space="0" w:color="auto"/>
            <w:right w:val="none" w:sz="0" w:space="0" w:color="auto"/>
          </w:divBdr>
        </w:div>
        <w:div w:id="743841465">
          <w:marLeft w:val="0"/>
          <w:marRight w:val="0"/>
          <w:marTop w:val="0"/>
          <w:marBottom w:val="0"/>
          <w:divBdr>
            <w:top w:val="none" w:sz="0" w:space="0" w:color="auto"/>
            <w:left w:val="none" w:sz="0" w:space="0" w:color="auto"/>
            <w:bottom w:val="none" w:sz="0" w:space="0" w:color="auto"/>
            <w:right w:val="none" w:sz="0" w:space="0" w:color="auto"/>
          </w:divBdr>
        </w:div>
        <w:div w:id="789399690">
          <w:marLeft w:val="0"/>
          <w:marRight w:val="0"/>
          <w:marTop w:val="0"/>
          <w:marBottom w:val="0"/>
          <w:divBdr>
            <w:top w:val="none" w:sz="0" w:space="0" w:color="auto"/>
            <w:left w:val="none" w:sz="0" w:space="0" w:color="auto"/>
            <w:bottom w:val="none" w:sz="0" w:space="0" w:color="auto"/>
            <w:right w:val="none" w:sz="0" w:space="0" w:color="auto"/>
          </w:divBdr>
        </w:div>
        <w:div w:id="1077745077">
          <w:marLeft w:val="0"/>
          <w:marRight w:val="0"/>
          <w:marTop w:val="0"/>
          <w:marBottom w:val="0"/>
          <w:divBdr>
            <w:top w:val="none" w:sz="0" w:space="0" w:color="auto"/>
            <w:left w:val="none" w:sz="0" w:space="0" w:color="auto"/>
            <w:bottom w:val="none" w:sz="0" w:space="0" w:color="auto"/>
            <w:right w:val="none" w:sz="0" w:space="0" w:color="auto"/>
          </w:divBdr>
        </w:div>
        <w:div w:id="1605766308">
          <w:marLeft w:val="0"/>
          <w:marRight w:val="0"/>
          <w:marTop w:val="0"/>
          <w:marBottom w:val="0"/>
          <w:divBdr>
            <w:top w:val="none" w:sz="0" w:space="0" w:color="auto"/>
            <w:left w:val="none" w:sz="0" w:space="0" w:color="auto"/>
            <w:bottom w:val="none" w:sz="0" w:space="0" w:color="auto"/>
            <w:right w:val="none" w:sz="0" w:space="0" w:color="auto"/>
          </w:divBdr>
        </w:div>
        <w:div w:id="1946885899">
          <w:marLeft w:val="0"/>
          <w:marRight w:val="0"/>
          <w:marTop w:val="0"/>
          <w:marBottom w:val="0"/>
          <w:divBdr>
            <w:top w:val="none" w:sz="0" w:space="0" w:color="auto"/>
            <w:left w:val="none" w:sz="0" w:space="0" w:color="auto"/>
            <w:bottom w:val="none" w:sz="0" w:space="0" w:color="auto"/>
            <w:right w:val="none" w:sz="0" w:space="0" w:color="auto"/>
          </w:divBdr>
        </w:div>
        <w:div w:id="2033995858">
          <w:marLeft w:val="0"/>
          <w:marRight w:val="0"/>
          <w:marTop w:val="0"/>
          <w:marBottom w:val="0"/>
          <w:divBdr>
            <w:top w:val="none" w:sz="0" w:space="0" w:color="auto"/>
            <w:left w:val="none" w:sz="0" w:space="0" w:color="auto"/>
            <w:bottom w:val="none" w:sz="0" w:space="0" w:color="auto"/>
            <w:right w:val="none" w:sz="0" w:space="0" w:color="auto"/>
          </w:divBdr>
        </w:div>
        <w:div w:id="2038044168">
          <w:marLeft w:val="0"/>
          <w:marRight w:val="0"/>
          <w:marTop w:val="0"/>
          <w:marBottom w:val="0"/>
          <w:divBdr>
            <w:top w:val="none" w:sz="0" w:space="0" w:color="auto"/>
            <w:left w:val="none" w:sz="0" w:space="0" w:color="auto"/>
            <w:bottom w:val="none" w:sz="0" w:space="0" w:color="auto"/>
            <w:right w:val="none" w:sz="0" w:space="0" w:color="auto"/>
          </w:divBdr>
        </w:div>
        <w:div w:id="2047832256">
          <w:marLeft w:val="0"/>
          <w:marRight w:val="0"/>
          <w:marTop w:val="0"/>
          <w:marBottom w:val="0"/>
          <w:divBdr>
            <w:top w:val="none" w:sz="0" w:space="0" w:color="auto"/>
            <w:left w:val="none" w:sz="0" w:space="0" w:color="auto"/>
            <w:bottom w:val="none" w:sz="0" w:space="0" w:color="auto"/>
            <w:right w:val="none" w:sz="0" w:space="0" w:color="auto"/>
          </w:divBdr>
        </w:div>
      </w:divsChild>
    </w:div>
    <w:div w:id="1518230088">
      <w:bodyDiv w:val="1"/>
      <w:marLeft w:val="0"/>
      <w:marRight w:val="0"/>
      <w:marTop w:val="0"/>
      <w:marBottom w:val="0"/>
      <w:divBdr>
        <w:top w:val="none" w:sz="0" w:space="0" w:color="auto"/>
        <w:left w:val="none" w:sz="0" w:space="0" w:color="auto"/>
        <w:bottom w:val="none" w:sz="0" w:space="0" w:color="auto"/>
        <w:right w:val="none" w:sz="0" w:space="0" w:color="auto"/>
      </w:divBdr>
    </w:div>
    <w:div w:id="1520658369">
      <w:bodyDiv w:val="1"/>
      <w:marLeft w:val="0"/>
      <w:marRight w:val="0"/>
      <w:marTop w:val="0"/>
      <w:marBottom w:val="0"/>
      <w:divBdr>
        <w:top w:val="none" w:sz="0" w:space="0" w:color="auto"/>
        <w:left w:val="none" w:sz="0" w:space="0" w:color="auto"/>
        <w:bottom w:val="none" w:sz="0" w:space="0" w:color="auto"/>
        <w:right w:val="none" w:sz="0" w:space="0" w:color="auto"/>
      </w:divBdr>
    </w:div>
    <w:div w:id="1522158151">
      <w:bodyDiv w:val="1"/>
      <w:marLeft w:val="0"/>
      <w:marRight w:val="0"/>
      <w:marTop w:val="0"/>
      <w:marBottom w:val="0"/>
      <w:divBdr>
        <w:top w:val="none" w:sz="0" w:space="0" w:color="auto"/>
        <w:left w:val="none" w:sz="0" w:space="0" w:color="auto"/>
        <w:bottom w:val="none" w:sz="0" w:space="0" w:color="auto"/>
        <w:right w:val="none" w:sz="0" w:space="0" w:color="auto"/>
      </w:divBdr>
    </w:div>
    <w:div w:id="1523282309">
      <w:bodyDiv w:val="1"/>
      <w:marLeft w:val="0"/>
      <w:marRight w:val="0"/>
      <w:marTop w:val="0"/>
      <w:marBottom w:val="0"/>
      <w:divBdr>
        <w:top w:val="none" w:sz="0" w:space="0" w:color="auto"/>
        <w:left w:val="none" w:sz="0" w:space="0" w:color="auto"/>
        <w:bottom w:val="none" w:sz="0" w:space="0" w:color="auto"/>
        <w:right w:val="none" w:sz="0" w:space="0" w:color="auto"/>
      </w:divBdr>
    </w:div>
    <w:div w:id="1529365927">
      <w:bodyDiv w:val="1"/>
      <w:marLeft w:val="0"/>
      <w:marRight w:val="0"/>
      <w:marTop w:val="0"/>
      <w:marBottom w:val="0"/>
      <w:divBdr>
        <w:top w:val="none" w:sz="0" w:space="0" w:color="auto"/>
        <w:left w:val="none" w:sz="0" w:space="0" w:color="auto"/>
        <w:bottom w:val="none" w:sz="0" w:space="0" w:color="auto"/>
        <w:right w:val="none" w:sz="0" w:space="0" w:color="auto"/>
      </w:divBdr>
    </w:div>
    <w:div w:id="1530603519">
      <w:bodyDiv w:val="1"/>
      <w:marLeft w:val="0"/>
      <w:marRight w:val="0"/>
      <w:marTop w:val="0"/>
      <w:marBottom w:val="0"/>
      <w:divBdr>
        <w:top w:val="none" w:sz="0" w:space="0" w:color="auto"/>
        <w:left w:val="none" w:sz="0" w:space="0" w:color="auto"/>
        <w:bottom w:val="none" w:sz="0" w:space="0" w:color="auto"/>
        <w:right w:val="none" w:sz="0" w:space="0" w:color="auto"/>
      </w:divBdr>
    </w:div>
    <w:div w:id="1532692052">
      <w:bodyDiv w:val="1"/>
      <w:marLeft w:val="0"/>
      <w:marRight w:val="0"/>
      <w:marTop w:val="0"/>
      <w:marBottom w:val="0"/>
      <w:divBdr>
        <w:top w:val="none" w:sz="0" w:space="0" w:color="auto"/>
        <w:left w:val="none" w:sz="0" w:space="0" w:color="auto"/>
        <w:bottom w:val="none" w:sz="0" w:space="0" w:color="auto"/>
        <w:right w:val="none" w:sz="0" w:space="0" w:color="auto"/>
      </w:divBdr>
    </w:div>
    <w:div w:id="1534075218">
      <w:bodyDiv w:val="1"/>
      <w:marLeft w:val="0"/>
      <w:marRight w:val="0"/>
      <w:marTop w:val="0"/>
      <w:marBottom w:val="0"/>
      <w:divBdr>
        <w:top w:val="none" w:sz="0" w:space="0" w:color="auto"/>
        <w:left w:val="none" w:sz="0" w:space="0" w:color="auto"/>
        <w:bottom w:val="none" w:sz="0" w:space="0" w:color="auto"/>
        <w:right w:val="none" w:sz="0" w:space="0" w:color="auto"/>
      </w:divBdr>
    </w:div>
    <w:div w:id="1535772817">
      <w:bodyDiv w:val="1"/>
      <w:marLeft w:val="0"/>
      <w:marRight w:val="0"/>
      <w:marTop w:val="0"/>
      <w:marBottom w:val="0"/>
      <w:divBdr>
        <w:top w:val="none" w:sz="0" w:space="0" w:color="auto"/>
        <w:left w:val="none" w:sz="0" w:space="0" w:color="auto"/>
        <w:bottom w:val="none" w:sz="0" w:space="0" w:color="auto"/>
        <w:right w:val="none" w:sz="0" w:space="0" w:color="auto"/>
      </w:divBdr>
    </w:div>
    <w:div w:id="1538932921">
      <w:bodyDiv w:val="1"/>
      <w:marLeft w:val="0"/>
      <w:marRight w:val="0"/>
      <w:marTop w:val="0"/>
      <w:marBottom w:val="0"/>
      <w:divBdr>
        <w:top w:val="none" w:sz="0" w:space="0" w:color="auto"/>
        <w:left w:val="none" w:sz="0" w:space="0" w:color="auto"/>
        <w:bottom w:val="none" w:sz="0" w:space="0" w:color="auto"/>
        <w:right w:val="none" w:sz="0" w:space="0" w:color="auto"/>
      </w:divBdr>
    </w:div>
    <w:div w:id="1541282454">
      <w:bodyDiv w:val="1"/>
      <w:marLeft w:val="0"/>
      <w:marRight w:val="0"/>
      <w:marTop w:val="0"/>
      <w:marBottom w:val="0"/>
      <w:divBdr>
        <w:top w:val="none" w:sz="0" w:space="0" w:color="auto"/>
        <w:left w:val="none" w:sz="0" w:space="0" w:color="auto"/>
        <w:bottom w:val="none" w:sz="0" w:space="0" w:color="auto"/>
        <w:right w:val="none" w:sz="0" w:space="0" w:color="auto"/>
      </w:divBdr>
    </w:div>
    <w:div w:id="1541825227">
      <w:bodyDiv w:val="1"/>
      <w:marLeft w:val="0"/>
      <w:marRight w:val="0"/>
      <w:marTop w:val="0"/>
      <w:marBottom w:val="0"/>
      <w:divBdr>
        <w:top w:val="none" w:sz="0" w:space="0" w:color="auto"/>
        <w:left w:val="none" w:sz="0" w:space="0" w:color="auto"/>
        <w:bottom w:val="none" w:sz="0" w:space="0" w:color="auto"/>
        <w:right w:val="none" w:sz="0" w:space="0" w:color="auto"/>
      </w:divBdr>
    </w:div>
    <w:div w:id="1545484611">
      <w:bodyDiv w:val="1"/>
      <w:marLeft w:val="0"/>
      <w:marRight w:val="0"/>
      <w:marTop w:val="0"/>
      <w:marBottom w:val="0"/>
      <w:divBdr>
        <w:top w:val="none" w:sz="0" w:space="0" w:color="auto"/>
        <w:left w:val="none" w:sz="0" w:space="0" w:color="auto"/>
        <w:bottom w:val="none" w:sz="0" w:space="0" w:color="auto"/>
        <w:right w:val="none" w:sz="0" w:space="0" w:color="auto"/>
      </w:divBdr>
    </w:div>
    <w:div w:id="1546866858">
      <w:bodyDiv w:val="1"/>
      <w:marLeft w:val="0"/>
      <w:marRight w:val="0"/>
      <w:marTop w:val="0"/>
      <w:marBottom w:val="0"/>
      <w:divBdr>
        <w:top w:val="none" w:sz="0" w:space="0" w:color="auto"/>
        <w:left w:val="none" w:sz="0" w:space="0" w:color="auto"/>
        <w:bottom w:val="none" w:sz="0" w:space="0" w:color="auto"/>
        <w:right w:val="none" w:sz="0" w:space="0" w:color="auto"/>
      </w:divBdr>
    </w:div>
    <w:div w:id="1549954051">
      <w:bodyDiv w:val="1"/>
      <w:marLeft w:val="0"/>
      <w:marRight w:val="0"/>
      <w:marTop w:val="0"/>
      <w:marBottom w:val="0"/>
      <w:divBdr>
        <w:top w:val="none" w:sz="0" w:space="0" w:color="auto"/>
        <w:left w:val="none" w:sz="0" w:space="0" w:color="auto"/>
        <w:bottom w:val="none" w:sz="0" w:space="0" w:color="auto"/>
        <w:right w:val="none" w:sz="0" w:space="0" w:color="auto"/>
      </w:divBdr>
    </w:div>
    <w:div w:id="1550530235">
      <w:bodyDiv w:val="1"/>
      <w:marLeft w:val="0"/>
      <w:marRight w:val="0"/>
      <w:marTop w:val="0"/>
      <w:marBottom w:val="0"/>
      <w:divBdr>
        <w:top w:val="none" w:sz="0" w:space="0" w:color="auto"/>
        <w:left w:val="none" w:sz="0" w:space="0" w:color="auto"/>
        <w:bottom w:val="none" w:sz="0" w:space="0" w:color="auto"/>
        <w:right w:val="none" w:sz="0" w:space="0" w:color="auto"/>
      </w:divBdr>
    </w:div>
    <w:div w:id="1551764501">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5192414">
      <w:bodyDiv w:val="1"/>
      <w:marLeft w:val="0"/>
      <w:marRight w:val="0"/>
      <w:marTop w:val="0"/>
      <w:marBottom w:val="0"/>
      <w:divBdr>
        <w:top w:val="none" w:sz="0" w:space="0" w:color="auto"/>
        <w:left w:val="none" w:sz="0" w:space="0" w:color="auto"/>
        <w:bottom w:val="none" w:sz="0" w:space="0" w:color="auto"/>
        <w:right w:val="none" w:sz="0" w:space="0" w:color="auto"/>
      </w:divBdr>
    </w:div>
    <w:div w:id="1558586017">
      <w:bodyDiv w:val="1"/>
      <w:marLeft w:val="0"/>
      <w:marRight w:val="0"/>
      <w:marTop w:val="0"/>
      <w:marBottom w:val="0"/>
      <w:divBdr>
        <w:top w:val="none" w:sz="0" w:space="0" w:color="auto"/>
        <w:left w:val="none" w:sz="0" w:space="0" w:color="auto"/>
        <w:bottom w:val="none" w:sz="0" w:space="0" w:color="auto"/>
        <w:right w:val="none" w:sz="0" w:space="0" w:color="auto"/>
      </w:divBdr>
    </w:div>
    <w:div w:id="1561213850">
      <w:bodyDiv w:val="1"/>
      <w:marLeft w:val="0"/>
      <w:marRight w:val="0"/>
      <w:marTop w:val="0"/>
      <w:marBottom w:val="0"/>
      <w:divBdr>
        <w:top w:val="none" w:sz="0" w:space="0" w:color="auto"/>
        <w:left w:val="none" w:sz="0" w:space="0" w:color="auto"/>
        <w:bottom w:val="none" w:sz="0" w:space="0" w:color="auto"/>
        <w:right w:val="none" w:sz="0" w:space="0" w:color="auto"/>
      </w:divBdr>
    </w:div>
    <w:div w:id="1563296776">
      <w:bodyDiv w:val="1"/>
      <w:marLeft w:val="0"/>
      <w:marRight w:val="0"/>
      <w:marTop w:val="0"/>
      <w:marBottom w:val="0"/>
      <w:divBdr>
        <w:top w:val="none" w:sz="0" w:space="0" w:color="auto"/>
        <w:left w:val="none" w:sz="0" w:space="0" w:color="auto"/>
        <w:bottom w:val="none" w:sz="0" w:space="0" w:color="auto"/>
        <w:right w:val="none" w:sz="0" w:space="0" w:color="auto"/>
      </w:divBdr>
    </w:div>
    <w:div w:id="1565876148">
      <w:bodyDiv w:val="1"/>
      <w:marLeft w:val="0"/>
      <w:marRight w:val="0"/>
      <w:marTop w:val="0"/>
      <w:marBottom w:val="0"/>
      <w:divBdr>
        <w:top w:val="none" w:sz="0" w:space="0" w:color="auto"/>
        <w:left w:val="none" w:sz="0" w:space="0" w:color="auto"/>
        <w:bottom w:val="none" w:sz="0" w:space="0" w:color="auto"/>
        <w:right w:val="none" w:sz="0" w:space="0" w:color="auto"/>
      </w:divBdr>
    </w:div>
    <w:div w:id="1574200334">
      <w:bodyDiv w:val="1"/>
      <w:marLeft w:val="0"/>
      <w:marRight w:val="0"/>
      <w:marTop w:val="0"/>
      <w:marBottom w:val="0"/>
      <w:divBdr>
        <w:top w:val="none" w:sz="0" w:space="0" w:color="auto"/>
        <w:left w:val="none" w:sz="0" w:space="0" w:color="auto"/>
        <w:bottom w:val="none" w:sz="0" w:space="0" w:color="auto"/>
        <w:right w:val="none" w:sz="0" w:space="0" w:color="auto"/>
      </w:divBdr>
    </w:div>
    <w:div w:id="1579631600">
      <w:bodyDiv w:val="1"/>
      <w:marLeft w:val="0"/>
      <w:marRight w:val="0"/>
      <w:marTop w:val="0"/>
      <w:marBottom w:val="0"/>
      <w:divBdr>
        <w:top w:val="none" w:sz="0" w:space="0" w:color="auto"/>
        <w:left w:val="none" w:sz="0" w:space="0" w:color="auto"/>
        <w:bottom w:val="none" w:sz="0" w:space="0" w:color="auto"/>
        <w:right w:val="none" w:sz="0" w:space="0" w:color="auto"/>
      </w:divBdr>
    </w:div>
    <w:div w:id="1581476304">
      <w:bodyDiv w:val="1"/>
      <w:marLeft w:val="0"/>
      <w:marRight w:val="0"/>
      <w:marTop w:val="0"/>
      <w:marBottom w:val="0"/>
      <w:divBdr>
        <w:top w:val="none" w:sz="0" w:space="0" w:color="auto"/>
        <w:left w:val="none" w:sz="0" w:space="0" w:color="auto"/>
        <w:bottom w:val="none" w:sz="0" w:space="0" w:color="auto"/>
        <w:right w:val="none" w:sz="0" w:space="0" w:color="auto"/>
      </w:divBdr>
    </w:div>
    <w:div w:id="1583295358">
      <w:bodyDiv w:val="1"/>
      <w:marLeft w:val="0"/>
      <w:marRight w:val="0"/>
      <w:marTop w:val="0"/>
      <w:marBottom w:val="0"/>
      <w:divBdr>
        <w:top w:val="none" w:sz="0" w:space="0" w:color="auto"/>
        <w:left w:val="none" w:sz="0" w:space="0" w:color="auto"/>
        <w:bottom w:val="none" w:sz="0" w:space="0" w:color="auto"/>
        <w:right w:val="none" w:sz="0" w:space="0" w:color="auto"/>
      </w:divBdr>
    </w:div>
    <w:div w:id="1587806496">
      <w:bodyDiv w:val="1"/>
      <w:marLeft w:val="0"/>
      <w:marRight w:val="0"/>
      <w:marTop w:val="0"/>
      <w:marBottom w:val="0"/>
      <w:divBdr>
        <w:top w:val="none" w:sz="0" w:space="0" w:color="auto"/>
        <w:left w:val="none" w:sz="0" w:space="0" w:color="auto"/>
        <w:bottom w:val="none" w:sz="0" w:space="0" w:color="auto"/>
        <w:right w:val="none" w:sz="0" w:space="0" w:color="auto"/>
      </w:divBdr>
    </w:div>
    <w:div w:id="1590112416">
      <w:bodyDiv w:val="1"/>
      <w:marLeft w:val="0"/>
      <w:marRight w:val="0"/>
      <w:marTop w:val="0"/>
      <w:marBottom w:val="0"/>
      <w:divBdr>
        <w:top w:val="none" w:sz="0" w:space="0" w:color="auto"/>
        <w:left w:val="none" w:sz="0" w:space="0" w:color="auto"/>
        <w:bottom w:val="none" w:sz="0" w:space="0" w:color="auto"/>
        <w:right w:val="none" w:sz="0" w:space="0" w:color="auto"/>
      </w:divBdr>
    </w:div>
    <w:div w:id="1592275301">
      <w:bodyDiv w:val="1"/>
      <w:marLeft w:val="0"/>
      <w:marRight w:val="0"/>
      <w:marTop w:val="0"/>
      <w:marBottom w:val="0"/>
      <w:divBdr>
        <w:top w:val="none" w:sz="0" w:space="0" w:color="auto"/>
        <w:left w:val="none" w:sz="0" w:space="0" w:color="auto"/>
        <w:bottom w:val="none" w:sz="0" w:space="0" w:color="auto"/>
        <w:right w:val="none" w:sz="0" w:space="0" w:color="auto"/>
      </w:divBdr>
    </w:div>
    <w:div w:id="1595355563">
      <w:bodyDiv w:val="1"/>
      <w:marLeft w:val="0"/>
      <w:marRight w:val="0"/>
      <w:marTop w:val="0"/>
      <w:marBottom w:val="0"/>
      <w:divBdr>
        <w:top w:val="none" w:sz="0" w:space="0" w:color="auto"/>
        <w:left w:val="none" w:sz="0" w:space="0" w:color="auto"/>
        <w:bottom w:val="none" w:sz="0" w:space="0" w:color="auto"/>
        <w:right w:val="none" w:sz="0" w:space="0" w:color="auto"/>
      </w:divBdr>
    </w:div>
    <w:div w:id="1601526038">
      <w:bodyDiv w:val="1"/>
      <w:marLeft w:val="0"/>
      <w:marRight w:val="0"/>
      <w:marTop w:val="0"/>
      <w:marBottom w:val="0"/>
      <w:divBdr>
        <w:top w:val="none" w:sz="0" w:space="0" w:color="auto"/>
        <w:left w:val="none" w:sz="0" w:space="0" w:color="auto"/>
        <w:bottom w:val="none" w:sz="0" w:space="0" w:color="auto"/>
        <w:right w:val="none" w:sz="0" w:space="0" w:color="auto"/>
      </w:divBdr>
    </w:div>
    <w:div w:id="1613515866">
      <w:bodyDiv w:val="1"/>
      <w:marLeft w:val="0"/>
      <w:marRight w:val="0"/>
      <w:marTop w:val="0"/>
      <w:marBottom w:val="0"/>
      <w:divBdr>
        <w:top w:val="none" w:sz="0" w:space="0" w:color="auto"/>
        <w:left w:val="none" w:sz="0" w:space="0" w:color="auto"/>
        <w:bottom w:val="none" w:sz="0" w:space="0" w:color="auto"/>
        <w:right w:val="none" w:sz="0" w:space="0" w:color="auto"/>
      </w:divBdr>
    </w:div>
    <w:div w:id="1615091472">
      <w:bodyDiv w:val="1"/>
      <w:marLeft w:val="0"/>
      <w:marRight w:val="0"/>
      <w:marTop w:val="0"/>
      <w:marBottom w:val="0"/>
      <w:divBdr>
        <w:top w:val="none" w:sz="0" w:space="0" w:color="auto"/>
        <w:left w:val="none" w:sz="0" w:space="0" w:color="auto"/>
        <w:bottom w:val="none" w:sz="0" w:space="0" w:color="auto"/>
        <w:right w:val="none" w:sz="0" w:space="0" w:color="auto"/>
      </w:divBdr>
    </w:div>
    <w:div w:id="1616331347">
      <w:bodyDiv w:val="1"/>
      <w:marLeft w:val="0"/>
      <w:marRight w:val="0"/>
      <w:marTop w:val="0"/>
      <w:marBottom w:val="0"/>
      <w:divBdr>
        <w:top w:val="none" w:sz="0" w:space="0" w:color="auto"/>
        <w:left w:val="none" w:sz="0" w:space="0" w:color="auto"/>
        <w:bottom w:val="none" w:sz="0" w:space="0" w:color="auto"/>
        <w:right w:val="none" w:sz="0" w:space="0" w:color="auto"/>
      </w:divBdr>
    </w:div>
    <w:div w:id="1618025282">
      <w:bodyDiv w:val="1"/>
      <w:marLeft w:val="0"/>
      <w:marRight w:val="0"/>
      <w:marTop w:val="0"/>
      <w:marBottom w:val="0"/>
      <w:divBdr>
        <w:top w:val="none" w:sz="0" w:space="0" w:color="auto"/>
        <w:left w:val="none" w:sz="0" w:space="0" w:color="auto"/>
        <w:bottom w:val="none" w:sz="0" w:space="0" w:color="auto"/>
        <w:right w:val="none" w:sz="0" w:space="0" w:color="auto"/>
      </w:divBdr>
    </w:div>
    <w:div w:id="1618028385">
      <w:bodyDiv w:val="1"/>
      <w:marLeft w:val="0"/>
      <w:marRight w:val="0"/>
      <w:marTop w:val="0"/>
      <w:marBottom w:val="0"/>
      <w:divBdr>
        <w:top w:val="none" w:sz="0" w:space="0" w:color="auto"/>
        <w:left w:val="none" w:sz="0" w:space="0" w:color="auto"/>
        <w:bottom w:val="none" w:sz="0" w:space="0" w:color="auto"/>
        <w:right w:val="none" w:sz="0" w:space="0" w:color="auto"/>
      </w:divBdr>
    </w:div>
    <w:div w:id="1618412867">
      <w:bodyDiv w:val="1"/>
      <w:marLeft w:val="0"/>
      <w:marRight w:val="0"/>
      <w:marTop w:val="0"/>
      <w:marBottom w:val="0"/>
      <w:divBdr>
        <w:top w:val="none" w:sz="0" w:space="0" w:color="auto"/>
        <w:left w:val="none" w:sz="0" w:space="0" w:color="auto"/>
        <w:bottom w:val="none" w:sz="0" w:space="0" w:color="auto"/>
        <w:right w:val="none" w:sz="0" w:space="0" w:color="auto"/>
      </w:divBdr>
    </w:div>
    <w:div w:id="1618486973">
      <w:bodyDiv w:val="1"/>
      <w:marLeft w:val="0"/>
      <w:marRight w:val="0"/>
      <w:marTop w:val="0"/>
      <w:marBottom w:val="0"/>
      <w:divBdr>
        <w:top w:val="none" w:sz="0" w:space="0" w:color="auto"/>
        <w:left w:val="none" w:sz="0" w:space="0" w:color="auto"/>
        <w:bottom w:val="none" w:sz="0" w:space="0" w:color="auto"/>
        <w:right w:val="none" w:sz="0" w:space="0" w:color="auto"/>
      </w:divBdr>
    </w:div>
    <w:div w:id="1620064205">
      <w:bodyDiv w:val="1"/>
      <w:marLeft w:val="0"/>
      <w:marRight w:val="0"/>
      <w:marTop w:val="0"/>
      <w:marBottom w:val="0"/>
      <w:divBdr>
        <w:top w:val="none" w:sz="0" w:space="0" w:color="auto"/>
        <w:left w:val="none" w:sz="0" w:space="0" w:color="auto"/>
        <w:bottom w:val="none" w:sz="0" w:space="0" w:color="auto"/>
        <w:right w:val="none" w:sz="0" w:space="0" w:color="auto"/>
      </w:divBdr>
    </w:div>
    <w:div w:id="1623220412">
      <w:bodyDiv w:val="1"/>
      <w:marLeft w:val="0"/>
      <w:marRight w:val="0"/>
      <w:marTop w:val="0"/>
      <w:marBottom w:val="0"/>
      <w:divBdr>
        <w:top w:val="none" w:sz="0" w:space="0" w:color="auto"/>
        <w:left w:val="none" w:sz="0" w:space="0" w:color="auto"/>
        <w:bottom w:val="none" w:sz="0" w:space="0" w:color="auto"/>
        <w:right w:val="none" w:sz="0" w:space="0" w:color="auto"/>
      </w:divBdr>
    </w:div>
    <w:div w:id="1624383194">
      <w:bodyDiv w:val="1"/>
      <w:marLeft w:val="0"/>
      <w:marRight w:val="0"/>
      <w:marTop w:val="0"/>
      <w:marBottom w:val="0"/>
      <w:divBdr>
        <w:top w:val="none" w:sz="0" w:space="0" w:color="auto"/>
        <w:left w:val="none" w:sz="0" w:space="0" w:color="auto"/>
        <w:bottom w:val="none" w:sz="0" w:space="0" w:color="auto"/>
        <w:right w:val="none" w:sz="0" w:space="0" w:color="auto"/>
      </w:divBdr>
    </w:div>
    <w:div w:id="1634670902">
      <w:bodyDiv w:val="1"/>
      <w:marLeft w:val="0"/>
      <w:marRight w:val="0"/>
      <w:marTop w:val="0"/>
      <w:marBottom w:val="0"/>
      <w:divBdr>
        <w:top w:val="none" w:sz="0" w:space="0" w:color="auto"/>
        <w:left w:val="none" w:sz="0" w:space="0" w:color="auto"/>
        <w:bottom w:val="none" w:sz="0" w:space="0" w:color="auto"/>
        <w:right w:val="none" w:sz="0" w:space="0" w:color="auto"/>
      </w:divBdr>
    </w:div>
    <w:div w:id="1640647496">
      <w:bodyDiv w:val="1"/>
      <w:marLeft w:val="0"/>
      <w:marRight w:val="0"/>
      <w:marTop w:val="0"/>
      <w:marBottom w:val="0"/>
      <w:divBdr>
        <w:top w:val="none" w:sz="0" w:space="0" w:color="auto"/>
        <w:left w:val="none" w:sz="0" w:space="0" w:color="auto"/>
        <w:bottom w:val="none" w:sz="0" w:space="0" w:color="auto"/>
        <w:right w:val="none" w:sz="0" w:space="0" w:color="auto"/>
      </w:divBdr>
    </w:div>
    <w:div w:id="1642691377">
      <w:bodyDiv w:val="1"/>
      <w:marLeft w:val="0"/>
      <w:marRight w:val="0"/>
      <w:marTop w:val="0"/>
      <w:marBottom w:val="0"/>
      <w:divBdr>
        <w:top w:val="none" w:sz="0" w:space="0" w:color="auto"/>
        <w:left w:val="none" w:sz="0" w:space="0" w:color="auto"/>
        <w:bottom w:val="none" w:sz="0" w:space="0" w:color="auto"/>
        <w:right w:val="none" w:sz="0" w:space="0" w:color="auto"/>
      </w:divBdr>
    </w:div>
    <w:div w:id="1643385847">
      <w:bodyDiv w:val="1"/>
      <w:marLeft w:val="0"/>
      <w:marRight w:val="0"/>
      <w:marTop w:val="0"/>
      <w:marBottom w:val="0"/>
      <w:divBdr>
        <w:top w:val="none" w:sz="0" w:space="0" w:color="auto"/>
        <w:left w:val="none" w:sz="0" w:space="0" w:color="auto"/>
        <w:bottom w:val="none" w:sz="0" w:space="0" w:color="auto"/>
        <w:right w:val="none" w:sz="0" w:space="0" w:color="auto"/>
      </w:divBdr>
    </w:div>
    <w:div w:id="1643658213">
      <w:bodyDiv w:val="1"/>
      <w:marLeft w:val="0"/>
      <w:marRight w:val="0"/>
      <w:marTop w:val="0"/>
      <w:marBottom w:val="0"/>
      <w:divBdr>
        <w:top w:val="none" w:sz="0" w:space="0" w:color="auto"/>
        <w:left w:val="none" w:sz="0" w:space="0" w:color="auto"/>
        <w:bottom w:val="none" w:sz="0" w:space="0" w:color="auto"/>
        <w:right w:val="none" w:sz="0" w:space="0" w:color="auto"/>
      </w:divBdr>
    </w:div>
    <w:div w:id="1645893331">
      <w:bodyDiv w:val="1"/>
      <w:marLeft w:val="0"/>
      <w:marRight w:val="0"/>
      <w:marTop w:val="0"/>
      <w:marBottom w:val="0"/>
      <w:divBdr>
        <w:top w:val="none" w:sz="0" w:space="0" w:color="auto"/>
        <w:left w:val="none" w:sz="0" w:space="0" w:color="auto"/>
        <w:bottom w:val="none" w:sz="0" w:space="0" w:color="auto"/>
        <w:right w:val="none" w:sz="0" w:space="0" w:color="auto"/>
      </w:divBdr>
    </w:div>
    <w:div w:id="1648583740">
      <w:bodyDiv w:val="1"/>
      <w:marLeft w:val="0"/>
      <w:marRight w:val="0"/>
      <w:marTop w:val="0"/>
      <w:marBottom w:val="0"/>
      <w:divBdr>
        <w:top w:val="none" w:sz="0" w:space="0" w:color="auto"/>
        <w:left w:val="none" w:sz="0" w:space="0" w:color="auto"/>
        <w:bottom w:val="none" w:sz="0" w:space="0" w:color="auto"/>
        <w:right w:val="none" w:sz="0" w:space="0" w:color="auto"/>
      </w:divBdr>
    </w:div>
    <w:div w:id="1649936837">
      <w:bodyDiv w:val="1"/>
      <w:marLeft w:val="0"/>
      <w:marRight w:val="0"/>
      <w:marTop w:val="0"/>
      <w:marBottom w:val="0"/>
      <w:divBdr>
        <w:top w:val="none" w:sz="0" w:space="0" w:color="auto"/>
        <w:left w:val="none" w:sz="0" w:space="0" w:color="auto"/>
        <w:bottom w:val="none" w:sz="0" w:space="0" w:color="auto"/>
        <w:right w:val="none" w:sz="0" w:space="0" w:color="auto"/>
      </w:divBdr>
    </w:div>
    <w:div w:id="1651522124">
      <w:bodyDiv w:val="1"/>
      <w:marLeft w:val="0"/>
      <w:marRight w:val="0"/>
      <w:marTop w:val="0"/>
      <w:marBottom w:val="0"/>
      <w:divBdr>
        <w:top w:val="none" w:sz="0" w:space="0" w:color="auto"/>
        <w:left w:val="none" w:sz="0" w:space="0" w:color="auto"/>
        <w:bottom w:val="none" w:sz="0" w:space="0" w:color="auto"/>
        <w:right w:val="none" w:sz="0" w:space="0" w:color="auto"/>
      </w:divBdr>
    </w:div>
    <w:div w:id="1652758171">
      <w:bodyDiv w:val="1"/>
      <w:marLeft w:val="0"/>
      <w:marRight w:val="0"/>
      <w:marTop w:val="0"/>
      <w:marBottom w:val="0"/>
      <w:divBdr>
        <w:top w:val="none" w:sz="0" w:space="0" w:color="auto"/>
        <w:left w:val="none" w:sz="0" w:space="0" w:color="auto"/>
        <w:bottom w:val="none" w:sz="0" w:space="0" w:color="auto"/>
        <w:right w:val="none" w:sz="0" w:space="0" w:color="auto"/>
      </w:divBdr>
    </w:div>
    <w:div w:id="1656684997">
      <w:bodyDiv w:val="1"/>
      <w:marLeft w:val="0"/>
      <w:marRight w:val="0"/>
      <w:marTop w:val="0"/>
      <w:marBottom w:val="0"/>
      <w:divBdr>
        <w:top w:val="none" w:sz="0" w:space="0" w:color="auto"/>
        <w:left w:val="none" w:sz="0" w:space="0" w:color="auto"/>
        <w:bottom w:val="none" w:sz="0" w:space="0" w:color="auto"/>
        <w:right w:val="none" w:sz="0" w:space="0" w:color="auto"/>
      </w:divBdr>
    </w:div>
    <w:div w:id="1659116600">
      <w:bodyDiv w:val="1"/>
      <w:marLeft w:val="0"/>
      <w:marRight w:val="0"/>
      <w:marTop w:val="0"/>
      <w:marBottom w:val="0"/>
      <w:divBdr>
        <w:top w:val="none" w:sz="0" w:space="0" w:color="auto"/>
        <w:left w:val="none" w:sz="0" w:space="0" w:color="auto"/>
        <w:bottom w:val="none" w:sz="0" w:space="0" w:color="auto"/>
        <w:right w:val="none" w:sz="0" w:space="0" w:color="auto"/>
      </w:divBdr>
    </w:div>
    <w:div w:id="1664042414">
      <w:bodyDiv w:val="1"/>
      <w:marLeft w:val="0"/>
      <w:marRight w:val="0"/>
      <w:marTop w:val="0"/>
      <w:marBottom w:val="0"/>
      <w:divBdr>
        <w:top w:val="none" w:sz="0" w:space="0" w:color="auto"/>
        <w:left w:val="none" w:sz="0" w:space="0" w:color="auto"/>
        <w:bottom w:val="none" w:sz="0" w:space="0" w:color="auto"/>
        <w:right w:val="none" w:sz="0" w:space="0" w:color="auto"/>
      </w:divBdr>
      <w:divsChild>
        <w:div w:id="1215435720">
          <w:marLeft w:val="0"/>
          <w:marRight w:val="0"/>
          <w:marTop w:val="0"/>
          <w:marBottom w:val="0"/>
          <w:divBdr>
            <w:top w:val="none" w:sz="0" w:space="0" w:color="auto"/>
            <w:left w:val="none" w:sz="0" w:space="0" w:color="auto"/>
            <w:bottom w:val="none" w:sz="0" w:space="0" w:color="auto"/>
            <w:right w:val="none" w:sz="0" w:space="0" w:color="auto"/>
          </w:divBdr>
          <w:divsChild>
            <w:div w:id="3316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2069">
      <w:bodyDiv w:val="1"/>
      <w:marLeft w:val="0"/>
      <w:marRight w:val="0"/>
      <w:marTop w:val="0"/>
      <w:marBottom w:val="0"/>
      <w:divBdr>
        <w:top w:val="none" w:sz="0" w:space="0" w:color="auto"/>
        <w:left w:val="none" w:sz="0" w:space="0" w:color="auto"/>
        <w:bottom w:val="none" w:sz="0" w:space="0" w:color="auto"/>
        <w:right w:val="none" w:sz="0" w:space="0" w:color="auto"/>
      </w:divBdr>
    </w:div>
    <w:div w:id="1672368469">
      <w:bodyDiv w:val="1"/>
      <w:marLeft w:val="0"/>
      <w:marRight w:val="0"/>
      <w:marTop w:val="0"/>
      <w:marBottom w:val="0"/>
      <w:divBdr>
        <w:top w:val="none" w:sz="0" w:space="0" w:color="auto"/>
        <w:left w:val="none" w:sz="0" w:space="0" w:color="auto"/>
        <w:bottom w:val="none" w:sz="0" w:space="0" w:color="auto"/>
        <w:right w:val="none" w:sz="0" w:space="0" w:color="auto"/>
      </w:divBdr>
    </w:div>
    <w:div w:id="1675499241">
      <w:bodyDiv w:val="1"/>
      <w:marLeft w:val="0"/>
      <w:marRight w:val="0"/>
      <w:marTop w:val="0"/>
      <w:marBottom w:val="0"/>
      <w:divBdr>
        <w:top w:val="none" w:sz="0" w:space="0" w:color="auto"/>
        <w:left w:val="none" w:sz="0" w:space="0" w:color="auto"/>
        <w:bottom w:val="none" w:sz="0" w:space="0" w:color="auto"/>
        <w:right w:val="none" w:sz="0" w:space="0" w:color="auto"/>
      </w:divBdr>
    </w:div>
    <w:div w:id="1675642254">
      <w:bodyDiv w:val="1"/>
      <w:marLeft w:val="0"/>
      <w:marRight w:val="0"/>
      <w:marTop w:val="0"/>
      <w:marBottom w:val="0"/>
      <w:divBdr>
        <w:top w:val="none" w:sz="0" w:space="0" w:color="auto"/>
        <w:left w:val="none" w:sz="0" w:space="0" w:color="auto"/>
        <w:bottom w:val="none" w:sz="0" w:space="0" w:color="auto"/>
        <w:right w:val="none" w:sz="0" w:space="0" w:color="auto"/>
      </w:divBdr>
    </w:div>
    <w:div w:id="1677271017">
      <w:bodyDiv w:val="1"/>
      <w:marLeft w:val="0"/>
      <w:marRight w:val="0"/>
      <w:marTop w:val="0"/>
      <w:marBottom w:val="0"/>
      <w:divBdr>
        <w:top w:val="none" w:sz="0" w:space="0" w:color="auto"/>
        <w:left w:val="none" w:sz="0" w:space="0" w:color="auto"/>
        <w:bottom w:val="none" w:sz="0" w:space="0" w:color="auto"/>
        <w:right w:val="none" w:sz="0" w:space="0" w:color="auto"/>
      </w:divBdr>
    </w:div>
    <w:div w:id="1678076528">
      <w:bodyDiv w:val="1"/>
      <w:marLeft w:val="0"/>
      <w:marRight w:val="0"/>
      <w:marTop w:val="0"/>
      <w:marBottom w:val="0"/>
      <w:divBdr>
        <w:top w:val="none" w:sz="0" w:space="0" w:color="auto"/>
        <w:left w:val="none" w:sz="0" w:space="0" w:color="auto"/>
        <w:bottom w:val="none" w:sz="0" w:space="0" w:color="auto"/>
        <w:right w:val="none" w:sz="0" w:space="0" w:color="auto"/>
      </w:divBdr>
    </w:div>
    <w:div w:id="1682276212">
      <w:bodyDiv w:val="1"/>
      <w:marLeft w:val="0"/>
      <w:marRight w:val="0"/>
      <w:marTop w:val="0"/>
      <w:marBottom w:val="0"/>
      <w:divBdr>
        <w:top w:val="none" w:sz="0" w:space="0" w:color="auto"/>
        <w:left w:val="none" w:sz="0" w:space="0" w:color="auto"/>
        <w:bottom w:val="none" w:sz="0" w:space="0" w:color="auto"/>
        <w:right w:val="none" w:sz="0" w:space="0" w:color="auto"/>
      </w:divBdr>
    </w:div>
    <w:div w:id="1684673782">
      <w:bodyDiv w:val="1"/>
      <w:marLeft w:val="0"/>
      <w:marRight w:val="0"/>
      <w:marTop w:val="0"/>
      <w:marBottom w:val="0"/>
      <w:divBdr>
        <w:top w:val="none" w:sz="0" w:space="0" w:color="auto"/>
        <w:left w:val="none" w:sz="0" w:space="0" w:color="auto"/>
        <w:bottom w:val="none" w:sz="0" w:space="0" w:color="auto"/>
        <w:right w:val="none" w:sz="0" w:space="0" w:color="auto"/>
      </w:divBdr>
    </w:div>
    <w:div w:id="1685397677">
      <w:bodyDiv w:val="1"/>
      <w:marLeft w:val="0"/>
      <w:marRight w:val="0"/>
      <w:marTop w:val="0"/>
      <w:marBottom w:val="0"/>
      <w:divBdr>
        <w:top w:val="none" w:sz="0" w:space="0" w:color="auto"/>
        <w:left w:val="none" w:sz="0" w:space="0" w:color="auto"/>
        <w:bottom w:val="none" w:sz="0" w:space="0" w:color="auto"/>
        <w:right w:val="none" w:sz="0" w:space="0" w:color="auto"/>
      </w:divBdr>
    </w:div>
    <w:div w:id="1685982042">
      <w:bodyDiv w:val="1"/>
      <w:marLeft w:val="0"/>
      <w:marRight w:val="0"/>
      <w:marTop w:val="0"/>
      <w:marBottom w:val="0"/>
      <w:divBdr>
        <w:top w:val="none" w:sz="0" w:space="0" w:color="auto"/>
        <w:left w:val="none" w:sz="0" w:space="0" w:color="auto"/>
        <w:bottom w:val="none" w:sz="0" w:space="0" w:color="auto"/>
        <w:right w:val="none" w:sz="0" w:space="0" w:color="auto"/>
      </w:divBdr>
    </w:div>
    <w:div w:id="1688557765">
      <w:bodyDiv w:val="1"/>
      <w:marLeft w:val="0"/>
      <w:marRight w:val="0"/>
      <w:marTop w:val="0"/>
      <w:marBottom w:val="0"/>
      <w:divBdr>
        <w:top w:val="none" w:sz="0" w:space="0" w:color="auto"/>
        <w:left w:val="none" w:sz="0" w:space="0" w:color="auto"/>
        <w:bottom w:val="none" w:sz="0" w:space="0" w:color="auto"/>
        <w:right w:val="none" w:sz="0" w:space="0" w:color="auto"/>
      </w:divBdr>
    </w:div>
    <w:div w:id="1689795753">
      <w:bodyDiv w:val="1"/>
      <w:marLeft w:val="0"/>
      <w:marRight w:val="0"/>
      <w:marTop w:val="0"/>
      <w:marBottom w:val="0"/>
      <w:divBdr>
        <w:top w:val="none" w:sz="0" w:space="0" w:color="auto"/>
        <w:left w:val="none" w:sz="0" w:space="0" w:color="auto"/>
        <w:bottom w:val="none" w:sz="0" w:space="0" w:color="auto"/>
        <w:right w:val="none" w:sz="0" w:space="0" w:color="auto"/>
      </w:divBdr>
    </w:div>
    <w:div w:id="1690133493">
      <w:bodyDiv w:val="1"/>
      <w:marLeft w:val="0"/>
      <w:marRight w:val="0"/>
      <w:marTop w:val="0"/>
      <w:marBottom w:val="0"/>
      <w:divBdr>
        <w:top w:val="none" w:sz="0" w:space="0" w:color="auto"/>
        <w:left w:val="none" w:sz="0" w:space="0" w:color="auto"/>
        <w:bottom w:val="none" w:sz="0" w:space="0" w:color="auto"/>
        <w:right w:val="none" w:sz="0" w:space="0" w:color="auto"/>
      </w:divBdr>
    </w:div>
    <w:div w:id="1694919848">
      <w:bodyDiv w:val="1"/>
      <w:marLeft w:val="0"/>
      <w:marRight w:val="0"/>
      <w:marTop w:val="0"/>
      <w:marBottom w:val="0"/>
      <w:divBdr>
        <w:top w:val="none" w:sz="0" w:space="0" w:color="auto"/>
        <w:left w:val="none" w:sz="0" w:space="0" w:color="auto"/>
        <w:bottom w:val="none" w:sz="0" w:space="0" w:color="auto"/>
        <w:right w:val="none" w:sz="0" w:space="0" w:color="auto"/>
      </w:divBdr>
    </w:div>
    <w:div w:id="1697079774">
      <w:bodyDiv w:val="1"/>
      <w:marLeft w:val="0"/>
      <w:marRight w:val="0"/>
      <w:marTop w:val="0"/>
      <w:marBottom w:val="0"/>
      <w:divBdr>
        <w:top w:val="none" w:sz="0" w:space="0" w:color="auto"/>
        <w:left w:val="none" w:sz="0" w:space="0" w:color="auto"/>
        <w:bottom w:val="none" w:sz="0" w:space="0" w:color="auto"/>
        <w:right w:val="none" w:sz="0" w:space="0" w:color="auto"/>
      </w:divBdr>
    </w:div>
    <w:div w:id="1699623045">
      <w:bodyDiv w:val="1"/>
      <w:marLeft w:val="0"/>
      <w:marRight w:val="0"/>
      <w:marTop w:val="0"/>
      <w:marBottom w:val="0"/>
      <w:divBdr>
        <w:top w:val="none" w:sz="0" w:space="0" w:color="auto"/>
        <w:left w:val="none" w:sz="0" w:space="0" w:color="auto"/>
        <w:bottom w:val="none" w:sz="0" w:space="0" w:color="auto"/>
        <w:right w:val="none" w:sz="0" w:space="0" w:color="auto"/>
      </w:divBdr>
      <w:divsChild>
        <w:div w:id="262349262">
          <w:marLeft w:val="0"/>
          <w:marRight w:val="0"/>
          <w:marTop w:val="0"/>
          <w:marBottom w:val="0"/>
          <w:divBdr>
            <w:top w:val="none" w:sz="0" w:space="0" w:color="auto"/>
            <w:left w:val="none" w:sz="0" w:space="0" w:color="auto"/>
            <w:bottom w:val="none" w:sz="0" w:space="0" w:color="auto"/>
            <w:right w:val="none" w:sz="0" w:space="0" w:color="auto"/>
          </w:divBdr>
          <w:divsChild>
            <w:div w:id="21072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30977">
      <w:bodyDiv w:val="1"/>
      <w:marLeft w:val="0"/>
      <w:marRight w:val="0"/>
      <w:marTop w:val="0"/>
      <w:marBottom w:val="0"/>
      <w:divBdr>
        <w:top w:val="none" w:sz="0" w:space="0" w:color="auto"/>
        <w:left w:val="none" w:sz="0" w:space="0" w:color="auto"/>
        <w:bottom w:val="none" w:sz="0" w:space="0" w:color="auto"/>
        <w:right w:val="none" w:sz="0" w:space="0" w:color="auto"/>
      </w:divBdr>
    </w:div>
    <w:div w:id="1703552336">
      <w:bodyDiv w:val="1"/>
      <w:marLeft w:val="0"/>
      <w:marRight w:val="0"/>
      <w:marTop w:val="0"/>
      <w:marBottom w:val="0"/>
      <w:divBdr>
        <w:top w:val="none" w:sz="0" w:space="0" w:color="auto"/>
        <w:left w:val="none" w:sz="0" w:space="0" w:color="auto"/>
        <w:bottom w:val="none" w:sz="0" w:space="0" w:color="auto"/>
        <w:right w:val="none" w:sz="0" w:space="0" w:color="auto"/>
      </w:divBdr>
    </w:div>
    <w:div w:id="1704284309">
      <w:bodyDiv w:val="1"/>
      <w:marLeft w:val="0"/>
      <w:marRight w:val="0"/>
      <w:marTop w:val="0"/>
      <w:marBottom w:val="0"/>
      <w:divBdr>
        <w:top w:val="none" w:sz="0" w:space="0" w:color="auto"/>
        <w:left w:val="none" w:sz="0" w:space="0" w:color="auto"/>
        <w:bottom w:val="none" w:sz="0" w:space="0" w:color="auto"/>
        <w:right w:val="none" w:sz="0" w:space="0" w:color="auto"/>
      </w:divBdr>
    </w:div>
    <w:div w:id="1705057264">
      <w:bodyDiv w:val="1"/>
      <w:marLeft w:val="0"/>
      <w:marRight w:val="0"/>
      <w:marTop w:val="0"/>
      <w:marBottom w:val="0"/>
      <w:divBdr>
        <w:top w:val="none" w:sz="0" w:space="0" w:color="auto"/>
        <w:left w:val="none" w:sz="0" w:space="0" w:color="auto"/>
        <w:bottom w:val="none" w:sz="0" w:space="0" w:color="auto"/>
        <w:right w:val="none" w:sz="0" w:space="0" w:color="auto"/>
      </w:divBdr>
    </w:div>
    <w:div w:id="1705401540">
      <w:bodyDiv w:val="1"/>
      <w:marLeft w:val="0"/>
      <w:marRight w:val="0"/>
      <w:marTop w:val="0"/>
      <w:marBottom w:val="0"/>
      <w:divBdr>
        <w:top w:val="none" w:sz="0" w:space="0" w:color="auto"/>
        <w:left w:val="none" w:sz="0" w:space="0" w:color="auto"/>
        <w:bottom w:val="none" w:sz="0" w:space="0" w:color="auto"/>
        <w:right w:val="none" w:sz="0" w:space="0" w:color="auto"/>
      </w:divBdr>
    </w:div>
    <w:div w:id="1707872528">
      <w:bodyDiv w:val="1"/>
      <w:marLeft w:val="0"/>
      <w:marRight w:val="0"/>
      <w:marTop w:val="0"/>
      <w:marBottom w:val="0"/>
      <w:divBdr>
        <w:top w:val="none" w:sz="0" w:space="0" w:color="auto"/>
        <w:left w:val="none" w:sz="0" w:space="0" w:color="auto"/>
        <w:bottom w:val="none" w:sz="0" w:space="0" w:color="auto"/>
        <w:right w:val="none" w:sz="0" w:space="0" w:color="auto"/>
      </w:divBdr>
    </w:div>
    <w:div w:id="1711609686">
      <w:bodyDiv w:val="1"/>
      <w:marLeft w:val="0"/>
      <w:marRight w:val="0"/>
      <w:marTop w:val="0"/>
      <w:marBottom w:val="0"/>
      <w:divBdr>
        <w:top w:val="none" w:sz="0" w:space="0" w:color="auto"/>
        <w:left w:val="none" w:sz="0" w:space="0" w:color="auto"/>
        <w:bottom w:val="none" w:sz="0" w:space="0" w:color="auto"/>
        <w:right w:val="none" w:sz="0" w:space="0" w:color="auto"/>
      </w:divBdr>
    </w:div>
    <w:div w:id="1716539541">
      <w:bodyDiv w:val="1"/>
      <w:marLeft w:val="0"/>
      <w:marRight w:val="0"/>
      <w:marTop w:val="0"/>
      <w:marBottom w:val="0"/>
      <w:divBdr>
        <w:top w:val="none" w:sz="0" w:space="0" w:color="auto"/>
        <w:left w:val="none" w:sz="0" w:space="0" w:color="auto"/>
        <w:bottom w:val="none" w:sz="0" w:space="0" w:color="auto"/>
        <w:right w:val="none" w:sz="0" w:space="0" w:color="auto"/>
      </w:divBdr>
    </w:div>
    <w:div w:id="1717660159">
      <w:bodyDiv w:val="1"/>
      <w:marLeft w:val="0"/>
      <w:marRight w:val="0"/>
      <w:marTop w:val="0"/>
      <w:marBottom w:val="0"/>
      <w:divBdr>
        <w:top w:val="none" w:sz="0" w:space="0" w:color="auto"/>
        <w:left w:val="none" w:sz="0" w:space="0" w:color="auto"/>
        <w:bottom w:val="none" w:sz="0" w:space="0" w:color="auto"/>
        <w:right w:val="none" w:sz="0" w:space="0" w:color="auto"/>
      </w:divBdr>
    </w:div>
    <w:div w:id="1722900806">
      <w:bodyDiv w:val="1"/>
      <w:marLeft w:val="0"/>
      <w:marRight w:val="0"/>
      <w:marTop w:val="0"/>
      <w:marBottom w:val="0"/>
      <w:divBdr>
        <w:top w:val="none" w:sz="0" w:space="0" w:color="auto"/>
        <w:left w:val="none" w:sz="0" w:space="0" w:color="auto"/>
        <w:bottom w:val="none" w:sz="0" w:space="0" w:color="auto"/>
        <w:right w:val="none" w:sz="0" w:space="0" w:color="auto"/>
      </w:divBdr>
    </w:div>
    <w:div w:id="1724212718">
      <w:bodyDiv w:val="1"/>
      <w:marLeft w:val="0"/>
      <w:marRight w:val="0"/>
      <w:marTop w:val="0"/>
      <w:marBottom w:val="0"/>
      <w:divBdr>
        <w:top w:val="none" w:sz="0" w:space="0" w:color="auto"/>
        <w:left w:val="none" w:sz="0" w:space="0" w:color="auto"/>
        <w:bottom w:val="none" w:sz="0" w:space="0" w:color="auto"/>
        <w:right w:val="none" w:sz="0" w:space="0" w:color="auto"/>
      </w:divBdr>
    </w:div>
    <w:div w:id="1724871109">
      <w:bodyDiv w:val="1"/>
      <w:marLeft w:val="0"/>
      <w:marRight w:val="0"/>
      <w:marTop w:val="0"/>
      <w:marBottom w:val="0"/>
      <w:divBdr>
        <w:top w:val="none" w:sz="0" w:space="0" w:color="auto"/>
        <w:left w:val="none" w:sz="0" w:space="0" w:color="auto"/>
        <w:bottom w:val="none" w:sz="0" w:space="0" w:color="auto"/>
        <w:right w:val="none" w:sz="0" w:space="0" w:color="auto"/>
      </w:divBdr>
    </w:div>
    <w:div w:id="1726641673">
      <w:bodyDiv w:val="1"/>
      <w:marLeft w:val="0"/>
      <w:marRight w:val="0"/>
      <w:marTop w:val="0"/>
      <w:marBottom w:val="0"/>
      <w:divBdr>
        <w:top w:val="none" w:sz="0" w:space="0" w:color="auto"/>
        <w:left w:val="none" w:sz="0" w:space="0" w:color="auto"/>
        <w:bottom w:val="none" w:sz="0" w:space="0" w:color="auto"/>
        <w:right w:val="none" w:sz="0" w:space="0" w:color="auto"/>
      </w:divBdr>
    </w:div>
    <w:div w:id="1727218753">
      <w:bodyDiv w:val="1"/>
      <w:marLeft w:val="0"/>
      <w:marRight w:val="0"/>
      <w:marTop w:val="0"/>
      <w:marBottom w:val="0"/>
      <w:divBdr>
        <w:top w:val="none" w:sz="0" w:space="0" w:color="auto"/>
        <w:left w:val="none" w:sz="0" w:space="0" w:color="auto"/>
        <w:bottom w:val="none" w:sz="0" w:space="0" w:color="auto"/>
        <w:right w:val="none" w:sz="0" w:space="0" w:color="auto"/>
      </w:divBdr>
    </w:div>
    <w:div w:id="1727727170">
      <w:bodyDiv w:val="1"/>
      <w:marLeft w:val="0"/>
      <w:marRight w:val="0"/>
      <w:marTop w:val="0"/>
      <w:marBottom w:val="0"/>
      <w:divBdr>
        <w:top w:val="none" w:sz="0" w:space="0" w:color="auto"/>
        <w:left w:val="none" w:sz="0" w:space="0" w:color="auto"/>
        <w:bottom w:val="none" w:sz="0" w:space="0" w:color="auto"/>
        <w:right w:val="none" w:sz="0" w:space="0" w:color="auto"/>
      </w:divBdr>
    </w:div>
    <w:div w:id="1728918126">
      <w:bodyDiv w:val="1"/>
      <w:marLeft w:val="0"/>
      <w:marRight w:val="0"/>
      <w:marTop w:val="0"/>
      <w:marBottom w:val="0"/>
      <w:divBdr>
        <w:top w:val="none" w:sz="0" w:space="0" w:color="auto"/>
        <w:left w:val="none" w:sz="0" w:space="0" w:color="auto"/>
        <w:bottom w:val="none" w:sz="0" w:space="0" w:color="auto"/>
        <w:right w:val="none" w:sz="0" w:space="0" w:color="auto"/>
      </w:divBdr>
      <w:divsChild>
        <w:div w:id="374351510">
          <w:marLeft w:val="0"/>
          <w:marRight w:val="0"/>
          <w:marTop w:val="0"/>
          <w:marBottom w:val="0"/>
          <w:divBdr>
            <w:top w:val="none" w:sz="0" w:space="0" w:color="auto"/>
            <w:left w:val="none" w:sz="0" w:space="0" w:color="auto"/>
            <w:bottom w:val="none" w:sz="0" w:space="0" w:color="auto"/>
            <w:right w:val="none" w:sz="0" w:space="0" w:color="auto"/>
          </w:divBdr>
          <w:divsChild>
            <w:div w:id="336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67999">
      <w:bodyDiv w:val="1"/>
      <w:marLeft w:val="0"/>
      <w:marRight w:val="0"/>
      <w:marTop w:val="0"/>
      <w:marBottom w:val="0"/>
      <w:divBdr>
        <w:top w:val="none" w:sz="0" w:space="0" w:color="auto"/>
        <w:left w:val="none" w:sz="0" w:space="0" w:color="auto"/>
        <w:bottom w:val="none" w:sz="0" w:space="0" w:color="auto"/>
        <w:right w:val="none" w:sz="0" w:space="0" w:color="auto"/>
      </w:divBdr>
    </w:div>
    <w:div w:id="1740445582">
      <w:bodyDiv w:val="1"/>
      <w:marLeft w:val="0"/>
      <w:marRight w:val="0"/>
      <w:marTop w:val="0"/>
      <w:marBottom w:val="0"/>
      <w:divBdr>
        <w:top w:val="none" w:sz="0" w:space="0" w:color="auto"/>
        <w:left w:val="none" w:sz="0" w:space="0" w:color="auto"/>
        <w:bottom w:val="none" w:sz="0" w:space="0" w:color="auto"/>
        <w:right w:val="none" w:sz="0" w:space="0" w:color="auto"/>
      </w:divBdr>
    </w:div>
    <w:div w:id="1740712613">
      <w:bodyDiv w:val="1"/>
      <w:marLeft w:val="0"/>
      <w:marRight w:val="0"/>
      <w:marTop w:val="0"/>
      <w:marBottom w:val="0"/>
      <w:divBdr>
        <w:top w:val="none" w:sz="0" w:space="0" w:color="auto"/>
        <w:left w:val="none" w:sz="0" w:space="0" w:color="auto"/>
        <w:bottom w:val="none" w:sz="0" w:space="0" w:color="auto"/>
        <w:right w:val="none" w:sz="0" w:space="0" w:color="auto"/>
      </w:divBdr>
    </w:div>
    <w:div w:id="1742825741">
      <w:bodyDiv w:val="1"/>
      <w:marLeft w:val="0"/>
      <w:marRight w:val="0"/>
      <w:marTop w:val="0"/>
      <w:marBottom w:val="0"/>
      <w:divBdr>
        <w:top w:val="none" w:sz="0" w:space="0" w:color="auto"/>
        <w:left w:val="none" w:sz="0" w:space="0" w:color="auto"/>
        <w:bottom w:val="none" w:sz="0" w:space="0" w:color="auto"/>
        <w:right w:val="none" w:sz="0" w:space="0" w:color="auto"/>
      </w:divBdr>
    </w:div>
    <w:div w:id="1744524127">
      <w:bodyDiv w:val="1"/>
      <w:marLeft w:val="0"/>
      <w:marRight w:val="0"/>
      <w:marTop w:val="0"/>
      <w:marBottom w:val="0"/>
      <w:divBdr>
        <w:top w:val="none" w:sz="0" w:space="0" w:color="auto"/>
        <w:left w:val="none" w:sz="0" w:space="0" w:color="auto"/>
        <w:bottom w:val="none" w:sz="0" w:space="0" w:color="auto"/>
        <w:right w:val="none" w:sz="0" w:space="0" w:color="auto"/>
      </w:divBdr>
    </w:div>
    <w:div w:id="1745104164">
      <w:bodyDiv w:val="1"/>
      <w:marLeft w:val="0"/>
      <w:marRight w:val="0"/>
      <w:marTop w:val="0"/>
      <w:marBottom w:val="0"/>
      <w:divBdr>
        <w:top w:val="none" w:sz="0" w:space="0" w:color="auto"/>
        <w:left w:val="none" w:sz="0" w:space="0" w:color="auto"/>
        <w:bottom w:val="none" w:sz="0" w:space="0" w:color="auto"/>
        <w:right w:val="none" w:sz="0" w:space="0" w:color="auto"/>
      </w:divBdr>
    </w:div>
    <w:div w:id="1747724874">
      <w:bodyDiv w:val="1"/>
      <w:marLeft w:val="0"/>
      <w:marRight w:val="0"/>
      <w:marTop w:val="0"/>
      <w:marBottom w:val="0"/>
      <w:divBdr>
        <w:top w:val="none" w:sz="0" w:space="0" w:color="auto"/>
        <w:left w:val="none" w:sz="0" w:space="0" w:color="auto"/>
        <w:bottom w:val="none" w:sz="0" w:space="0" w:color="auto"/>
        <w:right w:val="none" w:sz="0" w:space="0" w:color="auto"/>
      </w:divBdr>
    </w:div>
    <w:div w:id="1748066120">
      <w:bodyDiv w:val="1"/>
      <w:marLeft w:val="0"/>
      <w:marRight w:val="0"/>
      <w:marTop w:val="0"/>
      <w:marBottom w:val="0"/>
      <w:divBdr>
        <w:top w:val="none" w:sz="0" w:space="0" w:color="auto"/>
        <w:left w:val="none" w:sz="0" w:space="0" w:color="auto"/>
        <w:bottom w:val="none" w:sz="0" w:space="0" w:color="auto"/>
        <w:right w:val="none" w:sz="0" w:space="0" w:color="auto"/>
      </w:divBdr>
    </w:div>
    <w:div w:id="1749646986">
      <w:bodyDiv w:val="1"/>
      <w:marLeft w:val="0"/>
      <w:marRight w:val="0"/>
      <w:marTop w:val="0"/>
      <w:marBottom w:val="0"/>
      <w:divBdr>
        <w:top w:val="none" w:sz="0" w:space="0" w:color="auto"/>
        <w:left w:val="none" w:sz="0" w:space="0" w:color="auto"/>
        <w:bottom w:val="none" w:sz="0" w:space="0" w:color="auto"/>
        <w:right w:val="none" w:sz="0" w:space="0" w:color="auto"/>
      </w:divBdr>
    </w:div>
    <w:div w:id="1753041471">
      <w:bodyDiv w:val="1"/>
      <w:marLeft w:val="0"/>
      <w:marRight w:val="0"/>
      <w:marTop w:val="0"/>
      <w:marBottom w:val="0"/>
      <w:divBdr>
        <w:top w:val="none" w:sz="0" w:space="0" w:color="auto"/>
        <w:left w:val="none" w:sz="0" w:space="0" w:color="auto"/>
        <w:bottom w:val="none" w:sz="0" w:space="0" w:color="auto"/>
        <w:right w:val="none" w:sz="0" w:space="0" w:color="auto"/>
      </w:divBdr>
    </w:div>
    <w:div w:id="1755541470">
      <w:bodyDiv w:val="1"/>
      <w:marLeft w:val="0"/>
      <w:marRight w:val="0"/>
      <w:marTop w:val="0"/>
      <w:marBottom w:val="0"/>
      <w:divBdr>
        <w:top w:val="none" w:sz="0" w:space="0" w:color="auto"/>
        <w:left w:val="none" w:sz="0" w:space="0" w:color="auto"/>
        <w:bottom w:val="none" w:sz="0" w:space="0" w:color="auto"/>
        <w:right w:val="none" w:sz="0" w:space="0" w:color="auto"/>
      </w:divBdr>
    </w:div>
    <w:div w:id="1757358777">
      <w:bodyDiv w:val="1"/>
      <w:marLeft w:val="0"/>
      <w:marRight w:val="0"/>
      <w:marTop w:val="0"/>
      <w:marBottom w:val="0"/>
      <w:divBdr>
        <w:top w:val="none" w:sz="0" w:space="0" w:color="auto"/>
        <w:left w:val="none" w:sz="0" w:space="0" w:color="auto"/>
        <w:bottom w:val="none" w:sz="0" w:space="0" w:color="auto"/>
        <w:right w:val="none" w:sz="0" w:space="0" w:color="auto"/>
      </w:divBdr>
    </w:div>
    <w:div w:id="1758406261">
      <w:bodyDiv w:val="1"/>
      <w:marLeft w:val="0"/>
      <w:marRight w:val="0"/>
      <w:marTop w:val="0"/>
      <w:marBottom w:val="0"/>
      <w:divBdr>
        <w:top w:val="none" w:sz="0" w:space="0" w:color="auto"/>
        <w:left w:val="none" w:sz="0" w:space="0" w:color="auto"/>
        <w:bottom w:val="none" w:sz="0" w:space="0" w:color="auto"/>
        <w:right w:val="none" w:sz="0" w:space="0" w:color="auto"/>
      </w:divBdr>
    </w:div>
    <w:div w:id="1760633839">
      <w:bodyDiv w:val="1"/>
      <w:marLeft w:val="0"/>
      <w:marRight w:val="0"/>
      <w:marTop w:val="0"/>
      <w:marBottom w:val="0"/>
      <w:divBdr>
        <w:top w:val="none" w:sz="0" w:space="0" w:color="auto"/>
        <w:left w:val="none" w:sz="0" w:space="0" w:color="auto"/>
        <w:bottom w:val="none" w:sz="0" w:space="0" w:color="auto"/>
        <w:right w:val="none" w:sz="0" w:space="0" w:color="auto"/>
      </w:divBdr>
    </w:div>
    <w:div w:id="1760832424">
      <w:bodyDiv w:val="1"/>
      <w:marLeft w:val="0"/>
      <w:marRight w:val="0"/>
      <w:marTop w:val="0"/>
      <w:marBottom w:val="0"/>
      <w:divBdr>
        <w:top w:val="none" w:sz="0" w:space="0" w:color="auto"/>
        <w:left w:val="none" w:sz="0" w:space="0" w:color="auto"/>
        <w:bottom w:val="none" w:sz="0" w:space="0" w:color="auto"/>
        <w:right w:val="none" w:sz="0" w:space="0" w:color="auto"/>
      </w:divBdr>
    </w:div>
    <w:div w:id="1764838216">
      <w:bodyDiv w:val="1"/>
      <w:marLeft w:val="0"/>
      <w:marRight w:val="0"/>
      <w:marTop w:val="0"/>
      <w:marBottom w:val="0"/>
      <w:divBdr>
        <w:top w:val="none" w:sz="0" w:space="0" w:color="auto"/>
        <w:left w:val="none" w:sz="0" w:space="0" w:color="auto"/>
        <w:bottom w:val="none" w:sz="0" w:space="0" w:color="auto"/>
        <w:right w:val="none" w:sz="0" w:space="0" w:color="auto"/>
      </w:divBdr>
    </w:div>
    <w:div w:id="1765955512">
      <w:bodyDiv w:val="1"/>
      <w:marLeft w:val="0"/>
      <w:marRight w:val="0"/>
      <w:marTop w:val="0"/>
      <w:marBottom w:val="0"/>
      <w:divBdr>
        <w:top w:val="none" w:sz="0" w:space="0" w:color="auto"/>
        <w:left w:val="none" w:sz="0" w:space="0" w:color="auto"/>
        <w:bottom w:val="none" w:sz="0" w:space="0" w:color="auto"/>
        <w:right w:val="none" w:sz="0" w:space="0" w:color="auto"/>
      </w:divBdr>
    </w:div>
    <w:div w:id="1770194263">
      <w:bodyDiv w:val="1"/>
      <w:marLeft w:val="0"/>
      <w:marRight w:val="0"/>
      <w:marTop w:val="0"/>
      <w:marBottom w:val="0"/>
      <w:divBdr>
        <w:top w:val="none" w:sz="0" w:space="0" w:color="auto"/>
        <w:left w:val="none" w:sz="0" w:space="0" w:color="auto"/>
        <w:bottom w:val="none" w:sz="0" w:space="0" w:color="auto"/>
        <w:right w:val="none" w:sz="0" w:space="0" w:color="auto"/>
      </w:divBdr>
    </w:div>
    <w:div w:id="1770201592">
      <w:bodyDiv w:val="1"/>
      <w:marLeft w:val="0"/>
      <w:marRight w:val="0"/>
      <w:marTop w:val="0"/>
      <w:marBottom w:val="0"/>
      <w:divBdr>
        <w:top w:val="none" w:sz="0" w:space="0" w:color="auto"/>
        <w:left w:val="none" w:sz="0" w:space="0" w:color="auto"/>
        <w:bottom w:val="none" w:sz="0" w:space="0" w:color="auto"/>
        <w:right w:val="none" w:sz="0" w:space="0" w:color="auto"/>
      </w:divBdr>
    </w:div>
    <w:div w:id="1773431020">
      <w:bodyDiv w:val="1"/>
      <w:marLeft w:val="0"/>
      <w:marRight w:val="0"/>
      <w:marTop w:val="0"/>
      <w:marBottom w:val="0"/>
      <w:divBdr>
        <w:top w:val="none" w:sz="0" w:space="0" w:color="auto"/>
        <w:left w:val="none" w:sz="0" w:space="0" w:color="auto"/>
        <w:bottom w:val="none" w:sz="0" w:space="0" w:color="auto"/>
        <w:right w:val="none" w:sz="0" w:space="0" w:color="auto"/>
      </w:divBdr>
    </w:div>
    <w:div w:id="1781101732">
      <w:bodyDiv w:val="1"/>
      <w:marLeft w:val="0"/>
      <w:marRight w:val="0"/>
      <w:marTop w:val="0"/>
      <w:marBottom w:val="0"/>
      <w:divBdr>
        <w:top w:val="none" w:sz="0" w:space="0" w:color="auto"/>
        <w:left w:val="none" w:sz="0" w:space="0" w:color="auto"/>
        <w:bottom w:val="none" w:sz="0" w:space="0" w:color="auto"/>
        <w:right w:val="none" w:sz="0" w:space="0" w:color="auto"/>
      </w:divBdr>
    </w:div>
    <w:div w:id="1783574714">
      <w:bodyDiv w:val="1"/>
      <w:marLeft w:val="0"/>
      <w:marRight w:val="0"/>
      <w:marTop w:val="0"/>
      <w:marBottom w:val="0"/>
      <w:divBdr>
        <w:top w:val="none" w:sz="0" w:space="0" w:color="auto"/>
        <w:left w:val="none" w:sz="0" w:space="0" w:color="auto"/>
        <w:bottom w:val="none" w:sz="0" w:space="0" w:color="auto"/>
        <w:right w:val="none" w:sz="0" w:space="0" w:color="auto"/>
      </w:divBdr>
    </w:div>
    <w:div w:id="1784491530">
      <w:bodyDiv w:val="1"/>
      <w:marLeft w:val="0"/>
      <w:marRight w:val="0"/>
      <w:marTop w:val="0"/>
      <w:marBottom w:val="0"/>
      <w:divBdr>
        <w:top w:val="none" w:sz="0" w:space="0" w:color="auto"/>
        <w:left w:val="none" w:sz="0" w:space="0" w:color="auto"/>
        <w:bottom w:val="none" w:sz="0" w:space="0" w:color="auto"/>
        <w:right w:val="none" w:sz="0" w:space="0" w:color="auto"/>
      </w:divBdr>
    </w:div>
    <w:div w:id="1785270892">
      <w:bodyDiv w:val="1"/>
      <w:marLeft w:val="0"/>
      <w:marRight w:val="0"/>
      <w:marTop w:val="0"/>
      <w:marBottom w:val="0"/>
      <w:divBdr>
        <w:top w:val="none" w:sz="0" w:space="0" w:color="auto"/>
        <w:left w:val="none" w:sz="0" w:space="0" w:color="auto"/>
        <w:bottom w:val="none" w:sz="0" w:space="0" w:color="auto"/>
        <w:right w:val="none" w:sz="0" w:space="0" w:color="auto"/>
      </w:divBdr>
    </w:div>
    <w:div w:id="1786003412">
      <w:bodyDiv w:val="1"/>
      <w:marLeft w:val="0"/>
      <w:marRight w:val="0"/>
      <w:marTop w:val="0"/>
      <w:marBottom w:val="0"/>
      <w:divBdr>
        <w:top w:val="none" w:sz="0" w:space="0" w:color="auto"/>
        <w:left w:val="none" w:sz="0" w:space="0" w:color="auto"/>
        <w:bottom w:val="none" w:sz="0" w:space="0" w:color="auto"/>
        <w:right w:val="none" w:sz="0" w:space="0" w:color="auto"/>
      </w:divBdr>
    </w:div>
    <w:div w:id="1786146475">
      <w:bodyDiv w:val="1"/>
      <w:marLeft w:val="0"/>
      <w:marRight w:val="0"/>
      <w:marTop w:val="0"/>
      <w:marBottom w:val="0"/>
      <w:divBdr>
        <w:top w:val="none" w:sz="0" w:space="0" w:color="auto"/>
        <w:left w:val="none" w:sz="0" w:space="0" w:color="auto"/>
        <w:bottom w:val="none" w:sz="0" w:space="0" w:color="auto"/>
        <w:right w:val="none" w:sz="0" w:space="0" w:color="auto"/>
      </w:divBdr>
    </w:div>
    <w:div w:id="1786538026">
      <w:bodyDiv w:val="1"/>
      <w:marLeft w:val="0"/>
      <w:marRight w:val="0"/>
      <w:marTop w:val="0"/>
      <w:marBottom w:val="0"/>
      <w:divBdr>
        <w:top w:val="none" w:sz="0" w:space="0" w:color="auto"/>
        <w:left w:val="none" w:sz="0" w:space="0" w:color="auto"/>
        <w:bottom w:val="none" w:sz="0" w:space="0" w:color="auto"/>
        <w:right w:val="none" w:sz="0" w:space="0" w:color="auto"/>
      </w:divBdr>
      <w:divsChild>
        <w:div w:id="344283322">
          <w:marLeft w:val="0"/>
          <w:marRight w:val="0"/>
          <w:marTop w:val="0"/>
          <w:marBottom w:val="0"/>
          <w:divBdr>
            <w:top w:val="none" w:sz="0" w:space="0" w:color="auto"/>
            <w:left w:val="none" w:sz="0" w:space="0" w:color="auto"/>
            <w:bottom w:val="none" w:sz="0" w:space="0" w:color="auto"/>
            <w:right w:val="none" w:sz="0" w:space="0" w:color="auto"/>
          </w:divBdr>
          <w:divsChild>
            <w:div w:id="14363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2295">
      <w:bodyDiv w:val="1"/>
      <w:marLeft w:val="0"/>
      <w:marRight w:val="0"/>
      <w:marTop w:val="0"/>
      <w:marBottom w:val="0"/>
      <w:divBdr>
        <w:top w:val="none" w:sz="0" w:space="0" w:color="auto"/>
        <w:left w:val="none" w:sz="0" w:space="0" w:color="auto"/>
        <w:bottom w:val="none" w:sz="0" w:space="0" w:color="auto"/>
        <w:right w:val="none" w:sz="0" w:space="0" w:color="auto"/>
      </w:divBdr>
    </w:div>
    <w:div w:id="1787306943">
      <w:bodyDiv w:val="1"/>
      <w:marLeft w:val="0"/>
      <w:marRight w:val="0"/>
      <w:marTop w:val="0"/>
      <w:marBottom w:val="0"/>
      <w:divBdr>
        <w:top w:val="none" w:sz="0" w:space="0" w:color="auto"/>
        <w:left w:val="none" w:sz="0" w:space="0" w:color="auto"/>
        <w:bottom w:val="none" w:sz="0" w:space="0" w:color="auto"/>
        <w:right w:val="none" w:sz="0" w:space="0" w:color="auto"/>
      </w:divBdr>
    </w:div>
    <w:div w:id="1787583930">
      <w:bodyDiv w:val="1"/>
      <w:marLeft w:val="0"/>
      <w:marRight w:val="0"/>
      <w:marTop w:val="0"/>
      <w:marBottom w:val="0"/>
      <w:divBdr>
        <w:top w:val="none" w:sz="0" w:space="0" w:color="auto"/>
        <w:left w:val="none" w:sz="0" w:space="0" w:color="auto"/>
        <w:bottom w:val="none" w:sz="0" w:space="0" w:color="auto"/>
        <w:right w:val="none" w:sz="0" w:space="0" w:color="auto"/>
      </w:divBdr>
    </w:div>
    <w:div w:id="1787962107">
      <w:bodyDiv w:val="1"/>
      <w:marLeft w:val="0"/>
      <w:marRight w:val="0"/>
      <w:marTop w:val="0"/>
      <w:marBottom w:val="0"/>
      <w:divBdr>
        <w:top w:val="none" w:sz="0" w:space="0" w:color="auto"/>
        <w:left w:val="none" w:sz="0" w:space="0" w:color="auto"/>
        <w:bottom w:val="none" w:sz="0" w:space="0" w:color="auto"/>
        <w:right w:val="none" w:sz="0" w:space="0" w:color="auto"/>
      </w:divBdr>
    </w:div>
    <w:div w:id="1790006739">
      <w:bodyDiv w:val="1"/>
      <w:marLeft w:val="0"/>
      <w:marRight w:val="0"/>
      <w:marTop w:val="0"/>
      <w:marBottom w:val="0"/>
      <w:divBdr>
        <w:top w:val="none" w:sz="0" w:space="0" w:color="auto"/>
        <w:left w:val="none" w:sz="0" w:space="0" w:color="auto"/>
        <w:bottom w:val="none" w:sz="0" w:space="0" w:color="auto"/>
        <w:right w:val="none" w:sz="0" w:space="0" w:color="auto"/>
      </w:divBdr>
    </w:div>
    <w:div w:id="1790464736">
      <w:bodyDiv w:val="1"/>
      <w:marLeft w:val="0"/>
      <w:marRight w:val="0"/>
      <w:marTop w:val="0"/>
      <w:marBottom w:val="0"/>
      <w:divBdr>
        <w:top w:val="none" w:sz="0" w:space="0" w:color="auto"/>
        <w:left w:val="none" w:sz="0" w:space="0" w:color="auto"/>
        <w:bottom w:val="none" w:sz="0" w:space="0" w:color="auto"/>
        <w:right w:val="none" w:sz="0" w:space="0" w:color="auto"/>
      </w:divBdr>
    </w:div>
    <w:div w:id="1790902950">
      <w:bodyDiv w:val="1"/>
      <w:marLeft w:val="0"/>
      <w:marRight w:val="0"/>
      <w:marTop w:val="0"/>
      <w:marBottom w:val="0"/>
      <w:divBdr>
        <w:top w:val="none" w:sz="0" w:space="0" w:color="auto"/>
        <w:left w:val="none" w:sz="0" w:space="0" w:color="auto"/>
        <w:bottom w:val="none" w:sz="0" w:space="0" w:color="auto"/>
        <w:right w:val="none" w:sz="0" w:space="0" w:color="auto"/>
      </w:divBdr>
    </w:div>
    <w:div w:id="1793479776">
      <w:bodyDiv w:val="1"/>
      <w:marLeft w:val="0"/>
      <w:marRight w:val="0"/>
      <w:marTop w:val="0"/>
      <w:marBottom w:val="0"/>
      <w:divBdr>
        <w:top w:val="none" w:sz="0" w:space="0" w:color="auto"/>
        <w:left w:val="none" w:sz="0" w:space="0" w:color="auto"/>
        <w:bottom w:val="none" w:sz="0" w:space="0" w:color="auto"/>
        <w:right w:val="none" w:sz="0" w:space="0" w:color="auto"/>
      </w:divBdr>
    </w:div>
    <w:div w:id="1794978291">
      <w:bodyDiv w:val="1"/>
      <w:marLeft w:val="0"/>
      <w:marRight w:val="0"/>
      <w:marTop w:val="0"/>
      <w:marBottom w:val="0"/>
      <w:divBdr>
        <w:top w:val="none" w:sz="0" w:space="0" w:color="auto"/>
        <w:left w:val="none" w:sz="0" w:space="0" w:color="auto"/>
        <w:bottom w:val="none" w:sz="0" w:space="0" w:color="auto"/>
        <w:right w:val="none" w:sz="0" w:space="0" w:color="auto"/>
      </w:divBdr>
    </w:div>
    <w:div w:id="1796412173">
      <w:bodyDiv w:val="1"/>
      <w:marLeft w:val="0"/>
      <w:marRight w:val="0"/>
      <w:marTop w:val="0"/>
      <w:marBottom w:val="0"/>
      <w:divBdr>
        <w:top w:val="none" w:sz="0" w:space="0" w:color="auto"/>
        <w:left w:val="none" w:sz="0" w:space="0" w:color="auto"/>
        <w:bottom w:val="none" w:sz="0" w:space="0" w:color="auto"/>
        <w:right w:val="none" w:sz="0" w:space="0" w:color="auto"/>
      </w:divBdr>
    </w:div>
    <w:div w:id="1797290592">
      <w:bodyDiv w:val="1"/>
      <w:marLeft w:val="0"/>
      <w:marRight w:val="0"/>
      <w:marTop w:val="0"/>
      <w:marBottom w:val="0"/>
      <w:divBdr>
        <w:top w:val="none" w:sz="0" w:space="0" w:color="auto"/>
        <w:left w:val="none" w:sz="0" w:space="0" w:color="auto"/>
        <w:bottom w:val="none" w:sz="0" w:space="0" w:color="auto"/>
        <w:right w:val="none" w:sz="0" w:space="0" w:color="auto"/>
      </w:divBdr>
    </w:div>
    <w:div w:id="1801722090">
      <w:bodyDiv w:val="1"/>
      <w:marLeft w:val="0"/>
      <w:marRight w:val="0"/>
      <w:marTop w:val="0"/>
      <w:marBottom w:val="0"/>
      <w:divBdr>
        <w:top w:val="none" w:sz="0" w:space="0" w:color="auto"/>
        <w:left w:val="none" w:sz="0" w:space="0" w:color="auto"/>
        <w:bottom w:val="none" w:sz="0" w:space="0" w:color="auto"/>
        <w:right w:val="none" w:sz="0" w:space="0" w:color="auto"/>
      </w:divBdr>
    </w:div>
    <w:div w:id="1801799140">
      <w:bodyDiv w:val="1"/>
      <w:marLeft w:val="0"/>
      <w:marRight w:val="0"/>
      <w:marTop w:val="0"/>
      <w:marBottom w:val="0"/>
      <w:divBdr>
        <w:top w:val="none" w:sz="0" w:space="0" w:color="auto"/>
        <w:left w:val="none" w:sz="0" w:space="0" w:color="auto"/>
        <w:bottom w:val="none" w:sz="0" w:space="0" w:color="auto"/>
        <w:right w:val="none" w:sz="0" w:space="0" w:color="auto"/>
      </w:divBdr>
    </w:div>
    <w:div w:id="1803232955">
      <w:bodyDiv w:val="1"/>
      <w:marLeft w:val="0"/>
      <w:marRight w:val="0"/>
      <w:marTop w:val="0"/>
      <w:marBottom w:val="0"/>
      <w:divBdr>
        <w:top w:val="none" w:sz="0" w:space="0" w:color="auto"/>
        <w:left w:val="none" w:sz="0" w:space="0" w:color="auto"/>
        <w:bottom w:val="none" w:sz="0" w:space="0" w:color="auto"/>
        <w:right w:val="none" w:sz="0" w:space="0" w:color="auto"/>
      </w:divBdr>
    </w:div>
    <w:div w:id="1803958032">
      <w:bodyDiv w:val="1"/>
      <w:marLeft w:val="0"/>
      <w:marRight w:val="0"/>
      <w:marTop w:val="0"/>
      <w:marBottom w:val="0"/>
      <w:divBdr>
        <w:top w:val="none" w:sz="0" w:space="0" w:color="auto"/>
        <w:left w:val="none" w:sz="0" w:space="0" w:color="auto"/>
        <w:bottom w:val="none" w:sz="0" w:space="0" w:color="auto"/>
        <w:right w:val="none" w:sz="0" w:space="0" w:color="auto"/>
      </w:divBdr>
    </w:div>
    <w:div w:id="1804999456">
      <w:bodyDiv w:val="1"/>
      <w:marLeft w:val="0"/>
      <w:marRight w:val="0"/>
      <w:marTop w:val="0"/>
      <w:marBottom w:val="0"/>
      <w:divBdr>
        <w:top w:val="none" w:sz="0" w:space="0" w:color="auto"/>
        <w:left w:val="none" w:sz="0" w:space="0" w:color="auto"/>
        <w:bottom w:val="none" w:sz="0" w:space="0" w:color="auto"/>
        <w:right w:val="none" w:sz="0" w:space="0" w:color="auto"/>
      </w:divBdr>
    </w:div>
    <w:div w:id="1805387726">
      <w:bodyDiv w:val="1"/>
      <w:marLeft w:val="0"/>
      <w:marRight w:val="0"/>
      <w:marTop w:val="0"/>
      <w:marBottom w:val="0"/>
      <w:divBdr>
        <w:top w:val="none" w:sz="0" w:space="0" w:color="auto"/>
        <w:left w:val="none" w:sz="0" w:space="0" w:color="auto"/>
        <w:bottom w:val="none" w:sz="0" w:space="0" w:color="auto"/>
        <w:right w:val="none" w:sz="0" w:space="0" w:color="auto"/>
      </w:divBdr>
    </w:div>
    <w:div w:id="1809084304">
      <w:bodyDiv w:val="1"/>
      <w:marLeft w:val="0"/>
      <w:marRight w:val="0"/>
      <w:marTop w:val="0"/>
      <w:marBottom w:val="0"/>
      <w:divBdr>
        <w:top w:val="none" w:sz="0" w:space="0" w:color="auto"/>
        <w:left w:val="none" w:sz="0" w:space="0" w:color="auto"/>
        <w:bottom w:val="none" w:sz="0" w:space="0" w:color="auto"/>
        <w:right w:val="none" w:sz="0" w:space="0" w:color="auto"/>
      </w:divBdr>
    </w:div>
    <w:div w:id="1812164911">
      <w:bodyDiv w:val="1"/>
      <w:marLeft w:val="0"/>
      <w:marRight w:val="0"/>
      <w:marTop w:val="0"/>
      <w:marBottom w:val="0"/>
      <w:divBdr>
        <w:top w:val="none" w:sz="0" w:space="0" w:color="auto"/>
        <w:left w:val="none" w:sz="0" w:space="0" w:color="auto"/>
        <w:bottom w:val="none" w:sz="0" w:space="0" w:color="auto"/>
        <w:right w:val="none" w:sz="0" w:space="0" w:color="auto"/>
      </w:divBdr>
    </w:div>
    <w:div w:id="1815566273">
      <w:bodyDiv w:val="1"/>
      <w:marLeft w:val="0"/>
      <w:marRight w:val="0"/>
      <w:marTop w:val="0"/>
      <w:marBottom w:val="0"/>
      <w:divBdr>
        <w:top w:val="none" w:sz="0" w:space="0" w:color="auto"/>
        <w:left w:val="none" w:sz="0" w:space="0" w:color="auto"/>
        <w:bottom w:val="none" w:sz="0" w:space="0" w:color="auto"/>
        <w:right w:val="none" w:sz="0" w:space="0" w:color="auto"/>
      </w:divBdr>
    </w:div>
    <w:div w:id="1816406795">
      <w:bodyDiv w:val="1"/>
      <w:marLeft w:val="0"/>
      <w:marRight w:val="0"/>
      <w:marTop w:val="0"/>
      <w:marBottom w:val="0"/>
      <w:divBdr>
        <w:top w:val="none" w:sz="0" w:space="0" w:color="auto"/>
        <w:left w:val="none" w:sz="0" w:space="0" w:color="auto"/>
        <w:bottom w:val="none" w:sz="0" w:space="0" w:color="auto"/>
        <w:right w:val="none" w:sz="0" w:space="0" w:color="auto"/>
      </w:divBdr>
    </w:div>
    <w:div w:id="1817405393">
      <w:bodyDiv w:val="1"/>
      <w:marLeft w:val="0"/>
      <w:marRight w:val="0"/>
      <w:marTop w:val="0"/>
      <w:marBottom w:val="0"/>
      <w:divBdr>
        <w:top w:val="none" w:sz="0" w:space="0" w:color="auto"/>
        <w:left w:val="none" w:sz="0" w:space="0" w:color="auto"/>
        <w:bottom w:val="none" w:sz="0" w:space="0" w:color="auto"/>
        <w:right w:val="none" w:sz="0" w:space="0" w:color="auto"/>
      </w:divBdr>
    </w:div>
    <w:div w:id="1817724949">
      <w:bodyDiv w:val="1"/>
      <w:marLeft w:val="0"/>
      <w:marRight w:val="0"/>
      <w:marTop w:val="0"/>
      <w:marBottom w:val="0"/>
      <w:divBdr>
        <w:top w:val="none" w:sz="0" w:space="0" w:color="auto"/>
        <w:left w:val="none" w:sz="0" w:space="0" w:color="auto"/>
        <w:bottom w:val="none" w:sz="0" w:space="0" w:color="auto"/>
        <w:right w:val="none" w:sz="0" w:space="0" w:color="auto"/>
      </w:divBdr>
    </w:div>
    <w:div w:id="1818760089">
      <w:bodyDiv w:val="1"/>
      <w:marLeft w:val="0"/>
      <w:marRight w:val="0"/>
      <w:marTop w:val="0"/>
      <w:marBottom w:val="0"/>
      <w:divBdr>
        <w:top w:val="none" w:sz="0" w:space="0" w:color="auto"/>
        <w:left w:val="none" w:sz="0" w:space="0" w:color="auto"/>
        <w:bottom w:val="none" w:sz="0" w:space="0" w:color="auto"/>
        <w:right w:val="none" w:sz="0" w:space="0" w:color="auto"/>
      </w:divBdr>
    </w:div>
    <w:div w:id="1820223505">
      <w:bodyDiv w:val="1"/>
      <w:marLeft w:val="0"/>
      <w:marRight w:val="0"/>
      <w:marTop w:val="0"/>
      <w:marBottom w:val="0"/>
      <w:divBdr>
        <w:top w:val="none" w:sz="0" w:space="0" w:color="auto"/>
        <w:left w:val="none" w:sz="0" w:space="0" w:color="auto"/>
        <w:bottom w:val="none" w:sz="0" w:space="0" w:color="auto"/>
        <w:right w:val="none" w:sz="0" w:space="0" w:color="auto"/>
      </w:divBdr>
    </w:div>
    <w:div w:id="1821994780">
      <w:bodyDiv w:val="1"/>
      <w:marLeft w:val="0"/>
      <w:marRight w:val="0"/>
      <w:marTop w:val="0"/>
      <w:marBottom w:val="0"/>
      <w:divBdr>
        <w:top w:val="none" w:sz="0" w:space="0" w:color="auto"/>
        <w:left w:val="none" w:sz="0" w:space="0" w:color="auto"/>
        <w:bottom w:val="none" w:sz="0" w:space="0" w:color="auto"/>
        <w:right w:val="none" w:sz="0" w:space="0" w:color="auto"/>
      </w:divBdr>
    </w:div>
    <w:div w:id="1827823822">
      <w:bodyDiv w:val="1"/>
      <w:marLeft w:val="0"/>
      <w:marRight w:val="0"/>
      <w:marTop w:val="0"/>
      <w:marBottom w:val="0"/>
      <w:divBdr>
        <w:top w:val="none" w:sz="0" w:space="0" w:color="auto"/>
        <w:left w:val="none" w:sz="0" w:space="0" w:color="auto"/>
        <w:bottom w:val="none" w:sz="0" w:space="0" w:color="auto"/>
        <w:right w:val="none" w:sz="0" w:space="0" w:color="auto"/>
      </w:divBdr>
    </w:div>
    <w:div w:id="1830443068">
      <w:bodyDiv w:val="1"/>
      <w:marLeft w:val="0"/>
      <w:marRight w:val="0"/>
      <w:marTop w:val="0"/>
      <w:marBottom w:val="0"/>
      <w:divBdr>
        <w:top w:val="none" w:sz="0" w:space="0" w:color="auto"/>
        <w:left w:val="none" w:sz="0" w:space="0" w:color="auto"/>
        <w:bottom w:val="none" w:sz="0" w:space="0" w:color="auto"/>
        <w:right w:val="none" w:sz="0" w:space="0" w:color="auto"/>
      </w:divBdr>
    </w:div>
    <w:div w:id="1835998136">
      <w:bodyDiv w:val="1"/>
      <w:marLeft w:val="0"/>
      <w:marRight w:val="0"/>
      <w:marTop w:val="0"/>
      <w:marBottom w:val="0"/>
      <w:divBdr>
        <w:top w:val="none" w:sz="0" w:space="0" w:color="auto"/>
        <w:left w:val="none" w:sz="0" w:space="0" w:color="auto"/>
        <w:bottom w:val="none" w:sz="0" w:space="0" w:color="auto"/>
        <w:right w:val="none" w:sz="0" w:space="0" w:color="auto"/>
      </w:divBdr>
    </w:div>
    <w:div w:id="1836265012">
      <w:bodyDiv w:val="1"/>
      <w:marLeft w:val="0"/>
      <w:marRight w:val="0"/>
      <w:marTop w:val="0"/>
      <w:marBottom w:val="0"/>
      <w:divBdr>
        <w:top w:val="none" w:sz="0" w:space="0" w:color="auto"/>
        <w:left w:val="none" w:sz="0" w:space="0" w:color="auto"/>
        <w:bottom w:val="none" w:sz="0" w:space="0" w:color="auto"/>
        <w:right w:val="none" w:sz="0" w:space="0" w:color="auto"/>
      </w:divBdr>
    </w:div>
    <w:div w:id="1839538934">
      <w:bodyDiv w:val="1"/>
      <w:marLeft w:val="0"/>
      <w:marRight w:val="0"/>
      <w:marTop w:val="0"/>
      <w:marBottom w:val="0"/>
      <w:divBdr>
        <w:top w:val="none" w:sz="0" w:space="0" w:color="auto"/>
        <w:left w:val="none" w:sz="0" w:space="0" w:color="auto"/>
        <w:bottom w:val="none" w:sz="0" w:space="0" w:color="auto"/>
        <w:right w:val="none" w:sz="0" w:space="0" w:color="auto"/>
      </w:divBdr>
    </w:div>
    <w:div w:id="1841113130">
      <w:bodyDiv w:val="1"/>
      <w:marLeft w:val="0"/>
      <w:marRight w:val="0"/>
      <w:marTop w:val="0"/>
      <w:marBottom w:val="0"/>
      <w:divBdr>
        <w:top w:val="none" w:sz="0" w:space="0" w:color="auto"/>
        <w:left w:val="none" w:sz="0" w:space="0" w:color="auto"/>
        <w:bottom w:val="none" w:sz="0" w:space="0" w:color="auto"/>
        <w:right w:val="none" w:sz="0" w:space="0" w:color="auto"/>
      </w:divBdr>
    </w:div>
    <w:div w:id="1841579900">
      <w:bodyDiv w:val="1"/>
      <w:marLeft w:val="0"/>
      <w:marRight w:val="0"/>
      <w:marTop w:val="0"/>
      <w:marBottom w:val="0"/>
      <w:divBdr>
        <w:top w:val="none" w:sz="0" w:space="0" w:color="auto"/>
        <w:left w:val="none" w:sz="0" w:space="0" w:color="auto"/>
        <w:bottom w:val="none" w:sz="0" w:space="0" w:color="auto"/>
        <w:right w:val="none" w:sz="0" w:space="0" w:color="auto"/>
      </w:divBdr>
    </w:div>
    <w:div w:id="1846703583">
      <w:bodyDiv w:val="1"/>
      <w:marLeft w:val="0"/>
      <w:marRight w:val="0"/>
      <w:marTop w:val="0"/>
      <w:marBottom w:val="0"/>
      <w:divBdr>
        <w:top w:val="none" w:sz="0" w:space="0" w:color="auto"/>
        <w:left w:val="none" w:sz="0" w:space="0" w:color="auto"/>
        <w:bottom w:val="none" w:sz="0" w:space="0" w:color="auto"/>
        <w:right w:val="none" w:sz="0" w:space="0" w:color="auto"/>
      </w:divBdr>
    </w:div>
    <w:div w:id="1850948865">
      <w:bodyDiv w:val="1"/>
      <w:marLeft w:val="0"/>
      <w:marRight w:val="0"/>
      <w:marTop w:val="0"/>
      <w:marBottom w:val="0"/>
      <w:divBdr>
        <w:top w:val="none" w:sz="0" w:space="0" w:color="auto"/>
        <w:left w:val="none" w:sz="0" w:space="0" w:color="auto"/>
        <w:bottom w:val="none" w:sz="0" w:space="0" w:color="auto"/>
        <w:right w:val="none" w:sz="0" w:space="0" w:color="auto"/>
      </w:divBdr>
    </w:div>
    <w:div w:id="1853563675">
      <w:bodyDiv w:val="1"/>
      <w:marLeft w:val="0"/>
      <w:marRight w:val="0"/>
      <w:marTop w:val="0"/>
      <w:marBottom w:val="0"/>
      <w:divBdr>
        <w:top w:val="none" w:sz="0" w:space="0" w:color="auto"/>
        <w:left w:val="none" w:sz="0" w:space="0" w:color="auto"/>
        <w:bottom w:val="none" w:sz="0" w:space="0" w:color="auto"/>
        <w:right w:val="none" w:sz="0" w:space="0" w:color="auto"/>
      </w:divBdr>
    </w:div>
    <w:div w:id="1855874780">
      <w:bodyDiv w:val="1"/>
      <w:marLeft w:val="0"/>
      <w:marRight w:val="0"/>
      <w:marTop w:val="0"/>
      <w:marBottom w:val="0"/>
      <w:divBdr>
        <w:top w:val="none" w:sz="0" w:space="0" w:color="auto"/>
        <w:left w:val="none" w:sz="0" w:space="0" w:color="auto"/>
        <w:bottom w:val="none" w:sz="0" w:space="0" w:color="auto"/>
        <w:right w:val="none" w:sz="0" w:space="0" w:color="auto"/>
      </w:divBdr>
    </w:div>
    <w:div w:id="1858032389">
      <w:bodyDiv w:val="1"/>
      <w:marLeft w:val="0"/>
      <w:marRight w:val="0"/>
      <w:marTop w:val="0"/>
      <w:marBottom w:val="0"/>
      <w:divBdr>
        <w:top w:val="none" w:sz="0" w:space="0" w:color="auto"/>
        <w:left w:val="none" w:sz="0" w:space="0" w:color="auto"/>
        <w:bottom w:val="none" w:sz="0" w:space="0" w:color="auto"/>
        <w:right w:val="none" w:sz="0" w:space="0" w:color="auto"/>
      </w:divBdr>
    </w:div>
    <w:div w:id="1858425144">
      <w:bodyDiv w:val="1"/>
      <w:marLeft w:val="0"/>
      <w:marRight w:val="0"/>
      <w:marTop w:val="0"/>
      <w:marBottom w:val="0"/>
      <w:divBdr>
        <w:top w:val="none" w:sz="0" w:space="0" w:color="auto"/>
        <w:left w:val="none" w:sz="0" w:space="0" w:color="auto"/>
        <w:bottom w:val="none" w:sz="0" w:space="0" w:color="auto"/>
        <w:right w:val="none" w:sz="0" w:space="0" w:color="auto"/>
      </w:divBdr>
    </w:div>
    <w:div w:id="1858615431">
      <w:bodyDiv w:val="1"/>
      <w:marLeft w:val="0"/>
      <w:marRight w:val="0"/>
      <w:marTop w:val="0"/>
      <w:marBottom w:val="0"/>
      <w:divBdr>
        <w:top w:val="none" w:sz="0" w:space="0" w:color="auto"/>
        <w:left w:val="none" w:sz="0" w:space="0" w:color="auto"/>
        <w:bottom w:val="none" w:sz="0" w:space="0" w:color="auto"/>
        <w:right w:val="none" w:sz="0" w:space="0" w:color="auto"/>
      </w:divBdr>
    </w:div>
    <w:div w:id="1858814879">
      <w:bodyDiv w:val="1"/>
      <w:marLeft w:val="0"/>
      <w:marRight w:val="0"/>
      <w:marTop w:val="0"/>
      <w:marBottom w:val="0"/>
      <w:divBdr>
        <w:top w:val="none" w:sz="0" w:space="0" w:color="auto"/>
        <w:left w:val="none" w:sz="0" w:space="0" w:color="auto"/>
        <w:bottom w:val="none" w:sz="0" w:space="0" w:color="auto"/>
        <w:right w:val="none" w:sz="0" w:space="0" w:color="auto"/>
      </w:divBdr>
    </w:div>
    <w:div w:id="1863785007">
      <w:bodyDiv w:val="1"/>
      <w:marLeft w:val="0"/>
      <w:marRight w:val="0"/>
      <w:marTop w:val="0"/>
      <w:marBottom w:val="0"/>
      <w:divBdr>
        <w:top w:val="none" w:sz="0" w:space="0" w:color="auto"/>
        <w:left w:val="none" w:sz="0" w:space="0" w:color="auto"/>
        <w:bottom w:val="none" w:sz="0" w:space="0" w:color="auto"/>
        <w:right w:val="none" w:sz="0" w:space="0" w:color="auto"/>
      </w:divBdr>
    </w:div>
    <w:div w:id="1866170265">
      <w:bodyDiv w:val="1"/>
      <w:marLeft w:val="0"/>
      <w:marRight w:val="0"/>
      <w:marTop w:val="0"/>
      <w:marBottom w:val="0"/>
      <w:divBdr>
        <w:top w:val="none" w:sz="0" w:space="0" w:color="auto"/>
        <w:left w:val="none" w:sz="0" w:space="0" w:color="auto"/>
        <w:bottom w:val="none" w:sz="0" w:space="0" w:color="auto"/>
        <w:right w:val="none" w:sz="0" w:space="0" w:color="auto"/>
      </w:divBdr>
    </w:div>
    <w:div w:id="1869487524">
      <w:bodyDiv w:val="1"/>
      <w:marLeft w:val="0"/>
      <w:marRight w:val="0"/>
      <w:marTop w:val="0"/>
      <w:marBottom w:val="0"/>
      <w:divBdr>
        <w:top w:val="none" w:sz="0" w:space="0" w:color="auto"/>
        <w:left w:val="none" w:sz="0" w:space="0" w:color="auto"/>
        <w:bottom w:val="none" w:sz="0" w:space="0" w:color="auto"/>
        <w:right w:val="none" w:sz="0" w:space="0" w:color="auto"/>
      </w:divBdr>
    </w:div>
    <w:div w:id="1869752491">
      <w:bodyDiv w:val="1"/>
      <w:marLeft w:val="0"/>
      <w:marRight w:val="0"/>
      <w:marTop w:val="0"/>
      <w:marBottom w:val="0"/>
      <w:divBdr>
        <w:top w:val="none" w:sz="0" w:space="0" w:color="auto"/>
        <w:left w:val="none" w:sz="0" w:space="0" w:color="auto"/>
        <w:bottom w:val="none" w:sz="0" w:space="0" w:color="auto"/>
        <w:right w:val="none" w:sz="0" w:space="0" w:color="auto"/>
      </w:divBdr>
    </w:div>
    <w:div w:id="1872450325">
      <w:bodyDiv w:val="1"/>
      <w:marLeft w:val="0"/>
      <w:marRight w:val="0"/>
      <w:marTop w:val="0"/>
      <w:marBottom w:val="0"/>
      <w:divBdr>
        <w:top w:val="none" w:sz="0" w:space="0" w:color="auto"/>
        <w:left w:val="none" w:sz="0" w:space="0" w:color="auto"/>
        <w:bottom w:val="none" w:sz="0" w:space="0" w:color="auto"/>
        <w:right w:val="none" w:sz="0" w:space="0" w:color="auto"/>
      </w:divBdr>
    </w:div>
    <w:div w:id="1874996703">
      <w:bodyDiv w:val="1"/>
      <w:marLeft w:val="0"/>
      <w:marRight w:val="0"/>
      <w:marTop w:val="0"/>
      <w:marBottom w:val="0"/>
      <w:divBdr>
        <w:top w:val="none" w:sz="0" w:space="0" w:color="auto"/>
        <w:left w:val="none" w:sz="0" w:space="0" w:color="auto"/>
        <w:bottom w:val="none" w:sz="0" w:space="0" w:color="auto"/>
        <w:right w:val="none" w:sz="0" w:space="0" w:color="auto"/>
      </w:divBdr>
    </w:div>
    <w:div w:id="1876960644">
      <w:bodyDiv w:val="1"/>
      <w:marLeft w:val="0"/>
      <w:marRight w:val="0"/>
      <w:marTop w:val="0"/>
      <w:marBottom w:val="0"/>
      <w:divBdr>
        <w:top w:val="none" w:sz="0" w:space="0" w:color="auto"/>
        <w:left w:val="none" w:sz="0" w:space="0" w:color="auto"/>
        <w:bottom w:val="none" w:sz="0" w:space="0" w:color="auto"/>
        <w:right w:val="none" w:sz="0" w:space="0" w:color="auto"/>
      </w:divBdr>
    </w:div>
    <w:div w:id="1877351576">
      <w:bodyDiv w:val="1"/>
      <w:marLeft w:val="0"/>
      <w:marRight w:val="0"/>
      <w:marTop w:val="0"/>
      <w:marBottom w:val="0"/>
      <w:divBdr>
        <w:top w:val="none" w:sz="0" w:space="0" w:color="auto"/>
        <w:left w:val="none" w:sz="0" w:space="0" w:color="auto"/>
        <w:bottom w:val="none" w:sz="0" w:space="0" w:color="auto"/>
        <w:right w:val="none" w:sz="0" w:space="0" w:color="auto"/>
      </w:divBdr>
    </w:div>
    <w:div w:id="1877959858">
      <w:bodyDiv w:val="1"/>
      <w:marLeft w:val="0"/>
      <w:marRight w:val="0"/>
      <w:marTop w:val="0"/>
      <w:marBottom w:val="0"/>
      <w:divBdr>
        <w:top w:val="none" w:sz="0" w:space="0" w:color="auto"/>
        <w:left w:val="none" w:sz="0" w:space="0" w:color="auto"/>
        <w:bottom w:val="none" w:sz="0" w:space="0" w:color="auto"/>
        <w:right w:val="none" w:sz="0" w:space="0" w:color="auto"/>
      </w:divBdr>
    </w:div>
    <w:div w:id="1879929231">
      <w:bodyDiv w:val="1"/>
      <w:marLeft w:val="0"/>
      <w:marRight w:val="0"/>
      <w:marTop w:val="0"/>
      <w:marBottom w:val="0"/>
      <w:divBdr>
        <w:top w:val="none" w:sz="0" w:space="0" w:color="auto"/>
        <w:left w:val="none" w:sz="0" w:space="0" w:color="auto"/>
        <w:bottom w:val="none" w:sz="0" w:space="0" w:color="auto"/>
        <w:right w:val="none" w:sz="0" w:space="0" w:color="auto"/>
      </w:divBdr>
    </w:div>
    <w:div w:id="1880584027">
      <w:bodyDiv w:val="1"/>
      <w:marLeft w:val="0"/>
      <w:marRight w:val="0"/>
      <w:marTop w:val="0"/>
      <w:marBottom w:val="0"/>
      <w:divBdr>
        <w:top w:val="none" w:sz="0" w:space="0" w:color="auto"/>
        <w:left w:val="none" w:sz="0" w:space="0" w:color="auto"/>
        <w:bottom w:val="none" w:sz="0" w:space="0" w:color="auto"/>
        <w:right w:val="none" w:sz="0" w:space="0" w:color="auto"/>
      </w:divBdr>
    </w:div>
    <w:div w:id="1881741050">
      <w:bodyDiv w:val="1"/>
      <w:marLeft w:val="0"/>
      <w:marRight w:val="0"/>
      <w:marTop w:val="0"/>
      <w:marBottom w:val="0"/>
      <w:divBdr>
        <w:top w:val="none" w:sz="0" w:space="0" w:color="auto"/>
        <w:left w:val="none" w:sz="0" w:space="0" w:color="auto"/>
        <w:bottom w:val="none" w:sz="0" w:space="0" w:color="auto"/>
        <w:right w:val="none" w:sz="0" w:space="0" w:color="auto"/>
      </w:divBdr>
    </w:div>
    <w:div w:id="1882396438">
      <w:bodyDiv w:val="1"/>
      <w:marLeft w:val="0"/>
      <w:marRight w:val="0"/>
      <w:marTop w:val="0"/>
      <w:marBottom w:val="0"/>
      <w:divBdr>
        <w:top w:val="none" w:sz="0" w:space="0" w:color="auto"/>
        <w:left w:val="none" w:sz="0" w:space="0" w:color="auto"/>
        <w:bottom w:val="none" w:sz="0" w:space="0" w:color="auto"/>
        <w:right w:val="none" w:sz="0" w:space="0" w:color="auto"/>
      </w:divBdr>
    </w:div>
    <w:div w:id="1884362140">
      <w:bodyDiv w:val="1"/>
      <w:marLeft w:val="0"/>
      <w:marRight w:val="0"/>
      <w:marTop w:val="0"/>
      <w:marBottom w:val="0"/>
      <w:divBdr>
        <w:top w:val="none" w:sz="0" w:space="0" w:color="auto"/>
        <w:left w:val="none" w:sz="0" w:space="0" w:color="auto"/>
        <w:bottom w:val="none" w:sz="0" w:space="0" w:color="auto"/>
        <w:right w:val="none" w:sz="0" w:space="0" w:color="auto"/>
      </w:divBdr>
    </w:div>
    <w:div w:id="1884899653">
      <w:bodyDiv w:val="1"/>
      <w:marLeft w:val="0"/>
      <w:marRight w:val="0"/>
      <w:marTop w:val="0"/>
      <w:marBottom w:val="0"/>
      <w:divBdr>
        <w:top w:val="none" w:sz="0" w:space="0" w:color="auto"/>
        <w:left w:val="none" w:sz="0" w:space="0" w:color="auto"/>
        <w:bottom w:val="none" w:sz="0" w:space="0" w:color="auto"/>
        <w:right w:val="none" w:sz="0" w:space="0" w:color="auto"/>
      </w:divBdr>
    </w:div>
    <w:div w:id="1885747152">
      <w:bodyDiv w:val="1"/>
      <w:marLeft w:val="0"/>
      <w:marRight w:val="0"/>
      <w:marTop w:val="0"/>
      <w:marBottom w:val="0"/>
      <w:divBdr>
        <w:top w:val="none" w:sz="0" w:space="0" w:color="auto"/>
        <w:left w:val="none" w:sz="0" w:space="0" w:color="auto"/>
        <w:bottom w:val="none" w:sz="0" w:space="0" w:color="auto"/>
        <w:right w:val="none" w:sz="0" w:space="0" w:color="auto"/>
      </w:divBdr>
    </w:div>
    <w:div w:id="1886065583">
      <w:bodyDiv w:val="1"/>
      <w:marLeft w:val="0"/>
      <w:marRight w:val="0"/>
      <w:marTop w:val="0"/>
      <w:marBottom w:val="0"/>
      <w:divBdr>
        <w:top w:val="none" w:sz="0" w:space="0" w:color="auto"/>
        <w:left w:val="none" w:sz="0" w:space="0" w:color="auto"/>
        <w:bottom w:val="none" w:sz="0" w:space="0" w:color="auto"/>
        <w:right w:val="none" w:sz="0" w:space="0" w:color="auto"/>
      </w:divBdr>
    </w:div>
    <w:div w:id="1887597964">
      <w:bodyDiv w:val="1"/>
      <w:marLeft w:val="0"/>
      <w:marRight w:val="0"/>
      <w:marTop w:val="0"/>
      <w:marBottom w:val="0"/>
      <w:divBdr>
        <w:top w:val="none" w:sz="0" w:space="0" w:color="auto"/>
        <w:left w:val="none" w:sz="0" w:space="0" w:color="auto"/>
        <w:bottom w:val="none" w:sz="0" w:space="0" w:color="auto"/>
        <w:right w:val="none" w:sz="0" w:space="0" w:color="auto"/>
      </w:divBdr>
      <w:divsChild>
        <w:div w:id="751270667">
          <w:marLeft w:val="0"/>
          <w:marRight w:val="0"/>
          <w:marTop w:val="0"/>
          <w:marBottom w:val="0"/>
          <w:divBdr>
            <w:top w:val="none" w:sz="0" w:space="0" w:color="auto"/>
            <w:left w:val="none" w:sz="0" w:space="0" w:color="auto"/>
            <w:bottom w:val="none" w:sz="0" w:space="0" w:color="auto"/>
            <w:right w:val="none" w:sz="0" w:space="0" w:color="auto"/>
          </w:divBdr>
          <w:divsChild>
            <w:div w:id="1756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0193">
      <w:bodyDiv w:val="1"/>
      <w:marLeft w:val="0"/>
      <w:marRight w:val="0"/>
      <w:marTop w:val="0"/>
      <w:marBottom w:val="0"/>
      <w:divBdr>
        <w:top w:val="none" w:sz="0" w:space="0" w:color="auto"/>
        <w:left w:val="none" w:sz="0" w:space="0" w:color="auto"/>
        <w:bottom w:val="none" w:sz="0" w:space="0" w:color="auto"/>
        <w:right w:val="none" w:sz="0" w:space="0" w:color="auto"/>
      </w:divBdr>
    </w:div>
    <w:div w:id="1890532029">
      <w:bodyDiv w:val="1"/>
      <w:marLeft w:val="0"/>
      <w:marRight w:val="0"/>
      <w:marTop w:val="0"/>
      <w:marBottom w:val="0"/>
      <w:divBdr>
        <w:top w:val="none" w:sz="0" w:space="0" w:color="auto"/>
        <w:left w:val="none" w:sz="0" w:space="0" w:color="auto"/>
        <w:bottom w:val="none" w:sz="0" w:space="0" w:color="auto"/>
        <w:right w:val="none" w:sz="0" w:space="0" w:color="auto"/>
      </w:divBdr>
    </w:div>
    <w:div w:id="1900437710">
      <w:bodyDiv w:val="1"/>
      <w:marLeft w:val="0"/>
      <w:marRight w:val="0"/>
      <w:marTop w:val="0"/>
      <w:marBottom w:val="0"/>
      <w:divBdr>
        <w:top w:val="none" w:sz="0" w:space="0" w:color="auto"/>
        <w:left w:val="none" w:sz="0" w:space="0" w:color="auto"/>
        <w:bottom w:val="none" w:sz="0" w:space="0" w:color="auto"/>
        <w:right w:val="none" w:sz="0" w:space="0" w:color="auto"/>
      </w:divBdr>
    </w:div>
    <w:div w:id="1902472701">
      <w:bodyDiv w:val="1"/>
      <w:marLeft w:val="0"/>
      <w:marRight w:val="0"/>
      <w:marTop w:val="0"/>
      <w:marBottom w:val="0"/>
      <w:divBdr>
        <w:top w:val="none" w:sz="0" w:space="0" w:color="auto"/>
        <w:left w:val="none" w:sz="0" w:space="0" w:color="auto"/>
        <w:bottom w:val="none" w:sz="0" w:space="0" w:color="auto"/>
        <w:right w:val="none" w:sz="0" w:space="0" w:color="auto"/>
      </w:divBdr>
    </w:div>
    <w:div w:id="1902790853">
      <w:bodyDiv w:val="1"/>
      <w:marLeft w:val="0"/>
      <w:marRight w:val="0"/>
      <w:marTop w:val="0"/>
      <w:marBottom w:val="0"/>
      <w:divBdr>
        <w:top w:val="none" w:sz="0" w:space="0" w:color="auto"/>
        <w:left w:val="none" w:sz="0" w:space="0" w:color="auto"/>
        <w:bottom w:val="none" w:sz="0" w:space="0" w:color="auto"/>
        <w:right w:val="none" w:sz="0" w:space="0" w:color="auto"/>
      </w:divBdr>
    </w:div>
    <w:div w:id="1908150847">
      <w:bodyDiv w:val="1"/>
      <w:marLeft w:val="0"/>
      <w:marRight w:val="0"/>
      <w:marTop w:val="0"/>
      <w:marBottom w:val="0"/>
      <w:divBdr>
        <w:top w:val="none" w:sz="0" w:space="0" w:color="auto"/>
        <w:left w:val="none" w:sz="0" w:space="0" w:color="auto"/>
        <w:bottom w:val="none" w:sz="0" w:space="0" w:color="auto"/>
        <w:right w:val="none" w:sz="0" w:space="0" w:color="auto"/>
      </w:divBdr>
    </w:div>
    <w:div w:id="1908493943">
      <w:bodyDiv w:val="1"/>
      <w:marLeft w:val="0"/>
      <w:marRight w:val="0"/>
      <w:marTop w:val="0"/>
      <w:marBottom w:val="0"/>
      <w:divBdr>
        <w:top w:val="none" w:sz="0" w:space="0" w:color="auto"/>
        <w:left w:val="none" w:sz="0" w:space="0" w:color="auto"/>
        <w:bottom w:val="none" w:sz="0" w:space="0" w:color="auto"/>
        <w:right w:val="none" w:sz="0" w:space="0" w:color="auto"/>
      </w:divBdr>
    </w:div>
    <w:div w:id="1909611582">
      <w:bodyDiv w:val="1"/>
      <w:marLeft w:val="0"/>
      <w:marRight w:val="0"/>
      <w:marTop w:val="0"/>
      <w:marBottom w:val="0"/>
      <w:divBdr>
        <w:top w:val="none" w:sz="0" w:space="0" w:color="auto"/>
        <w:left w:val="none" w:sz="0" w:space="0" w:color="auto"/>
        <w:bottom w:val="none" w:sz="0" w:space="0" w:color="auto"/>
        <w:right w:val="none" w:sz="0" w:space="0" w:color="auto"/>
      </w:divBdr>
    </w:div>
    <w:div w:id="1909657209">
      <w:bodyDiv w:val="1"/>
      <w:marLeft w:val="0"/>
      <w:marRight w:val="0"/>
      <w:marTop w:val="0"/>
      <w:marBottom w:val="0"/>
      <w:divBdr>
        <w:top w:val="none" w:sz="0" w:space="0" w:color="auto"/>
        <w:left w:val="none" w:sz="0" w:space="0" w:color="auto"/>
        <w:bottom w:val="none" w:sz="0" w:space="0" w:color="auto"/>
        <w:right w:val="none" w:sz="0" w:space="0" w:color="auto"/>
      </w:divBdr>
    </w:div>
    <w:div w:id="1913540298">
      <w:bodyDiv w:val="1"/>
      <w:marLeft w:val="0"/>
      <w:marRight w:val="0"/>
      <w:marTop w:val="0"/>
      <w:marBottom w:val="0"/>
      <w:divBdr>
        <w:top w:val="none" w:sz="0" w:space="0" w:color="auto"/>
        <w:left w:val="none" w:sz="0" w:space="0" w:color="auto"/>
        <w:bottom w:val="none" w:sz="0" w:space="0" w:color="auto"/>
        <w:right w:val="none" w:sz="0" w:space="0" w:color="auto"/>
      </w:divBdr>
    </w:div>
    <w:div w:id="1914005703">
      <w:bodyDiv w:val="1"/>
      <w:marLeft w:val="0"/>
      <w:marRight w:val="0"/>
      <w:marTop w:val="0"/>
      <w:marBottom w:val="0"/>
      <w:divBdr>
        <w:top w:val="none" w:sz="0" w:space="0" w:color="auto"/>
        <w:left w:val="none" w:sz="0" w:space="0" w:color="auto"/>
        <w:bottom w:val="none" w:sz="0" w:space="0" w:color="auto"/>
        <w:right w:val="none" w:sz="0" w:space="0" w:color="auto"/>
      </w:divBdr>
    </w:div>
    <w:div w:id="1914463931">
      <w:bodyDiv w:val="1"/>
      <w:marLeft w:val="0"/>
      <w:marRight w:val="0"/>
      <w:marTop w:val="0"/>
      <w:marBottom w:val="0"/>
      <w:divBdr>
        <w:top w:val="none" w:sz="0" w:space="0" w:color="auto"/>
        <w:left w:val="none" w:sz="0" w:space="0" w:color="auto"/>
        <w:bottom w:val="none" w:sz="0" w:space="0" w:color="auto"/>
        <w:right w:val="none" w:sz="0" w:space="0" w:color="auto"/>
      </w:divBdr>
    </w:div>
    <w:div w:id="1915771429">
      <w:bodyDiv w:val="1"/>
      <w:marLeft w:val="0"/>
      <w:marRight w:val="0"/>
      <w:marTop w:val="0"/>
      <w:marBottom w:val="0"/>
      <w:divBdr>
        <w:top w:val="none" w:sz="0" w:space="0" w:color="auto"/>
        <w:left w:val="none" w:sz="0" w:space="0" w:color="auto"/>
        <w:bottom w:val="none" w:sz="0" w:space="0" w:color="auto"/>
        <w:right w:val="none" w:sz="0" w:space="0" w:color="auto"/>
      </w:divBdr>
    </w:div>
    <w:div w:id="1916814400">
      <w:bodyDiv w:val="1"/>
      <w:marLeft w:val="0"/>
      <w:marRight w:val="0"/>
      <w:marTop w:val="0"/>
      <w:marBottom w:val="0"/>
      <w:divBdr>
        <w:top w:val="none" w:sz="0" w:space="0" w:color="auto"/>
        <w:left w:val="none" w:sz="0" w:space="0" w:color="auto"/>
        <w:bottom w:val="none" w:sz="0" w:space="0" w:color="auto"/>
        <w:right w:val="none" w:sz="0" w:space="0" w:color="auto"/>
      </w:divBdr>
    </w:div>
    <w:div w:id="1917083772">
      <w:bodyDiv w:val="1"/>
      <w:marLeft w:val="0"/>
      <w:marRight w:val="0"/>
      <w:marTop w:val="0"/>
      <w:marBottom w:val="0"/>
      <w:divBdr>
        <w:top w:val="none" w:sz="0" w:space="0" w:color="auto"/>
        <w:left w:val="none" w:sz="0" w:space="0" w:color="auto"/>
        <w:bottom w:val="none" w:sz="0" w:space="0" w:color="auto"/>
        <w:right w:val="none" w:sz="0" w:space="0" w:color="auto"/>
      </w:divBdr>
      <w:divsChild>
        <w:div w:id="967664126">
          <w:marLeft w:val="0"/>
          <w:marRight w:val="0"/>
          <w:marTop w:val="0"/>
          <w:marBottom w:val="0"/>
          <w:divBdr>
            <w:top w:val="none" w:sz="0" w:space="0" w:color="auto"/>
            <w:left w:val="none" w:sz="0" w:space="0" w:color="auto"/>
            <w:bottom w:val="none" w:sz="0" w:space="0" w:color="auto"/>
            <w:right w:val="none" w:sz="0" w:space="0" w:color="auto"/>
          </w:divBdr>
          <w:divsChild>
            <w:div w:id="4785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2235">
      <w:bodyDiv w:val="1"/>
      <w:marLeft w:val="0"/>
      <w:marRight w:val="0"/>
      <w:marTop w:val="0"/>
      <w:marBottom w:val="0"/>
      <w:divBdr>
        <w:top w:val="none" w:sz="0" w:space="0" w:color="auto"/>
        <w:left w:val="none" w:sz="0" w:space="0" w:color="auto"/>
        <w:bottom w:val="none" w:sz="0" w:space="0" w:color="auto"/>
        <w:right w:val="none" w:sz="0" w:space="0" w:color="auto"/>
      </w:divBdr>
    </w:div>
    <w:div w:id="1926768370">
      <w:bodyDiv w:val="1"/>
      <w:marLeft w:val="0"/>
      <w:marRight w:val="0"/>
      <w:marTop w:val="0"/>
      <w:marBottom w:val="0"/>
      <w:divBdr>
        <w:top w:val="none" w:sz="0" w:space="0" w:color="auto"/>
        <w:left w:val="none" w:sz="0" w:space="0" w:color="auto"/>
        <w:bottom w:val="none" w:sz="0" w:space="0" w:color="auto"/>
        <w:right w:val="none" w:sz="0" w:space="0" w:color="auto"/>
      </w:divBdr>
    </w:div>
    <w:div w:id="1933850717">
      <w:bodyDiv w:val="1"/>
      <w:marLeft w:val="0"/>
      <w:marRight w:val="0"/>
      <w:marTop w:val="0"/>
      <w:marBottom w:val="0"/>
      <w:divBdr>
        <w:top w:val="none" w:sz="0" w:space="0" w:color="auto"/>
        <w:left w:val="none" w:sz="0" w:space="0" w:color="auto"/>
        <w:bottom w:val="none" w:sz="0" w:space="0" w:color="auto"/>
        <w:right w:val="none" w:sz="0" w:space="0" w:color="auto"/>
      </w:divBdr>
      <w:divsChild>
        <w:div w:id="400713868">
          <w:marLeft w:val="0"/>
          <w:marRight w:val="0"/>
          <w:marTop w:val="0"/>
          <w:marBottom w:val="0"/>
          <w:divBdr>
            <w:top w:val="none" w:sz="0" w:space="0" w:color="auto"/>
            <w:left w:val="none" w:sz="0" w:space="0" w:color="auto"/>
            <w:bottom w:val="none" w:sz="0" w:space="0" w:color="auto"/>
            <w:right w:val="none" w:sz="0" w:space="0" w:color="auto"/>
          </w:divBdr>
          <w:divsChild>
            <w:div w:id="11113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3350">
      <w:bodyDiv w:val="1"/>
      <w:marLeft w:val="0"/>
      <w:marRight w:val="0"/>
      <w:marTop w:val="0"/>
      <w:marBottom w:val="0"/>
      <w:divBdr>
        <w:top w:val="none" w:sz="0" w:space="0" w:color="auto"/>
        <w:left w:val="none" w:sz="0" w:space="0" w:color="auto"/>
        <w:bottom w:val="none" w:sz="0" w:space="0" w:color="auto"/>
        <w:right w:val="none" w:sz="0" w:space="0" w:color="auto"/>
      </w:divBdr>
    </w:div>
    <w:div w:id="1933971415">
      <w:bodyDiv w:val="1"/>
      <w:marLeft w:val="0"/>
      <w:marRight w:val="0"/>
      <w:marTop w:val="0"/>
      <w:marBottom w:val="0"/>
      <w:divBdr>
        <w:top w:val="none" w:sz="0" w:space="0" w:color="auto"/>
        <w:left w:val="none" w:sz="0" w:space="0" w:color="auto"/>
        <w:bottom w:val="none" w:sz="0" w:space="0" w:color="auto"/>
        <w:right w:val="none" w:sz="0" w:space="0" w:color="auto"/>
      </w:divBdr>
    </w:div>
    <w:div w:id="1934165571">
      <w:bodyDiv w:val="1"/>
      <w:marLeft w:val="0"/>
      <w:marRight w:val="0"/>
      <w:marTop w:val="0"/>
      <w:marBottom w:val="0"/>
      <w:divBdr>
        <w:top w:val="none" w:sz="0" w:space="0" w:color="auto"/>
        <w:left w:val="none" w:sz="0" w:space="0" w:color="auto"/>
        <w:bottom w:val="none" w:sz="0" w:space="0" w:color="auto"/>
        <w:right w:val="none" w:sz="0" w:space="0" w:color="auto"/>
      </w:divBdr>
    </w:div>
    <w:div w:id="1937323709">
      <w:bodyDiv w:val="1"/>
      <w:marLeft w:val="0"/>
      <w:marRight w:val="0"/>
      <w:marTop w:val="0"/>
      <w:marBottom w:val="0"/>
      <w:divBdr>
        <w:top w:val="none" w:sz="0" w:space="0" w:color="auto"/>
        <w:left w:val="none" w:sz="0" w:space="0" w:color="auto"/>
        <w:bottom w:val="none" w:sz="0" w:space="0" w:color="auto"/>
        <w:right w:val="none" w:sz="0" w:space="0" w:color="auto"/>
      </w:divBdr>
    </w:div>
    <w:div w:id="1939020894">
      <w:bodyDiv w:val="1"/>
      <w:marLeft w:val="0"/>
      <w:marRight w:val="0"/>
      <w:marTop w:val="0"/>
      <w:marBottom w:val="0"/>
      <w:divBdr>
        <w:top w:val="none" w:sz="0" w:space="0" w:color="auto"/>
        <w:left w:val="none" w:sz="0" w:space="0" w:color="auto"/>
        <w:bottom w:val="none" w:sz="0" w:space="0" w:color="auto"/>
        <w:right w:val="none" w:sz="0" w:space="0" w:color="auto"/>
      </w:divBdr>
    </w:div>
    <w:div w:id="1939480818">
      <w:bodyDiv w:val="1"/>
      <w:marLeft w:val="0"/>
      <w:marRight w:val="0"/>
      <w:marTop w:val="0"/>
      <w:marBottom w:val="0"/>
      <w:divBdr>
        <w:top w:val="none" w:sz="0" w:space="0" w:color="auto"/>
        <w:left w:val="none" w:sz="0" w:space="0" w:color="auto"/>
        <w:bottom w:val="none" w:sz="0" w:space="0" w:color="auto"/>
        <w:right w:val="none" w:sz="0" w:space="0" w:color="auto"/>
      </w:divBdr>
    </w:div>
    <w:div w:id="1941326750">
      <w:bodyDiv w:val="1"/>
      <w:marLeft w:val="0"/>
      <w:marRight w:val="0"/>
      <w:marTop w:val="0"/>
      <w:marBottom w:val="0"/>
      <w:divBdr>
        <w:top w:val="none" w:sz="0" w:space="0" w:color="auto"/>
        <w:left w:val="none" w:sz="0" w:space="0" w:color="auto"/>
        <w:bottom w:val="none" w:sz="0" w:space="0" w:color="auto"/>
        <w:right w:val="none" w:sz="0" w:space="0" w:color="auto"/>
      </w:divBdr>
    </w:div>
    <w:div w:id="1956014012">
      <w:bodyDiv w:val="1"/>
      <w:marLeft w:val="0"/>
      <w:marRight w:val="0"/>
      <w:marTop w:val="0"/>
      <w:marBottom w:val="0"/>
      <w:divBdr>
        <w:top w:val="none" w:sz="0" w:space="0" w:color="auto"/>
        <w:left w:val="none" w:sz="0" w:space="0" w:color="auto"/>
        <w:bottom w:val="none" w:sz="0" w:space="0" w:color="auto"/>
        <w:right w:val="none" w:sz="0" w:space="0" w:color="auto"/>
      </w:divBdr>
    </w:div>
    <w:div w:id="1956978907">
      <w:bodyDiv w:val="1"/>
      <w:marLeft w:val="0"/>
      <w:marRight w:val="0"/>
      <w:marTop w:val="0"/>
      <w:marBottom w:val="0"/>
      <w:divBdr>
        <w:top w:val="none" w:sz="0" w:space="0" w:color="auto"/>
        <w:left w:val="none" w:sz="0" w:space="0" w:color="auto"/>
        <w:bottom w:val="none" w:sz="0" w:space="0" w:color="auto"/>
        <w:right w:val="none" w:sz="0" w:space="0" w:color="auto"/>
      </w:divBdr>
    </w:div>
    <w:div w:id="1957635049">
      <w:bodyDiv w:val="1"/>
      <w:marLeft w:val="0"/>
      <w:marRight w:val="0"/>
      <w:marTop w:val="0"/>
      <w:marBottom w:val="0"/>
      <w:divBdr>
        <w:top w:val="none" w:sz="0" w:space="0" w:color="auto"/>
        <w:left w:val="none" w:sz="0" w:space="0" w:color="auto"/>
        <w:bottom w:val="none" w:sz="0" w:space="0" w:color="auto"/>
        <w:right w:val="none" w:sz="0" w:space="0" w:color="auto"/>
      </w:divBdr>
    </w:div>
    <w:div w:id="1962689674">
      <w:bodyDiv w:val="1"/>
      <w:marLeft w:val="0"/>
      <w:marRight w:val="0"/>
      <w:marTop w:val="0"/>
      <w:marBottom w:val="0"/>
      <w:divBdr>
        <w:top w:val="none" w:sz="0" w:space="0" w:color="auto"/>
        <w:left w:val="none" w:sz="0" w:space="0" w:color="auto"/>
        <w:bottom w:val="none" w:sz="0" w:space="0" w:color="auto"/>
        <w:right w:val="none" w:sz="0" w:space="0" w:color="auto"/>
      </w:divBdr>
    </w:div>
    <w:div w:id="1971744052">
      <w:bodyDiv w:val="1"/>
      <w:marLeft w:val="0"/>
      <w:marRight w:val="0"/>
      <w:marTop w:val="0"/>
      <w:marBottom w:val="0"/>
      <w:divBdr>
        <w:top w:val="none" w:sz="0" w:space="0" w:color="auto"/>
        <w:left w:val="none" w:sz="0" w:space="0" w:color="auto"/>
        <w:bottom w:val="none" w:sz="0" w:space="0" w:color="auto"/>
        <w:right w:val="none" w:sz="0" w:space="0" w:color="auto"/>
      </w:divBdr>
    </w:div>
    <w:div w:id="1975211608">
      <w:bodyDiv w:val="1"/>
      <w:marLeft w:val="0"/>
      <w:marRight w:val="0"/>
      <w:marTop w:val="0"/>
      <w:marBottom w:val="0"/>
      <w:divBdr>
        <w:top w:val="none" w:sz="0" w:space="0" w:color="auto"/>
        <w:left w:val="none" w:sz="0" w:space="0" w:color="auto"/>
        <w:bottom w:val="none" w:sz="0" w:space="0" w:color="auto"/>
        <w:right w:val="none" w:sz="0" w:space="0" w:color="auto"/>
      </w:divBdr>
    </w:div>
    <w:div w:id="1977762301">
      <w:bodyDiv w:val="1"/>
      <w:marLeft w:val="0"/>
      <w:marRight w:val="0"/>
      <w:marTop w:val="0"/>
      <w:marBottom w:val="0"/>
      <w:divBdr>
        <w:top w:val="none" w:sz="0" w:space="0" w:color="auto"/>
        <w:left w:val="none" w:sz="0" w:space="0" w:color="auto"/>
        <w:bottom w:val="none" w:sz="0" w:space="0" w:color="auto"/>
        <w:right w:val="none" w:sz="0" w:space="0" w:color="auto"/>
      </w:divBdr>
    </w:div>
    <w:div w:id="1978870752">
      <w:bodyDiv w:val="1"/>
      <w:marLeft w:val="0"/>
      <w:marRight w:val="0"/>
      <w:marTop w:val="0"/>
      <w:marBottom w:val="0"/>
      <w:divBdr>
        <w:top w:val="none" w:sz="0" w:space="0" w:color="auto"/>
        <w:left w:val="none" w:sz="0" w:space="0" w:color="auto"/>
        <w:bottom w:val="none" w:sz="0" w:space="0" w:color="auto"/>
        <w:right w:val="none" w:sz="0" w:space="0" w:color="auto"/>
      </w:divBdr>
    </w:div>
    <w:div w:id="1980766566">
      <w:bodyDiv w:val="1"/>
      <w:marLeft w:val="0"/>
      <w:marRight w:val="0"/>
      <w:marTop w:val="0"/>
      <w:marBottom w:val="0"/>
      <w:divBdr>
        <w:top w:val="none" w:sz="0" w:space="0" w:color="auto"/>
        <w:left w:val="none" w:sz="0" w:space="0" w:color="auto"/>
        <w:bottom w:val="none" w:sz="0" w:space="0" w:color="auto"/>
        <w:right w:val="none" w:sz="0" w:space="0" w:color="auto"/>
      </w:divBdr>
    </w:div>
    <w:div w:id="1981885910">
      <w:bodyDiv w:val="1"/>
      <w:marLeft w:val="0"/>
      <w:marRight w:val="0"/>
      <w:marTop w:val="0"/>
      <w:marBottom w:val="0"/>
      <w:divBdr>
        <w:top w:val="none" w:sz="0" w:space="0" w:color="auto"/>
        <w:left w:val="none" w:sz="0" w:space="0" w:color="auto"/>
        <w:bottom w:val="none" w:sz="0" w:space="0" w:color="auto"/>
        <w:right w:val="none" w:sz="0" w:space="0" w:color="auto"/>
      </w:divBdr>
    </w:div>
    <w:div w:id="1988049398">
      <w:bodyDiv w:val="1"/>
      <w:marLeft w:val="0"/>
      <w:marRight w:val="0"/>
      <w:marTop w:val="0"/>
      <w:marBottom w:val="0"/>
      <w:divBdr>
        <w:top w:val="none" w:sz="0" w:space="0" w:color="auto"/>
        <w:left w:val="none" w:sz="0" w:space="0" w:color="auto"/>
        <w:bottom w:val="none" w:sz="0" w:space="0" w:color="auto"/>
        <w:right w:val="none" w:sz="0" w:space="0" w:color="auto"/>
      </w:divBdr>
    </w:div>
    <w:div w:id="1989629564">
      <w:bodyDiv w:val="1"/>
      <w:marLeft w:val="0"/>
      <w:marRight w:val="0"/>
      <w:marTop w:val="0"/>
      <w:marBottom w:val="0"/>
      <w:divBdr>
        <w:top w:val="none" w:sz="0" w:space="0" w:color="auto"/>
        <w:left w:val="none" w:sz="0" w:space="0" w:color="auto"/>
        <w:bottom w:val="none" w:sz="0" w:space="0" w:color="auto"/>
        <w:right w:val="none" w:sz="0" w:space="0" w:color="auto"/>
      </w:divBdr>
    </w:div>
    <w:div w:id="1993365405">
      <w:bodyDiv w:val="1"/>
      <w:marLeft w:val="0"/>
      <w:marRight w:val="0"/>
      <w:marTop w:val="0"/>
      <w:marBottom w:val="0"/>
      <w:divBdr>
        <w:top w:val="none" w:sz="0" w:space="0" w:color="auto"/>
        <w:left w:val="none" w:sz="0" w:space="0" w:color="auto"/>
        <w:bottom w:val="none" w:sz="0" w:space="0" w:color="auto"/>
        <w:right w:val="none" w:sz="0" w:space="0" w:color="auto"/>
      </w:divBdr>
    </w:div>
    <w:div w:id="1995259264">
      <w:bodyDiv w:val="1"/>
      <w:marLeft w:val="0"/>
      <w:marRight w:val="0"/>
      <w:marTop w:val="0"/>
      <w:marBottom w:val="0"/>
      <w:divBdr>
        <w:top w:val="none" w:sz="0" w:space="0" w:color="auto"/>
        <w:left w:val="none" w:sz="0" w:space="0" w:color="auto"/>
        <w:bottom w:val="none" w:sz="0" w:space="0" w:color="auto"/>
        <w:right w:val="none" w:sz="0" w:space="0" w:color="auto"/>
      </w:divBdr>
    </w:div>
    <w:div w:id="1997956298">
      <w:bodyDiv w:val="1"/>
      <w:marLeft w:val="0"/>
      <w:marRight w:val="0"/>
      <w:marTop w:val="0"/>
      <w:marBottom w:val="0"/>
      <w:divBdr>
        <w:top w:val="none" w:sz="0" w:space="0" w:color="auto"/>
        <w:left w:val="none" w:sz="0" w:space="0" w:color="auto"/>
        <w:bottom w:val="none" w:sz="0" w:space="0" w:color="auto"/>
        <w:right w:val="none" w:sz="0" w:space="0" w:color="auto"/>
      </w:divBdr>
    </w:div>
    <w:div w:id="1998410941">
      <w:bodyDiv w:val="1"/>
      <w:marLeft w:val="0"/>
      <w:marRight w:val="0"/>
      <w:marTop w:val="0"/>
      <w:marBottom w:val="0"/>
      <w:divBdr>
        <w:top w:val="none" w:sz="0" w:space="0" w:color="auto"/>
        <w:left w:val="none" w:sz="0" w:space="0" w:color="auto"/>
        <w:bottom w:val="none" w:sz="0" w:space="0" w:color="auto"/>
        <w:right w:val="none" w:sz="0" w:space="0" w:color="auto"/>
      </w:divBdr>
    </w:div>
    <w:div w:id="2001619509">
      <w:bodyDiv w:val="1"/>
      <w:marLeft w:val="0"/>
      <w:marRight w:val="0"/>
      <w:marTop w:val="0"/>
      <w:marBottom w:val="0"/>
      <w:divBdr>
        <w:top w:val="none" w:sz="0" w:space="0" w:color="auto"/>
        <w:left w:val="none" w:sz="0" w:space="0" w:color="auto"/>
        <w:bottom w:val="none" w:sz="0" w:space="0" w:color="auto"/>
        <w:right w:val="none" w:sz="0" w:space="0" w:color="auto"/>
      </w:divBdr>
    </w:div>
    <w:div w:id="2004383688">
      <w:bodyDiv w:val="1"/>
      <w:marLeft w:val="0"/>
      <w:marRight w:val="0"/>
      <w:marTop w:val="0"/>
      <w:marBottom w:val="0"/>
      <w:divBdr>
        <w:top w:val="none" w:sz="0" w:space="0" w:color="auto"/>
        <w:left w:val="none" w:sz="0" w:space="0" w:color="auto"/>
        <w:bottom w:val="none" w:sz="0" w:space="0" w:color="auto"/>
        <w:right w:val="none" w:sz="0" w:space="0" w:color="auto"/>
      </w:divBdr>
    </w:div>
    <w:div w:id="2009165819">
      <w:bodyDiv w:val="1"/>
      <w:marLeft w:val="0"/>
      <w:marRight w:val="0"/>
      <w:marTop w:val="0"/>
      <w:marBottom w:val="0"/>
      <w:divBdr>
        <w:top w:val="none" w:sz="0" w:space="0" w:color="auto"/>
        <w:left w:val="none" w:sz="0" w:space="0" w:color="auto"/>
        <w:bottom w:val="none" w:sz="0" w:space="0" w:color="auto"/>
        <w:right w:val="none" w:sz="0" w:space="0" w:color="auto"/>
      </w:divBdr>
    </w:div>
    <w:div w:id="2009823386">
      <w:bodyDiv w:val="1"/>
      <w:marLeft w:val="0"/>
      <w:marRight w:val="0"/>
      <w:marTop w:val="0"/>
      <w:marBottom w:val="0"/>
      <w:divBdr>
        <w:top w:val="none" w:sz="0" w:space="0" w:color="auto"/>
        <w:left w:val="none" w:sz="0" w:space="0" w:color="auto"/>
        <w:bottom w:val="none" w:sz="0" w:space="0" w:color="auto"/>
        <w:right w:val="none" w:sz="0" w:space="0" w:color="auto"/>
      </w:divBdr>
    </w:div>
    <w:div w:id="2011592271">
      <w:bodyDiv w:val="1"/>
      <w:marLeft w:val="0"/>
      <w:marRight w:val="0"/>
      <w:marTop w:val="0"/>
      <w:marBottom w:val="0"/>
      <w:divBdr>
        <w:top w:val="none" w:sz="0" w:space="0" w:color="auto"/>
        <w:left w:val="none" w:sz="0" w:space="0" w:color="auto"/>
        <w:bottom w:val="none" w:sz="0" w:space="0" w:color="auto"/>
        <w:right w:val="none" w:sz="0" w:space="0" w:color="auto"/>
      </w:divBdr>
    </w:div>
    <w:div w:id="2013870086">
      <w:bodyDiv w:val="1"/>
      <w:marLeft w:val="0"/>
      <w:marRight w:val="0"/>
      <w:marTop w:val="0"/>
      <w:marBottom w:val="0"/>
      <w:divBdr>
        <w:top w:val="none" w:sz="0" w:space="0" w:color="auto"/>
        <w:left w:val="none" w:sz="0" w:space="0" w:color="auto"/>
        <w:bottom w:val="none" w:sz="0" w:space="0" w:color="auto"/>
        <w:right w:val="none" w:sz="0" w:space="0" w:color="auto"/>
      </w:divBdr>
    </w:div>
    <w:div w:id="2019502006">
      <w:bodyDiv w:val="1"/>
      <w:marLeft w:val="0"/>
      <w:marRight w:val="0"/>
      <w:marTop w:val="0"/>
      <w:marBottom w:val="0"/>
      <w:divBdr>
        <w:top w:val="none" w:sz="0" w:space="0" w:color="auto"/>
        <w:left w:val="none" w:sz="0" w:space="0" w:color="auto"/>
        <w:bottom w:val="none" w:sz="0" w:space="0" w:color="auto"/>
        <w:right w:val="none" w:sz="0" w:space="0" w:color="auto"/>
      </w:divBdr>
    </w:div>
    <w:div w:id="2019888342">
      <w:bodyDiv w:val="1"/>
      <w:marLeft w:val="0"/>
      <w:marRight w:val="0"/>
      <w:marTop w:val="0"/>
      <w:marBottom w:val="0"/>
      <w:divBdr>
        <w:top w:val="none" w:sz="0" w:space="0" w:color="auto"/>
        <w:left w:val="none" w:sz="0" w:space="0" w:color="auto"/>
        <w:bottom w:val="none" w:sz="0" w:space="0" w:color="auto"/>
        <w:right w:val="none" w:sz="0" w:space="0" w:color="auto"/>
      </w:divBdr>
    </w:div>
    <w:div w:id="2021617448">
      <w:bodyDiv w:val="1"/>
      <w:marLeft w:val="0"/>
      <w:marRight w:val="0"/>
      <w:marTop w:val="0"/>
      <w:marBottom w:val="0"/>
      <w:divBdr>
        <w:top w:val="none" w:sz="0" w:space="0" w:color="auto"/>
        <w:left w:val="none" w:sz="0" w:space="0" w:color="auto"/>
        <w:bottom w:val="none" w:sz="0" w:space="0" w:color="auto"/>
        <w:right w:val="none" w:sz="0" w:space="0" w:color="auto"/>
      </w:divBdr>
    </w:div>
    <w:div w:id="2024360615">
      <w:bodyDiv w:val="1"/>
      <w:marLeft w:val="0"/>
      <w:marRight w:val="0"/>
      <w:marTop w:val="0"/>
      <w:marBottom w:val="0"/>
      <w:divBdr>
        <w:top w:val="none" w:sz="0" w:space="0" w:color="auto"/>
        <w:left w:val="none" w:sz="0" w:space="0" w:color="auto"/>
        <w:bottom w:val="none" w:sz="0" w:space="0" w:color="auto"/>
        <w:right w:val="none" w:sz="0" w:space="0" w:color="auto"/>
      </w:divBdr>
    </w:div>
    <w:div w:id="2028483330">
      <w:bodyDiv w:val="1"/>
      <w:marLeft w:val="0"/>
      <w:marRight w:val="0"/>
      <w:marTop w:val="0"/>
      <w:marBottom w:val="0"/>
      <w:divBdr>
        <w:top w:val="none" w:sz="0" w:space="0" w:color="auto"/>
        <w:left w:val="none" w:sz="0" w:space="0" w:color="auto"/>
        <w:bottom w:val="none" w:sz="0" w:space="0" w:color="auto"/>
        <w:right w:val="none" w:sz="0" w:space="0" w:color="auto"/>
      </w:divBdr>
    </w:div>
    <w:div w:id="2028753496">
      <w:bodyDiv w:val="1"/>
      <w:marLeft w:val="0"/>
      <w:marRight w:val="0"/>
      <w:marTop w:val="0"/>
      <w:marBottom w:val="0"/>
      <w:divBdr>
        <w:top w:val="none" w:sz="0" w:space="0" w:color="auto"/>
        <w:left w:val="none" w:sz="0" w:space="0" w:color="auto"/>
        <w:bottom w:val="none" w:sz="0" w:space="0" w:color="auto"/>
        <w:right w:val="none" w:sz="0" w:space="0" w:color="auto"/>
      </w:divBdr>
    </w:div>
    <w:div w:id="2030445805">
      <w:bodyDiv w:val="1"/>
      <w:marLeft w:val="0"/>
      <w:marRight w:val="0"/>
      <w:marTop w:val="0"/>
      <w:marBottom w:val="0"/>
      <w:divBdr>
        <w:top w:val="none" w:sz="0" w:space="0" w:color="auto"/>
        <w:left w:val="none" w:sz="0" w:space="0" w:color="auto"/>
        <w:bottom w:val="none" w:sz="0" w:space="0" w:color="auto"/>
        <w:right w:val="none" w:sz="0" w:space="0" w:color="auto"/>
      </w:divBdr>
    </w:div>
    <w:div w:id="2034917377">
      <w:bodyDiv w:val="1"/>
      <w:marLeft w:val="0"/>
      <w:marRight w:val="0"/>
      <w:marTop w:val="0"/>
      <w:marBottom w:val="0"/>
      <w:divBdr>
        <w:top w:val="none" w:sz="0" w:space="0" w:color="auto"/>
        <w:left w:val="none" w:sz="0" w:space="0" w:color="auto"/>
        <w:bottom w:val="none" w:sz="0" w:space="0" w:color="auto"/>
        <w:right w:val="none" w:sz="0" w:space="0" w:color="auto"/>
      </w:divBdr>
    </w:div>
    <w:div w:id="2036728221">
      <w:bodyDiv w:val="1"/>
      <w:marLeft w:val="0"/>
      <w:marRight w:val="0"/>
      <w:marTop w:val="0"/>
      <w:marBottom w:val="0"/>
      <w:divBdr>
        <w:top w:val="none" w:sz="0" w:space="0" w:color="auto"/>
        <w:left w:val="none" w:sz="0" w:space="0" w:color="auto"/>
        <w:bottom w:val="none" w:sz="0" w:space="0" w:color="auto"/>
        <w:right w:val="none" w:sz="0" w:space="0" w:color="auto"/>
      </w:divBdr>
    </w:div>
    <w:div w:id="2037390567">
      <w:bodyDiv w:val="1"/>
      <w:marLeft w:val="0"/>
      <w:marRight w:val="0"/>
      <w:marTop w:val="0"/>
      <w:marBottom w:val="0"/>
      <w:divBdr>
        <w:top w:val="none" w:sz="0" w:space="0" w:color="auto"/>
        <w:left w:val="none" w:sz="0" w:space="0" w:color="auto"/>
        <w:bottom w:val="none" w:sz="0" w:space="0" w:color="auto"/>
        <w:right w:val="none" w:sz="0" w:space="0" w:color="auto"/>
      </w:divBdr>
    </w:div>
    <w:div w:id="2043557362">
      <w:bodyDiv w:val="1"/>
      <w:marLeft w:val="0"/>
      <w:marRight w:val="0"/>
      <w:marTop w:val="0"/>
      <w:marBottom w:val="0"/>
      <w:divBdr>
        <w:top w:val="none" w:sz="0" w:space="0" w:color="auto"/>
        <w:left w:val="none" w:sz="0" w:space="0" w:color="auto"/>
        <w:bottom w:val="none" w:sz="0" w:space="0" w:color="auto"/>
        <w:right w:val="none" w:sz="0" w:space="0" w:color="auto"/>
      </w:divBdr>
    </w:div>
    <w:div w:id="2043818100">
      <w:bodyDiv w:val="1"/>
      <w:marLeft w:val="0"/>
      <w:marRight w:val="0"/>
      <w:marTop w:val="0"/>
      <w:marBottom w:val="0"/>
      <w:divBdr>
        <w:top w:val="none" w:sz="0" w:space="0" w:color="auto"/>
        <w:left w:val="none" w:sz="0" w:space="0" w:color="auto"/>
        <w:bottom w:val="none" w:sz="0" w:space="0" w:color="auto"/>
        <w:right w:val="none" w:sz="0" w:space="0" w:color="auto"/>
      </w:divBdr>
    </w:div>
    <w:div w:id="2046519437">
      <w:bodyDiv w:val="1"/>
      <w:marLeft w:val="0"/>
      <w:marRight w:val="0"/>
      <w:marTop w:val="0"/>
      <w:marBottom w:val="0"/>
      <w:divBdr>
        <w:top w:val="none" w:sz="0" w:space="0" w:color="auto"/>
        <w:left w:val="none" w:sz="0" w:space="0" w:color="auto"/>
        <w:bottom w:val="none" w:sz="0" w:space="0" w:color="auto"/>
        <w:right w:val="none" w:sz="0" w:space="0" w:color="auto"/>
      </w:divBdr>
    </w:div>
    <w:div w:id="2046833203">
      <w:bodyDiv w:val="1"/>
      <w:marLeft w:val="0"/>
      <w:marRight w:val="0"/>
      <w:marTop w:val="0"/>
      <w:marBottom w:val="0"/>
      <w:divBdr>
        <w:top w:val="none" w:sz="0" w:space="0" w:color="auto"/>
        <w:left w:val="none" w:sz="0" w:space="0" w:color="auto"/>
        <w:bottom w:val="none" w:sz="0" w:space="0" w:color="auto"/>
        <w:right w:val="none" w:sz="0" w:space="0" w:color="auto"/>
      </w:divBdr>
    </w:div>
    <w:div w:id="2046904469">
      <w:bodyDiv w:val="1"/>
      <w:marLeft w:val="0"/>
      <w:marRight w:val="0"/>
      <w:marTop w:val="0"/>
      <w:marBottom w:val="0"/>
      <w:divBdr>
        <w:top w:val="none" w:sz="0" w:space="0" w:color="auto"/>
        <w:left w:val="none" w:sz="0" w:space="0" w:color="auto"/>
        <w:bottom w:val="none" w:sz="0" w:space="0" w:color="auto"/>
        <w:right w:val="none" w:sz="0" w:space="0" w:color="auto"/>
      </w:divBdr>
    </w:div>
    <w:div w:id="2047363744">
      <w:bodyDiv w:val="1"/>
      <w:marLeft w:val="0"/>
      <w:marRight w:val="0"/>
      <w:marTop w:val="0"/>
      <w:marBottom w:val="0"/>
      <w:divBdr>
        <w:top w:val="none" w:sz="0" w:space="0" w:color="auto"/>
        <w:left w:val="none" w:sz="0" w:space="0" w:color="auto"/>
        <w:bottom w:val="none" w:sz="0" w:space="0" w:color="auto"/>
        <w:right w:val="none" w:sz="0" w:space="0" w:color="auto"/>
      </w:divBdr>
    </w:div>
    <w:div w:id="2050371951">
      <w:bodyDiv w:val="1"/>
      <w:marLeft w:val="0"/>
      <w:marRight w:val="0"/>
      <w:marTop w:val="0"/>
      <w:marBottom w:val="0"/>
      <w:divBdr>
        <w:top w:val="none" w:sz="0" w:space="0" w:color="auto"/>
        <w:left w:val="none" w:sz="0" w:space="0" w:color="auto"/>
        <w:bottom w:val="none" w:sz="0" w:space="0" w:color="auto"/>
        <w:right w:val="none" w:sz="0" w:space="0" w:color="auto"/>
      </w:divBdr>
    </w:div>
    <w:div w:id="2051487707">
      <w:bodyDiv w:val="1"/>
      <w:marLeft w:val="0"/>
      <w:marRight w:val="0"/>
      <w:marTop w:val="0"/>
      <w:marBottom w:val="0"/>
      <w:divBdr>
        <w:top w:val="none" w:sz="0" w:space="0" w:color="auto"/>
        <w:left w:val="none" w:sz="0" w:space="0" w:color="auto"/>
        <w:bottom w:val="none" w:sz="0" w:space="0" w:color="auto"/>
        <w:right w:val="none" w:sz="0" w:space="0" w:color="auto"/>
      </w:divBdr>
    </w:div>
    <w:div w:id="2051492315">
      <w:bodyDiv w:val="1"/>
      <w:marLeft w:val="0"/>
      <w:marRight w:val="0"/>
      <w:marTop w:val="0"/>
      <w:marBottom w:val="0"/>
      <w:divBdr>
        <w:top w:val="none" w:sz="0" w:space="0" w:color="auto"/>
        <w:left w:val="none" w:sz="0" w:space="0" w:color="auto"/>
        <w:bottom w:val="none" w:sz="0" w:space="0" w:color="auto"/>
        <w:right w:val="none" w:sz="0" w:space="0" w:color="auto"/>
      </w:divBdr>
    </w:div>
    <w:div w:id="2052726773">
      <w:bodyDiv w:val="1"/>
      <w:marLeft w:val="0"/>
      <w:marRight w:val="0"/>
      <w:marTop w:val="0"/>
      <w:marBottom w:val="0"/>
      <w:divBdr>
        <w:top w:val="none" w:sz="0" w:space="0" w:color="auto"/>
        <w:left w:val="none" w:sz="0" w:space="0" w:color="auto"/>
        <w:bottom w:val="none" w:sz="0" w:space="0" w:color="auto"/>
        <w:right w:val="none" w:sz="0" w:space="0" w:color="auto"/>
      </w:divBdr>
    </w:div>
    <w:div w:id="2053729466">
      <w:bodyDiv w:val="1"/>
      <w:marLeft w:val="0"/>
      <w:marRight w:val="0"/>
      <w:marTop w:val="0"/>
      <w:marBottom w:val="0"/>
      <w:divBdr>
        <w:top w:val="none" w:sz="0" w:space="0" w:color="auto"/>
        <w:left w:val="none" w:sz="0" w:space="0" w:color="auto"/>
        <w:bottom w:val="none" w:sz="0" w:space="0" w:color="auto"/>
        <w:right w:val="none" w:sz="0" w:space="0" w:color="auto"/>
      </w:divBdr>
    </w:div>
    <w:div w:id="2056661964">
      <w:bodyDiv w:val="1"/>
      <w:marLeft w:val="0"/>
      <w:marRight w:val="0"/>
      <w:marTop w:val="0"/>
      <w:marBottom w:val="0"/>
      <w:divBdr>
        <w:top w:val="none" w:sz="0" w:space="0" w:color="auto"/>
        <w:left w:val="none" w:sz="0" w:space="0" w:color="auto"/>
        <w:bottom w:val="none" w:sz="0" w:space="0" w:color="auto"/>
        <w:right w:val="none" w:sz="0" w:space="0" w:color="auto"/>
      </w:divBdr>
    </w:div>
    <w:div w:id="2059937275">
      <w:bodyDiv w:val="1"/>
      <w:marLeft w:val="0"/>
      <w:marRight w:val="0"/>
      <w:marTop w:val="0"/>
      <w:marBottom w:val="0"/>
      <w:divBdr>
        <w:top w:val="none" w:sz="0" w:space="0" w:color="auto"/>
        <w:left w:val="none" w:sz="0" w:space="0" w:color="auto"/>
        <w:bottom w:val="none" w:sz="0" w:space="0" w:color="auto"/>
        <w:right w:val="none" w:sz="0" w:space="0" w:color="auto"/>
      </w:divBdr>
    </w:div>
    <w:div w:id="2061904983">
      <w:bodyDiv w:val="1"/>
      <w:marLeft w:val="0"/>
      <w:marRight w:val="0"/>
      <w:marTop w:val="0"/>
      <w:marBottom w:val="0"/>
      <w:divBdr>
        <w:top w:val="none" w:sz="0" w:space="0" w:color="auto"/>
        <w:left w:val="none" w:sz="0" w:space="0" w:color="auto"/>
        <w:bottom w:val="none" w:sz="0" w:space="0" w:color="auto"/>
        <w:right w:val="none" w:sz="0" w:space="0" w:color="auto"/>
      </w:divBdr>
    </w:div>
    <w:div w:id="2062361708">
      <w:bodyDiv w:val="1"/>
      <w:marLeft w:val="0"/>
      <w:marRight w:val="0"/>
      <w:marTop w:val="0"/>
      <w:marBottom w:val="0"/>
      <w:divBdr>
        <w:top w:val="none" w:sz="0" w:space="0" w:color="auto"/>
        <w:left w:val="none" w:sz="0" w:space="0" w:color="auto"/>
        <w:bottom w:val="none" w:sz="0" w:space="0" w:color="auto"/>
        <w:right w:val="none" w:sz="0" w:space="0" w:color="auto"/>
      </w:divBdr>
    </w:div>
    <w:div w:id="2062824223">
      <w:bodyDiv w:val="1"/>
      <w:marLeft w:val="0"/>
      <w:marRight w:val="0"/>
      <w:marTop w:val="0"/>
      <w:marBottom w:val="0"/>
      <w:divBdr>
        <w:top w:val="none" w:sz="0" w:space="0" w:color="auto"/>
        <w:left w:val="none" w:sz="0" w:space="0" w:color="auto"/>
        <w:bottom w:val="none" w:sz="0" w:space="0" w:color="auto"/>
        <w:right w:val="none" w:sz="0" w:space="0" w:color="auto"/>
      </w:divBdr>
    </w:div>
    <w:div w:id="2066174602">
      <w:bodyDiv w:val="1"/>
      <w:marLeft w:val="0"/>
      <w:marRight w:val="0"/>
      <w:marTop w:val="0"/>
      <w:marBottom w:val="0"/>
      <w:divBdr>
        <w:top w:val="none" w:sz="0" w:space="0" w:color="auto"/>
        <w:left w:val="none" w:sz="0" w:space="0" w:color="auto"/>
        <w:bottom w:val="none" w:sz="0" w:space="0" w:color="auto"/>
        <w:right w:val="none" w:sz="0" w:space="0" w:color="auto"/>
      </w:divBdr>
    </w:div>
    <w:div w:id="2069911935">
      <w:bodyDiv w:val="1"/>
      <w:marLeft w:val="0"/>
      <w:marRight w:val="0"/>
      <w:marTop w:val="0"/>
      <w:marBottom w:val="0"/>
      <w:divBdr>
        <w:top w:val="none" w:sz="0" w:space="0" w:color="auto"/>
        <w:left w:val="none" w:sz="0" w:space="0" w:color="auto"/>
        <w:bottom w:val="none" w:sz="0" w:space="0" w:color="auto"/>
        <w:right w:val="none" w:sz="0" w:space="0" w:color="auto"/>
      </w:divBdr>
    </w:div>
    <w:div w:id="2070951993">
      <w:bodyDiv w:val="1"/>
      <w:marLeft w:val="0"/>
      <w:marRight w:val="0"/>
      <w:marTop w:val="0"/>
      <w:marBottom w:val="0"/>
      <w:divBdr>
        <w:top w:val="none" w:sz="0" w:space="0" w:color="auto"/>
        <w:left w:val="none" w:sz="0" w:space="0" w:color="auto"/>
        <w:bottom w:val="none" w:sz="0" w:space="0" w:color="auto"/>
        <w:right w:val="none" w:sz="0" w:space="0" w:color="auto"/>
      </w:divBdr>
    </w:div>
    <w:div w:id="2071994283">
      <w:bodyDiv w:val="1"/>
      <w:marLeft w:val="0"/>
      <w:marRight w:val="0"/>
      <w:marTop w:val="0"/>
      <w:marBottom w:val="0"/>
      <w:divBdr>
        <w:top w:val="none" w:sz="0" w:space="0" w:color="auto"/>
        <w:left w:val="none" w:sz="0" w:space="0" w:color="auto"/>
        <w:bottom w:val="none" w:sz="0" w:space="0" w:color="auto"/>
        <w:right w:val="none" w:sz="0" w:space="0" w:color="auto"/>
      </w:divBdr>
    </w:div>
    <w:div w:id="2073691609">
      <w:bodyDiv w:val="1"/>
      <w:marLeft w:val="0"/>
      <w:marRight w:val="0"/>
      <w:marTop w:val="0"/>
      <w:marBottom w:val="0"/>
      <w:divBdr>
        <w:top w:val="none" w:sz="0" w:space="0" w:color="auto"/>
        <w:left w:val="none" w:sz="0" w:space="0" w:color="auto"/>
        <w:bottom w:val="none" w:sz="0" w:space="0" w:color="auto"/>
        <w:right w:val="none" w:sz="0" w:space="0" w:color="auto"/>
      </w:divBdr>
    </w:div>
    <w:div w:id="2075271551">
      <w:bodyDiv w:val="1"/>
      <w:marLeft w:val="0"/>
      <w:marRight w:val="0"/>
      <w:marTop w:val="0"/>
      <w:marBottom w:val="0"/>
      <w:divBdr>
        <w:top w:val="none" w:sz="0" w:space="0" w:color="auto"/>
        <w:left w:val="none" w:sz="0" w:space="0" w:color="auto"/>
        <w:bottom w:val="none" w:sz="0" w:space="0" w:color="auto"/>
        <w:right w:val="none" w:sz="0" w:space="0" w:color="auto"/>
      </w:divBdr>
    </w:div>
    <w:div w:id="2078237517">
      <w:bodyDiv w:val="1"/>
      <w:marLeft w:val="0"/>
      <w:marRight w:val="0"/>
      <w:marTop w:val="0"/>
      <w:marBottom w:val="0"/>
      <w:divBdr>
        <w:top w:val="none" w:sz="0" w:space="0" w:color="auto"/>
        <w:left w:val="none" w:sz="0" w:space="0" w:color="auto"/>
        <w:bottom w:val="none" w:sz="0" w:space="0" w:color="auto"/>
        <w:right w:val="none" w:sz="0" w:space="0" w:color="auto"/>
      </w:divBdr>
    </w:div>
    <w:div w:id="2078699579">
      <w:bodyDiv w:val="1"/>
      <w:marLeft w:val="0"/>
      <w:marRight w:val="0"/>
      <w:marTop w:val="0"/>
      <w:marBottom w:val="0"/>
      <w:divBdr>
        <w:top w:val="none" w:sz="0" w:space="0" w:color="auto"/>
        <w:left w:val="none" w:sz="0" w:space="0" w:color="auto"/>
        <w:bottom w:val="none" w:sz="0" w:space="0" w:color="auto"/>
        <w:right w:val="none" w:sz="0" w:space="0" w:color="auto"/>
      </w:divBdr>
    </w:div>
    <w:div w:id="2080708097">
      <w:bodyDiv w:val="1"/>
      <w:marLeft w:val="0"/>
      <w:marRight w:val="0"/>
      <w:marTop w:val="0"/>
      <w:marBottom w:val="0"/>
      <w:divBdr>
        <w:top w:val="none" w:sz="0" w:space="0" w:color="auto"/>
        <w:left w:val="none" w:sz="0" w:space="0" w:color="auto"/>
        <w:bottom w:val="none" w:sz="0" w:space="0" w:color="auto"/>
        <w:right w:val="none" w:sz="0" w:space="0" w:color="auto"/>
      </w:divBdr>
    </w:div>
    <w:div w:id="2083746769">
      <w:bodyDiv w:val="1"/>
      <w:marLeft w:val="0"/>
      <w:marRight w:val="0"/>
      <w:marTop w:val="0"/>
      <w:marBottom w:val="0"/>
      <w:divBdr>
        <w:top w:val="none" w:sz="0" w:space="0" w:color="auto"/>
        <w:left w:val="none" w:sz="0" w:space="0" w:color="auto"/>
        <w:bottom w:val="none" w:sz="0" w:space="0" w:color="auto"/>
        <w:right w:val="none" w:sz="0" w:space="0" w:color="auto"/>
      </w:divBdr>
    </w:div>
    <w:div w:id="2084257248">
      <w:bodyDiv w:val="1"/>
      <w:marLeft w:val="0"/>
      <w:marRight w:val="0"/>
      <w:marTop w:val="0"/>
      <w:marBottom w:val="0"/>
      <w:divBdr>
        <w:top w:val="none" w:sz="0" w:space="0" w:color="auto"/>
        <w:left w:val="none" w:sz="0" w:space="0" w:color="auto"/>
        <w:bottom w:val="none" w:sz="0" w:space="0" w:color="auto"/>
        <w:right w:val="none" w:sz="0" w:space="0" w:color="auto"/>
      </w:divBdr>
    </w:div>
    <w:div w:id="2084912408">
      <w:bodyDiv w:val="1"/>
      <w:marLeft w:val="0"/>
      <w:marRight w:val="0"/>
      <w:marTop w:val="0"/>
      <w:marBottom w:val="0"/>
      <w:divBdr>
        <w:top w:val="none" w:sz="0" w:space="0" w:color="auto"/>
        <w:left w:val="none" w:sz="0" w:space="0" w:color="auto"/>
        <w:bottom w:val="none" w:sz="0" w:space="0" w:color="auto"/>
        <w:right w:val="none" w:sz="0" w:space="0" w:color="auto"/>
      </w:divBdr>
    </w:div>
    <w:div w:id="2088652430">
      <w:bodyDiv w:val="1"/>
      <w:marLeft w:val="0"/>
      <w:marRight w:val="0"/>
      <w:marTop w:val="0"/>
      <w:marBottom w:val="0"/>
      <w:divBdr>
        <w:top w:val="none" w:sz="0" w:space="0" w:color="auto"/>
        <w:left w:val="none" w:sz="0" w:space="0" w:color="auto"/>
        <w:bottom w:val="none" w:sz="0" w:space="0" w:color="auto"/>
        <w:right w:val="none" w:sz="0" w:space="0" w:color="auto"/>
      </w:divBdr>
    </w:div>
    <w:div w:id="2089619909">
      <w:bodyDiv w:val="1"/>
      <w:marLeft w:val="0"/>
      <w:marRight w:val="0"/>
      <w:marTop w:val="0"/>
      <w:marBottom w:val="0"/>
      <w:divBdr>
        <w:top w:val="none" w:sz="0" w:space="0" w:color="auto"/>
        <w:left w:val="none" w:sz="0" w:space="0" w:color="auto"/>
        <w:bottom w:val="none" w:sz="0" w:space="0" w:color="auto"/>
        <w:right w:val="none" w:sz="0" w:space="0" w:color="auto"/>
      </w:divBdr>
    </w:div>
    <w:div w:id="2096856466">
      <w:bodyDiv w:val="1"/>
      <w:marLeft w:val="0"/>
      <w:marRight w:val="0"/>
      <w:marTop w:val="0"/>
      <w:marBottom w:val="0"/>
      <w:divBdr>
        <w:top w:val="none" w:sz="0" w:space="0" w:color="auto"/>
        <w:left w:val="none" w:sz="0" w:space="0" w:color="auto"/>
        <w:bottom w:val="none" w:sz="0" w:space="0" w:color="auto"/>
        <w:right w:val="none" w:sz="0" w:space="0" w:color="auto"/>
      </w:divBdr>
    </w:div>
    <w:div w:id="2097625584">
      <w:bodyDiv w:val="1"/>
      <w:marLeft w:val="0"/>
      <w:marRight w:val="0"/>
      <w:marTop w:val="0"/>
      <w:marBottom w:val="0"/>
      <w:divBdr>
        <w:top w:val="none" w:sz="0" w:space="0" w:color="auto"/>
        <w:left w:val="none" w:sz="0" w:space="0" w:color="auto"/>
        <w:bottom w:val="none" w:sz="0" w:space="0" w:color="auto"/>
        <w:right w:val="none" w:sz="0" w:space="0" w:color="auto"/>
      </w:divBdr>
    </w:div>
    <w:div w:id="2100635552">
      <w:bodyDiv w:val="1"/>
      <w:marLeft w:val="0"/>
      <w:marRight w:val="0"/>
      <w:marTop w:val="0"/>
      <w:marBottom w:val="0"/>
      <w:divBdr>
        <w:top w:val="none" w:sz="0" w:space="0" w:color="auto"/>
        <w:left w:val="none" w:sz="0" w:space="0" w:color="auto"/>
        <w:bottom w:val="none" w:sz="0" w:space="0" w:color="auto"/>
        <w:right w:val="none" w:sz="0" w:space="0" w:color="auto"/>
      </w:divBdr>
    </w:div>
    <w:div w:id="2103798530">
      <w:bodyDiv w:val="1"/>
      <w:marLeft w:val="0"/>
      <w:marRight w:val="0"/>
      <w:marTop w:val="0"/>
      <w:marBottom w:val="0"/>
      <w:divBdr>
        <w:top w:val="none" w:sz="0" w:space="0" w:color="auto"/>
        <w:left w:val="none" w:sz="0" w:space="0" w:color="auto"/>
        <w:bottom w:val="none" w:sz="0" w:space="0" w:color="auto"/>
        <w:right w:val="none" w:sz="0" w:space="0" w:color="auto"/>
      </w:divBdr>
    </w:div>
    <w:div w:id="2109304657">
      <w:bodyDiv w:val="1"/>
      <w:marLeft w:val="0"/>
      <w:marRight w:val="0"/>
      <w:marTop w:val="0"/>
      <w:marBottom w:val="0"/>
      <w:divBdr>
        <w:top w:val="none" w:sz="0" w:space="0" w:color="auto"/>
        <w:left w:val="none" w:sz="0" w:space="0" w:color="auto"/>
        <w:bottom w:val="none" w:sz="0" w:space="0" w:color="auto"/>
        <w:right w:val="none" w:sz="0" w:space="0" w:color="auto"/>
      </w:divBdr>
    </w:div>
    <w:div w:id="2110854836">
      <w:bodyDiv w:val="1"/>
      <w:marLeft w:val="0"/>
      <w:marRight w:val="0"/>
      <w:marTop w:val="0"/>
      <w:marBottom w:val="0"/>
      <w:divBdr>
        <w:top w:val="none" w:sz="0" w:space="0" w:color="auto"/>
        <w:left w:val="none" w:sz="0" w:space="0" w:color="auto"/>
        <w:bottom w:val="none" w:sz="0" w:space="0" w:color="auto"/>
        <w:right w:val="none" w:sz="0" w:space="0" w:color="auto"/>
      </w:divBdr>
    </w:div>
    <w:div w:id="2111268085">
      <w:bodyDiv w:val="1"/>
      <w:marLeft w:val="0"/>
      <w:marRight w:val="0"/>
      <w:marTop w:val="0"/>
      <w:marBottom w:val="0"/>
      <w:divBdr>
        <w:top w:val="none" w:sz="0" w:space="0" w:color="auto"/>
        <w:left w:val="none" w:sz="0" w:space="0" w:color="auto"/>
        <w:bottom w:val="none" w:sz="0" w:space="0" w:color="auto"/>
        <w:right w:val="none" w:sz="0" w:space="0" w:color="auto"/>
      </w:divBdr>
      <w:divsChild>
        <w:div w:id="957031056">
          <w:marLeft w:val="0"/>
          <w:marRight w:val="0"/>
          <w:marTop w:val="0"/>
          <w:marBottom w:val="0"/>
          <w:divBdr>
            <w:top w:val="none" w:sz="0" w:space="0" w:color="auto"/>
            <w:left w:val="none" w:sz="0" w:space="0" w:color="auto"/>
            <w:bottom w:val="none" w:sz="0" w:space="0" w:color="auto"/>
            <w:right w:val="none" w:sz="0" w:space="0" w:color="auto"/>
          </w:divBdr>
          <w:divsChild>
            <w:div w:id="11621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1059">
      <w:bodyDiv w:val="1"/>
      <w:marLeft w:val="0"/>
      <w:marRight w:val="0"/>
      <w:marTop w:val="0"/>
      <w:marBottom w:val="0"/>
      <w:divBdr>
        <w:top w:val="none" w:sz="0" w:space="0" w:color="auto"/>
        <w:left w:val="none" w:sz="0" w:space="0" w:color="auto"/>
        <w:bottom w:val="none" w:sz="0" w:space="0" w:color="auto"/>
        <w:right w:val="none" w:sz="0" w:space="0" w:color="auto"/>
      </w:divBdr>
    </w:div>
    <w:div w:id="2113164369">
      <w:bodyDiv w:val="1"/>
      <w:marLeft w:val="0"/>
      <w:marRight w:val="0"/>
      <w:marTop w:val="0"/>
      <w:marBottom w:val="0"/>
      <w:divBdr>
        <w:top w:val="none" w:sz="0" w:space="0" w:color="auto"/>
        <w:left w:val="none" w:sz="0" w:space="0" w:color="auto"/>
        <w:bottom w:val="none" w:sz="0" w:space="0" w:color="auto"/>
        <w:right w:val="none" w:sz="0" w:space="0" w:color="auto"/>
      </w:divBdr>
    </w:div>
    <w:div w:id="2114353741">
      <w:bodyDiv w:val="1"/>
      <w:marLeft w:val="0"/>
      <w:marRight w:val="0"/>
      <w:marTop w:val="0"/>
      <w:marBottom w:val="0"/>
      <w:divBdr>
        <w:top w:val="none" w:sz="0" w:space="0" w:color="auto"/>
        <w:left w:val="none" w:sz="0" w:space="0" w:color="auto"/>
        <w:bottom w:val="none" w:sz="0" w:space="0" w:color="auto"/>
        <w:right w:val="none" w:sz="0" w:space="0" w:color="auto"/>
      </w:divBdr>
    </w:div>
    <w:div w:id="2114546072">
      <w:bodyDiv w:val="1"/>
      <w:marLeft w:val="0"/>
      <w:marRight w:val="0"/>
      <w:marTop w:val="0"/>
      <w:marBottom w:val="0"/>
      <w:divBdr>
        <w:top w:val="none" w:sz="0" w:space="0" w:color="auto"/>
        <w:left w:val="none" w:sz="0" w:space="0" w:color="auto"/>
        <w:bottom w:val="none" w:sz="0" w:space="0" w:color="auto"/>
        <w:right w:val="none" w:sz="0" w:space="0" w:color="auto"/>
      </w:divBdr>
    </w:div>
    <w:div w:id="2115324382">
      <w:bodyDiv w:val="1"/>
      <w:marLeft w:val="0"/>
      <w:marRight w:val="0"/>
      <w:marTop w:val="0"/>
      <w:marBottom w:val="0"/>
      <w:divBdr>
        <w:top w:val="none" w:sz="0" w:space="0" w:color="auto"/>
        <w:left w:val="none" w:sz="0" w:space="0" w:color="auto"/>
        <w:bottom w:val="none" w:sz="0" w:space="0" w:color="auto"/>
        <w:right w:val="none" w:sz="0" w:space="0" w:color="auto"/>
      </w:divBdr>
    </w:div>
    <w:div w:id="2116707296">
      <w:bodyDiv w:val="1"/>
      <w:marLeft w:val="0"/>
      <w:marRight w:val="0"/>
      <w:marTop w:val="0"/>
      <w:marBottom w:val="0"/>
      <w:divBdr>
        <w:top w:val="none" w:sz="0" w:space="0" w:color="auto"/>
        <w:left w:val="none" w:sz="0" w:space="0" w:color="auto"/>
        <w:bottom w:val="none" w:sz="0" w:space="0" w:color="auto"/>
        <w:right w:val="none" w:sz="0" w:space="0" w:color="auto"/>
      </w:divBdr>
    </w:div>
    <w:div w:id="2117869274">
      <w:bodyDiv w:val="1"/>
      <w:marLeft w:val="0"/>
      <w:marRight w:val="0"/>
      <w:marTop w:val="0"/>
      <w:marBottom w:val="0"/>
      <w:divBdr>
        <w:top w:val="none" w:sz="0" w:space="0" w:color="auto"/>
        <w:left w:val="none" w:sz="0" w:space="0" w:color="auto"/>
        <w:bottom w:val="none" w:sz="0" w:space="0" w:color="auto"/>
        <w:right w:val="none" w:sz="0" w:space="0" w:color="auto"/>
      </w:divBdr>
      <w:divsChild>
        <w:div w:id="76244222">
          <w:marLeft w:val="0"/>
          <w:marRight w:val="0"/>
          <w:marTop w:val="0"/>
          <w:marBottom w:val="0"/>
          <w:divBdr>
            <w:top w:val="none" w:sz="0" w:space="0" w:color="auto"/>
            <w:left w:val="none" w:sz="0" w:space="0" w:color="auto"/>
            <w:bottom w:val="none" w:sz="0" w:space="0" w:color="auto"/>
            <w:right w:val="none" w:sz="0" w:space="0" w:color="auto"/>
          </w:divBdr>
        </w:div>
      </w:divsChild>
    </w:div>
    <w:div w:id="2118720067">
      <w:bodyDiv w:val="1"/>
      <w:marLeft w:val="0"/>
      <w:marRight w:val="0"/>
      <w:marTop w:val="0"/>
      <w:marBottom w:val="0"/>
      <w:divBdr>
        <w:top w:val="none" w:sz="0" w:space="0" w:color="auto"/>
        <w:left w:val="none" w:sz="0" w:space="0" w:color="auto"/>
        <w:bottom w:val="none" w:sz="0" w:space="0" w:color="auto"/>
        <w:right w:val="none" w:sz="0" w:space="0" w:color="auto"/>
      </w:divBdr>
    </w:div>
    <w:div w:id="2119173952">
      <w:bodyDiv w:val="1"/>
      <w:marLeft w:val="0"/>
      <w:marRight w:val="0"/>
      <w:marTop w:val="0"/>
      <w:marBottom w:val="0"/>
      <w:divBdr>
        <w:top w:val="none" w:sz="0" w:space="0" w:color="auto"/>
        <w:left w:val="none" w:sz="0" w:space="0" w:color="auto"/>
        <w:bottom w:val="none" w:sz="0" w:space="0" w:color="auto"/>
        <w:right w:val="none" w:sz="0" w:space="0" w:color="auto"/>
      </w:divBdr>
    </w:div>
    <w:div w:id="2125883673">
      <w:bodyDiv w:val="1"/>
      <w:marLeft w:val="0"/>
      <w:marRight w:val="0"/>
      <w:marTop w:val="0"/>
      <w:marBottom w:val="0"/>
      <w:divBdr>
        <w:top w:val="none" w:sz="0" w:space="0" w:color="auto"/>
        <w:left w:val="none" w:sz="0" w:space="0" w:color="auto"/>
        <w:bottom w:val="none" w:sz="0" w:space="0" w:color="auto"/>
        <w:right w:val="none" w:sz="0" w:space="0" w:color="auto"/>
      </w:divBdr>
    </w:div>
    <w:div w:id="2125995055">
      <w:bodyDiv w:val="1"/>
      <w:marLeft w:val="0"/>
      <w:marRight w:val="0"/>
      <w:marTop w:val="0"/>
      <w:marBottom w:val="0"/>
      <w:divBdr>
        <w:top w:val="none" w:sz="0" w:space="0" w:color="auto"/>
        <w:left w:val="none" w:sz="0" w:space="0" w:color="auto"/>
        <w:bottom w:val="none" w:sz="0" w:space="0" w:color="auto"/>
        <w:right w:val="none" w:sz="0" w:space="0" w:color="auto"/>
      </w:divBdr>
    </w:div>
    <w:div w:id="2126729846">
      <w:bodyDiv w:val="1"/>
      <w:marLeft w:val="0"/>
      <w:marRight w:val="0"/>
      <w:marTop w:val="0"/>
      <w:marBottom w:val="0"/>
      <w:divBdr>
        <w:top w:val="none" w:sz="0" w:space="0" w:color="auto"/>
        <w:left w:val="none" w:sz="0" w:space="0" w:color="auto"/>
        <w:bottom w:val="none" w:sz="0" w:space="0" w:color="auto"/>
        <w:right w:val="none" w:sz="0" w:space="0" w:color="auto"/>
      </w:divBdr>
    </w:div>
    <w:div w:id="2128574675">
      <w:bodyDiv w:val="1"/>
      <w:marLeft w:val="0"/>
      <w:marRight w:val="0"/>
      <w:marTop w:val="0"/>
      <w:marBottom w:val="0"/>
      <w:divBdr>
        <w:top w:val="none" w:sz="0" w:space="0" w:color="auto"/>
        <w:left w:val="none" w:sz="0" w:space="0" w:color="auto"/>
        <w:bottom w:val="none" w:sz="0" w:space="0" w:color="auto"/>
        <w:right w:val="none" w:sz="0" w:space="0" w:color="auto"/>
      </w:divBdr>
    </w:div>
    <w:div w:id="2130270162">
      <w:bodyDiv w:val="1"/>
      <w:marLeft w:val="0"/>
      <w:marRight w:val="0"/>
      <w:marTop w:val="0"/>
      <w:marBottom w:val="0"/>
      <w:divBdr>
        <w:top w:val="none" w:sz="0" w:space="0" w:color="auto"/>
        <w:left w:val="none" w:sz="0" w:space="0" w:color="auto"/>
        <w:bottom w:val="none" w:sz="0" w:space="0" w:color="auto"/>
        <w:right w:val="none" w:sz="0" w:space="0" w:color="auto"/>
      </w:divBdr>
    </w:div>
    <w:div w:id="2141996459">
      <w:bodyDiv w:val="1"/>
      <w:marLeft w:val="0"/>
      <w:marRight w:val="0"/>
      <w:marTop w:val="0"/>
      <w:marBottom w:val="0"/>
      <w:divBdr>
        <w:top w:val="none" w:sz="0" w:space="0" w:color="auto"/>
        <w:left w:val="none" w:sz="0" w:space="0" w:color="auto"/>
        <w:bottom w:val="none" w:sz="0" w:space="0" w:color="auto"/>
        <w:right w:val="none" w:sz="0" w:space="0" w:color="auto"/>
      </w:divBdr>
    </w:div>
    <w:div w:id="2142451744">
      <w:bodyDiv w:val="1"/>
      <w:marLeft w:val="0"/>
      <w:marRight w:val="0"/>
      <w:marTop w:val="0"/>
      <w:marBottom w:val="0"/>
      <w:divBdr>
        <w:top w:val="none" w:sz="0" w:space="0" w:color="auto"/>
        <w:left w:val="none" w:sz="0" w:space="0" w:color="auto"/>
        <w:bottom w:val="none" w:sz="0" w:space="0" w:color="auto"/>
        <w:right w:val="none" w:sz="0" w:space="0" w:color="auto"/>
      </w:divBdr>
    </w:div>
    <w:div w:id="2142455288">
      <w:bodyDiv w:val="1"/>
      <w:marLeft w:val="0"/>
      <w:marRight w:val="0"/>
      <w:marTop w:val="0"/>
      <w:marBottom w:val="0"/>
      <w:divBdr>
        <w:top w:val="none" w:sz="0" w:space="0" w:color="auto"/>
        <w:left w:val="none" w:sz="0" w:space="0" w:color="auto"/>
        <w:bottom w:val="none" w:sz="0" w:space="0" w:color="auto"/>
        <w:right w:val="none" w:sz="0" w:space="0" w:color="auto"/>
      </w:divBdr>
    </w:div>
    <w:div w:id="214611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jpg@01CF898A.DA4857A0" TargetMode="External"/><Relationship Id="rId18" Type="http://schemas.openxmlformats.org/officeDocument/2006/relationships/oleObject" Target="embeddings/oleObject1.bin"/><Relationship Id="rId26" Type="http://schemas.openxmlformats.org/officeDocument/2006/relationships/hyperlink" Target="http://pl.wikipedia.org/wiki/Polska_Klasyfikacja_Dzia%C5%82alno%C5%9Bci" TargetMode="External"/><Relationship Id="rId39" Type="http://schemas.openxmlformats.org/officeDocument/2006/relationships/image" Target="media/image7.png"/><Relationship Id="rId21" Type="http://schemas.openxmlformats.org/officeDocument/2006/relationships/hyperlink" Target="http://pl.wikipedia.org/wiki/Polska_Klasyfikacja_Dzia%C5%82alno%C5%9Bci" TargetMode="External"/><Relationship Id="rId34" Type="http://schemas.openxmlformats.org/officeDocument/2006/relationships/hyperlink" Target="http://pl.wikipedia.org/wiki/Polska_Klasyfikacja_Dzia%C5%82alno%C5%9Bci" TargetMode="External"/><Relationship Id="rId42" Type="http://schemas.openxmlformats.org/officeDocument/2006/relationships/image" Target="media/image9.png"/><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pl.wikipedia.org/wiki/Polska_Klasyfikacja_Dzia%C5%82alno%C5%9Bci" TargetMode="External"/><Relationship Id="rId11" Type="http://schemas.openxmlformats.org/officeDocument/2006/relationships/image" Target="media/image2.png"/><Relationship Id="rId24" Type="http://schemas.openxmlformats.org/officeDocument/2006/relationships/hyperlink" Target="http://pl.wikipedia.org/wiki/Polska_Klasyfikacja_Dzia%C5%82alno%C5%9Bci" TargetMode="External"/><Relationship Id="rId32" Type="http://schemas.openxmlformats.org/officeDocument/2006/relationships/hyperlink" Target="http://pl.wikipedia.org/wiki/Polska_Klasyfikacja_Dzia%C5%82alno%C5%9Bci" TargetMode="External"/><Relationship Id="rId37" Type="http://schemas.openxmlformats.org/officeDocument/2006/relationships/hyperlink" Target="http://pl.wikipedia.org/wiki/Polska_Klasyfikacja_Dzia%C5%82alno%C5%9Bci" TargetMode="External"/><Relationship Id="rId40" Type="http://schemas.openxmlformats.org/officeDocument/2006/relationships/hyperlink" Target="http://edziennik.poznan.uw.gov.pl/ActDetails.aspx?year=2013&amp;book=0&amp;poz=7291" TargetMode="External"/><Relationship Id="rId45" Type="http://schemas.openxmlformats.org/officeDocument/2006/relationships/hyperlink" Target="https://airly.eu/map/pl/"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pl.wikipedia.org/wiki/Polska_Klasyfikacja_Dzia%C5%82alno%C5%9Bci" TargetMode="External"/><Relationship Id="rId28" Type="http://schemas.openxmlformats.org/officeDocument/2006/relationships/hyperlink" Target="http://pl.wikipedia.org/wiki/Polska_Klasyfikacja_Dzia%C5%82alno%C5%9Bci" TargetMode="External"/><Relationship Id="rId36" Type="http://schemas.openxmlformats.org/officeDocument/2006/relationships/hyperlink" Target="http://pl.wikipedia.org/wiki/Polska_Klasyfikacja_Dzia%C5%82alno%C5%9Bci" TargetMode="External"/><Relationship Id="rId49" Type="http://schemas.openxmlformats.org/officeDocument/2006/relationships/header" Target="header4.xml"/><Relationship Id="rId10" Type="http://schemas.openxmlformats.org/officeDocument/2006/relationships/footer" Target="footer2.xml"/><Relationship Id="rId19" Type="http://schemas.openxmlformats.org/officeDocument/2006/relationships/hyperlink" Target="http://www.gminy.pl" TargetMode="External"/><Relationship Id="rId31" Type="http://schemas.openxmlformats.org/officeDocument/2006/relationships/hyperlink" Target="http://pl.wikipedia.org/wiki/Polska_Klasyfikacja_Dzia%C5%82alno%C5%9Bci" TargetMode="External"/><Relationship Id="rId44" Type="http://schemas.openxmlformats.org/officeDocument/2006/relationships/hyperlink" Target="https://airly.eu/map/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pl.wikipedia.org/wiki/Polska_Klasyfikacja_Dzia%C5%82alno%C5%9Bci" TargetMode="External"/><Relationship Id="rId27" Type="http://schemas.openxmlformats.org/officeDocument/2006/relationships/hyperlink" Target="http://pl.wikipedia.org/wiki/Polska_Klasyfikacja_Dzia%C5%82alno%C5%9Bci" TargetMode="External"/><Relationship Id="rId30" Type="http://schemas.openxmlformats.org/officeDocument/2006/relationships/hyperlink" Target="http://pl.wikipedia.org/wiki/Polska_Klasyfikacja_Dzia%C5%82alno%C5%9Bci" TargetMode="External"/><Relationship Id="rId35" Type="http://schemas.openxmlformats.org/officeDocument/2006/relationships/hyperlink" Target="http://pl.wikipedia.org/wiki/Polska_Klasyfikacja_Dzia%C5%82alno%C5%9Bci" TargetMode="External"/><Relationship Id="rId43" Type="http://schemas.openxmlformats.org/officeDocument/2006/relationships/hyperlink" Target="https://panel.syngeos.pl/"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pl.wikipedia.org/wiki/Polska_Klasyfikacja_Dzia%C5%82alno%C5%9Bci" TargetMode="External"/><Relationship Id="rId33" Type="http://schemas.openxmlformats.org/officeDocument/2006/relationships/hyperlink" Target="http://pl.wikipedia.org/wiki/Polska_Klasyfikacja_Dzia%C5%82alno%C5%9Bci" TargetMode="External"/><Relationship Id="rId38" Type="http://schemas.openxmlformats.org/officeDocument/2006/relationships/image" Target="media/image6.png"/><Relationship Id="rId46" Type="http://schemas.openxmlformats.org/officeDocument/2006/relationships/hyperlink" Target="https://www.wfosgw.poznan.pl/program-priorytetowy-czyste-powietrze/" TargetMode="External"/><Relationship Id="rId20" Type="http://schemas.openxmlformats.org/officeDocument/2006/relationships/chart" Target="charts/chart1.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energiaodnawialna.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ia\Ustawienia%20lokalne\Temp\Katalog%20tymczasowy%201%20dla%20szablon-PO&#166;.zip\szablon-PO&#346;.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ann\Downloads\TER3541_XTAB_20220401110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Zmiany</a:t>
            </a:r>
            <a:r>
              <a:rPr lang="pl-PL" sz="1200" b="1" baseline="0"/>
              <a:t> liczby ludności gminy Suchy Las </a:t>
            </a:r>
          </a:p>
          <a:p>
            <a:pPr>
              <a:defRPr/>
            </a:pPr>
            <a:r>
              <a:rPr lang="pl-PL" sz="1200" b="1" baseline="0"/>
              <a:t>w latach 2018-2021</a:t>
            </a:r>
            <a:endParaRPr lang="pl-PL"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dk1">
                <a:tint val="88500"/>
              </a:schemeClr>
            </a:solidFill>
            <a:ln>
              <a:noFill/>
            </a:ln>
            <a:effectLst/>
          </c:spPr>
          <c:invertIfNegative val="0"/>
          <c:cat>
            <c:numRef>
              <c:f>DANE!$P$273:$S$273</c:f>
              <c:numCache>
                <c:formatCode>General</c:formatCode>
                <c:ptCount val="4"/>
                <c:pt idx="0">
                  <c:v>2018</c:v>
                </c:pt>
                <c:pt idx="1">
                  <c:v>2019</c:v>
                </c:pt>
                <c:pt idx="2">
                  <c:v>2020</c:v>
                </c:pt>
                <c:pt idx="3">
                  <c:v>2021</c:v>
                </c:pt>
              </c:numCache>
            </c:numRef>
          </c:cat>
          <c:val>
            <c:numRef>
              <c:f>DANE!$P$274:$S$274</c:f>
              <c:numCache>
                <c:formatCode>#,##0</c:formatCode>
                <c:ptCount val="4"/>
                <c:pt idx="0">
                  <c:v>17599</c:v>
                </c:pt>
                <c:pt idx="1">
                  <c:v>18104</c:v>
                </c:pt>
                <c:pt idx="2">
                  <c:v>18512</c:v>
                </c:pt>
                <c:pt idx="3">
                  <c:v>18630</c:v>
                </c:pt>
              </c:numCache>
            </c:numRef>
          </c:val>
          <c:extLst>
            <c:ext xmlns:c16="http://schemas.microsoft.com/office/drawing/2014/chart" uri="{C3380CC4-5D6E-409C-BE32-E72D297353CC}">
              <c16:uniqueId val="{00000000-3997-4B33-887B-A568C7010AD0}"/>
            </c:ext>
          </c:extLst>
        </c:ser>
        <c:dLbls>
          <c:showLegendKey val="0"/>
          <c:showVal val="0"/>
          <c:showCatName val="0"/>
          <c:showSerName val="0"/>
          <c:showPercent val="0"/>
          <c:showBubbleSize val="0"/>
        </c:dLbls>
        <c:gapWidth val="219"/>
        <c:overlap val="-27"/>
        <c:axId val="305626616"/>
        <c:axId val="302889680"/>
      </c:barChart>
      <c:catAx>
        <c:axId val="30562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2889680"/>
        <c:crosses val="autoZero"/>
        <c:auto val="1"/>
        <c:lblAlgn val="ctr"/>
        <c:lblOffset val="100"/>
        <c:noMultiLvlLbl val="0"/>
      </c:catAx>
      <c:valAx>
        <c:axId val="302889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626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4197A8-91F6-4A14-AA23-623DE7B19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szablon-POŚ</Template>
  <TotalTime>1</TotalTime>
  <Pages>90</Pages>
  <Words>44311</Words>
  <Characters>265872</Characters>
  <Application>Microsoft Office Word</Application>
  <DocSecurity>0</DocSecurity>
  <Lines>2215</Lines>
  <Paragraphs>619</Paragraphs>
  <ScaleCrop>false</ScaleCrop>
  <HeadingPairs>
    <vt:vector size="2" baseType="variant">
      <vt:variant>
        <vt:lpstr>Tytuł</vt:lpstr>
      </vt:variant>
      <vt:variant>
        <vt:i4>1</vt:i4>
      </vt:variant>
    </vt:vector>
  </HeadingPairs>
  <TitlesOfParts>
    <vt:vector size="1" baseType="lpstr">
      <vt:lpstr>POŚ</vt:lpstr>
    </vt:vector>
  </TitlesOfParts>
  <Company>Hewlett-Packard</Company>
  <LinksUpToDate>false</LinksUpToDate>
  <CharactersWithSpaces>309564</CharactersWithSpaces>
  <SharedDoc>false</SharedDoc>
  <HLinks>
    <vt:vector size="786" baseType="variant">
      <vt:variant>
        <vt:i4>8061035</vt:i4>
      </vt:variant>
      <vt:variant>
        <vt:i4>744</vt:i4>
      </vt:variant>
      <vt:variant>
        <vt:i4>0</vt:i4>
      </vt:variant>
      <vt:variant>
        <vt:i4>5</vt:i4>
      </vt:variant>
      <vt:variant>
        <vt:lpwstr>http://geoserwis.gdos.gov.pl/mapy/</vt:lpwstr>
      </vt:variant>
      <vt:variant>
        <vt:lpwstr/>
      </vt:variant>
      <vt:variant>
        <vt:i4>5570625</vt:i4>
      </vt:variant>
      <vt:variant>
        <vt:i4>735</vt:i4>
      </vt:variant>
      <vt:variant>
        <vt:i4>0</vt:i4>
      </vt:variant>
      <vt:variant>
        <vt:i4>5</vt:i4>
      </vt:variant>
      <vt:variant>
        <vt:lpwstr>http://pl.wikipedia.org/wiki/Polska_Klasyfikacja_Dzia%C5%82alno%C5%9Bci</vt:lpwstr>
      </vt:variant>
      <vt:variant>
        <vt:lpwstr>Sekcja_T_-_Gospodarstwa_domowe_zatrudniaj.C4.85ce_pracownik.C3.B3w.3B_gospodarstwa_domowe_produkuj.C4.85ce_wyroby_i_.C5.9Bwiadcz.C4.85ce_us.C5.82ugi_na_w.C5.82asne_potrzeby</vt:lpwstr>
      </vt:variant>
      <vt:variant>
        <vt:i4>4980789</vt:i4>
      </vt:variant>
      <vt:variant>
        <vt:i4>732</vt:i4>
      </vt:variant>
      <vt:variant>
        <vt:i4>0</vt:i4>
      </vt:variant>
      <vt:variant>
        <vt:i4>5</vt:i4>
      </vt:variant>
      <vt:variant>
        <vt:lpwstr>http://pl.wikipedia.org/wiki/Polska_Klasyfikacja_Dzia%C5%82alno%C5%9Bci</vt:lpwstr>
      </vt:variant>
      <vt:variant>
        <vt:lpwstr>Sekcja_S_-_Pozosta.C5.82a_dzia.C5.82alno.C5.9B.C4.87_us.C5.82ugowa</vt:lpwstr>
      </vt:variant>
      <vt:variant>
        <vt:i4>2031721</vt:i4>
      </vt:variant>
      <vt:variant>
        <vt:i4>729</vt:i4>
      </vt:variant>
      <vt:variant>
        <vt:i4>0</vt:i4>
      </vt:variant>
      <vt:variant>
        <vt:i4>5</vt:i4>
      </vt:variant>
      <vt:variant>
        <vt:lpwstr>http://pl.wikipedia.org/wiki/Polska_Klasyfikacja_Dzia%C5%82alno%C5%9Bci</vt:lpwstr>
      </vt:variant>
      <vt:variant>
        <vt:lpwstr>Sekcja_R_-_Dzia.C5.82alno.C5.9B.C4.87_zwi.C4.85zana_z_kultur.C4.85.2C_rozrywk.C4.85_i_rekreacj.C4.85</vt:lpwstr>
      </vt:variant>
      <vt:variant>
        <vt:i4>2293766</vt:i4>
      </vt:variant>
      <vt:variant>
        <vt:i4>726</vt:i4>
      </vt:variant>
      <vt:variant>
        <vt:i4>0</vt:i4>
      </vt:variant>
      <vt:variant>
        <vt:i4>5</vt:i4>
      </vt:variant>
      <vt:variant>
        <vt:lpwstr>http://pl.wikipedia.org/wiki/Polska_Klasyfikacja_Dzia%C5%82alno%C5%9Bci</vt:lpwstr>
      </vt:variant>
      <vt:variant>
        <vt:lpwstr>Sekcja_Q_-_Opieka_zdrowotna_i_pomoc_spo.C5.82eczna</vt:lpwstr>
      </vt:variant>
      <vt:variant>
        <vt:i4>7536653</vt:i4>
      </vt:variant>
      <vt:variant>
        <vt:i4>723</vt:i4>
      </vt:variant>
      <vt:variant>
        <vt:i4>0</vt:i4>
      </vt:variant>
      <vt:variant>
        <vt:i4>5</vt:i4>
      </vt:variant>
      <vt:variant>
        <vt:lpwstr>http://pl.wikipedia.org/wiki/Polska_Klasyfikacja_Dzia%C5%82alno%C5%9Bci</vt:lpwstr>
      </vt:variant>
      <vt:variant>
        <vt:lpwstr>Sekcja_P_-_Edukacja</vt:lpwstr>
      </vt:variant>
      <vt:variant>
        <vt:i4>655430</vt:i4>
      </vt:variant>
      <vt:variant>
        <vt:i4>720</vt:i4>
      </vt:variant>
      <vt:variant>
        <vt:i4>0</vt:i4>
      </vt:variant>
      <vt:variant>
        <vt:i4>5</vt:i4>
      </vt:variant>
      <vt:variant>
        <vt:lpwstr>http://pl.wikipedia.org/wiki/Polska_Klasyfikacja_Dzia%C5%82alno%C5%9Bci</vt:lpwstr>
      </vt:variant>
      <vt:variant>
        <vt:lpwstr>Sekcja_O_-_Administracja_publiczna_i_obrona_narodowa.3B_obowi.C4.85zkowe_zabezpieczenia_spo.C5.82eczne</vt:lpwstr>
      </vt:variant>
      <vt:variant>
        <vt:i4>2687099</vt:i4>
      </vt:variant>
      <vt:variant>
        <vt:i4>717</vt:i4>
      </vt:variant>
      <vt:variant>
        <vt:i4>0</vt:i4>
      </vt:variant>
      <vt:variant>
        <vt:i4>5</vt:i4>
      </vt:variant>
      <vt:variant>
        <vt:lpwstr>http://pl.wikipedia.org/wiki/Polska_Klasyfikacja_Dzia%C5%82alno%C5%9Bci</vt:lpwstr>
      </vt:variant>
      <vt:variant>
        <vt:lpwstr>Sekcja_N_-_Dzia.C5.82alno.C5.9B.C4.87_w_zakresie_us.C5.82ug_administrowania_i_dzia.C5.82alno.C5.9B.C4.87_wspieraj.C4.85ca</vt:lpwstr>
      </vt:variant>
      <vt:variant>
        <vt:i4>4784174</vt:i4>
      </vt:variant>
      <vt:variant>
        <vt:i4>714</vt:i4>
      </vt:variant>
      <vt:variant>
        <vt:i4>0</vt:i4>
      </vt:variant>
      <vt:variant>
        <vt:i4>5</vt:i4>
      </vt:variant>
      <vt:variant>
        <vt:lpwstr>http://pl.wikipedia.org/wiki/Polska_Klasyfikacja_Dzia%C5%82alno%C5%9Bci</vt:lpwstr>
      </vt:variant>
      <vt:variant>
        <vt:lpwstr>Sekcja_M_-_Dzia.C5.82alno.C5.9B.C4.87_profesjonalna.2C_naukowa_i_techniczna</vt:lpwstr>
      </vt:variant>
      <vt:variant>
        <vt:i4>7405677</vt:i4>
      </vt:variant>
      <vt:variant>
        <vt:i4>711</vt:i4>
      </vt:variant>
      <vt:variant>
        <vt:i4>0</vt:i4>
      </vt:variant>
      <vt:variant>
        <vt:i4>5</vt:i4>
      </vt:variant>
      <vt:variant>
        <vt:lpwstr>http://pl.wikipedia.org/wiki/Polska_Klasyfikacja_Dzia%C5%82alno%C5%9Bci</vt:lpwstr>
      </vt:variant>
      <vt:variant>
        <vt:lpwstr>Sekcja_L_-_Dzia.C5.82alno.C5.9B.C4.87_zwi.C4.85zana_z_obs.C5.82ug.C4.85_rynku_nieruchomo.C5.9Bci</vt:lpwstr>
      </vt:variant>
      <vt:variant>
        <vt:i4>6815788</vt:i4>
      </vt:variant>
      <vt:variant>
        <vt:i4>708</vt:i4>
      </vt:variant>
      <vt:variant>
        <vt:i4>0</vt:i4>
      </vt:variant>
      <vt:variant>
        <vt:i4>5</vt:i4>
      </vt:variant>
      <vt:variant>
        <vt:lpwstr>http://pl.wikipedia.org/wiki/Polska_Klasyfikacja_Dzia%C5%82alno%C5%9Bci</vt:lpwstr>
      </vt:variant>
      <vt:variant>
        <vt:lpwstr>Sekcja_K_-_Dzia.C5.82alno.C5.9B.C4.87_finansowa_i_ubezpieczeniowa</vt:lpwstr>
      </vt:variant>
      <vt:variant>
        <vt:i4>8126470</vt:i4>
      </vt:variant>
      <vt:variant>
        <vt:i4>705</vt:i4>
      </vt:variant>
      <vt:variant>
        <vt:i4>0</vt:i4>
      </vt:variant>
      <vt:variant>
        <vt:i4>5</vt:i4>
      </vt:variant>
      <vt:variant>
        <vt:lpwstr>http://pl.wikipedia.org/wiki/Polska_Klasyfikacja_Dzia%C5%82alno%C5%9Bci</vt:lpwstr>
      </vt:variant>
      <vt:variant>
        <vt:lpwstr>Sekcja_J_-_Informacja_i_komunikacja</vt:lpwstr>
      </vt:variant>
      <vt:variant>
        <vt:i4>7143450</vt:i4>
      </vt:variant>
      <vt:variant>
        <vt:i4>702</vt:i4>
      </vt:variant>
      <vt:variant>
        <vt:i4>0</vt:i4>
      </vt:variant>
      <vt:variant>
        <vt:i4>5</vt:i4>
      </vt:variant>
      <vt:variant>
        <vt:lpwstr>http://pl.wikipedia.org/wiki/Polska_Klasyfikacja_Dzia%C5%82alno%C5%9Bci</vt:lpwstr>
      </vt:variant>
      <vt:variant>
        <vt:lpwstr>Sekcja_I_-_Dzia.C5.82alno.C5.9B.C4.87_zwi.C4.85zana_z_zakwaterowaniem_i_us.C5.82ugami_gastronomicznymi</vt:lpwstr>
      </vt:variant>
      <vt:variant>
        <vt:i4>3997822</vt:i4>
      </vt:variant>
      <vt:variant>
        <vt:i4>699</vt:i4>
      </vt:variant>
      <vt:variant>
        <vt:i4>0</vt:i4>
      </vt:variant>
      <vt:variant>
        <vt:i4>5</vt:i4>
      </vt:variant>
      <vt:variant>
        <vt:lpwstr>http://pl.wikipedia.org/wiki/Polska_Klasyfikacja_Dzia%C5%82alno%C5%9Bci</vt:lpwstr>
      </vt:variant>
      <vt:variant>
        <vt:lpwstr>Sekcja_H_-_Transport_i_gospodarka_magazynowa</vt:lpwstr>
      </vt:variant>
      <vt:variant>
        <vt:i4>5111924</vt:i4>
      </vt:variant>
      <vt:variant>
        <vt:i4>696</vt:i4>
      </vt:variant>
      <vt:variant>
        <vt:i4>0</vt:i4>
      </vt:variant>
      <vt:variant>
        <vt:i4>5</vt:i4>
      </vt:variant>
      <vt:variant>
        <vt:lpwstr>http://pl.wikipedia.org/wiki/Polska_Klasyfikacja_Dzia%C5%82alno%C5%9Bci</vt:lpwstr>
      </vt:variant>
      <vt:variant>
        <vt:lpwstr>Sekcja_G_-_Handel_hurtowy_i_detaliczny.3B_naprawa_pojazd.C3.B3w_samochodowych.2C_w.C5.82.C4.85czaj.C4.85c_motocykle</vt:lpwstr>
      </vt:variant>
      <vt:variant>
        <vt:i4>8192001</vt:i4>
      </vt:variant>
      <vt:variant>
        <vt:i4>693</vt:i4>
      </vt:variant>
      <vt:variant>
        <vt:i4>0</vt:i4>
      </vt:variant>
      <vt:variant>
        <vt:i4>5</vt:i4>
      </vt:variant>
      <vt:variant>
        <vt:lpwstr>http://pl.wikipedia.org/wiki/Polska_Klasyfikacja_Dzia%C5%82alno%C5%9Bci</vt:lpwstr>
      </vt:variant>
      <vt:variant>
        <vt:lpwstr>Sekcja_F_-_Budownictwo</vt:lpwstr>
      </vt:variant>
      <vt:variant>
        <vt:i4>5701684</vt:i4>
      </vt:variant>
      <vt:variant>
        <vt:i4>690</vt:i4>
      </vt:variant>
      <vt:variant>
        <vt:i4>0</vt:i4>
      </vt:variant>
      <vt:variant>
        <vt:i4>5</vt:i4>
      </vt:variant>
      <vt:variant>
        <vt:lpwstr>http://pl.wikipedia.org/wiki/Polska_Klasyfikacja_Dzia%C5%82alno%C5%9Bci</vt:lpwstr>
      </vt:variant>
      <vt:variant>
        <vt:lpwstr>Sekcja_E_-_dostawa_wody.3B_gospodarowanie_.C5.9Bciekami_i_odpadami_oraz_dzia.C5.82alno.C5.9B.C4.87_zwi.C4.85zana_z_rekultywacj.C4.85</vt:lpwstr>
      </vt:variant>
      <vt:variant>
        <vt:i4>983129</vt:i4>
      </vt:variant>
      <vt:variant>
        <vt:i4>687</vt:i4>
      </vt:variant>
      <vt:variant>
        <vt:i4>0</vt:i4>
      </vt:variant>
      <vt:variant>
        <vt:i4>5</vt:i4>
      </vt:variant>
      <vt:variant>
        <vt:lpwstr>http://pl.wikipedia.org/wiki/Polska_Klasyfikacja_Dzia%C5%82alno%C5%9Bci</vt:lpwstr>
      </vt:variant>
      <vt:variant>
        <vt:lpwstr>Sekcja_D_-_wytwarzanie_i_zaopatrywanie_w_energi.C4.99_elektryczn.C4.85.2C_gaz.2C_par.C4.99_wodn.C4.85.2C_gor.C4.85c.C4.85_wod.C4.99_i_powietrze_do_uk.C5.82ad.C3.B3w_klimatyzacyjnych</vt:lpwstr>
      </vt:variant>
      <vt:variant>
        <vt:i4>983046</vt:i4>
      </vt:variant>
      <vt:variant>
        <vt:i4>684</vt:i4>
      </vt:variant>
      <vt:variant>
        <vt:i4>0</vt:i4>
      </vt:variant>
      <vt:variant>
        <vt:i4>5</vt:i4>
      </vt:variant>
      <vt:variant>
        <vt:lpwstr>http://pl.wikipedia.org/wiki/Polska_Klasyfikacja_Dzia%C5%82alno%C5%9Bci</vt:lpwstr>
      </vt:variant>
      <vt:variant>
        <vt:lpwstr>Sekcja_C_-_Przetw.C3.B3rstwo_przemys.C5.82owe</vt:lpwstr>
      </vt:variant>
      <vt:variant>
        <vt:i4>6815867</vt:i4>
      </vt:variant>
      <vt:variant>
        <vt:i4>669</vt:i4>
      </vt:variant>
      <vt:variant>
        <vt:i4>0</vt:i4>
      </vt:variant>
      <vt:variant>
        <vt:i4>5</vt:i4>
      </vt:variant>
      <vt:variant>
        <vt:lpwstr>https://www.google.pl/maps/</vt:lpwstr>
      </vt:variant>
      <vt:variant>
        <vt:lpwstr/>
      </vt:variant>
      <vt:variant>
        <vt:i4>2424871</vt:i4>
      </vt:variant>
      <vt:variant>
        <vt:i4>663</vt:i4>
      </vt:variant>
      <vt:variant>
        <vt:i4>0</vt:i4>
      </vt:variant>
      <vt:variant>
        <vt:i4>5</vt:i4>
      </vt:variant>
      <vt:variant>
        <vt:lpwstr>https://www.osp.org.pl/</vt:lpwstr>
      </vt:variant>
      <vt:variant>
        <vt:lpwstr/>
      </vt:variant>
      <vt:variant>
        <vt:i4>1441849</vt:i4>
      </vt:variant>
      <vt:variant>
        <vt:i4>650</vt:i4>
      </vt:variant>
      <vt:variant>
        <vt:i4>0</vt:i4>
      </vt:variant>
      <vt:variant>
        <vt:i4>5</vt:i4>
      </vt:variant>
      <vt:variant>
        <vt:lpwstr/>
      </vt:variant>
      <vt:variant>
        <vt:lpwstr>_Toc478640101</vt:lpwstr>
      </vt:variant>
      <vt:variant>
        <vt:i4>1441849</vt:i4>
      </vt:variant>
      <vt:variant>
        <vt:i4>644</vt:i4>
      </vt:variant>
      <vt:variant>
        <vt:i4>0</vt:i4>
      </vt:variant>
      <vt:variant>
        <vt:i4>5</vt:i4>
      </vt:variant>
      <vt:variant>
        <vt:lpwstr/>
      </vt:variant>
      <vt:variant>
        <vt:lpwstr>_Toc478640100</vt:lpwstr>
      </vt:variant>
      <vt:variant>
        <vt:i4>2031672</vt:i4>
      </vt:variant>
      <vt:variant>
        <vt:i4>638</vt:i4>
      </vt:variant>
      <vt:variant>
        <vt:i4>0</vt:i4>
      </vt:variant>
      <vt:variant>
        <vt:i4>5</vt:i4>
      </vt:variant>
      <vt:variant>
        <vt:lpwstr/>
      </vt:variant>
      <vt:variant>
        <vt:lpwstr>_Toc478640099</vt:lpwstr>
      </vt:variant>
      <vt:variant>
        <vt:i4>2031672</vt:i4>
      </vt:variant>
      <vt:variant>
        <vt:i4>632</vt:i4>
      </vt:variant>
      <vt:variant>
        <vt:i4>0</vt:i4>
      </vt:variant>
      <vt:variant>
        <vt:i4>5</vt:i4>
      </vt:variant>
      <vt:variant>
        <vt:lpwstr/>
      </vt:variant>
      <vt:variant>
        <vt:lpwstr>_Toc478640098</vt:lpwstr>
      </vt:variant>
      <vt:variant>
        <vt:i4>2031672</vt:i4>
      </vt:variant>
      <vt:variant>
        <vt:i4>626</vt:i4>
      </vt:variant>
      <vt:variant>
        <vt:i4>0</vt:i4>
      </vt:variant>
      <vt:variant>
        <vt:i4>5</vt:i4>
      </vt:variant>
      <vt:variant>
        <vt:lpwstr/>
      </vt:variant>
      <vt:variant>
        <vt:lpwstr>_Toc478640097</vt:lpwstr>
      </vt:variant>
      <vt:variant>
        <vt:i4>2031672</vt:i4>
      </vt:variant>
      <vt:variant>
        <vt:i4>620</vt:i4>
      </vt:variant>
      <vt:variant>
        <vt:i4>0</vt:i4>
      </vt:variant>
      <vt:variant>
        <vt:i4>5</vt:i4>
      </vt:variant>
      <vt:variant>
        <vt:lpwstr/>
      </vt:variant>
      <vt:variant>
        <vt:lpwstr>_Toc478640096</vt:lpwstr>
      </vt:variant>
      <vt:variant>
        <vt:i4>1441853</vt:i4>
      </vt:variant>
      <vt:variant>
        <vt:i4>611</vt:i4>
      </vt:variant>
      <vt:variant>
        <vt:i4>0</vt:i4>
      </vt:variant>
      <vt:variant>
        <vt:i4>5</vt:i4>
      </vt:variant>
      <vt:variant>
        <vt:lpwstr/>
      </vt:variant>
      <vt:variant>
        <vt:lpwstr>_Toc479165627</vt:lpwstr>
      </vt:variant>
      <vt:variant>
        <vt:i4>1441853</vt:i4>
      </vt:variant>
      <vt:variant>
        <vt:i4>605</vt:i4>
      </vt:variant>
      <vt:variant>
        <vt:i4>0</vt:i4>
      </vt:variant>
      <vt:variant>
        <vt:i4>5</vt:i4>
      </vt:variant>
      <vt:variant>
        <vt:lpwstr/>
      </vt:variant>
      <vt:variant>
        <vt:lpwstr>_Toc479165626</vt:lpwstr>
      </vt:variant>
      <vt:variant>
        <vt:i4>1441853</vt:i4>
      </vt:variant>
      <vt:variant>
        <vt:i4>599</vt:i4>
      </vt:variant>
      <vt:variant>
        <vt:i4>0</vt:i4>
      </vt:variant>
      <vt:variant>
        <vt:i4>5</vt:i4>
      </vt:variant>
      <vt:variant>
        <vt:lpwstr/>
      </vt:variant>
      <vt:variant>
        <vt:lpwstr>_Toc479165625</vt:lpwstr>
      </vt:variant>
      <vt:variant>
        <vt:i4>1441853</vt:i4>
      </vt:variant>
      <vt:variant>
        <vt:i4>593</vt:i4>
      </vt:variant>
      <vt:variant>
        <vt:i4>0</vt:i4>
      </vt:variant>
      <vt:variant>
        <vt:i4>5</vt:i4>
      </vt:variant>
      <vt:variant>
        <vt:lpwstr/>
      </vt:variant>
      <vt:variant>
        <vt:lpwstr>_Toc479165624</vt:lpwstr>
      </vt:variant>
      <vt:variant>
        <vt:i4>1441853</vt:i4>
      </vt:variant>
      <vt:variant>
        <vt:i4>587</vt:i4>
      </vt:variant>
      <vt:variant>
        <vt:i4>0</vt:i4>
      </vt:variant>
      <vt:variant>
        <vt:i4>5</vt:i4>
      </vt:variant>
      <vt:variant>
        <vt:lpwstr/>
      </vt:variant>
      <vt:variant>
        <vt:lpwstr>_Toc479165623</vt:lpwstr>
      </vt:variant>
      <vt:variant>
        <vt:i4>1441853</vt:i4>
      </vt:variant>
      <vt:variant>
        <vt:i4>581</vt:i4>
      </vt:variant>
      <vt:variant>
        <vt:i4>0</vt:i4>
      </vt:variant>
      <vt:variant>
        <vt:i4>5</vt:i4>
      </vt:variant>
      <vt:variant>
        <vt:lpwstr/>
      </vt:variant>
      <vt:variant>
        <vt:lpwstr>_Toc479165622</vt:lpwstr>
      </vt:variant>
      <vt:variant>
        <vt:i4>1441853</vt:i4>
      </vt:variant>
      <vt:variant>
        <vt:i4>575</vt:i4>
      </vt:variant>
      <vt:variant>
        <vt:i4>0</vt:i4>
      </vt:variant>
      <vt:variant>
        <vt:i4>5</vt:i4>
      </vt:variant>
      <vt:variant>
        <vt:lpwstr/>
      </vt:variant>
      <vt:variant>
        <vt:lpwstr>_Toc479165621</vt:lpwstr>
      </vt:variant>
      <vt:variant>
        <vt:i4>1441853</vt:i4>
      </vt:variant>
      <vt:variant>
        <vt:i4>569</vt:i4>
      </vt:variant>
      <vt:variant>
        <vt:i4>0</vt:i4>
      </vt:variant>
      <vt:variant>
        <vt:i4>5</vt:i4>
      </vt:variant>
      <vt:variant>
        <vt:lpwstr/>
      </vt:variant>
      <vt:variant>
        <vt:lpwstr>_Toc479165620</vt:lpwstr>
      </vt:variant>
      <vt:variant>
        <vt:i4>1376317</vt:i4>
      </vt:variant>
      <vt:variant>
        <vt:i4>563</vt:i4>
      </vt:variant>
      <vt:variant>
        <vt:i4>0</vt:i4>
      </vt:variant>
      <vt:variant>
        <vt:i4>5</vt:i4>
      </vt:variant>
      <vt:variant>
        <vt:lpwstr/>
      </vt:variant>
      <vt:variant>
        <vt:lpwstr>_Toc479165619</vt:lpwstr>
      </vt:variant>
      <vt:variant>
        <vt:i4>1376317</vt:i4>
      </vt:variant>
      <vt:variant>
        <vt:i4>557</vt:i4>
      </vt:variant>
      <vt:variant>
        <vt:i4>0</vt:i4>
      </vt:variant>
      <vt:variant>
        <vt:i4>5</vt:i4>
      </vt:variant>
      <vt:variant>
        <vt:lpwstr/>
      </vt:variant>
      <vt:variant>
        <vt:lpwstr>_Toc479165618</vt:lpwstr>
      </vt:variant>
      <vt:variant>
        <vt:i4>1376317</vt:i4>
      </vt:variant>
      <vt:variant>
        <vt:i4>551</vt:i4>
      </vt:variant>
      <vt:variant>
        <vt:i4>0</vt:i4>
      </vt:variant>
      <vt:variant>
        <vt:i4>5</vt:i4>
      </vt:variant>
      <vt:variant>
        <vt:lpwstr/>
      </vt:variant>
      <vt:variant>
        <vt:lpwstr>_Toc479165617</vt:lpwstr>
      </vt:variant>
      <vt:variant>
        <vt:i4>1376317</vt:i4>
      </vt:variant>
      <vt:variant>
        <vt:i4>545</vt:i4>
      </vt:variant>
      <vt:variant>
        <vt:i4>0</vt:i4>
      </vt:variant>
      <vt:variant>
        <vt:i4>5</vt:i4>
      </vt:variant>
      <vt:variant>
        <vt:lpwstr/>
      </vt:variant>
      <vt:variant>
        <vt:lpwstr>_Toc479165616</vt:lpwstr>
      </vt:variant>
      <vt:variant>
        <vt:i4>1376317</vt:i4>
      </vt:variant>
      <vt:variant>
        <vt:i4>539</vt:i4>
      </vt:variant>
      <vt:variant>
        <vt:i4>0</vt:i4>
      </vt:variant>
      <vt:variant>
        <vt:i4>5</vt:i4>
      </vt:variant>
      <vt:variant>
        <vt:lpwstr/>
      </vt:variant>
      <vt:variant>
        <vt:lpwstr>_Toc479165615</vt:lpwstr>
      </vt:variant>
      <vt:variant>
        <vt:i4>1376317</vt:i4>
      </vt:variant>
      <vt:variant>
        <vt:i4>533</vt:i4>
      </vt:variant>
      <vt:variant>
        <vt:i4>0</vt:i4>
      </vt:variant>
      <vt:variant>
        <vt:i4>5</vt:i4>
      </vt:variant>
      <vt:variant>
        <vt:lpwstr/>
      </vt:variant>
      <vt:variant>
        <vt:lpwstr>_Toc479165614</vt:lpwstr>
      </vt:variant>
      <vt:variant>
        <vt:i4>1376317</vt:i4>
      </vt:variant>
      <vt:variant>
        <vt:i4>527</vt:i4>
      </vt:variant>
      <vt:variant>
        <vt:i4>0</vt:i4>
      </vt:variant>
      <vt:variant>
        <vt:i4>5</vt:i4>
      </vt:variant>
      <vt:variant>
        <vt:lpwstr/>
      </vt:variant>
      <vt:variant>
        <vt:lpwstr>_Toc479165613</vt:lpwstr>
      </vt:variant>
      <vt:variant>
        <vt:i4>1376317</vt:i4>
      </vt:variant>
      <vt:variant>
        <vt:i4>521</vt:i4>
      </vt:variant>
      <vt:variant>
        <vt:i4>0</vt:i4>
      </vt:variant>
      <vt:variant>
        <vt:i4>5</vt:i4>
      </vt:variant>
      <vt:variant>
        <vt:lpwstr/>
      </vt:variant>
      <vt:variant>
        <vt:lpwstr>_Toc479165612</vt:lpwstr>
      </vt:variant>
      <vt:variant>
        <vt:i4>1376317</vt:i4>
      </vt:variant>
      <vt:variant>
        <vt:i4>515</vt:i4>
      </vt:variant>
      <vt:variant>
        <vt:i4>0</vt:i4>
      </vt:variant>
      <vt:variant>
        <vt:i4>5</vt:i4>
      </vt:variant>
      <vt:variant>
        <vt:lpwstr/>
      </vt:variant>
      <vt:variant>
        <vt:lpwstr>_Toc479165611</vt:lpwstr>
      </vt:variant>
      <vt:variant>
        <vt:i4>1376317</vt:i4>
      </vt:variant>
      <vt:variant>
        <vt:i4>509</vt:i4>
      </vt:variant>
      <vt:variant>
        <vt:i4>0</vt:i4>
      </vt:variant>
      <vt:variant>
        <vt:i4>5</vt:i4>
      </vt:variant>
      <vt:variant>
        <vt:lpwstr/>
      </vt:variant>
      <vt:variant>
        <vt:lpwstr>_Toc479165610</vt:lpwstr>
      </vt:variant>
      <vt:variant>
        <vt:i4>1310781</vt:i4>
      </vt:variant>
      <vt:variant>
        <vt:i4>503</vt:i4>
      </vt:variant>
      <vt:variant>
        <vt:i4>0</vt:i4>
      </vt:variant>
      <vt:variant>
        <vt:i4>5</vt:i4>
      </vt:variant>
      <vt:variant>
        <vt:lpwstr/>
      </vt:variant>
      <vt:variant>
        <vt:lpwstr>_Toc479165609</vt:lpwstr>
      </vt:variant>
      <vt:variant>
        <vt:i4>1310781</vt:i4>
      </vt:variant>
      <vt:variant>
        <vt:i4>497</vt:i4>
      </vt:variant>
      <vt:variant>
        <vt:i4>0</vt:i4>
      </vt:variant>
      <vt:variant>
        <vt:i4>5</vt:i4>
      </vt:variant>
      <vt:variant>
        <vt:lpwstr/>
      </vt:variant>
      <vt:variant>
        <vt:lpwstr>_Toc479165608</vt:lpwstr>
      </vt:variant>
      <vt:variant>
        <vt:i4>1310781</vt:i4>
      </vt:variant>
      <vt:variant>
        <vt:i4>491</vt:i4>
      </vt:variant>
      <vt:variant>
        <vt:i4>0</vt:i4>
      </vt:variant>
      <vt:variant>
        <vt:i4>5</vt:i4>
      </vt:variant>
      <vt:variant>
        <vt:lpwstr/>
      </vt:variant>
      <vt:variant>
        <vt:lpwstr>_Toc479165607</vt:lpwstr>
      </vt:variant>
      <vt:variant>
        <vt:i4>1310781</vt:i4>
      </vt:variant>
      <vt:variant>
        <vt:i4>485</vt:i4>
      </vt:variant>
      <vt:variant>
        <vt:i4>0</vt:i4>
      </vt:variant>
      <vt:variant>
        <vt:i4>5</vt:i4>
      </vt:variant>
      <vt:variant>
        <vt:lpwstr/>
      </vt:variant>
      <vt:variant>
        <vt:lpwstr>_Toc479165606</vt:lpwstr>
      </vt:variant>
      <vt:variant>
        <vt:i4>1310781</vt:i4>
      </vt:variant>
      <vt:variant>
        <vt:i4>479</vt:i4>
      </vt:variant>
      <vt:variant>
        <vt:i4>0</vt:i4>
      </vt:variant>
      <vt:variant>
        <vt:i4>5</vt:i4>
      </vt:variant>
      <vt:variant>
        <vt:lpwstr/>
      </vt:variant>
      <vt:variant>
        <vt:lpwstr>_Toc479165605</vt:lpwstr>
      </vt:variant>
      <vt:variant>
        <vt:i4>1310781</vt:i4>
      </vt:variant>
      <vt:variant>
        <vt:i4>473</vt:i4>
      </vt:variant>
      <vt:variant>
        <vt:i4>0</vt:i4>
      </vt:variant>
      <vt:variant>
        <vt:i4>5</vt:i4>
      </vt:variant>
      <vt:variant>
        <vt:lpwstr/>
      </vt:variant>
      <vt:variant>
        <vt:lpwstr>_Toc479165604</vt:lpwstr>
      </vt:variant>
      <vt:variant>
        <vt:i4>1310781</vt:i4>
      </vt:variant>
      <vt:variant>
        <vt:i4>467</vt:i4>
      </vt:variant>
      <vt:variant>
        <vt:i4>0</vt:i4>
      </vt:variant>
      <vt:variant>
        <vt:i4>5</vt:i4>
      </vt:variant>
      <vt:variant>
        <vt:lpwstr/>
      </vt:variant>
      <vt:variant>
        <vt:lpwstr>_Toc479165603</vt:lpwstr>
      </vt:variant>
      <vt:variant>
        <vt:i4>1310781</vt:i4>
      </vt:variant>
      <vt:variant>
        <vt:i4>461</vt:i4>
      </vt:variant>
      <vt:variant>
        <vt:i4>0</vt:i4>
      </vt:variant>
      <vt:variant>
        <vt:i4>5</vt:i4>
      </vt:variant>
      <vt:variant>
        <vt:lpwstr/>
      </vt:variant>
      <vt:variant>
        <vt:lpwstr>_Toc479165602</vt:lpwstr>
      </vt:variant>
      <vt:variant>
        <vt:i4>1310781</vt:i4>
      </vt:variant>
      <vt:variant>
        <vt:i4>455</vt:i4>
      </vt:variant>
      <vt:variant>
        <vt:i4>0</vt:i4>
      </vt:variant>
      <vt:variant>
        <vt:i4>5</vt:i4>
      </vt:variant>
      <vt:variant>
        <vt:lpwstr/>
      </vt:variant>
      <vt:variant>
        <vt:lpwstr>_Toc479165601</vt:lpwstr>
      </vt:variant>
      <vt:variant>
        <vt:i4>1310781</vt:i4>
      </vt:variant>
      <vt:variant>
        <vt:i4>449</vt:i4>
      </vt:variant>
      <vt:variant>
        <vt:i4>0</vt:i4>
      </vt:variant>
      <vt:variant>
        <vt:i4>5</vt:i4>
      </vt:variant>
      <vt:variant>
        <vt:lpwstr/>
      </vt:variant>
      <vt:variant>
        <vt:lpwstr>_Toc479165600</vt:lpwstr>
      </vt:variant>
      <vt:variant>
        <vt:i4>1900606</vt:i4>
      </vt:variant>
      <vt:variant>
        <vt:i4>443</vt:i4>
      </vt:variant>
      <vt:variant>
        <vt:i4>0</vt:i4>
      </vt:variant>
      <vt:variant>
        <vt:i4>5</vt:i4>
      </vt:variant>
      <vt:variant>
        <vt:lpwstr/>
      </vt:variant>
      <vt:variant>
        <vt:lpwstr>_Toc479165599</vt:lpwstr>
      </vt:variant>
      <vt:variant>
        <vt:i4>1900606</vt:i4>
      </vt:variant>
      <vt:variant>
        <vt:i4>437</vt:i4>
      </vt:variant>
      <vt:variant>
        <vt:i4>0</vt:i4>
      </vt:variant>
      <vt:variant>
        <vt:i4>5</vt:i4>
      </vt:variant>
      <vt:variant>
        <vt:lpwstr/>
      </vt:variant>
      <vt:variant>
        <vt:lpwstr>_Toc479165598</vt:lpwstr>
      </vt:variant>
      <vt:variant>
        <vt:i4>1900606</vt:i4>
      </vt:variant>
      <vt:variant>
        <vt:i4>431</vt:i4>
      </vt:variant>
      <vt:variant>
        <vt:i4>0</vt:i4>
      </vt:variant>
      <vt:variant>
        <vt:i4>5</vt:i4>
      </vt:variant>
      <vt:variant>
        <vt:lpwstr/>
      </vt:variant>
      <vt:variant>
        <vt:lpwstr>_Toc479165597</vt:lpwstr>
      </vt:variant>
      <vt:variant>
        <vt:i4>1900606</vt:i4>
      </vt:variant>
      <vt:variant>
        <vt:i4>425</vt:i4>
      </vt:variant>
      <vt:variant>
        <vt:i4>0</vt:i4>
      </vt:variant>
      <vt:variant>
        <vt:i4>5</vt:i4>
      </vt:variant>
      <vt:variant>
        <vt:lpwstr/>
      </vt:variant>
      <vt:variant>
        <vt:lpwstr>_Toc479165596</vt:lpwstr>
      </vt:variant>
      <vt:variant>
        <vt:i4>1900606</vt:i4>
      </vt:variant>
      <vt:variant>
        <vt:i4>419</vt:i4>
      </vt:variant>
      <vt:variant>
        <vt:i4>0</vt:i4>
      </vt:variant>
      <vt:variant>
        <vt:i4>5</vt:i4>
      </vt:variant>
      <vt:variant>
        <vt:lpwstr/>
      </vt:variant>
      <vt:variant>
        <vt:lpwstr>_Toc479165595</vt:lpwstr>
      </vt:variant>
      <vt:variant>
        <vt:i4>1900606</vt:i4>
      </vt:variant>
      <vt:variant>
        <vt:i4>413</vt:i4>
      </vt:variant>
      <vt:variant>
        <vt:i4>0</vt:i4>
      </vt:variant>
      <vt:variant>
        <vt:i4>5</vt:i4>
      </vt:variant>
      <vt:variant>
        <vt:lpwstr/>
      </vt:variant>
      <vt:variant>
        <vt:lpwstr>_Toc479165594</vt:lpwstr>
      </vt:variant>
      <vt:variant>
        <vt:i4>1900606</vt:i4>
      </vt:variant>
      <vt:variant>
        <vt:i4>407</vt:i4>
      </vt:variant>
      <vt:variant>
        <vt:i4>0</vt:i4>
      </vt:variant>
      <vt:variant>
        <vt:i4>5</vt:i4>
      </vt:variant>
      <vt:variant>
        <vt:lpwstr/>
      </vt:variant>
      <vt:variant>
        <vt:lpwstr>_Toc479165593</vt:lpwstr>
      </vt:variant>
      <vt:variant>
        <vt:i4>1900606</vt:i4>
      </vt:variant>
      <vt:variant>
        <vt:i4>401</vt:i4>
      </vt:variant>
      <vt:variant>
        <vt:i4>0</vt:i4>
      </vt:variant>
      <vt:variant>
        <vt:i4>5</vt:i4>
      </vt:variant>
      <vt:variant>
        <vt:lpwstr/>
      </vt:variant>
      <vt:variant>
        <vt:lpwstr>_Toc479165592</vt:lpwstr>
      </vt:variant>
      <vt:variant>
        <vt:i4>1900606</vt:i4>
      </vt:variant>
      <vt:variant>
        <vt:i4>395</vt:i4>
      </vt:variant>
      <vt:variant>
        <vt:i4>0</vt:i4>
      </vt:variant>
      <vt:variant>
        <vt:i4>5</vt:i4>
      </vt:variant>
      <vt:variant>
        <vt:lpwstr/>
      </vt:variant>
      <vt:variant>
        <vt:lpwstr>_Toc479165591</vt:lpwstr>
      </vt:variant>
      <vt:variant>
        <vt:i4>1900606</vt:i4>
      </vt:variant>
      <vt:variant>
        <vt:i4>389</vt:i4>
      </vt:variant>
      <vt:variant>
        <vt:i4>0</vt:i4>
      </vt:variant>
      <vt:variant>
        <vt:i4>5</vt:i4>
      </vt:variant>
      <vt:variant>
        <vt:lpwstr/>
      </vt:variant>
      <vt:variant>
        <vt:lpwstr>_Toc479165590</vt:lpwstr>
      </vt:variant>
      <vt:variant>
        <vt:i4>1835070</vt:i4>
      </vt:variant>
      <vt:variant>
        <vt:i4>383</vt:i4>
      </vt:variant>
      <vt:variant>
        <vt:i4>0</vt:i4>
      </vt:variant>
      <vt:variant>
        <vt:i4>5</vt:i4>
      </vt:variant>
      <vt:variant>
        <vt:lpwstr/>
      </vt:variant>
      <vt:variant>
        <vt:lpwstr>_Toc479165589</vt:lpwstr>
      </vt:variant>
      <vt:variant>
        <vt:i4>1835070</vt:i4>
      </vt:variant>
      <vt:variant>
        <vt:i4>377</vt:i4>
      </vt:variant>
      <vt:variant>
        <vt:i4>0</vt:i4>
      </vt:variant>
      <vt:variant>
        <vt:i4>5</vt:i4>
      </vt:variant>
      <vt:variant>
        <vt:lpwstr/>
      </vt:variant>
      <vt:variant>
        <vt:lpwstr>_Toc479165588</vt:lpwstr>
      </vt:variant>
      <vt:variant>
        <vt:i4>1835070</vt:i4>
      </vt:variant>
      <vt:variant>
        <vt:i4>371</vt:i4>
      </vt:variant>
      <vt:variant>
        <vt:i4>0</vt:i4>
      </vt:variant>
      <vt:variant>
        <vt:i4>5</vt:i4>
      </vt:variant>
      <vt:variant>
        <vt:lpwstr/>
      </vt:variant>
      <vt:variant>
        <vt:lpwstr>_Toc479165587</vt:lpwstr>
      </vt:variant>
      <vt:variant>
        <vt:i4>1179704</vt:i4>
      </vt:variant>
      <vt:variant>
        <vt:i4>362</vt:i4>
      </vt:variant>
      <vt:variant>
        <vt:i4>0</vt:i4>
      </vt:variant>
      <vt:variant>
        <vt:i4>5</vt:i4>
      </vt:variant>
      <vt:variant>
        <vt:lpwstr/>
      </vt:variant>
      <vt:variant>
        <vt:lpwstr>_Toc478640045</vt:lpwstr>
      </vt:variant>
      <vt:variant>
        <vt:i4>1179704</vt:i4>
      </vt:variant>
      <vt:variant>
        <vt:i4>356</vt:i4>
      </vt:variant>
      <vt:variant>
        <vt:i4>0</vt:i4>
      </vt:variant>
      <vt:variant>
        <vt:i4>5</vt:i4>
      </vt:variant>
      <vt:variant>
        <vt:lpwstr/>
      </vt:variant>
      <vt:variant>
        <vt:lpwstr>_Toc478640044</vt:lpwstr>
      </vt:variant>
      <vt:variant>
        <vt:i4>1179704</vt:i4>
      </vt:variant>
      <vt:variant>
        <vt:i4>350</vt:i4>
      </vt:variant>
      <vt:variant>
        <vt:i4>0</vt:i4>
      </vt:variant>
      <vt:variant>
        <vt:i4>5</vt:i4>
      </vt:variant>
      <vt:variant>
        <vt:lpwstr/>
      </vt:variant>
      <vt:variant>
        <vt:lpwstr>_Toc478640043</vt:lpwstr>
      </vt:variant>
      <vt:variant>
        <vt:i4>1179704</vt:i4>
      </vt:variant>
      <vt:variant>
        <vt:i4>344</vt:i4>
      </vt:variant>
      <vt:variant>
        <vt:i4>0</vt:i4>
      </vt:variant>
      <vt:variant>
        <vt:i4>5</vt:i4>
      </vt:variant>
      <vt:variant>
        <vt:lpwstr/>
      </vt:variant>
      <vt:variant>
        <vt:lpwstr>_Toc478640042</vt:lpwstr>
      </vt:variant>
      <vt:variant>
        <vt:i4>1179704</vt:i4>
      </vt:variant>
      <vt:variant>
        <vt:i4>338</vt:i4>
      </vt:variant>
      <vt:variant>
        <vt:i4>0</vt:i4>
      </vt:variant>
      <vt:variant>
        <vt:i4>5</vt:i4>
      </vt:variant>
      <vt:variant>
        <vt:lpwstr/>
      </vt:variant>
      <vt:variant>
        <vt:lpwstr>_Toc478640041</vt:lpwstr>
      </vt:variant>
      <vt:variant>
        <vt:i4>1179704</vt:i4>
      </vt:variant>
      <vt:variant>
        <vt:i4>332</vt:i4>
      </vt:variant>
      <vt:variant>
        <vt:i4>0</vt:i4>
      </vt:variant>
      <vt:variant>
        <vt:i4>5</vt:i4>
      </vt:variant>
      <vt:variant>
        <vt:lpwstr/>
      </vt:variant>
      <vt:variant>
        <vt:lpwstr>_Toc478640040</vt:lpwstr>
      </vt:variant>
      <vt:variant>
        <vt:i4>1376312</vt:i4>
      </vt:variant>
      <vt:variant>
        <vt:i4>326</vt:i4>
      </vt:variant>
      <vt:variant>
        <vt:i4>0</vt:i4>
      </vt:variant>
      <vt:variant>
        <vt:i4>5</vt:i4>
      </vt:variant>
      <vt:variant>
        <vt:lpwstr/>
      </vt:variant>
      <vt:variant>
        <vt:lpwstr>_Toc478640039</vt:lpwstr>
      </vt:variant>
      <vt:variant>
        <vt:i4>1376312</vt:i4>
      </vt:variant>
      <vt:variant>
        <vt:i4>320</vt:i4>
      </vt:variant>
      <vt:variant>
        <vt:i4>0</vt:i4>
      </vt:variant>
      <vt:variant>
        <vt:i4>5</vt:i4>
      </vt:variant>
      <vt:variant>
        <vt:lpwstr/>
      </vt:variant>
      <vt:variant>
        <vt:lpwstr>_Toc478640038</vt:lpwstr>
      </vt:variant>
      <vt:variant>
        <vt:i4>1376312</vt:i4>
      </vt:variant>
      <vt:variant>
        <vt:i4>314</vt:i4>
      </vt:variant>
      <vt:variant>
        <vt:i4>0</vt:i4>
      </vt:variant>
      <vt:variant>
        <vt:i4>5</vt:i4>
      </vt:variant>
      <vt:variant>
        <vt:lpwstr/>
      </vt:variant>
      <vt:variant>
        <vt:lpwstr>_Toc478640037</vt:lpwstr>
      </vt:variant>
      <vt:variant>
        <vt:i4>1376312</vt:i4>
      </vt:variant>
      <vt:variant>
        <vt:i4>308</vt:i4>
      </vt:variant>
      <vt:variant>
        <vt:i4>0</vt:i4>
      </vt:variant>
      <vt:variant>
        <vt:i4>5</vt:i4>
      </vt:variant>
      <vt:variant>
        <vt:lpwstr/>
      </vt:variant>
      <vt:variant>
        <vt:lpwstr>_Toc478640036</vt:lpwstr>
      </vt:variant>
      <vt:variant>
        <vt:i4>1376312</vt:i4>
      </vt:variant>
      <vt:variant>
        <vt:i4>302</vt:i4>
      </vt:variant>
      <vt:variant>
        <vt:i4>0</vt:i4>
      </vt:variant>
      <vt:variant>
        <vt:i4>5</vt:i4>
      </vt:variant>
      <vt:variant>
        <vt:lpwstr/>
      </vt:variant>
      <vt:variant>
        <vt:lpwstr>_Toc478640035</vt:lpwstr>
      </vt:variant>
      <vt:variant>
        <vt:i4>1376312</vt:i4>
      </vt:variant>
      <vt:variant>
        <vt:i4>296</vt:i4>
      </vt:variant>
      <vt:variant>
        <vt:i4>0</vt:i4>
      </vt:variant>
      <vt:variant>
        <vt:i4>5</vt:i4>
      </vt:variant>
      <vt:variant>
        <vt:lpwstr/>
      </vt:variant>
      <vt:variant>
        <vt:lpwstr>_Toc478640034</vt:lpwstr>
      </vt:variant>
      <vt:variant>
        <vt:i4>1376312</vt:i4>
      </vt:variant>
      <vt:variant>
        <vt:i4>290</vt:i4>
      </vt:variant>
      <vt:variant>
        <vt:i4>0</vt:i4>
      </vt:variant>
      <vt:variant>
        <vt:i4>5</vt:i4>
      </vt:variant>
      <vt:variant>
        <vt:lpwstr/>
      </vt:variant>
      <vt:variant>
        <vt:lpwstr>_Toc478640033</vt:lpwstr>
      </vt:variant>
      <vt:variant>
        <vt:i4>1376312</vt:i4>
      </vt:variant>
      <vt:variant>
        <vt:i4>284</vt:i4>
      </vt:variant>
      <vt:variant>
        <vt:i4>0</vt:i4>
      </vt:variant>
      <vt:variant>
        <vt:i4>5</vt:i4>
      </vt:variant>
      <vt:variant>
        <vt:lpwstr/>
      </vt:variant>
      <vt:variant>
        <vt:lpwstr>_Toc478640032</vt:lpwstr>
      </vt:variant>
      <vt:variant>
        <vt:i4>1376312</vt:i4>
      </vt:variant>
      <vt:variant>
        <vt:i4>278</vt:i4>
      </vt:variant>
      <vt:variant>
        <vt:i4>0</vt:i4>
      </vt:variant>
      <vt:variant>
        <vt:i4>5</vt:i4>
      </vt:variant>
      <vt:variant>
        <vt:lpwstr/>
      </vt:variant>
      <vt:variant>
        <vt:lpwstr>_Toc478640031</vt:lpwstr>
      </vt:variant>
      <vt:variant>
        <vt:i4>1376312</vt:i4>
      </vt:variant>
      <vt:variant>
        <vt:i4>272</vt:i4>
      </vt:variant>
      <vt:variant>
        <vt:i4>0</vt:i4>
      </vt:variant>
      <vt:variant>
        <vt:i4>5</vt:i4>
      </vt:variant>
      <vt:variant>
        <vt:lpwstr/>
      </vt:variant>
      <vt:variant>
        <vt:lpwstr>_Toc478640030</vt:lpwstr>
      </vt:variant>
      <vt:variant>
        <vt:i4>1310776</vt:i4>
      </vt:variant>
      <vt:variant>
        <vt:i4>266</vt:i4>
      </vt:variant>
      <vt:variant>
        <vt:i4>0</vt:i4>
      </vt:variant>
      <vt:variant>
        <vt:i4>5</vt:i4>
      </vt:variant>
      <vt:variant>
        <vt:lpwstr/>
      </vt:variant>
      <vt:variant>
        <vt:lpwstr>_Toc478640029</vt:lpwstr>
      </vt:variant>
      <vt:variant>
        <vt:i4>1310776</vt:i4>
      </vt:variant>
      <vt:variant>
        <vt:i4>260</vt:i4>
      </vt:variant>
      <vt:variant>
        <vt:i4>0</vt:i4>
      </vt:variant>
      <vt:variant>
        <vt:i4>5</vt:i4>
      </vt:variant>
      <vt:variant>
        <vt:lpwstr/>
      </vt:variant>
      <vt:variant>
        <vt:lpwstr>_Toc478640028</vt:lpwstr>
      </vt:variant>
      <vt:variant>
        <vt:i4>1310776</vt:i4>
      </vt:variant>
      <vt:variant>
        <vt:i4>254</vt:i4>
      </vt:variant>
      <vt:variant>
        <vt:i4>0</vt:i4>
      </vt:variant>
      <vt:variant>
        <vt:i4>5</vt:i4>
      </vt:variant>
      <vt:variant>
        <vt:lpwstr/>
      </vt:variant>
      <vt:variant>
        <vt:lpwstr>_Toc478640027</vt:lpwstr>
      </vt:variant>
      <vt:variant>
        <vt:i4>1310776</vt:i4>
      </vt:variant>
      <vt:variant>
        <vt:i4>248</vt:i4>
      </vt:variant>
      <vt:variant>
        <vt:i4>0</vt:i4>
      </vt:variant>
      <vt:variant>
        <vt:i4>5</vt:i4>
      </vt:variant>
      <vt:variant>
        <vt:lpwstr/>
      </vt:variant>
      <vt:variant>
        <vt:lpwstr>_Toc478640026</vt:lpwstr>
      </vt:variant>
      <vt:variant>
        <vt:i4>1310776</vt:i4>
      </vt:variant>
      <vt:variant>
        <vt:i4>242</vt:i4>
      </vt:variant>
      <vt:variant>
        <vt:i4>0</vt:i4>
      </vt:variant>
      <vt:variant>
        <vt:i4>5</vt:i4>
      </vt:variant>
      <vt:variant>
        <vt:lpwstr/>
      </vt:variant>
      <vt:variant>
        <vt:lpwstr>_Toc478640025</vt:lpwstr>
      </vt:variant>
      <vt:variant>
        <vt:i4>1310776</vt:i4>
      </vt:variant>
      <vt:variant>
        <vt:i4>236</vt:i4>
      </vt:variant>
      <vt:variant>
        <vt:i4>0</vt:i4>
      </vt:variant>
      <vt:variant>
        <vt:i4>5</vt:i4>
      </vt:variant>
      <vt:variant>
        <vt:lpwstr/>
      </vt:variant>
      <vt:variant>
        <vt:lpwstr>_Toc478640024</vt:lpwstr>
      </vt:variant>
      <vt:variant>
        <vt:i4>1310776</vt:i4>
      </vt:variant>
      <vt:variant>
        <vt:i4>230</vt:i4>
      </vt:variant>
      <vt:variant>
        <vt:i4>0</vt:i4>
      </vt:variant>
      <vt:variant>
        <vt:i4>5</vt:i4>
      </vt:variant>
      <vt:variant>
        <vt:lpwstr/>
      </vt:variant>
      <vt:variant>
        <vt:lpwstr>_Toc478640023</vt:lpwstr>
      </vt:variant>
      <vt:variant>
        <vt:i4>1310776</vt:i4>
      </vt:variant>
      <vt:variant>
        <vt:i4>224</vt:i4>
      </vt:variant>
      <vt:variant>
        <vt:i4>0</vt:i4>
      </vt:variant>
      <vt:variant>
        <vt:i4>5</vt:i4>
      </vt:variant>
      <vt:variant>
        <vt:lpwstr/>
      </vt:variant>
      <vt:variant>
        <vt:lpwstr>_Toc478640022</vt:lpwstr>
      </vt:variant>
      <vt:variant>
        <vt:i4>1310776</vt:i4>
      </vt:variant>
      <vt:variant>
        <vt:i4>218</vt:i4>
      </vt:variant>
      <vt:variant>
        <vt:i4>0</vt:i4>
      </vt:variant>
      <vt:variant>
        <vt:i4>5</vt:i4>
      </vt:variant>
      <vt:variant>
        <vt:lpwstr/>
      </vt:variant>
      <vt:variant>
        <vt:lpwstr>_Toc478640021</vt:lpwstr>
      </vt:variant>
      <vt:variant>
        <vt:i4>1310776</vt:i4>
      </vt:variant>
      <vt:variant>
        <vt:i4>212</vt:i4>
      </vt:variant>
      <vt:variant>
        <vt:i4>0</vt:i4>
      </vt:variant>
      <vt:variant>
        <vt:i4>5</vt:i4>
      </vt:variant>
      <vt:variant>
        <vt:lpwstr/>
      </vt:variant>
      <vt:variant>
        <vt:lpwstr>_Toc478640020</vt:lpwstr>
      </vt:variant>
      <vt:variant>
        <vt:i4>1507384</vt:i4>
      </vt:variant>
      <vt:variant>
        <vt:i4>206</vt:i4>
      </vt:variant>
      <vt:variant>
        <vt:i4>0</vt:i4>
      </vt:variant>
      <vt:variant>
        <vt:i4>5</vt:i4>
      </vt:variant>
      <vt:variant>
        <vt:lpwstr/>
      </vt:variant>
      <vt:variant>
        <vt:lpwstr>_Toc478640019</vt:lpwstr>
      </vt:variant>
      <vt:variant>
        <vt:i4>1507384</vt:i4>
      </vt:variant>
      <vt:variant>
        <vt:i4>200</vt:i4>
      </vt:variant>
      <vt:variant>
        <vt:i4>0</vt:i4>
      </vt:variant>
      <vt:variant>
        <vt:i4>5</vt:i4>
      </vt:variant>
      <vt:variant>
        <vt:lpwstr/>
      </vt:variant>
      <vt:variant>
        <vt:lpwstr>_Toc478640018</vt:lpwstr>
      </vt:variant>
      <vt:variant>
        <vt:i4>1507384</vt:i4>
      </vt:variant>
      <vt:variant>
        <vt:i4>194</vt:i4>
      </vt:variant>
      <vt:variant>
        <vt:i4>0</vt:i4>
      </vt:variant>
      <vt:variant>
        <vt:i4>5</vt:i4>
      </vt:variant>
      <vt:variant>
        <vt:lpwstr/>
      </vt:variant>
      <vt:variant>
        <vt:lpwstr>_Toc478640017</vt:lpwstr>
      </vt:variant>
      <vt:variant>
        <vt:i4>1507384</vt:i4>
      </vt:variant>
      <vt:variant>
        <vt:i4>188</vt:i4>
      </vt:variant>
      <vt:variant>
        <vt:i4>0</vt:i4>
      </vt:variant>
      <vt:variant>
        <vt:i4>5</vt:i4>
      </vt:variant>
      <vt:variant>
        <vt:lpwstr/>
      </vt:variant>
      <vt:variant>
        <vt:lpwstr>_Toc478640016</vt:lpwstr>
      </vt:variant>
      <vt:variant>
        <vt:i4>1507384</vt:i4>
      </vt:variant>
      <vt:variant>
        <vt:i4>182</vt:i4>
      </vt:variant>
      <vt:variant>
        <vt:i4>0</vt:i4>
      </vt:variant>
      <vt:variant>
        <vt:i4>5</vt:i4>
      </vt:variant>
      <vt:variant>
        <vt:lpwstr/>
      </vt:variant>
      <vt:variant>
        <vt:lpwstr>_Toc478640015</vt:lpwstr>
      </vt:variant>
      <vt:variant>
        <vt:i4>1507384</vt:i4>
      </vt:variant>
      <vt:variant>
        <vt:i4>176</vt:i4>
      </vt:variant>
      <vt:variant>
        <vt:i4>0</vt:i4>
      </vt:variant>
      <vt:variant>
        <vt:i4>5</vt:i4>
      </vt:variant>
      <vt:variant>
        <vt:lpwstr/>
      </vt:variant>
      <vt:variant>
        <vt:lpwstr>_Toc478640014</vt:lpwstr>
      </vt:variant>
      <vt:variant>
        <vt:i4>1507384</vt:i4>
      </vt:variant>
      <vt:variant>
        <vt:i4>170</vt:i4>
      </vt:variant>
      <vt:variant>
        <vt:i4>0</vt:i4>
      </vt:variant>
      <vt:variant>
        <vt:i4>5</vt:i4>
      </vt:variant>
      <vt:variant>
        <vt:lpwstr/>
      </vt:variant>
      <vt:variant>
        <vt:lpwstr>_Toc478640013</vt:lpwstr>
      </vt:variant>
      <vt:variant>
        <vt:i4>1507384</vt:i4>
      </vt:variant>
      <vt:variant>
        <vt:i4>164</vt:i4>
      </vt:variant>
      <vt:variant>
        <vt:i4>0</vt:i4>
      </vt:variant>
      <vt:variant>
        <vt:i4>5</vt:i4>
      </vt:variant>
      <vt:variant>
        <vt:lpwstr/>
      </vt:variant>
      <vt:variant>
        <vt:lpwstr>_Toc478640012</vt:lpwstr>
      </vt:variant>
      <vt:variant>
        <vt:i4>1507384</vt:i4>
      </vt:variant>
      <vt:variant>
        <vt:i4>158</vt:i4>
      </vt:variant>
      <vt:variant>
        <vt:i4>0</vt:i4>
      </vt:variant>
      <vt:variant>
        <vt:i4>5</vt:i4>
      </vt:variant>
      <vt:variant>
        <vt:lpwstr/>
      </vt:variant>
      <vt:variant>
        <vt:lpwstr>_Toc478640011</vt:lpwstr>
      </vt:variant>
      <vt:variant>
        <vt:i4>1507384</vt:i4>
      </vt:variant>
      <vt:variant>
        <vt:i4>152</vt:i4>
      </vt:variant>
      <vt:variant>
        <vt:i4>0</vt:i4>
      </vt:variant>
      <vt:variant>
        <vt:i4>5</vt:i4>
      </vt:variant>
      <vt:variant>
        <vt:lpwstr/>
      </vt:variant>
      <vt:variant>
        <vt:lpwstr>_Toc478640010</vt:lpwstr>
      </vt:variant>
      <vt:variant>
        <vt:i4>1441848</vt:i4>
      </vt:variant>
      <vt:variant>
        <vt:i4>146</vt:i4>
      </vt:variant>
      <vt:variant>
        <vt:i4>0</vt:i4>
      </vt:variant>
      <vt:variant>
        <vt:i4>5</vt:i4>
      </vt:variant>
      <vt:variant>
        <vt:lpwstr/>
      </vt:variant>
      <vt:variant>
        <vt:lpwstr>_Toc478640009</vt:lpwstr>
      </vt:variant>
      <vt:variant>
        <vt:i4>1441848</vt:i4>
      </vt:variant>
      <vt:variant>
        <vt:i4>140</vt:i4>
      </vt:variant>
      <vt:variant>
        <vt:i4>0</vt:i4>
      </vt:variant>
      <vt:variant>
        <vt:i4>5</vt:i4>
      </vt:variant>
      <vt:variant>
        <vt:lpwstr/>
      </vt:variant>
      <vt:variant>
        <vt:lpwstr>_Toc478640008</vt:lpwstr>
      </vt:variant>
      <vt:variant>
        <vt:i4>1441848</vt:i4>
      </vt:variant>
      <vt:variant>
        <vt:i4>134</vt:i4>
      </vt:variant>
      <vt:variant>
        <vt:i4>0</vt:i4>
      </vt:variant>
      <vt:variant>
        <vt:i4>5</vt:i4>
      </vt:variant>
      <vt:variant>
        <vt:lpwstr/>
      </vt:variant>
      <vt:variant>
        <vt:lpwstr>_Toc478640007</vt:lpwstr>
      </vt:variant>
      <vt:variant>
        <vt:i4>1441848</vt:i4>
      </vt:variant>
      <vt:variant>
        <vt:i4>128</vt:i4>
      </vt:variant>
      <vt:variant>
        <vt:i4>0</vt:i4>
      </vt:variant>
      <vt:variant>
        <vt:i4>5</vt:i4>
      </vt:variant>
      <vt:variant>
        <vt:lpwstr/>
      </vt:variant>
      <vt:variant>
        <vt:lpwstr>_Toc478640006</vt:lpwstr>
      </vt:variant>
      <vt:variant>
        <vt:i4>1441848</vt:i4>
      </vt:variant>
      <vt:variant>
        <vt:i4>122</vt:i4>
      </vt:variant>
      <vt:variant>
        <vt:i4>0</vt:i4>
      </vt:variant>
      <vt:variant>
        <vt:i4>5</vt:i4>
      </vt:variant>
      <vt:variant>
        <vt:lpwstr/>
      </vt:variant>
      <vt:variant>
        <vt:lpwstr>_Toc478640005</vt:lpwstr>
      </vt:variant>
      <vt:variant>
        <vt:i4>1441848</vt:i4>
      </vt:variant>
      <vt:variant>
        <vt:i4>116</vt:i4>
      </vt:variant>
      <vt:variant>
        <vt:i4>0</vt:i4>
      </vt:variant>
      <vt:variant>
        <vt:i4>5</vt:i4>
      </vt:variant>
      <vt:variant>
        <vt:lpwstr/>
      </vt:variant>
      <vt:variant>
        <vt:lpwstr>_Toc478640004</vt:lpwstr>
      </vt:variant>
      <vt:variant>
        <vt:i4>1441848</vt:i4>
      </vt:variant>
      <vt:variant>
        <vt:i4>110</vt:i4>
      </vt:variant>
      <vt:variant>
        <vt:i4>0</vt:i4>
      </vt:variant>
      <vt:variant>
        <vt:i4>5</vt:i4>
      </vt:variant>
      <vt:variant>
        <vt:lpwstr/>
      </vt:variant>
      <vt:variant>
        <vt:lpwstr>_Toc478640003</vt:lpwstr>
      </vt:variant>
      <vt:variant>
        <vt:i4>1441848</vt:i4>
      </vt:variant>
      <vt:variant>
        <vt:i4>104</vt:i4>
      </vt:variant>
      <vt:variant>
        <vt:i4>0</vt:i4>
      </vt:variant>
      <vt:variant>
        <vt:i4>5</vt:i4>
      </vt:variant>
      <vt:variant>
        <vt:lpwstr/>
      </vt:variant>
      <vt:variant>
        <vt:lpwstr>_Toc478640002</vt:lpwstr>
      </vt:variant>
      <vt:variant>
        <vt:i4>1441848</vt:i4>
      </vt:variant>
      <vt:variant>
        <vt:i4>98</vt:i4>
      </vt:variant>
      <vt:variant>
        <vt:i4>0</vt:i4>
      </vt:variant>
      <vt:variant>
        <vt:i4>5</vt:i4>
      </vt:variant>
      <vt:variant>
        <vt:lpwstr/>
      </vt:variant>
      <vt:variant>
        <vt:lpwstr>_Toc478640001</vt:lpwstr>
      </vt:variant>
      <vt:variant>
        <vt:i4>1441848</vt:i4>
      </vt:variant>
      <vt:variant>
        <vt:i4>92</vt:i4>
      </vt:variant>
      <vt:variant>
        <vt:i4>0</vt:i4>
      </vt:variant>
      <vt:variant>
        <vt:i4>5</vt:i4>
      </vt:variant>
      <vt:variant>
        <vt:lpwstr/>
      </vt:variant>
      <vt:variant>
        <vt:lpwstr>_Toc478640000</vt:lpwstr>
      </vt:variant>
      <vt:variant>
        <vt:i4>1441846</vt:i4>
      </vt:variant>
      <vt:variant>
        <vt:i4>86</vt:i4>
      </vt:variant>
      <vt:variant>
        <vt:i4>0</vt:i4>
      </vt:variant>
      <vt:variant>
        <vt:i4>5</vt:i4>
      </vt:variant>
      <vt:variant>
        <vt:lpwstr/>
      </vt:variant>
      <vt:variant>
        <vt:lpwstr>_Toc478639999</vt:lpwstr>
      </vt:variant>
      <vt:variant>
        <vt:i4>1441846</vt:i4>
      </vt:variant>
      <vt:variant>
        <vt:i4>80</vt:i4>
      </vt:variant>
      <vt:variant>
        <vt:i4>0</vt:i4>
      </vt:variant>
      <vt:variant>
        <vt:i4>5</vt:i4>
      </vt:variant>
      <vt:variant>
        <vt:lpwstr/>
      </vt:variant>
      <vt:variant>
        <vt:lpwstr>_Toc478639998</vt:lpwstr>
      </vt:variant>
      <vt:variant>
        <vt:i4>1441846</vt:i4>
      </vt:variant>
      <vt:variant>
        <vt:i4>74</vt:i4>
      </vt:variant>
      <vt:variant>
        <vt:i4>0</vt:i4>
      </vt:variant>
      <vt:variant>
        <vt:i4>5</vt:i4>
      </vt:variant>
      <vt:variant>
        <vt:lpwstr/>
      </vt:variant>
      <vt:variant>
        <vt:lpwstr>_Toc478639997</vt:lpwstr>
      </vt:variant>
      <vt:variant>
        <vt:i4>1441846</vt:i4>
      </vt:variant>
      <vt:variant>
        <vt:i4>68</vt:i4>
      </vt:variant>
      <vt:variant>
        <vt:i4>0</vt:i4>
      </vt:variant>
      <vt:variant>
        <vt:i4>5</vt:i4>
      </vt:variant>
      <vt:variant>
        <vt:lpwstr/>
      </vt:variant>
      <vt:variant>
        <vt:lpwstr>_Toc478639996</vt:lpwstr>
      </vt:variant>
      <vt:variant>
        <vt:i4>1441846</vt:i4>
      </vt:variant>
      <vt:variant>
        <vt:i4>62</vt:i4>
      </vt:variant>
      <vt:variant>
        <vt:i4>0</vt:i4>
      </vt:variant>
      <vt:variant>
        <vt:i4>5</vt:i4>
      </vt:variant>
      <vt:variant>
        <vt:lpwstr/>
      </vt:variant>
      <vt:variant>
        <vt:lpwstr>_Toc478639995</vt:lpwstr>
      </vt:variant>
      <vt:variant>
        <vt:i4>1441846</vt:i4>
      </vt:variant>
      <vt:variant>
        <vt:i4>56</vt:i4>
      </vt:variant>
      <vt:variant>
        <vt:i4>0</vt:i4>
      </vt:variant>
      <vt:variant>
        <vt:i4>5</vt:i4>
      </vt:variant>
      <vt:variant>
        <vt:lpwstr/>
      </vt:variant>
      <vt:variant>
        <vt:lpwstr>_Toc478639994</vt:lpwstr>
      </vt:variant>
      <vt:variant>
        <vt:i4>1441846</vt:i4>
      </vt:variant>
      <vt:variant>
        <vt:i4>50</vt:i4>
      </vt:variant>
      <vt:variant>
        <vt:i4>0</vt:i4>
      </vt:variant>
      <vt:variant>
        <vt:i4>5</vt:i4>
      </vt:variant>
      <vt:variant>
        <vt:lpwstr/>
      </vt:variant>
      <vt:variant>
        <vt:lpwstr>_Toc478639993</vt:lpwstr>
      </vt:variant>
      <vt:variant>
        <vt:i4>1441846</vt:i4>
      </vt:variant>
      <vt:variant>
        <vt:i4>44</vt:i4>
      </vt:variant>
      <vt:variant>
        <vt:i4>0</vt:i4>
      </vt:variant>
      <vt:variant>
        <vt:i4>5</vt:i4>
      </vt:variant>
      <vt:variant>
        <vt:lpwstr/>
      </vt:variant>
      <vt:variant>
        <vt:lpwstr>_Toc478639992</vt:lpwstr>
      </vt:variant>
      <vt:variant>
        <vt:i4>1441846</vt:i4>
      </vt:variant>
      <vt:variant>
        <vt:i4>38</vt:i4>
      </vt:variant>
      <vt:variant>
        <vt:i4>0</vt:i4>
      </vt:variant>
      <vt:variant>
        <vt:i4>5</vt:i4>
      </vt:variant>
      <vt:variant>
        <vt:lpwstr/>
      </vt:variant>
      <vt:variant>
        <vt:lpwstr>_Toc478639991</vt:lpwstr>
      </vt:variant>
      <vt:variant>
        <vt:i4>1441846</vt:i4>
      </vt:variant>
      <vt:variant>
        <vt:i4>32</vt:i4>
      </vt:variant>
      <vt:variant>
        <vt:i4>0</vt:i4>
      </vt:variant>
      <vt:variant>
        <vt:i4>5</vt:i4>
      </vt:variant>
      <vt:variant>
        <vt:lpwstr/>
      </vt:variant>
      <vt:variant>
        <vt:lpwstr>_Toc478639990</vt:lpwstr>
      </vt:variant>
      <vt:variant>
        <vt:i4>1507382</vt:i4>
      </vt:variant>
      <vt:variant>
        <vt:i4>26</vt:i4>
      </vt:variant>
      <vt:variant>
        <vt:i4>0</vt:i4>
      </vt:variant>
      <vt:variant>
        <vt:i4>5</vt:i4>
      </vt:variant>
      <vt:variant>
        <vt:lpwstr/>
      </vt:variant>
      <vt:variant>
        <vt:lpwstr>_Toc478639989</vt:lpwstr>
      </vt:variant>
      <vt:variant>
        <vt:i4>1507382</vt:i4>
      </vt:variant>
      <vt:variant>
        <vt:i4>20</vt:i4>
      </vt:variant>
      <vt:variant>
        <vt:i4>0</vt:i4>
      </vt:variant>
      <vt:variant>
        <vt:i4>5</vt:i4>
      </vt:variant>
      <vt:variant>
        <vt:lpwstr/>
      </vt:variant>
      <vt:variant>
        <vt:lpwstr>_Toc478639988</vt:lpwstr>
      </vt:variant>
      <vt:variant>
        <vt:i4>1507382</vt:i4>
      </vt:variant>
      <vt:variant>
        <vt:i4>14</vt:i4>
      </vt:variant>
      <vt:variant>
        <vt:i4>0</vt:i4>
      </vt:variant>
      <vt:variant>
        <vt:i4>5</vt:i4>
      </vt:variant>
      <vt:variant>
        <vt:lpwstr/>
      </vt:variant>
      <vt:variant>
        <vt:lpwstr>_Toc478639987</vt:lpwstr>
      </vt:variant>
      <vt:variant>
        <vt:i4>1507382</vt:i4>
      </vt:variant>
      <vt:variant>
        <vt:i4>8</vt:i4>
      </vt:variant>
      <vt:variant>
        <vt:i4>0</vt:i4>
      </vt:variant>
      <vt:variant>
        <vt:i4>5</vt:i4>
      </vt:variant>
      <vt:variant>
        <vt:lpwstr/>
      </vt:variant>
      <vt:variant>
        <vt:lpwstr>_Toc478639986</vt:lpwstr>
      </vt:variant>
      <vt:variant>
        <vt:i4>1507382</vt:i4>
      </vt:variant>
      <vt:variant>
        <vt:i4>2</vt:i4>
      </vt:variant>
      <vt:variant>
        <vt:i4>0</vt:i4>
      </vt:variant>
      <vt:variant>
        <vt:i4>5</vt:i4>
      </vt:variant>
      <vt:variant>
        <vt:lpwstr/>
      </vt:variant>
      <vt:variant>
        <vt:lpwstr>_Toc478639985</vt:lpwstr>
      </vt:variant>
      <vt:variant>
        <vt:i4>5636119</vt:i4>
      </vt:variant>
      <vt:variant>
        <vt:i4>3</vt:i4>
      </vt:variant>
      <vt:variant>
        <vt:i4>0</vt:i4>
      </vt:variant>
      <vt:variant>
        <vt:i4>5</vt:i4>
      </vt:variant>
      <vt:variant>
        <vt:lpwstr>http://www.energiaodnawialna.net/</vt:lpwstr>
      </vt:variant>
      <vt:variant>
        <vt:lpwstr/>
      </vt:variant>
      <vt:variant>
        <vt:i4>5046273</vt:i4>
      </vt:variant>
      <vt:variant>
        <vt:i4>0</vt:i4>
      </vt:variant>
      <vt:variant>
        <vt:i4>0</vt:i4>
      </vt:variant>
      <vt:variant>
        <vt:i4>5</vt:i4>
      </vt:variant>
      <vt:variant>
        <vt:lpwstr>http://www.ppr.pl/artykul-nawozy-azotowe-86235-dzial-3702.php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POŚ</dc:title>
  <dc:subject/>
  <dc:creator>Joanna Witkowska - Terra Projekt</dc:creator>
  <cp:keywords/>
  <dc:description/>
  <cp:lastModifiedBy>Joanna Witkowska</cp:lastModifiedBy>
  <cp:revision>2</cp:revision>
  <cp:lastPrinted>2022-01-12T11:13:00Z</cp:lastPrinted>
  <dcterms:created xsi:type="dcterms:W3CDTF">2022-08-01T09:53:00Z</dcterms:created>
  <dcterms:modified xsi:type="dcterms:W3CDTF">2022-08-01T09:53:00Z</dcterms:modified>
</cp:coreProperties>
</file>