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4E4AEDB2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bookmarkEnd w:id="0"/>
      <w:r w:rsidR="000C2C85">
        <w:rPr>
          <w:b/>
        </w:rPr>
        <w:t>Organizacja półkolonii w okresie wakacji letnich 2022 – pierwsza tura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14708C2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0C2C85">
        <w:rPr>
          <w:b/>
        </w:rPr>
        <w:t>BASKET_TEAM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</w:t>
      </w:r>
      <w:r w:rsidR="000C2C85">
        <w:t>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C2C85" w:rsidRPr="000C2C85">
        <w:rPr>
          <w:b/>
        </w:rPr>
        <w:t>Organizacja półkolonii w okresie wakacji letnich 2022 – pierwsza tura</w:t>
      </w:r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7157789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1E4D1C">
        <w:t>st. Basket-Team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8341A4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ST. BASKET_TEAM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09901B57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0C2C85">
        <w:t xml:space="preserve">18 -22.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7A578D0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0C2C85">
        <w:t>GOS (hala, basen OCTOPUS)</w:t>
      </w:r>
      <w:r w:rsidR="00716ADC">
        <w:t xml:space="preserve">, </w:t>
      </w:r>
    </w:p>
    <w:p w14:paraId="33B75D09" w14:textId="4F8D64F8" w:rsidR="00872E9B" w:rsidRDefault="00872E9B" w:rsidP="00872E9B">
      <w:pPr>
        <w:pStyle w:val="Akapitzlist"/>
        <w:jc w:val="both"/>
      </w:pPr>
      <w:r>
        <w:t xml:space="preserve">- </w:t>
      </w:r>
      <w:r w:rsidR="007C1EB6">
        <w:t>gry i zabawy w świetlicy szkolnej</w:t>
      </w:r>
      <w:r w:rsidR="00010871">
        <w:t>,</w:t>
      </w:r>
    </w:p>
    <w:p w14:paraId="34545C0F" w14:textId="426853D7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03C7FBC3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0C2C85" w:rsidRPr="000C2C85">
        <w:t>Organizacja półkolonii w okresie wakacji letnich 2022 – pierwsza tura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0C2C85">
        <w:t>BASKET_TEAM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4D1C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2022-05-23T06:41:00Z</cp:lastPrinted>
  <dcterms:created xsi:type="dcterms:W3CDTF">2022-05-23T06:13:00Z</dcterms:created>
  <dcterms:modified xsi:type="dcterms:W3CDTF">2022-05-23T06:41:00Z</dcterms:modified>
</cp:coreProperties>
</file>