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C17" w14:textId="77777777" w:rsidR="00C20AA4" w:rsidRPr="00C20AA4" w:rsidRDefault="00C20AA4" w:rsidP="000166A5">
      <w:pPr>
        <w:jc w:val="center"/>
        <w:rPr>
          <w:b/>
          <w:bCs/>
        </w:rPr>
      </w:pPr>
      <w:r w:rsidRPr="00C20AA4">
        <w:rPr>
          <w:b/>
          <w:bCs/>
        </w:rPr>
        <w:t>Protokół z posiedzenia Komisji Budżetu, Finansów i Rozwoju Gospodarczego,</w:t>
      </w:r>
    </w:p>
    <w:p w14:paraId="2A87F3A0" w14:textId="77777777" w:rsidR="00C20AA4" w:rsidRPr="00C20AA4" w:rsidRDefault="00C20AA4" w:rsidP="000166A5">
      <w:pPr>
        <w:jc w:val="center"/>
        <w:rPr>
          <w:b/>
          <w:bCs/>
        </w:rPr>
      </w:pPr>
      <w:r w:rsidRPr="00C20AA4">
        <w:rPr>
          <w:b/>
          <w:bCs/>
        </w:rPr>
        <w:t>Rady Gminy Suchy Las</w:t>
      </w:r>
    </w:p>
    <w:p w14:paraId="3C9A0FBA" w14:textId="643C1A43" w:rsidR="00C20AA4" w:rsidRPr="00C20AA4" w:rsidRDefault="00C20AA4" w:rsidP="000166A5">
      <w:pPr>
        <w:jc w:val="center"/>
      </w:pPr>
      <w:r w:rsidRPr="00C20AA4">
        <w:rPr>
          <w:b/>
          <w:bCs/>
        </w:rPr>
        <w:t xml:space="preserve">z dnia </w:t>
      </w:r>
      <w:r w:rsidR="00ED3021">
        <w:rPr>
          <w:b/>
          <w:bCs/>
        </w:rPr>
        <w:t>18</w:t>
      </w:r>
      <w:r w:rsidRPr="00C20AA4">
        <w:rPr>
          <w:b/>
          <w:bCs/>
        </w:rPr>
        <w:t>.05.2022 roku.</w:t>
      </w:r>
    </w:p>
    <w:p w14:paraId="7D5A1ACC" w14:textId="77777777" w:rsidR="00C20AA4" w:rsidRPr="00C20AA4" w:rsidRDefault="00C20AA4" w:rsidP="00474BF7">
      <w:pPr>
        <w:spacing w:after="0"/>
        <w:jc w:val="both"/>
      </w:pPr>
      <w:r w:rsidRPr="00C20AA4">
        <w:t>Porządek posiedzenia:</w:t>
      </w:r>
    </w:p>
    <w:p w14:paraId="04C30836" w14:textId="77777777" w:rsidR="00C20AA4" w:rsidRPr="00C20AA4" w:rsidRDefault="00C20AA4" w:rsidP="00474BF7">
      <w:pPr>
        <w:numPr>
          <w:ilvl w:val="0"/>
          <w:numId w:val="2"/>
        </w:numPr>
        <w:spacing w:after="0"/>
        <w:jc w:val="both"/>
      </w:pPr>
      <w:r w:rsidRPr="00C20AA4">
        <w:t>Otwarcie posiedzenia.</w:t>
      </w:r>
    </w:p>
    <w:p w14:paraId="491EBC16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Powitanie przybyłych na posiedzenie Komisji.</w:t>
      </w:r>
    </w:p>
    <w:p w14:paraId="3B2261DF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Stwierdzenie ważności posiedzenia Komisji.</w:t>
      </w:r>
    </w:p>
    <w:p w14:paraId="31118599" w14:textId="06821711" w:rsid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Zatwierdzenie porządku obrad.</w:t>
      </w:r>
    </w:p>
    <w:p w14:paraId="47BB8885" w14:textId="0EE0618C" w:rsidR="00ED3021" w:rsidRPr="00C20AA4" w:rsidRDefault="00ED3021" w:rsidP="00474BF7">
      <w:pPr>
        <w:numPr>
          <w:ilvl w:val="0"/>
          <w:numId w:val="1"/>
        </w:numPr>
        <w:spacing w:after="0"/>
        <w:jc w:val="both"/>
      </w:pPr>
      <w:r>
        <w:t xml:space="preserve">Przyjęcie protokołu z dnia 06.04.2022 roku. </w:t>
      </w:r>
    </w:p>
    <w:p w14:paraId="76D82191" w14:textId="549F242C" w:rsidR="00C20AA4" w:rsidRPr="00C20AA4" w:rsidRDefault="00ED3021" w:rsidP="00474BF7">
      <w:pPr>
        <w:numPr>
          <w:ilvl w:val="0"/>
          <w:numId w:val="1"/>
        </w:numPr>
        <w:spacing w:after="0"/>
        <w:jc w:val="both"/>
      </w:pPr>
      <w:r>
        <w:t>Opiniowanie uchwał na najbliższą sesję rady gminy Suchy Las</w:t>
      </w:r>
      <w:r w:rsidR="00C20AA4" w:rsidRPr="00C20AA4">
        <w:t>.</w:t>
      </w:r>
    </w:p>
    <w:p w14:paraId="5C8CBEFF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Sprawy bieżące.</w:t>
      </w:r>
    </w:p>
    <w:p w14:paraId="1E881847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Wolne głosy i wnioski.</w:t>
      </w:r>
    </w:p>
    <w:p w14:paraId="661814E3" w14:textId="77777777" w:rsidR="00C20AA4" w:rsidRPr="00C20AA4" w:rsidRDefault="00C20AA4" w:rsidP="00474BF7">
      <w:pPr>
        <w:numPr>
          <w:ilvl w:val="0"/>
          <w:numId w:val="1"/>
        </w:numPr>
        <w:spacing w:after="0"/>
        <w:jc w:val="both"/>
      </w:pPr>
      <w:r w:rsidRPr="00C20AA4">
        <w:t>Zakończenie posiedzenia.</w:t>
      </w:r>
    </w:p>
    <w:p w14:paraId="44E6320A" w14:textId="77777777" w:rsidR="00C20AA4" w:rsidRPr="00C20AA4" w:rsidRDefault="00C20AA4" w:rsidP="00661952">
      <w:pPr>
        <w:jc w:val="both"/>
      </w:pPr>
    </w:p>
    <w:p w14:paraId="4E1A80D9" w14:textId="77777777" w:rsidR="00C20AA4" w:rsidRPr="00C20AA4" w:rsidRDefault="00C20AA4" w:rsidP="00661952">
      <w:pPr>
        <w:jc w:val="both"/>
      </w:pPr>
      <w:r w:rsidRPr="00C20AA4">
        <w:t>Ad. 1 – 4.</w:t>
      </w:r>
    </w:p>
    <w:p w14:paraId="1C5CA1B5" w14:textId="58C18555" w:rsidR="00C20AA4" w:rsidRPr="00C20AA4" w:rsidRDefault="00C20AA4" w:rsidP="00661952">
      <w:pPr>
        <w:jc w:val="both"/>
      </w:pPr>
      <w:r w:rsidRPr="00C20AA4">
        <w:t>Przewodnicząca J. Pągowska otworzyła posiedzenie Komisji, powitała członków Komisji, gości oraz stwierdziła prawomocność posiedzenia na podstawie listy obecności. Porządek został przyjęty jednomyślnie.</w:t>
      </w:r>
    </w:p>
    <w:p w14:paraId="28B45DDE" w14:textId="510AE69D" w:rsidR="00C20AA4" w:rsidRDefault="00C20AA4" w:rsidP="00661952">
      <w:pPr>
        <w:jc w:val="both"/>
      </w:pPr>
      <w:r w:rsidRPr="00C20AA4">
        <w:t>Ad. 5.</w:t>
      </w:r>
    </w:p>
    <w:p w14:paraId="2A3DFC10" w14:textId="0634C6B3" w:rsidR="00ED3021" w:rsidRDefault="00ED3021" w:rsidP="00661952">
      <w:pPr>
        <w:jc w:val="both"/>
      </w:pPr>
      <w:r>
        <w:t xml:space="preserve">Protokół z dnia 06.04.2022 roku został przyjęty jednomyślnie. </w:t>
      </w:r>
    </w:p>
    <w:p w14:paraId="64563529" w14:textId="4B03C7AD" w:rsidR="00ED3021" w:rsidRDefault="00C20AA4" w:rsidP="00661952">
      <w:pPr>
        <w:jc w:val="both"/>
      </w:pPr>
      <w:r w:rsidRPr="00C20AA4">
        <w:t xml:space="preserve">Ad. </w:t>
      </w:r>
      <w:r w:rsidR="003750C2">
        <w:t>6</w:t>
      </w:r>
      <w:r w:rsidR="00ED3021">
        <w:t>.</w:t>
      </w:r>
    </w:p>
    <w:p w14:paraId="6B100C97" w14:textId="67F7469B" w:rsidR="00ED3021" w:rsidRDefault="00214006" w:rsidP="00C401C0">
      <w:pPr>
        <w:pStyle w:val="Akapitzlist"/>
        <w:numPr>
          <w:ilvl w:val="0"/>
          <w:numId w:val="4"/>
        </w:numPr>
        <w:jc w:val="both"/>
      </w:pPr>
      <w:r>
        <w:t xml:space="preserve">Projekt uchwały </w:t>
      </w:r>
      <w:r w:rsidRPr="00214006">
        <w:t>w sprawie przystąpienia do sporządzenia miejscowego planu zagospodarowania przestrzennego 2. Złotniki – rejon ulicy Prostej.</w:t>
      </w:r>
    </w:p>
    <w:p w14:paraId="145C8CDE" w14:textId="40A6CE95" w:rsidR="006B1AE9" w:rsidRDefault="006B1AE9" w:rsidP="006B1AE9">
      <w:pPr>
        <w:jc w:val="both"/>
      </w:pPr>
      <w:bookmarkStart w:id="0" w:name="_Hlk106004400"/>
      <w:r>
        <w:t>GPU A. Karwat omówił projekt uchwały</w:t>
      </w:r>
      <w:bookmarkEnd w:id="0"/>
      <w:r>
        <w:t>.</w:t>
      </w:r>
    </w:p>
    <w:p w14:paraId="19F93CC3" w14:textId="711174F2" w:rsidR="002C1E24" w:rsidRDefault="006B1AE9" w:rsidP="006B1AE9">
      <w:pPr>
        <w:jc w:val="both"/>
      </w:pPr>
      <w:r>
        <w:t>Radna A. Ankiewicz zapytał, czy nie byłoby zasadne rozszerzenie planu tylko o drugą stronę ul. Prostej. GPU A. Karwat odpowiedział, że wszystko zależy jak rada chce szybko przeprowadzić tę procedurę</w:t>
      </w:r>
      <w:r w:rsidR="00474BF7">
        <w:t>. R</w:t>
      </w:r>
      <w:r>
        <w:t xml:space="preserve">adny G. Słowiński dodał, że </w:t>
      </w:r>
      <w:r w:rsidR="00306479">
        <w:t xml:space="preserve">teren jest tam w 100% zagospodarowany. </w:t>
      </w:r>
      <w:r w:rsidR="003A7159">
        <w:t xml:space="preserve">Radny poinformował członków komisji, że właściciel spornej posesji, który powoduje konflikt dokupił kolejny teren za zgodą urzędu, wyciął wszystkie drzewa i rozszerza swoją działalność. Konflikt prawdopodobnie będzie się zaostrzał. Radny T. Sztolcman wyraził swoją opinię, że jest za </w:t>
      </w:r>
      <w:r w:rsidR="002C1E24">
        <w:t xml:space="preserve">tym, aby zrobić plan w zaproponowanym kształcie i ewentualnie wszcząć procedurę przygotowania planu dla pozostałej części osiedla. </w:t>
      </w:r>
    </w:p>
    <w:p w14:paraId="1301BA4F" w14:textId="2E8B72D9" w:rsidR="002C1E24" w:rsidRDefault="002C1E24" w:rsidP="006B1AE9">
      <w:pPr>
        <w:jc w:val="both"/>
      </w:pPr>
      <w:r>
        <w:t xml:space="preserve">Projekt uchwały został zaopiniowany pozytywnie </w:t>
      </w:r>
      <w:r w:rsidR="00E03B03">
        <w:t>6 głosami za, 0 przeciw, 1 osoba wstrzymała się od głosu (z toku dyskusji wnioskuję, że prawdopodobnie 1 osoba wstrzymała się od głosu</w:t>
      </w:r>
      <w:r w:rsidR="00194640">
        <w:t>.</w:t>
      </w:r>
    </w:p>
    <w:p w14:paraId="5A4FFF19" w14:textId="40A8E1DA" w:rsidR="006B1AE9" w:rsidRDefault="002C1E24" w:rsidP="002C1E24">
      <w:pPr>
        <w:pStyle w:val="Akapitzlist"/>
        <w:numPr>
          <w:ilvl w:val="0"/>
          <w:numId w:val="4"/>
        </w:numPr>
        <w:jc w:val="both"/>
      </w:pPr>
      <w:r>
        <w:t xml:space="preserve">Projekt protokołu </w:t>
      </w:r>
      <w:r w:rsidRPr="002C1E24">
        <w:t>w sprawie miejscowego planu zagospodarowania przestrzennego Biedrusko – rejon ulic Kasztanowej, Chludowskiej, Poznańskiej i 7 Pułku Strzelców Konnych – część II.</w:t>
      </w:r>
    </w:p>
    <w:p w14:paraId="24D2A8EA" w14:textId="1F458107" w:rsidR="006B1AE9" w:rsidRDefault="002C1E24" w:rsidP="006B1AE9">
      <w:pPr>
        <w:jc w:val="both"/>
      </w:pPr>
      <w:r w:rsidRPr="002C1E24">
        <w:t>GPU A. Karwat omówił projekt uchwały</w:t>
      </w:r>
      <w:r>
        <w:t>.</w:t>
      </w:r>
    </w:p>
    <w:p w14:paraId="4873A51C" w14:textId="050BFB68" w:rsidR="00986E66" w:rsidRDefault="00986E66" w:rsidP="006B1AE9">
      <w:pPr>
        <w:jc w:val="both"/>
      </w:pPr>
      <w:r>
        <w:t xml:space="preserve">Radny R. Banaszak poinformował radnych, że razem z K. Łączkowskim zastanawiali się nad wniesieniem uwagi do planu dotyczącej zabudowy 12 m. Ponieważ robione są kroki, żeby teren kuźni przejąć i przyłączyć do terenu szkolnego, to bez sensu było wydzielanie dodatkowej działki. Dlatego </w:t>
      </w:r>
      <w:r w:rsidR="00EA54B0">
        <w:t>radni powstrzymali się przed ograniczaniem zabudowy</w:t>
      </w:r>
      <w:r>
        <w:t xml:space="preserve">. </w:t>
      </w:r>
      <w:r w:rsidR="00EA54B0">
        <w:t xml:space="preserve">Dla radnych z Biedruska ważne jest to, żeby szkoła </w:t>
      </w:r>
      <w:r w:rsidR="00EA54B0">
        <w:lastRenderedPageBreak/>
        <w:t xml:space="preserve">w końcu powstała i żeby plan dla omawianego terenu był gotowy. Przewodnicząca J. Pągowska oznajmiła, że jej zdaniem warto było złożyć uwagę o zakazie rozbudowy/nadbudowy. </w:t>
      </w:r>
      <w:r w:rsidR="00DE67C4">
        <w:t xml:space="preserve">Radny K. Łączkowski przekazał informację, że na omawianym terenie są ograniczenia terenowe. </w:t>
      </w:r>
    </w:p>
    <w:p w14:paraId="79674997" w14:textId="3029C9EB" w:rsidR="002C1E24" w:rsidRDefault="00DE67C4" w:rsidP="006B1AE9">
      <w:pPr>
        <w:jc w:val="both"/>
      </w:pPr>
      <w:bookmarkStart w:id="1" w:name="_Hlk106006180"/>
      <w:r>
        <w:t>Projekt uchwały został zaopiniowany pozytywnie jednomyślnie.</w:t>
      </w:r>
    </w:p>
    <w:bookmarkEnd w:id="1"/>
    <w:p w14:paraId="4E341190" w14:textId="7AC62974" w:rsidR="00DE67C4" w:rsidRDefault="00DE67C4" w:rsidP="00DE67C4">
      <w:pPr>
        <w:jc w:val="both"/>
      </w:pPr>
      <w:r>
        <w:t xml:space="preserve">GPU A. Karwat przypomniał, że na sesję miały być przygotowane 3 uchwały, a są dwie. Rozmowy toczyły się na temat Jelonka – uchwała naprawcza. Uchwały nie ma i na razie nie będzie. Decyzja </w:t>
      </w:r>
      <w:r w:rsidR="00823C94">
        <w:t xml:space="preserve">zapadła w ostatni piątek. Radca prawny odmówiła podpisania uchwały w związku z jej wątpliwościami prawnymi co do możliwości podjęcia tej uchwały po negatywnym głosowaniu nad projektem uchwały. Według radcy wójt powinien sporządzić nowy projekt uchwały. Jak daleko cofnąć się w procedurze? Urząd wystąpił w tej sprawie o opinię prawną do </w:t>
      </w:r>
      <w:proofErr w:type="spellStart"/>
      <w:r w:rsidR="00823C94">
        <w:t>Wokiss</w:t>
      </w:r>
      <w:proofErr w:type="spellEnd"/>
      <w:r w:rsidR="00823C94">
        <w:t xml:space="preserve">.  </w:t>
      </w:r>
    </w:p>
    <w:p w14:paraId="1A1D3FA6" w14:textId="189C3B50" w:rsidR="00ED3021" w:rsidRDefault="00387CDE" w:rsidP="00387CDE">
      <w:pPr>
        <w:pStyle w:val="Akapitzlist"/>
        <w:numPr>
          <w:ilvl w:val="0"/>
          <w:numId w:val="4"/>
        </w:numPr>
        <w:jc w:val="both"/>
      </w:pPr>
      <w:r>
        <w:t xml:space="preserve">Projekt uchwały </w:t>
      </w:r>
      <w:r w:rsidRPr="00387CDE">
        <w:t>zmieniając</w:t>
      </w:r>
      <w:r>
        <w:t>ej</w:t>
      </w:r>
      <w:r w:rsidRPr="00387CDE">
        <w:t xml:space="preserve"> uchwałę w sprawie uchwały budżetowej na rok 2022.</w:t>
      </w:r>
    </w:p>
    <w:p w14:paraId="27642E14" w14:textId="06A26B5F" w:rsidR="00ED3021" w:rsidRDefault="00387CDE" w:rsidP="00661952">
      <w:pPr>
        <w:jc w:val="both"/>
      </w:pPr>
      <w:bookmarkStart w:id="2" w:name="_Hlk106006246"/>
      <w:r>
        <w:t>Skarbnik M. Wojtaszewska omówiła projekt uchwały</w:t>
      </w:r>
      <w:r w:rsidR="00756D61">
        <w:t xml:space="preserve"> i odpowiedziała na pytania radnych</w:t>
      </w:r>
      <w:r>
        <w:t xml:space="preserve">. </w:t>
      </w:r>
    </w:p>
    <w:bookmarkEnd w:id="2"/>
    <w:p w14:paraId="7C6782B0" w14:textId="26526233" w:rsidR="00756D61" w:rsidRDefault="00756D61" w:rsidP="00756D61">
      <w:pPr>
        <w:jc w:val="both"/>
      </w:pPr>
      <w:r w:rsidRPr="00756D61">
        <w:t>Projekt uchwały został zaopiniowany pozytywnie jednomyślnie.</w:t>
      </w:r>
    </w:p>
    <w:p w14:paraId="418E14D9" w14:textId="5AC7A5D9" w:rsidR="00756D61" w:rsidRDefault="00756D61" w:rsidP="00756D61">
      <w:pPr>
        <w:pStyle w:val="Akapitzlist"/>
        <w:numPr>
          <w:ilvl w:val="0"/>
          <w:numId w:val="4"/>
        </w:numPr>
        <w:jc w:val="both"/>
      </w:pPr>
      <w:r>
        <w:t xml:space="preserve">Projekt uchwały </w:t>
      </w:r>
      <w:r w:rsidRPr="00756D61">
        <w:t>w sprawie zmian Wieloletniej Prognozy Finansowej Gminy Suchy Las na lata 2022-2035.</w:t>
      </w:r>
    </w:p>
    <w:p w14:paraId="38325657" w14:textId="13D1193B" w:rsidR="00756D61" w:rsidRDefault="00756D61" w:rsidP="00756D61">
      <w:pPr>
        <w:jc w:val="both"/>
      </w:pPr>
      <w:bookmarkStart w:id="3" w:name="_Hlk106006398"/>
      <w:r w:rsidRPr="00756D61">
        <w:t>Skarbnik M. Wojtaszewska omówiła projekt uchwały i odpowiedziała na pytania radnych.</w:t>
      </w:r>
    </w:p>
    <w:p w14:paraId="0590061D" w14:textId="77777777" w:rsidR="00756D61" w:rsidRPr="00756D61" w:rsidRDefault="00756D61" w:rsidP="00756D61">
      <w:pPr>
        <w:jc w:val="both"/>
      </w:pPr>
      <w:bookmarkStart w:id="4" w:name="_Hlk106011429"/>
      <w:r w:rsidRPr="00756D61">
        <w:t>Projekt uchwały został zaopiniowany pozytywnie jednomyślnie.</w:t>
      </w:r>
    </w:p>
    <w:bookmarkEnd w:id="3"/>
    <w:bookmarkEnd w:id="4"/>
    <w:p w14:paraId="11F4055A" w14:textId="5D1C9B5A" w:rsidR="00756D61" w:rsidRPr="00756D61" w:rsidRDefault="001D397A" w:rsidP="001D397A">
      <w:pPr>
        <w:pStyle w:val="Akapitzlist"/>
        <w:numPr>
          <w:ilvl w:val="0"/>
          <w:numId w:val="4"/>
        </w:numPr>
        <w:jc w:val="both"/>
      </w:pPr>
      <w:r>
        <w:t xml:space="preserve">Projekt uchwały </w:t>
      </w:r>
      <w:r w:rsidRPr="001D397A">
        <w:t>w sprawie utworzenia jednostki budżetowej Centrum Usług Wspólnych z siedzibą w Suchym Lesie oraz nadania jej statutu.</w:t>
      </w:r>
    </w:p>
    <w:p w14:paraId="439C3925" w14:textId="4345B908" w:rsidR="006E48A2" w:rsidRDefault="001D397A" w:rsidP="001D397A">
      <w:pPr>
        <w:jc w:val="both"/>
      </w:pPr>
      <w:r>
        <w:t>Skarbnik M. Wojtaszewska omówiła projekt uchwały i odpowiedziała na pytania radnych.</w:t>
      </w:r>
      <w:r w:rsidR="002B5435">
        <w:t xml:space="preserve"> Poinformowała radnych, że rachunkowość np. CKiBP </w:t>
      </w:r>
      <w:r w:rsidR="004A030B">
        <w:t xml:space="preserve">czy OPS </w:t>
      </w:r>
      <w:r w:rsidR="002B5435">
        <w:t>mo</w:t>
      </w:r>
      <w:r w:rsidR="00474BF7">
        <w:t>że</w:t>
      </w:r>
      <w:r w:rsidR="002B5435">
        <w:t xml:space="preserve"> być powierzon</w:t>
      </w:r>
      <w:r w:rsidR="00474BF7">
        <w:t>a również</w:t>
      </w:r>
      <w:r w:rsidR="002B5435">
        <w:t xml:space="preserve"> CUW-owi</w:t>
      </w:r>
      <w:r w:rsidR="00D95D8E">
        <w:t xml:space="preserve"> (po co najmniej rocznym przygotowaniu ze względu na specyfikę działalności</w:t>
      </w:r>
      <w:r w:rsidR="00474BF7">
        <w:t xml:space="preserve"> jednostek</w:t>
      </w:r>
      <w:r w:rsidR="00D95D8E">
        <w:t>)</w:t>
      </w:r>
      <w:r w:rsidR="002B5435">
        <w:t xml:space="preserve">. Przewodnicząca J. Pągowska przyznała, że im więcej jest jednostek, tym bardziej tworzenie CUW jest zasadne. Ograniczone są koszty w jednostkach. </w:t>
      </w:r>
      <w:r w:rsidR="004A030B">
        <w:t xml:space="preserve">Radny R. Banaszak przedstawił swoje obawy związane z kosztami wynajmu pomieszczeń na działalność CUW. </w:t>
      </w:r>
      <w:r w:rsidR="00091734">
        <w:t>Radny M. Przybylski przedstawił historię CUW</w:t>
      </w:r>
      <w:r w:rsidR="00997988">
        <w:t>-ów</w:t>
      </w:r>
      <w:r w:rsidR="00091734">
        <w:t xml:space="preserve"> w latach poprzednich i obecną sytuację CUW w Poznaniu. </w:t>
      </w:r>
      <w:r w:rsidR="0016060A">
        <w:t xml:space="preserve">Radny zaproponował, aby rozważyć, czy zadania CUW-u w przyszłości nie można byłoby powierzyć jednej ze spółek gminnych. </w:t>
      </w:r>
      <w:r w:rsidR="00CD5183">
        <w:t xml:space="preserve">Skarbnik M. Wojtaszewska zapewniła, że umowa nie będzie długoterminowa ze względu na </w:t>
      </w:r>
      <w:r w:rsidR="00997988">
        <w:t>brak wiedzy</w:t>
      </w:r>
      <w:r w:rsidR="00CD5183">
        <w:t xml:space="preserve"> jak będzie się rysowała przyszłość CUW-u.</w:t>
      </w:r>
      <w:r w:rsidR="008709A7">
        <w:t xml:space="preserve"> Radny T. Sztolcman zaapelował do pani skarbnik, aby udzieliła ona wywiadu do gazety z informacją n</w:t>
      </w:r>
      <w:r w:rsidR="00997988">
        <w:t>a</w:t>
      </w:r>
      <w:r w:rsidR="008709A7">
        <w:t xml:space="preserve"> temat wzrostu kosztów funkcjonowania samorządu. </w:t>
      </w:r>
    </w:p>
    <w:p w14:paraId="5B491243" w14:textId="5DECAA96" w:rsidR="006E48A2" w:rsidRDefault="006E48A2" w:rsidP="006E48A2">
      <w:pPr>
        <w:jc w:val="both"/>
      </w:pPr>
      <w:r w:rsidRPr="00756D61">
        <w:t>Projekt uchwały został zaopiniowany pozytywnie jednomyślnie.</w:t>
      </w:r>
    </w:p>
    <w:p w14:paraId="5B591488" w14:textId="7B01DB79" w:rsidR="006E48A2" w:rsidRPr="00756D61" w:rsidRDefault="006E48A2" w:rsidP="006E48A2">
      <w:pPr>
        <w:jc w:val="both"/>
      </w:pPr>
      <w:r>
        <w:t xml:space="preserve">Przewodnicząca J. Pągowska poprosiła panią skarbnik, aby przedstawić komisji wstępną analizę kosztów powstania CUW w momencie, kiedy taka analiza powstanie. </w:t>
      </w:r>
    </w:p>
    <w:p w14:paraId="2CFA2DD8" w14:textId="014469D8" w:rsidR="001D397A" w:rsidRDefault="007A0D5C" w:rsidP="007A0D5C">
      <w:pPr>
        <w:pStyle w:val="Akapitzlist"/>
        <w:numPr>
          <w:ilvl w:val="0"/>
          <w:numId w:val="4"/>
        </w:numPr>
        <w:jc w:val="both"/>
      </w:pPr>
      <w:r>
        <w:t xml:space="preserve">Projekt uchwały w </w:t>
      </w:r>
      <w:r w:rsidRPr="007A0D5C">
        <w:t>sprawie wyrażenia zgody na zawarcie umowy najmu części działki gruntu nr 249/9 w obrębie Jelonek.</w:t>
      </w:r>
    </w:p>
    <w:p w14:paraId="389D4661" w14:textId="3E90EA9B" w:rsidR="00573D03" w:rsidRDefault="00573D03" w:rsidP="00573D03">
      <w:pPr>
        <w:jc w:val="both"/>
      </w:pPr>
      <w:r>
        <w:t xml:space="preserve">Radna A. Ankiewicz wyraziła swoje zdziwienie pytając dlaczego ww. działka nie </w:t>
      </w:r>
      <w:r w:rsidR="00E03B03">
        <w:t xml:space="preserve">jest przekazana do zbycia. </w:t>
      </w:r>
    </w:p>
    <w:p w14:paraId="26A325C1" w14:textId="588508A9" w:rsidR="002B5435" w:rsidRDefault="007A0D5C" w:rsidP="001D397A">
      <w:pPr>
        <w:jc w:val="both"/>
      </w:pPr>
      <w:r w:rsidRPr="007A0D5C">
        <w:t>Projekt uchwały został zaopiniowany pozytywnie jednomyślnie.</w:t>
      </w:r>
    </w:p>
    <w:p w14:paraId="5C34CB52" w14:textId="245583DC" w:rsidR="00E03B03" w:rsidRDefault="00403181" w:rsidP="001D397A">
      <w:pPr>
        <w:pStyle w:val="Akapitzlist"/>
        <w:numPr>
          <w:ilvl w:val="0"/>
          <w:numId w:val="4"/>
        </w:numPr>
        <w:jc w:val="both"/>
      </w:pPr>
      <w:r>
        <w:lastRenderedPageBreak/>
        <w:t xml:space="preserve">Projekt uchwały </w:t>
      </w:r>
      <w:r w:rsidRPr="00403181">
        <w:t>w sprawie wyrażenia zgody na zawarcie umowy dzierżawy części działki gruntu nr 287/2 w obrębie Złotniki.</w:t>
      </w:r>
    </w:p>
    <w:p w14:paraId="4DF6D158" w14:textId="14BD7570" w:rsidR="00387CDE" w:rsidRDefault="001D397A" w:rsidP="001D397A">
      <w:pPr>
        <w:jc w:val="both"/>
      </w:pPr>
      <w:bookmarkStart w:id="5" w:name="_Hlk106012020"/>
      <w:r>
        <w:t>Projekt uchwały został zaopiniowany pozytywnie jednomyślnie.</w:t>
      </w:r>
    </w:p>
    <w:bookmarkEnd w:id="5"/>
    <w:p w14:paraId="31D9F4AC" w14:textId="76B65DE8" w:rsidR="00387CDE" w:rsidRDefault="007E0EAE" w:rsidP="007E0EAE">
      <w:pPr>
        <w:pStyle w:val="Akapitzlist"/>
        <w:numPr>
          <w:ilvl w:val="0"/>
          <w:numId w:val="4"/>
        </w:numPr>
        <w:jc w:val="both"/>
      </w:pPr>
      <w:r>
        <w:t xml:space="preserve">Projekt uchwały </w:t>
      </w:r>
      <w:r w:rsidRPr="007E0EAE">
        <w:t>w sprawie wyrażenia zgody na zawarcie umowy dzierżawy części działki gruntu nr 179/7 w obrębie Suchy Las.</w:t>
      </w:r>
    </w:p>
    <w:p w14:paraId="4D3D7E0C" w14:textId="5457312D" w:rsidR="007E0EAE" w:rsidRDefault="007E0EAE" w:rsidP="007E0EAE">
      <w:pPr>
        <w:jc w:val="both"/>
      </w:pPr>
      <w:r w:rsidRPr="007E0EAE">
        <w:t>Projekt uchwały został zaopiniowany pozytywnie jednomyślnie.</w:t>
      </w:r>
    </w:p>
    <w:p w14:paraId="300673F3" w14:textId="7B300369" w:rsidR="007E0EAE" w:rsidRDefault="007E0EAE" w:rsidP="007E0EAE">
      <w:pPr>
        <w:pStyle w:val="Akapitzlist"/>
        <w:numPr>
          <w:ilvl w:val="0"/>
          <w:numId w:val="4"/>
        </w:numPr>
        <w:jc w:val="both"/>
      </w:pPr>
      <w:r>
        <w:t xml:space="preserve">Projekt uchwały </w:t>
      </w:r>
      <w:r w:rsidRPr="007E0EAE">
        <w:t>w sprawie wyrażenia zgody na zawarcie umowy dzierżawy części działki gruntu nr 23 w obrębie Biedrusko.</w:t>
      </w:r>
    </w:p>
    <w:p w14:paraId="48C7C822" w14:textId="0F3B0022" w:rsidR="00387CDE" w:rsidRDefault="007E0EAE" w:rsidP="00661952">
      <w:pPr>
        <w:jc w:val="both"/>
      </w:pPr>
      <w:r w:rsidRPr="007E0EAE">
        <w:t>Projekt uchwały został zaopiniowany pozytywnie jednomyślnie.</w:t>
      </w:r>
    </w:p>
    <w:p w14:paraId="6580C65B" w14:textId="5ABE2637" w:rsidR="007E0EAE" w:rsidRDefault="007E0EAE" w:rsidP="00661952">
      <w:pPr>
        <w:jc w:val="both"/>
      </w:pPr>
      <w:r>
        <w:t xml:space="preserve">Na posiedzenie komisji przybył wójt G. Wojtera. Przewodnicząca </w:t>
      </w:r>
      <w:r w:rsidR="00205652">
        <w:t xml:space="preserve">J. Pągowska zapytała, czy pan wójt ma wiedzę na temat propozycji lokalowych dla CUW. Wójt G. Wojtera odpowiedział, że jeszcze nie ma wskazanego miejsca. </w:t>
      </w:r>
    </w:p>
    <w:p w14:paraId="53B7624C" w14:textId="123CD110" w:rsidR="00C20AA4" w:rsidRPr="00C20AA4" w:rsidRDefault="00ED3021" w:rsidP="00661952">
      <w:pPr>
        <w:jc w:val="both"/>
      </w:pPr>
      <w:r>
        <w:t>Ad. 7</w:t>
      </w:r>
      <w:r w:rsidR="003750C2">
        <w:t xml:space="preserve"> – </w:t>
      </w:r>
      <w:r w:rsidR="00205652">
        <w:t>9</w:t>
      </w:r>
      <w:r w:rsidR="003750C2">
        <w:t>.</w:t>
      </w:r>
    </w:p>
    <w:p w14:paraId="3D42E9A8" w14:textId="77777777" w:rsidR="00C20AA4" w:rsidRPr="00C20AA4" w:rsidRDefault="00C20AA4" w:rsidP="00661952">
      <w:pPr>
        <w:jc w:val="both"/>
      </w:pPr>
      <w:r w:rsidRPr="00C20AA4">
        <w:t xml:space="preserve">Na tym posiedzenie zakończono. </w:t>
      </w:r>
    </w:p>
    <w:p w14:paraId="4B0AA906" w14:textId="77777777" w:rsidR="00C20AA4" w:rsidRPr="00C20AA4" w:rsidRDefault="00C20AA4" w:rsidP="00661952">
      <w:pPr>
        <w:jc w:val="both"/>
      </w:pPr>
    </w:p>
    <w:p w14:paraId="73032098" w14:textId="045C17AD" w:rsidR="00C20AA4" w:rsidRPr="00C20AA4" w:rsidRDefault="00C20AA4" w:rsidP="00661952">
      <w:pPr>
        <w:jc w:val="both"/>
      </w:pPr>
      <w:r w:rsidRPr="00C20AA4">
        <w:t>Protokółowała: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="00117DA9">
        <w:tab/>
      </w:r>
      <w:r w:rsidRPr="00C20AA4">
        <w:t>Przewodnicząca:</w:t>
      </w:r>
    </w:p>
    <w:p w14:paraId="5A066A1E" w14:textId="77777777" w:rsidR="00C20AA4" w:rsidRPr="00C20AA4" w:rsidRDefault="00C20AA4" w:rsidP="00661952">
      <w:pPr>
        <w:jc w:val="both"/>
      </w:pPr>
      <w:r w:rsidRPr="00C20AA4">
        <w:t>Justyna Krawczyk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  <w:t>Joanna Pągowska</w:t>
      </w:r>
    </w:p>
    <w:p w14:paraId="4321E753" w14:textId="77777777" w:rsidR="00C20AA4" w:rsidRPr="00C20AA4" w:rsidRDefault="00C20AA4" w:rsidP="00661952">
      <w:pPr>
        <w:jc w:val="both"/>
      </w:pPr>
    </w:p>
    <w:p w14:paraId="1B161314" w14:textId="77777777" w:rsidR="00690859" w:rsidRDefault="00690859" w:rsidP="00661952">
      <w:pPr>
        <w:jc w:val="both"/>
      </w:pPr>
    </w:p>
    <w:sectPr w:rsidR="0069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F184" w14:textId="77777777" w:rsidR="006E5489" w:rsidRDefault="006E5489" w:rsidP="00A1153F">
      <w:pPr>
        <w:spacing w:after="0" w:line="240" w:lineRule="auto"/>
      </w:pPr>
      <w:r>
        <w:separator/>
      </w:r>
    </w:p>
  </w:endnote>
  <w:endnote w:type="continuationSeparator" w:id="0">
    <w:p w14:paraId="47BF602A" w14:textId="77777777" w:rsidR="006E5489" w:rsidRDefault="006E5489" w:rsidP="00A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3283" w14:textId="77777777" w:rsidR="006E5489" w:rsidRDefault="006E5489" w:rsidP="00A1153F">
      <w:pPr>
        <w:spacing w:after="0" w:line="240" w:lineRule="auto"/>
      </w:pPr>
      <w:r>
        <w:separator/>
      </w:r>
    </w:p>
  </w:footnote>
  <w:footnote w:type="continuationSeparator" w:id="0">
    <w:p w14:paraId="6870364C" w14:textId="77777777" w:rsidR="006E5489" w:rsidRDefault="006E5489" w:rsidP="00A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C8"/>
    <w:multiLevelType w:val="hybridMultilevel"/>
    <w:tmpl w:val="2400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6E62C8"/>
    <w:multiLevelType w:val="hybridMultilevel"/>
    <w:tmpl w:val="E8B0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9262">
    <w:abstractNumId w:val="1"/>
  </w:num>
  <w:num w:numId="2" w16cid:durableId="1644306920">
    <w:abstractNumId w:val="1"/>
    <w:lvlOverride w:ilvl="0">
      <w:startOverride w:val="1"/>
    </w:lvlOverride>
  </w:num>
  <w:num w:numId="3" w16cid:durableId="383214168">
    <w:abstractNumId w:val="0"/>
  </w:num>
  <w:num w:numId="4" w16cid:durableId="2042657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4"/>
    <w:rsid w:val="000166A5"/>
    <w:rsid w:val="000476A2"/>
    <w:rsid w:val="0007100D"/>
    <w:rsid w:val="00091734"/>
    <w:rsid w:val="000F204D"/>
    <w:rsid w:val="000F28EF"/>
    <w:rsid w:val="000F42DF"/>
    <w:rsid w:val="00117DA9"/>
    <w:rsid w:val="0016060A"/>
    <w:rsid w:val="00171C88"/>
    <w:rsid w:val="0019046D"/>
    <w:rsid w:val="00194640"/>
    <w:rsid w:val="001D397A"/>
    <w:rsid w:val="001F7C42"/>
    <w:rsid w:val="00204EBE"/>
    <w:rsid w:val="00205652"/>
    <w:rsid w:val="00214006"/>
    <w:rsid w:val="002917B7"/>
    <w:rsid w:val="002B5435"/>
    <w:rsid w:val="002C1E24"/>
    <w:rsid w:val="00306479"/>
    <w:rsid w:val="00335498"/>
    <w:rsid w:val="00361AB8"/>
    <w:rsid w:val="003750C2"/>
    <w:rsid w:val="00387CDE"/>
    <w:rsid w:val="003A7159"/>
    <w:rsid w:val="00402829"/>
    <w:rsid w:val="00403181"/>
    <w:rsid w:val="00411262"/>
    <w:rsid w:val="00474BF7"/>
    <w:rsid w:val="004A030B"/>
    <w:rsid w:val="004B1B37"/>
    <w:rsid w:val="004D0E96"/>
    <w:rsid w:val="004D7B9D"/>
    <w:rsid w:val="004F3568"/>
    <w:rsid w:val="00522501"/>
    <w:rsid w:val="00533904"/>
    <w:rsid w:val="00573D03"/>
    <w:rsid w:val="005B6045"/>
    <w:rsid w:val="005E08C1"/>
    <w:rsid w:val="005E2827"/>
    <w:rsid w:val="00661952"/>
    <w:rsid w:val="00690859"/>
    <w:rsid w:val="006A6D5B"/>
    <w:rsid w:val="006B1AE9"/>
    <w:rsid w:val="006D1A97"/>
    <w:rsid w:val="006E48A2"/>
    <w:rsid w:val="006E5489"/>
    <w:rsid w:val="006F7B4B"/>
    <w:rsid w:val="00756D61"/>
    <w:rsid w:val="00761F20"/>
    <w:rsid w:val="007A0D5C"/>
    <w:rsid w:val="007C2874"/>
    <w:rsid w:val="007E0EAE"/>
    <w:rsid w:val="00823C94"/>
    <w:rsid w:val="008709A7"/>
    <w:rsid w:val="008736F7"/>
    <w:rsid w:val="00986E66"/>
    <w:rsid w:val="00997988"/>
    <w:rsid w:val="00A0601B"/>
    <w:rsid w:val="00A1153F"/>
    <w:rsid w:val="00A24756"/>
    <w:rsid w:val="00A44B86"/>
    <w:rsid w:val="00A9125C"/>
    <w:rsid w:val="00B078DC"/>
    <w:rsid w:val="00B164BB"/>
    <w:rsid w:val="00B57049"/>
    <w:rsid w:val="00B90D5C"/>
    <w:rsid w:val="00C20AA4"/>
    <w:rsid w:val="00C4190D"/>
    <w:rsid w:val="00CD5183"/>
    <w:rsid w:val="00D33FC5"/>
    <w:rsid w:val="00D61EB3"/>
    <w:rsid w:val="00D95D8E"/>
    <w:rsid w:val="00DE06AE"/>
    <w:rsid w:val="00DE67C4"/>
    <w:rsid w:val="00E03B03"/>
    <w:rsid w:val="00E07B59"/>
    <w:rsid w:val="00E21DA4"/>
    <w:rsid w:val="00E325DA"/>
    <w:rsid w:val="00EA54B0"/>
    <w:rsid w:val="00ED3021"/>
    <w:rsid w:val="00F07363"/>
    <w:rsid w:val="00F8180F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59"/>
  <w15:chartTrackingRefBased/>
  <w15:docId w15:val="{76740ADC-1BE4-4227-8554-924224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3">
    <w:name w:val="WWNum43"/>
    <w:basedOn w:val="Bezlisty"/>
    <w:rsid w:val="00C20AA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078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C1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2</cp:revision>
  <dcterms:created xsi:type="dcterms:W3CDTF">2022-06-20T07:31:00Z</dcterms:created>
  <dcterms:modified xsi:type="dcterms:W3CDTF">2022-06-20T07:31:00Z</dcterms:modified>
</cp:coreProperties>
</file>