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AFE1" w14:textId="77777777" w:rsidR="001F0DA1" w:rsidRPr="008715A6" w:rsidRDefault="00D0014B" w:rsidP="007720FC">
      <w:pPr>
        <w:pStyle w:val="Bezodstpw"/>
        <w:spacing w:after="240" w:line="276" w:lineRule="auto"/>
        <w:jc w:val="center"/>
        <w:rPr>
          <w:rFonts w:cstheme="minorHAnsi"/>
        </w:rPr>
      </w:pPr>
      <w:r w:rsidRPr="008715A6">
        <w:rPr>
          <w:rFonts w:cstheme="minorHAnsi"/>
        </w:rPr>
        <w:t>OPIS PRZEDMIOTU ZAMÓWIENIA</w:t>
      </w:r>
    </w:p>
    <w:p w14:paraId="406C374F" w14:textId="77777777" w:rsidR="00C50F9E" w:rsidRPr="008715A6" w:rsidRDefault="00C50F9E" w:rsidP="008E05CE">
      <w:pPr>
        <w:pStyle w:val="Bezodstpw"/>
        <w:numPr>
          <w:ilvl w:val="0"/>
          <w:numId w:val="6"/>
        </w:numPr>
        <w:spacing w:after="120"/>
        <w:ind w:left="284" w:hanging="284"/>
        <w:jc w:val="both"/>
        <w:rPr>
          <w:rFonts w:cstheme="minorHAnsi"/>
          <w:b/>
        </w:rPr>
      </w:pPr>
      <w:r w:rsidRPr="008715A6">
        <w:rPr>
          <w:rFonts w:cstheme="minorHAnsi"/>
          <w:b/>
        </w:rPr>
        <w:t>Zakres zamówienia.</w:t>
      </w:r>
    </w:p>
    <w:p w14:paraId="1292B32F" w14:textId="77777777" w:rsidR="00575B9F" w:rsidRPr="000E4368" w:rsidRDefault="00575B9F" w:rsidP="008E05CE">
      <w:pPr>
        <w:pStyle w:val="Bezodstpw"/>
        <w:ind w:left="284"/>
        <w:jc w:val="both"/>
        <w:rPr>
          <w:rFonts w:cstheme="minorHAnsi"/>
        </w:rPr>
      </w:pPr>
      <w:r w:rsidRPr="000E4368">
        <w:rPr>
          <w:rFonts w:cstheme="minorHAnsi"/>
        </w:rPr>
        <w:t xml:space="preserve">Przedmiotem zamówienia są roboty budowlane związane z budową oświetlenia drogowego na terenie gminy Suchy Las w miejscowościach: </w:t>
      </w:r>
    </w:p>
    <w:p w14:paraId="59AE8771" w14:textId="77777777" w:rsidR="004E51F8" w:rsidRDefault="004E51F8" w:rsidP="004E51F8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Chludowo</w:t>
      </w:r>
      <w:r w:rsidR="003A40EB">
        <w:rPr>
          <w:rFonts w:cstheme="minorHAnsi"/>
        </w:rPr>
        <w:t>,</w:t>
      </w:r>
      <w:r w:rsidR="00575B9F" w:rsidRPr="000E4368">
        <w:rPr>
          <w:rFonts w:cstheme="minorHAnsi"/>
        </w:rPr>
        <w:t xml:space="preserve"> ul</w:t>
      </w:r>
      <w:r w:rsidR="003A40EB">
        <w:rPr>
          <w:rFonts w:cstheme="minorHAnsi"/>
        </w:rPr>
        <w:t>.</w:t>
      </w:r>
      <w:r w:rsidR="00575B9F" w:rsidRPr="000E4368">
        <w:rPr>
          <w:rFonts w:cstheme="minorHAnsi"/>
        </w:rPr>
        <w:t xml:space="preserve"> </w:t>
      </w:r>
      <w:r>
        <w:rPr>
          <w:rFonts w:cstheme="minorHAnsi"/>
        </w:rPr>
        <w:t xml:space="preserve">Łagiewnicka </w:t>
      </w:r>
      <w:r w:rsidR="00FB201F">
        <w:rPr>
          <w:rFonts w:cstheme="minorHAnsi"/>
        </w:rPr>
        <w:t xml:space="preserve">– </w:t>
      </w:r>
      <w:r>
        <w:rPr>
          <w:rFonts w:cstheme="minorHAnsi"/>
        </w:rPr>
        <w:t>2</w:t>
      </w:r>
      <w:r w:rsidR="00D63E9B">
        <w:rPr>
          <w:rFonts w:cstheme="minorHAnsi"/>
        </w:rPr>
        <w:t xml:space="preserve"> l</w:t>
      </w:r>
      <w:r w:rsidR="00FB201F">
        <w:rPr>
          <w:rFonts w:cstheme="minorHAnsi"/>
        </w:rPr>
        <w:t>amp</w:t>
      </w:r>
      <w:r>
        <w:rPr>
          <w:rFonts w:cstheme="minorHAnsi"/>
        </w:rPr>
        <w:t>y</w:t>
      </w:r>
      <w:r w:rsidR="00575B9F" w:rsidRPr="000E4368">
        <w:rPr>
          <w:rFonts w:cstheme="minorHAnsi"/>
        </w:rPr>
        <w:t>;</w:t>
      </w:r>
    </w:p>
    <w:p w14:paraId="561CACFB" w14:textId="6C270F01" w:rsidR="004E51F8" w:rsidRDefault="004E51F8" w:rsidP="004E51F8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 w:rsidRPr="004E51F8">
        <w:rPr>
          <w:rFonts w:cstheme="minorHAnsi"/>
        </w:rPr>
        <w:t xml:space="preserve">Suchy Las, ul. </w:t>
      </w:r>
      <w:r>
        <w:rPr>
          <w:rFonts w:cstheme="minorHAnsi"/>
        </w:rPr>
        <w:t>Krótka</w:t>
      </w:r>
      <w:r w:rsidRPr="004E51F8">
        <w:rPr>
          <w:rFonts w:cstheme="minorHAnsi"/>
        </w:rPr>
        <w:t xml:space="preserve"> – </w:t>
      </w:r>
      <w:r>
        <w:rPr>
          <w:rFonts w:cstheme="minorHAnsi"/>
        </w:rPr>
        <w:t>9</w:t>
      </w:r>
      <w:r w:rsidRPr="004E51F8">
        <w:rPr>
          <w:rFonts w:cstheme="minorHAnsi"/>
        </w:rPr>
        <w:t xml:space="preserve"> lamp;</w:t>
      </w:r>
    </w:p>
    <w:p w14:paraId="51A64F13" w14:textId="31778842" w:rsidR="00575B9F" w:rsidRDefault="00FB201F" w:rsidP="004E51F8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 w:rsidRPr="004E51F8">
        <w:rPr>
          <w:rFonts w:cstheme="minorHAnsi"/>
        </w:rPr>
        <w:t>Suchy Las</w:t>
      </w:r>
      <w:r w:rsidR="003A40EB" w:rsidRPr="004E51F8">
        <w:rPr>
          <w:rFonts w:cstheme="minorHAnsi"/>
        </w:rPr>
        <w:t>,</w:t>
      </w:r>
      <w:r w:rsidRPr="004E51F8">
        <w:rPr>
          <w:rFonts w:cstheme="minorHAnsi"/>
        </w:rPr>
        <w:t xml:space="preserve"> ul</w:t>
      </w:r>
      <w:r w:rsidR="003A40EB" w:rsidRPr="004E51F8">
        <w:rPr>
          <w:rFonts w:cstheme="minorHAnsi"/>
        </w:rPr>
        <w:t>.</w:t>
      </w:r>
      <w:r w:rsidR="00D63E9B" w:rsidRPr="004E51F8">
        <w:rPr>
          <w:rFonts w:cstheme="minorHAnsi"/>
        </w:rPr>
        <w:t xml:space="preserve"> </w:t>
      </w:r>
      <w:r w:rsidR="004E51F8" w:rsidRPr="004E51F8">
        <w:rPr>
          <w:rFonts w:cstheme="minorHAnsi"/>
        </w:rPr>
        <w:t>Zielińskiego</w:t>
      </w:r>
      <w:r w:rsidR="00D63E9B" w:rsidRPr="004E51F8">
        <w:rPr>
          <w:rFonts w:cstheme="minorHAnsi"/>
        </w:rPr>
        <w:t xml:space="preserve"> </w:t>
      </w:r>
      <w:r w:rsidR="00683E77" w:rsidRPr="004E51F8">
        <w:rPr>
          <w:rFonts w:cstheme="minorHAnsi"/>
        </w:rPr>
        <w:t>–</w:t>
      </w:r>
      <w:r w:rsidR="00D63E9B" w:rsidRPr="004E51F8">
        <w:rPr>
          <w:rFonts w:cstheme="minorHAnsi"/>
        </w:rPr>
        <w:t xml:space="preserve"> </w:t>
      </w:r>
      <w:r w:rsidR="004E51F8" w:rsidRPr="004E51F8">
        <w:rPr>
          <w:rFonts w:cstheme="minorHAnsi"/>
        </w:rPr>
        <w:t xml:space="preserve">7 </w:t>
      </w:r>
      <w:r w:rsidR="00683E77" w:rsidRPr="004E51F8">
        <w:rPr>
          <w:rFonts w:cstheme="minorHAnsi"/>
        </w:rPr>
        <w:t>lam</w:t>
      </w:r>
      <w:r w:rsidR="004E51F8" w:rsidRPr="004E51F8">
        <w:rPr>
          <w:rFonts w:cstheme="minorHAnsi"/>
        </w:rPr>
        <w:t>p</w:t>
      </w:r>
      <w:r w:rsidR="00575B9F" w:rsidRPr="004E51F8">
        <w:rPr>
          <w:rFonts w:cstheme="minorHAnsi"/>
        </w:rPr>
        <w:t>;</w:t>
      </w:r>
    </w:p>
    <w:p w14:paraId="51B31F39" w14:textId="18664258" w:rsidR="004E51F8" w:rsidRPr="004E51F8" w:rsidRDefault="004E51F8" w:rsidP="004E51F8">
      <w:pPr>
        <w:pStyle w:val="Bezodstpw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Osiedle Złotniki, ul. Jelonkowa (od ul. Pigwowej do ul. Czołgowej) </w:t>
      </w:r>
      <w:r w:rsidR="00B03444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B03444">
        <w:rPr>
          <w:rFonts w:cstheme="minorHAnsi"/>
        </w:rPr>
        <w:t>8 lamp.</w:t>
      </w:r>
    </w:p>
    <w:p w14:paraId="663856EB" w14:textId="0E49CAAA" w:rsidR="002F060A" w:rsidRPr="000E4368" w:rsidRDefault="002F060A" w:rsidP="008E05CE">
      <w:pPr>
        <w:pStyle w:val="Bezodstpw"/>
        <w:ind w:left="284"/>
        <w:jc w:val="both"/>
        <w:rPr>
          <w:rFonts w:cstheme="minorHAnsi"/>
        </w:rPr>
      </w:pPr>
      <w:r w:rsidRPr="000E4368">
        <w:rPr>
          <w:rFonts w:cstheme="minorHAnsi"/>
        </w:rPr>
        <w:t>Zakres robót obejmuje wybudowanie oświetlenia drogowego w oparciu o dokumentację przetargową, w szczególności projekty budowlane</w:t>
      </w:r>
      <w:r w:rsidR="00B03444">
        <w:rPr>
          <w:rFonts w:cstheme="minorHAnsi"/>
        </w:rPr>
        <w:t>,</w:t>
      </w:r>
      <w:r w:rsidRPr="000E4368">
        <w:rPr>
          <w:rFonts w:cstheme="minorHAnsi"/>
        </w:rPr>
        <w:t xml:space="preserve"> przedmiary robót </w:t>
      </w:r>
      <w:r w:rsidR="00B03444">
        <w:rPr>
          <w:rFonts w:cstheme="minorHAnsi"/>
        </w:rPr>
        <w:t xml:space="preserve">mają </w:t>
      </w:r>
      <w:r w:rsidRPr="000E4368">
        <w:rPr>
          <w:rFonts w:cstheme="minorHAnsi"/>
        </w:rPr>
        <w:t xml:space="preserve">charakter pomocniczy.    </w:t>
      </w:r>
    </w:p>
    <w:p w14:paraId="1A6B5E0C" w14:textId="77777777" w:rsidR="002F060A" w:rsidRDefault="002F060A" w:rsidP="007D62D4">
      <w:pPr>
        <w:pStyle w:val="Bezodstpw"/>
        <w:numPr>
          <w:ilvl w:val="0"/>
          <w:numId w:val="6"/>
        </w:numPr>
        <w:spacing w:before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Oferta</w:t>
      </w:r>
    </w:p>
    <w:p w14:paraId="2403C2AF" w14:textId="77777777" w:rsidR="002F060A" w:rsidRPr="000E4368" w:rsidRDefault="002F060A" w:rsidP="008E05CE">
      <w:pPr>
        <w:ind w:left="360"/>
        <w:jc w:val="both"/>
        <w:rPr>
          <w:rFonts w:ascii="Times New Roman" w:hAnsi="Times New Roman" w:cs="Times New Roman"/>
          <w:szCs w:val="24"/>
        </w:rPr>
      </w:pPr>
      <w:r w:rsidRPr="000E4368">
        <w:rPr>
          <w:szCs w:val="24"/>
        </w:rPr>
        <w:t xml:space="preserve">Wynagrodzenie ryczałtowe za wykonanie przedmiotu niniejszej umowy, zgodnie z ofertą Wykonawcy  wynosi: </w:t>
      </w:r>
      <w:r w:rsidRPr="000E4368">
        <w:rPr>
          <w:i/>
          <w:szCs w:val="24"/>
        </w:rPr>
        <w:t>(zostanie wpisana właściwa część)</w:t>
      </w:r>
    </w:p>
    <w:tbl>
      <w:tblPr>
        <w:tblW w:w="9099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1559"/>
        <w:gridCol w:w="2158"/>
      </w:tblGrid>
      <w:tr w:rsidR="002F060A" w14:paraId="51C4431A" w14:textId="77777777" w:rsidTr="00757B8B">
        <w:trPr>
          <w:trHeight w:val="17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082A0" w14:textId="77777777" w:rsidR="002F060A" w:rsidRDefault="002F060A" w:rsidP="008E05CE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Nazwa zadania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FFFCE" w14:textId="77777777" w:rsidR="002F060A" w:rsidRDefault="002F060A" w:rsidP="008E05CE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Kwota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546D9" w14:textId="77777777" w:rsidR="002F060A" w:rsidRDefault="002F060A" w:rsidP="008E05CE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Stawka podatku VAT (%)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B179" w14:textId="77777777" w:rsidR="002F060A" w:rsidRDefault="002F060A" w:rsidP="008E05CE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Wartość brutto (kwota netto oraz podatek VAT)</w:t>
            </w:r>
          </w:p>
        </w:tc>
      </w:tr>
      <w:tr w:rsidR="002F060A" w14:paraId="6C1BCDDE" w14:textId="77777777" w:rsidTr="00757B8B">
        <w:trPr>
          <w:trHeight w:val="29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F159B" w14:textId="3153B67B" w:rsidR="002F060A" w:rsidRDefault="002F060A" w:rsidP="007D62D4">
            <w:pPr>
              <w:suppressAutoHyphens/>
              <w:ind w:left="227" w:hanging="17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1. BUDOWA OŚWIETLENIA - </w:t>
            </w:r>
            <w:r w:rsidR="00B03444" w:rsidRPr="00B03444">
              <w:rPr>
                <w:sz w:val="18"/>
                <w:szCs w:val="18"/>
                <w:lang w:eastAsia="ar-SA"/>
              </w:rPr>
              <w:t>Chludowo, ul. Łagiewnicka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CE15C" w14:textId="77777777" w:rsidR="002F060A" w:rsidRDefault="002F060A" w:rsidP="008E05CE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E383F" w14:textId="77777777" w:rsidR="002F060A" w:rsidRDefault="002F060A" w:rsidP="008E05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C114" w14:textId="77777777" w:rsidR="002F060A" w:rsidRDefault="002F060A" w:rsidP="008E05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F060A" w14:paraId="36C8EDCA" w14:textId="77777777" w:rsidTr="00757B8B">
        <w:trPr>
          <w:trHeight w:val="7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5A0EF" w14:textId="70C9483E" w:rsidR="002F060A" w:rsidRDefault="002F060A" w:rsidP="007D62D4">
            <w:pPr>
              <w:suppressAutoHyphens/>
              <w:ind w:left="227" w:hanging="17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2. BUDOWA OŚWIETLENIA - </w:t>
            </w:r>
            <w:r w:rsidR="007D62D4" w:rsidRPr="007D62D4">
              <w:rPr>
                <w:sz w:val="18"/>
                <w:szCs w:val="18"/>
                <w:lang w:eastAsia="ar-SA"/>
              </w:rPr>
              <w:t xml:space="preserve">Suchy Las, ul. </w:t>
            </w:r>
            <w:r w:rsidR="00B03444">
              <w:rPr>
                <w:sz w:val="18"/>
                <w:szCs w:val="18"/>
                <w:lang w:eastAsia="ar-SA"/>
              </w:rPr>
              <w:t>Krótka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BAECB" w14:textId="77777777" w:rsidR="002F060A" w:rsidRDefault="002F060A" w:rsidP="008E05CE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D5D8A" w14:textId="77777777" w:rsidR="002F060A" w:rsidRDefault="002F060A" w:rsidP="008E05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6607" w14:textId="77777777" w:rsidR="002F060A" w:rsidRDefault="002F060A" w:rsidP="008E05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D62D4" w14:paraId="42532BF7" w14:textId="77777777" w:rsidTr="00757B8B">
        <w:trPr>
          <w:trHeight w:val="7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730A7" w14:textId="3C86BDC8" w:rsidR="007D62D4" w:rsidRDefault="007D62D4" w:rsidP="007D62D4">
            <w:pPr>
              <w:suppressAutoHyphens/>
              <w:ind w:left="227" w:hanging="17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3. BUDOWA OŚWIETLENIA - </w:t>
            </w:r>
            <w:r w:rsidRPr="007D62D4">
              <w:rPr>
                <w:sz w:val="18"/>
                <w:szCs w:val="18"/>
                <w:lang w:eastAsia="ar-SA"/>
              </w:rPr>
              <w:t xml:space="preserve">Suchy Las, </w:t>
            </w:r>
            <w:r w:rsidR="00B03444">
              <w:rPr>
                <w:sz w:val="18"/>
                <w:szCs w:val="18"/>
                <w:lang w:eastAsia="ar-SA"/>
              </w:rPr>
              <w:t>ul. Zielińskiego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26172" w14:textId="77777777" w:rsidR="007D62D4" w:rsidRDefault="007D62D4" w:rsidP="008E05CE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0FFAC" w14:textId="77777777" w:rsidR="007D62D4" w:rsidRDefault="007D62D4" w:rsidP="008E05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383C" w14:textId="77777777" w:rsidR="007D62D4" w:rsidRDefault="007D62D4" w:rsidP="008E05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D62D4" w14:paraId="4394D45D" w14:textId="77777777" w:rsidTr="00757B8B">
        <w:trPr>
          <w:trHeight w:val="7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A783A" w14:textId="47D64CD3" w:rsidR="007D62D4" w:rsidRDefault="007D62D4" w:rsidP="007D62D4">
            <w:pPr>
              <w:suppressAutoHyphens/>
              <w:ind w:left="227" w:hanging="17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4. BUDOWA OŚWIETLENIA - </w:t>
            </w:r>
            <w:r w:rsidR="00B03444" w:rsidRPr="00B03444">
              <w:rPr>
                <w:sz w:val="18"/>
                <w:szCs w:val="18"/>
                <w:lang w:eastAsia="ar-SA"/>
              </w:rPr>
              <w:t xml:space="preserve">Osiedle Złotniki, </w:t>
            </w:r>
            <w:r w:rsidR="00B03444">
              <w:rPr>
                <w:sz w:val="18"/>
                <w:szCs w:val="18"/>
                <w:lang w:eastAsia="ar-SA"/>
              </w:rPr>
              <w:br/>
            </w:r>
            <w:r w:rsidR="00B03444" w:rsidRPr="00B03444">
              <w:rPr>
                <w:sz w:val="18"/>
                <w:szCs w:val="18"/>
                <w:lang w:eastAsia="ar-SA"/>
              </w:rPr>
              <w:t>ul. Jelonkowa</w:t>
            </w:r>
            <w:r w:rsidR="00B03444">
              <w:rPr>
                <w:sz w:val="18"/>
                <w:szCs w:val="18"/>
                <w:lang w:eastAsia="ar-SA"/>
              </w:rPr>
              <w:t xml:space="preserve"> </w:t>
            </w:r>
            <w:r w:rsidR="00B03444" w:rsidRPr="00B03444">
              <w:rPr>
                <w:sz w:val="18"/>
                <w:szCs w:val="18"/>
                <w:lang w:eastAsia="ar-SA"/>
              </w:rPr>
              <w:t>(od ul. Pigwowej do ul. Czołgowej)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30636" w14:textId="77777777" w:rsidR="007D62D4" w:rsidRDefault="007D62D4" w:rsidP="008E05CE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227D9" w14:textId="77777777" w:rsidR="007D62D4" w:rsidRDefault="007D62D4" w:rsidP="008E05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8EC5" w14:textId="77777777" w:rsidR="007D62D4" w:rsidRDefault="007D62D4" w:rsidP="008E05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F060A" w14:paraId="2615672A" w14:textId="77777777" w:rsidTr="00757B8B">
        <w:trPr>
          <w:trHeight w:val="50"/>
          <w:jc w:val="center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D884CD" w14:textId="77777777" w:rsidR="002F060A" w:rsidRPr="002F060A" w:rsidRDefault="002F060A" w:rsidP="008E05CE">
            <w:pPr>
              <w:suppressAutoHyphens/>
              <w:jc w:val="right"/>
              <w:rPr>
                <w:b/>
                <w:szCs w:val="18"/>
                <w:lang w:eastAsia="ar-SA"/>
              </w:rPr>
            </w:pPr>
            <w:r w:rsidRPr="002F060A">
              <w:rPr>
                <w:b/>
                <w:szCs w:val="18"/>
                <w:lang w:eastAsia="ar-SA"/>
              </w:rPr>
              <w:t>RAZEM CENA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6B5589" w14:textId="77777777" w:rsidR="002F060A" w:rsidRPr="002F060A" w:rsidRDefault="002F060A" w:rsidP="008E05C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D30EE" w14:textId="77777777" w:rsidR="002F060A" w:rsidRPr="002F060A" w:rsidRDefault="002F060A" w:rsidP="008E05C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0ACADD" w14:textId="77777777" w:rsidR="002F060A" w:rsidRPr="002F060A" w:rsidRDefault="002F060A" w:rsidP="008E05C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</w:tbl>
    <w:p w14:paraId="1E2378CC" w14:textId="77777777" w:rsidR="00072353" w:rsidRPr="008715A6" w:rsidRDefault="00072353" w:rsidP="008E05CE">
      <w:pPr>
        <w:pStyle w:val="Bezodstpw"/>
        <w:numPr>
          <w:ilvl w:val="0"/>
          <w:numId w:val="6"/>
        </w:numPr>
        <w:spacing w:before="120" w:after="120"/>
        <w:ind w:left="284" w:hanging="284"/>
        <w:jc w:val="both"/>
        <w:rPr>
          <w:rFonts w:cstheme="minorHAnsi"/>
          <w:b/>
        </w:rPr>
      </w:pPr>
      <w:bookmarkStart w:id="0" w:name="_Hlk522620798"/>
      <w:r w:rsidRPr="008715A6">
        <w:rPr>
          <w:rFonts w:cstheme="minorHAnsi"/>
          <w:b/>
        </w:rPr>
        <w:t>Wymagania</w:t>
      </w:r>
    </w:p>
    <w:bookmarkEnd w:id="0"/>
    <w:p w14:paraId="51DDE8F9" w14:textId="77777777" w:rsidR="002F060A" w:rsidRPr="002F060A" w:rsidRDefault="002F060A" w:rsidP="008E05CE">
      <w:pPr>
        <w:pStyle w:val="Bezodstpw"/>
        <w:ind w:left="284"/>
        <w:jc w:val="both"/>
        <w:rPr>
          <w:rFonts w:cstheme="minorHAnsi"/>
        </w:rPr>
      </w:pPr>
      <w:r w:rsidRPr="002F060A">
        <w:rPr>
          <w:rFonts w:cstheme="minorHAnsi"/>
        </w:rPr>
        <w:t>W cenie oferty Wykonawca uwzględnia wszystkie inne prace i koszty niezbędne</w:t>
      </w:r>
      <w:r w:rsidR="00072353">
        <w:rPr>
          <w:rFonts w:cstheme="minorHAnsi"/>
        </w:rPr>
        <w:t xml:space="preserve"> </w:t>
      </w:r>
      <w:r w:rsidRPr="002F060A">
        <w:rPr>
          <w:rFonts w:cstheme="minorHAnsi"/>
        </w:rPr>
        <w:t>do prawidłowego wykonania przedmiotu zamówienia, w tym między innymi:</w:t>
      </w:r>
    </w:p>
    <w:p w14:paraId="493F8182" w14:textId="77777777" w:rsidR="002F060A" w:rsidRDefault="002F060A" w:rsidP="008E05CE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2F060A">
        <w:rPr>
          <w:rFonts w:cstheme="minorHAnsi"/>
        </w:rPr>
        <w:t>koszty uzgodnień, badań i prób niezbędnych do realizacji i odbioru robót,</w:t>
      </w:r>
    </w:p>
    <w:p w14:paraId="24582508" w14:textId="77777777" w:rsidR="00072353" w:rsidRDefault="00757B8B" w:rsidP="008E05CE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koszty </w:t>
      </w:r>
      <w:r w:rsidR="005E3719">
        <w:rPr>
          <w:rFonts w:cstheme="minorHAnsi"/>
        </w:rPr>
        <w:t>demontaż</w:t>
      </w:r>
      <w:r>
        <w:rPr>
          <w:rFonts w:cstheme="minorHAnsi"/>
        </w:rPr>
        <w:t>u</w:t>
      </w:r>
      <w:r w:rsidR="005E3719">
        <w:rPr>
          <w:rFonts w:cstheme="minorHAnsi"/>
        </w:rPr>
        <w:t xml:space="preserve"> opraw oraz słupó</w:t>
      </w:r>
      <w:r w:rsidR="007D62D4">
        <w:rPr>
          <w:rFonts w:cstheme="minorHAnsi"/>
        </w:rPr>
        <w:t>w</w:t>
      </w:r>
      <w:r w:rsidR="005E3719">
        <w:rPr>
          <w:rFonts w:cstheme="minorHAnsi"/>
        </w:rPr>
        <w:t>,</w:t>
      </w:r>
    </w:p>
    <w:p w14:paraId="64915E59" w14:textId="77777777" w:rsidR="002F060A" w:rsidRDefault="002F060A" w:rsidP="008E05CE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072353">
        <w:rPr>
          <w:rFonts w:cstheme="minorHAnsi"/>
        </w:rPr>
        <w:t>koszty odbiorów,</w:t>
      </w:r>
    </w:p>
    <w:p w14:paraId="37DD703F" w14:textId="77777777" w:rsidR="002F060A" w:rsidRDefault="002F060A" w:rsidP="008E05CE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072353">
        <w:rPr>
          <w:rFonts w:cstheme="minorHAnsi"/>
        </w:rPr>
        <w:t>koszty opracowania projektu tymczasowej organizacji ruchu,</w:t>
      </w:r>
    </w:p>
    <w:p w14:paraId="4527FAA7" w14:textId="77777777" w:rsidR="002F060A" w:rsidRDefault="002F060A" w:rsidP="008E05CE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072353">
        <w:rPr>
          <w:rFonts w:cstheme="minorHAnsi"/>
        </w:rPr>
        <w:t>zapewnienie pełnej obsługi geodezyjnej przez cały czas trwania robót wraz z wykonaniem inwentaryzacji geodezyjnej,</w:t>
      </w:r>
    </w:p>
    <w:p w14:paraId="29C7A360" w14:textId="77777777" w:rsidR="0031558C" w:rsidRPr="0031558C" w:rsidRDefault="002F060A" w:rsidP="008E05CE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072353">
        <w:rPr>
          <w:rFonts w:cstheme="minorHAnsi"/>
        </w:rPr>
        <w:t>wykonanie wszelkich prac przygotowawczych i pomocniczych, których wykonanie jest niezbędne do zrealizowania przedmiotu zamówienia.</w:t>
      </w:r>
    </w:p>
    <w:p w14:paraId="6AD35105" w14:textId="77777777" w:rsidR="007720FC" w:rsidRDefault="0031558C" w:rsidP="008E05CE">
      <w:pPr>
        <w:pStyle w:val="Bezodstpw"/>
        <w:numPr>
          <w:ilvl w:val="0"/>
          <w:numId w:val="6"/>
        </w:numPr>
        <w:spacing w:before="120" w:after="120"/>
        <w:ind w:left="284" w:hanging="284"/>
        <w:jc w:val="both"/>
        <w:rPr>
          <w:rFonts w:cstheme="minorHAnsi"/>
          <w:b/>
        </w:rPr>
      </w:pPr>
      <w:bookmarkStart w:id="1" w:name="_Hlk522621573"/>
      <w:r>
        <w:rPr>
          <w:rFonts w:cstheme="minorHAnsi"/>
          <w:b/>
        </w:rPr>
        <w:t>Termin wykonania</w:t>
      </w:r>
    </w:p>
    <w:bookmarkEnd w:id="1"/>
    <w:p w14:paraId="47D82108" w14:textId="77777777" w:rsidR="0031558C" w:rsidRPr="0031558C" w:rsidRDefault="0031558C" w:rsidP="008E05CE">
      <w:pPr>
        <w:pStyle w:val="Bezodstpw"/>
        <w:ind w:firstLine="284"/>
        <w:jc w:val="both"/>
        <w:rPr>
          <w:rFonts w:cstheme="minorHAnsi"/>
        </w:rPr>
      </w:pPr>
      <w:r w:rsidRPr="0031558C">
        <w:rPr>
          <w:rFonts w:cstheme="minorHAnsi"/>
        </w:rPr>
        <w:t>Przedmiot Umowy zostanie zrealizowany w terminie:</w:t>
      </w:r>
    </w:p>
    <w:p w14:paraId="4341BE01" w14:textId="63B48B9E" w:rsidR="00540B26" w:rsidRPr="00B03444" w:rsidRDefault="00540B26" w:rsidP="00540B26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B03444">
        <w:rPr>
          <w:rFonts w:cstheme="minorHAnsi"/>
        </w:rPr>
        <w:t xml:space="preserve">do </w:t>
      </w:r>
      <w:r w:rsidR="00B03444" w:rsidRPr="00B03444">
        <w:rPr>
          <w:rFonts w:cstheme="minorHAnsi"/>
        </w:rPr>
        <w:t>3</w:t>
      </w:r>
      <w:r w:rsidRPr="00B03444">
        <w:rPr>
          <w:rFonts w:cstheme="minorHAnsi"/>
        </w:rPr>
        <w:t xml:space="preserve"> miesięcy od podpisania umowy: zakończenie realizacji robót budowlanych;</w:t>
      </w:r>
    </w:p>
    <w:p w14:paraId="1B88482B" w14:textId="79CE8D0E" w:rsidR="0031558C" w:rsidRPr="00B03444" w:rsidRDefault="00540B26" w:rsidP="00540B26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B03444">
        <w:rPr>
          <w:rFonts w:cstheme="minorHAnsi"/>
        </w:rPr>
        <w:t>do 2 miesięcy od zakończenia robót: przekazanie Zamawiającemu wszystkich wymaganych dokumentów, niezbędnych do zgłoszenia zakończenia budowy i uzyskania pozwolenia na użytkowanie obiektu budowlanego zgodnie z obowiązującymi przepisami Prawa Budowlanego (w tym pełnej inwentaryzacji powykonawczej).</w:t>
      </w:r>
    </w:p>
    <w:p w14:paraId="56454E25" w14:textId="77777777" w:rsidR="008E05CE" w:rsidRPr="008E05CE" w:rsidRDefault="008E05CE" w:rsidP="008E05CE">
      <w:pPr>
        <w:pStyle w:val="Bezodstpw"/>
        <w:numPr>
          <w:ilvl w:val="0"/>
          <w:numId w:val="6"/>
        </w:numPr>
        <w:spacing w:before="120"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Wynagrodzenie</w:t>
      </w:r>
    </w:p>
    <w:p w14:paraId="3BD3C7F2" w14:textId="77777777" w:rsidR="008E05CE" w:rsidRPr="008E05CE" w:rsidRDefault="008E05CE" w:rsidP="008E05CE">
      <w:pPr>
        <w:pStyle w:val="Bezodstpw"/>
        <w:ind w:left="284"/>
        <w:jc w:val="both"/>
        <w:rPr>
          <w:rFonts w:cstheme="minorHAnsi"/>
        </w:rPr>
      </w:pPr>
      <w:r w:rsidRPr="008E05CE">
        <w:rPr>
          <w:rFonts w:cstheme="minorHAnsi"/>
        </w:rPr>
        <w:t xml:space="preserve">Rozliczenie za wykonane prace następować będzie na podstawie faktur częściowych, wystawianych na podstawie protokołów odbiorów sporządzanych przez upoważnionych przedstawicieli Zamawiającego i Wykonawcy, nie częściej niż 1 raz w miesiącu.  </w:t>
      </w:r>
    </w:p>
    <w:p w14:paraId="46AA54F9" w14:textId="77777777" w:rsidR="008E05CE" w:rsidRPr="008E05CE" w:rsidRDefault="008E05CE" w:rsidP="008E05CE">
      <w:pPr>
        <w:pStyle w:val="Bezodstpw"/>
        <w:ind w:left="284"/>
        <w:jc w:val="both"/>
        <w:rPr>
          <w:rFonts w:cstheme="minorHAnsi"/>
        </w:rPr>
      </w:pPr>
      <w:r w:rsidRPr="008E05CE">
        <w:rPr>
          <w:rFonts w:cstheme="minorHAnsi"/>
        </w:rPr>
        <w:t>Całkowita wartość wystawianych na podstawie protokołów odbioru faktur, nie może przekraczać następujących progów:</w:t>
      </w:r>
    </w:p>
    <w:p w14:paraId="0F8AA7EE" w14:textId="77777777" w:rsidR="008E05CE" w:rsidRPr="008E05CE" w:rsidRDefault="008E05CE" w:rsidP="008E05CE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8E05CE">
        <w:rPr>
          <w:rFonts w:cstheme="minorHAnsi"/>
        </w:rPr>
        <w:t xml:space="preserve">do </w:t>
      </w:r>
      <w:r w:rsidR="005146DE">
        <w:rPr>
          <w:rFonts w:cstheme="minorHAnsi"/>
        </w:rPr>
        <w:t>8</w:t>
      </w:r>
      <w:r w:rsidRPr="008E05CE">
        <w:rPr>
          <w:rFonts w:cstheme="minorHAnsi"/>
        </w:rPr>
        <w:t>0% wartości, po protokole zakończenia robót budowlanych;</w:t>
      </w:r>
    </w:p>
    <w:p w14:paraId="55591646" w14:textId="787B0B37" w:rsidR="0031558C" w:rsidRPr="008E05CE" w:rsidRDefault="008E05CE" w:rsidP="008E05CE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8E05CE">
        <w:rPr>
          <w:rFonts w:cstheme="minorHAnsi"/>
        </w:rPr>
        <w:t>pozostałe</w:t>
      </w:r>
      <w:r w:rsidR="00757B8B">
        <w:rPr>
          <w:rFonts w:cstheme="minorHAnsi"/>
        </w:rPr>
        <w:t xml:space="preserve"> </w:t>
      </w:r>
      <w:r w:rsidR="005146DE">
        <w:rPr>
          <w:rFonts w:cstheme="minorHAnsi"/>
        </w:rPr>
        <w:t>2</w:t>
      </w:r>
      <w:r w:rsidRPr="008E05CE">
        <w:rPr>
          <w:rFonts w:cstheme="minorHAnsi"/>
        </w:rPr>
        <w:t>0%</w:t>
      </w:r>
      <w:r w:rsidR="00757B8B">
        <w:rPr>
          <w:rFonts w:cstheme="minorHAnsi"/>
        </w:rPr>
        <w:t xml:space="preserve"> </w:t>
      </w:r>
      <w:r w:rsidRPr="008E05CE">
        <w:rPr>
          <w:rFonts w:cstheme="minorHAnsi"/>
        </w:rPr>
        <w:t xml:space="preserve">wartości, po uzyskaniu powykonawczej mapy inwentaryzacyjnej, potwierdzonej przez </w:t>
      </w:r>
      <w:proofErr w:type="spellStart"/>
      <w:r w:rsidRPr="008E05CE">
        <w:rPr>
          <w:rFonts w:cstheme="minorHAnsi"/>
        </w:rPr>
        <w:t>PODGiK</w:t>
      </w:r>
      <w:proofErr w:type="spellEnd"/>
      <w:r w:rsidRPr="008E05CE">
        <w:rPr>
          <w:rFonts w:cstheme="minorHAnsi"/>
        </w:rPr>
        <w:t xml:space="preserve"> w Starostwie Powiatowym</w:t>
      </w:r>
      <w:r w:rsidR="006F70BD">
        <w:rPr>
          <w:rFonts w:cstheme="minorHAnsi"/>
        </w:rPr>
        <w:t>.</w:t>
      </w:r>
    </w:p>
    <w:sectPr w:rsidR="0031558C" w:rsidRPr="008E05CE" w:rsidSect="00B03444">
      <w:pgSz w:w="11906" w:h="16838"/>
      <w:pgMar w:top="567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4009E" w14:textId="77777777" w:rsidR="00BF29B7" w:rsidRDefault="00BF29B7" w:rsidP="00BF29B7">
      <w:r>
        <w:separator/>
      </w:r>
    </w:p>
  </w:endnote>
  <w:endnote w:type="continuationSeparator" w:id="0">
    <w:p w14:paraId="5B2C9F4C" w14:textId="77777777" w:rsidR="00BF29B7" w:rsidRDefault="00BF29B7" w:rsidP="00BF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59D7" w14:textId="77777777" w:rsidR="00BF29B7" w:rsidRDefault="00BF29B7" w:rsidP="00BF29B7">
      <w:r>
        <w:separator/>
      </w:r>
    </w:p>
  </w:footnote>
  <w:footnote w:type="continuationSeparator" w:id="0">
    <w:p w14:paraId="78C5AC60" w14:textId="77777777" w:rsidR="00BF29B7" w:rsidRDefault="00BF29B7" w:rsidP="00BF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D5E"/>
    <w:multiLevelType w:val="hybridMultilevel"/>
    <w:tmpl w:val="09A8DDD8"/>
    <w:lvl w:ilvl="0" w:tplc="8DBE42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8F7"/>
    <w:multiLevelType w:val="hybridMultilevel"/>
    <w:tmpl w:val="F95855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66730"/>
    <w:multiLevelType w:val="hybridMultilevel"/>
    <w:tmpl w:val="D4A69A6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A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75D4E2E"/>
    <w:multiLevelType w:val="hybridMultilevel"/>
    <w:tmpl w:val="DB4A1FEA"/>
    <w:lvl w:ilvl="0" w:tplc="C09A492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55FA"/>
    <w:multiLevelType w:val="hybridMultilevel"/>
    <w:tmpl w:val="4602126C"/>
    <w:lvl w:ilvl="0" w:tplc="B2A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C6892"/>
    <w:multiLevelType w:val="hybridMultilevel"/>
    <w:tmpl w:val="61F2E78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E776451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F3565DE"/>
    <w:multiLevelType w:val="hybridMultilevel"/>
    <w:tmpl w:val="703C5242"/>
    <w:lvl w:ilvl="0" w:tplc="C0667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1FAB"/>
    <w:multiLevelType w:val="hybridMultilevel"/>
    <w:tmpl w:val="445A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5669"/>
    <w:multiLevelType w:val="hybridMultilevel"/>
    <w:tmpl w:val="9046633A"/>
    <w:lvl w:ilvl="0" w:tplc="C09A492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7422"/>
    <w:multiLevelType w:val="hybridMultilevel"/>
    <w:tmpl w:val="55C4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36C4E"/>
    <w:multiLevelType w:val="multilevel"/>
    <w:tmpl w:val="05DC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ED5265"/>
    <w:multiLevelType w:val="hybridMultilevel"/>
    <w:tmpl w:val="61FA538C"/>
    <w:lvl w:ilvl="0" w:tplc="EDB4C7EC">
      <w:start w:val="1"/>
      <w:numFmt w:val="bullet"/>
      <w:lvlText w:val="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71A92DDE"/>
    <w:multiLevelType w:val="hybridMultilevel"/>
    <w:tmpl w:val="C18CA724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  <w:lvlOverride w:ilvl="0">
      <w:startOverride w:val="1"/>
    </w:lvlOverride>
  </w:num>
  <w:num w:numId="13">
    <w:abstractNumId w:val="0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4B"/>
    <w:rsid w:val="00034FF1"/>
    <w:rsid w:val="00072353"/>
    <w:rsid w:val="000E4368"/>
    <w:rsid w:val="001165C5"/>
    <w:rsid w:val="00147E6E"/>
    <w:rsid w:val="001837C9"/>
    <w:rsid w:val="001F0DA1"/>
    <w:rsid w:val="001F3317"/>
    <w:rsid w:val="0023139A"/>
    <w:rsid w:val="002F060A"/>
    <w:rsid w:val="0031558C"/>
    <w:rsid w:val="00385027"/>
    <w:rsid w:val="00395900"/>
    <w:rsid w:val="003A40EB"/>
    <w:rsid w:val="004156CE"/>
    <w:rsid w:val="004E51F8"/>
    <w:rsid w:val="005146DE"/>
    <w:rsid w:val="00540B26"/>
    <w:rsid w:val="00575B9F"/>
    <w:rsid w:val="005E3719"/>
    <w:rsid w:val="005F46A6"/>
    <w:rsid w:val="0066628E"/>
    <w:rsid w:val="00683E77"/>
    <w:rsid w:val="006F70BD"/>
    <w:rsid w:val="0072402C"/>
    <w:rsid w:val="00757B8B"/>
    <w:rsid w:val="007720FC"/>
    <w:rsid w:val="007D62D4"/>
    <w:rsid w:val="007F0BFC"/>
    <w:rsid w:val="00845005"/>
    <w:rsid w:val="008715A6"/>
    <w:rsid w:val="008A6C1B"/>
    <w:rsid w:val="008E05CE"/>
    <w:rsid w:val="00937FFE"/>
    <w:rsid w:val="009456B4"/>
    <w:rsid w:val="0095619D"/>
    <w:rsid w:val="0096348D"/>
    <w:rsid w:val="00993EF5"/>
    <w:rsid w:val="00A146B5"/>
    <w:rsid w:val="00A6032F"/>
    <w:rsid w:val="00A840F7"/>
    <w:rsid w:val="00B03444"/>
    <w:rsid w:val="00B3499B"/>
    <w:rsid w:val="00B87D82"/>
    <w:rsid w:val="00BF29B7"/>
    <w:rsid w:val="00C14177"/>
    <w:rsid w:val="00C50F9E"/>
    <w:rsid w:val="00C54381"/>
    <w:rsid w:val="00CA289E"/>
    <w:rsid w:val="00CA3935"/>
    <w:rsid w:val="00D0014B"/>
    <w:rsid w:val="00D63E9B"/>
    <w:rsid w:val="00E613F2"/>
    <w:rsid w:val="00E85BB2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7B8AB"/>
  <w15:chartTrackingRefBased/>
  <w15:docId w15:val="{66416F54-05F5-4F21-8B3A-BAF791E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9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61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0F9E"/>
    <w:pPr>
      <w:ind w:left="720"/>
    </w:pPr>
  </w:style>
  <w:style w:type="table" w:styleId="Tabela-Siatka">
    <w:name w:val="Table Grid"/>
    <w:basedOn w:val="Standardowy"/>
    <w:uiPriority w:val="59"/>
    <w:rsid w:val="0011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D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2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B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F2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B7"/>
    <w:rPr>
      <w:rFonts w:ascii="Calibri" w:hAnsi="Calibri" w:cs="Calibri"/>
    </w:rPr>
  </w:style>
  <w:style w:type="paragraph" w:customStyle="1" w:styleId="Styl">
    <w:name w:val="Styl"/>
    <w:rsid w:val="00315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E1C0-24B8-4D12-ABDA-71C7E781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Szczęsna</dc:creator>
  <cp:keywords/>
  <dc:description/>
  <cp:lastModifiedBy>Tomasz Juszczuk</cp:lastModifiedBy>
  <cp:revision>6</cp:revision>
  <cp:lastPrinted>2019-07-02T10:49:00Z</cp:lastPrinted>
  <dcterms:created xsi:type="dcterms:W3CDTF">2019-08-20T10:58:00Z</dcterms:created>
  <dcterms:modified xsi:type="dcterms:W3CDTF">2021-02-15T12:28:00Z</dcterms:modified>
</cp:coreProperties>
</file>