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8EC37" w14:textId="6A8F0DA3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1C31F459" w:rsidR="00C67343" w:rsidRDefault="00D043CD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D043CD">
        <w:rPr>
          <w:rFonts w:ascii="Cambria" w:hAnsi="Cambria"/>
          <w:bCs/>
        </w:rPr>
        <w:t xml:space="preserve">Nazwa zadania: </w:t>
      </w:r>
      <w:r w:rsidR="00D643F6" w:rsidRPr="00D643F6">
        <w:rPr>
          <w:rFonts w:ascii="Cambria" w:hAnsi="Cambria"/>
          <w:bCs/>
        </w:rPr>
        <w:t>Suchy Las – budowa ulicy Modrakowej</w:t>
      </w:r>
    </w:p>
    <w:p w14:paraId="0035B19E" w14:textId="64D48785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9925A7">
        <w:rPr>
          <w:rFonts w:ascii="Cambria" w:hAnsi="Cambria"/>
        </w:rPr>
        <w:t>ZP.271</w:t>
      </w:r>
      <w:r w:rsidR="00772CAF">
        <w:rPr>
          <w:rFonts w:ascii="Cambria" w:hAnsi="Cambria"/>
        </w:rPr>
        <w:t>.</w:t>
      </w:r>
      <w:r w:rsidR="00752919">
        <w:rPr>
          <w:rFonts w:ascii="Cambria" w:hAnsi="Cambria"/>
        </w:rPr>
        <w:t>2</w:t>
      </w:r>
      <w:r w:rsidR="00D643F6">
        <w:rPr>
          <w:rFonts w:ascii="Cambria" w:hAnsi="Cambria"/>
        </w:rPr>
        <w:t>7</w:t>
      </w:r>
      <w:r w:rsidR="009925A7">
        <w:rPr>
          <w:rFonts w:ascii="Cambria" w:hAnsi="Cambria"/>
        </w:rPr>
        <w:t>.20</w:t>
      </w:r>
      <w:r w:rsidR="005A1ABA">
        <w:rPr>
          <w:rFonts w:ascii="Cambria" w:hAnsi="Cambria"/>
        </w:rPr>
        <w:t>2</w:t>
      </w:r>
      <w:r w:rsidR="001622FF">
        <w:rPr>
          <w:rFonts w:ascii="Cambria" w:hAnsi="Cambria"/>
        </w:rPr>
        <w:t>1</w:t>
      </w:r>
      <w:r w:rsidRPr="00B010F5">
        <w:rPr>
          <w:rFonts w:ascii="Cambria" w:hAnsi="Cambria"/>
          <w:bCs/>
        </w:rPr>
        <w:t>)</w:t>
      </w:r>
    </w:p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1B4379A" w14:textId="77777777" w:rsidR="00583B1B" w:rsidRDefault="00583B1B" w:rsidP="00583B1B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9C61020" w14:textId="77777777" w:rsidR="00583B1B" w:rsidRDefault="00583B1B" w:rsidP="00583B1B">
      <w:pPr>
        <w:jc w:val="both"/>
        <w:rPr>
          <w:rFonts w:ascii="HK Grotesk" w:hAnsi="HK Grotesk"/>
          <w:sz w:val="22"/>
          <w:szCs w:val="22"/>
        </w:rPr>
      </w:pP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850"/>
        <w:gridCol w:w="2837"/>
        <w:gridCol w:w="5673"/>
      </w:tblGrid>
      <w:tr w:rsidR="00583B1B" w14:paraId="1BDD546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3EC5781F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152F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AEA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ED5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643F6">
        <w:trPr>
          <w:cantSplit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3EA11D0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45E3EE4F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3FFC0B29" w14:textId="4BBB7715" w:rsidR="007C687C" w:rsidRDefault="007C687C" w:rsidP="007C687C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8F0908">
              <w:rPr>
                <w:rFonts w:ascii="Cambria" w:hAnsi="Cambria" w:cs="Arial"/>
                <w:b/>
                <w:iCs/>
              </w:rPr>
              <w:t>NIP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 …………………………………..……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 xml:space="preserve">.………, </w:t>
            </w:r>
            <w:r w:rsidRPr="008F0908">
              <w:rPr>
                <w:rFonts w:ascii="Cambria" w:hAnsi="Cambria" w:cs="Arial"/>
                <w:b/>
                <w:iCs/>
              </w:rPr>
              <w:t>REGON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lastRenderedPageBreak/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1480C5E0" w14:textId="00AF0F04" w:rsidR="006E5FFE" w:rsidRPr="006E5FFE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Osoba odpowiedzialna za kontakty z Zamawiającym: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  <w:r w:rsidR="00A16D90" w:rsidRPr="00704E7F">
              <w:rPr>
                <w:rFonts w:ascii="Cambria" w:hAnsi="Cambria"/>
                <w:iCs/>
                <w:sz w:val="22"/>
                <w:szCs w:val="22"/>
              </w:rPr>
              <w:t>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………..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 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73E5B819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>w opisie przedmiotu zamówienia zawartym w SWZ oraz szczegółowym opisie przedmiotu zamówienia zawartym w dokumentacji technicznej</w:t>
            </w:r>
            <w:r w:rsidR="00B47341">
              <w:rPr>
                <w:rFonts w:ascii="Cambria" w:hAnsi="Cambria" w:cs="Arial"/>
                <w:bCs/>
                <w:iCs/>
              </w:rPr>
              <w:t xml:space="preserve"> 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AE551F" w:rsidRPr="00566B3B" w14:paraId="1B37232C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5EE02E94" w14:textId="77777777" w:rsidR="00586896" w:rsidRPr="005F50D1" w:rsidRDefault="00586896" w:rsidP="00AE551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</w:t>
                  </w:r>
                  <w:r w:rsidRPr="005F50D1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: </w:t>
                  </w:r>
                </w:p>
                <w:p w14:paraId="1758CE1E" w14:textId="77777777" w:rsidR="005F50D1" w:rsidRDefault="00AE551F" w:rsidP="00AE551F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5F50D1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Suchy Las – budowa ul. Modrakowej </w:t>
                  </w:r>
                </w:p>
                <w:p w14:paraId="54EC140F" w14:textId="0760603E" w:rsidR="00AE551F" w:rsidRPr="00A478C5" w:rsidRDefault="00AE551F" w:rsidP="00AE551F">
                  <w:pPr>
                    <w:suppressAutoHyphens/>
                    <w:jc w:val="both"/>
                    <w:rPr>
                      <w:sz w:val="16"/>
                      <w:szCs w:val="16"/>
                      <w:lang w:eastAsia="ar-SA"/>
                    </w:rPr>
                  </w:pPr>
                  <w:r w:rsidRPr="005F50D1">
                    <w:rPr>
                      <w:sz w:val="20"/>
                      <w:szCs w:val="20"/>
                      <w:lang w:eastAsia="ar-SA"/>
                    </w:rPr>
                    <w:t>(</w:t>
                  </w:r>
                  <w:r w:rsidR="00586896" w:rsidRPr="005F50D1">
                    <w:rPr>
                      <w:sz w:val="20"/>
                      <w:szCs w:val="20"/>
                      <w:lang w:eastAsia="ar-SA"/>
                    </w:rPr>
                    <w:t>zgodnie z kosztorysem ofertowym</w:t>
                  </w:r>
                  <w:r w:rsidRPr="005F50D1">
                    <w:rPr>
                      <w:sz w:val="20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7FCA5950" w14:textId="77777777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D1586A" w14:textId="34C44F49" w:rsidR="00AE551F" w:rsidRPr="00B20262" w:rsidRDefault="00AE551F" w:rsidP="00AE551F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A3981D8" w14:textId="2F4D9222" w:rsidR="00AE551F" w:rsidRPr="00566B3B" w:rsidRDefault="00AE551F" w:rsidP="00AE551F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0F5B408C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36/48/60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2AC0FF2F" w14:textId="6BA136F7" w:rsidR="00B754E7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67276D58" w14:textId="77777777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77777777" w:rsidR="00B6270C" w:rsidRP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774EABBA" w14:textId="66C09D63" w:rsidR="00B6270C" w:rsidRPr="00B6270C" w:rsidRDefault="00B6270C" w:rsidP="00B6270C">
            <w:pPr>
              <w:numPr>
                <w:ilvl w:val="0"/>
                <w:numId w:val="5"/>
              </w:numPr>
              <w:tabs>
                <w:tab w:val="num" w:pos="426"/>
              </w:tabs>
              <w:suppressAutoHyphens/>
              <w:spacing w:before="120" w:line="276" w:lineRule="auto"/>
              <w:ind w:left="436" w:hanging="436"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B6270C">
              <w:rPr>
                <w:rFonts w:ascii="HK Grotesk" w:hAnsi="HK Grotesk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B6270C">
              <w:rPr>
                <w:rFonts w:ascii="HK Grotesk" w:hAnsi="HK Grotesk"/>
                <w:sz w:val="22"/>
                <w:szCs w:val="22"/>
                <w:vertAlign w:val="superscript"/>
              </w:rPr>
              <w:footnoteReference w:id="2"/>
            </w:r>
          </w:p>
          <w:p w14:paraId="201F000C" w14:textId="77777777" w:rsidR="00B6270C" w:rsidRPr="00B6270C" w:rsidRDefault="00B6270C" w:rsidP="00B6270C">
            <w:pPr>
              <w:tabs>
                <w:tab w:val="left" w:pos="360"/>
              </w:tabs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372DB7DC" w14:textId="77777777" w:rsidR="002E4551" w:rsidRPr="002E4551" w:rsidRDefault="00B6270C" w:rsidP="002E4551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 w:cs="Arial"/>
                <w:b/>
                <w:color w:val="000000" w:themeColor="text1"/>
                <w:sz w:val="22"/>
                <w:szCs w:val="20"/>
                <w:lang w:eastAsia="pl-PL"/>
              </w:rPr>
              <w:lastRenderedPageBreak/>
              <w:t xml:space="preserve"> </w:t>
            </w:r>
            <w:r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0D7DE28B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6D6786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360C27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6D6786">
              <w:rPr>
                <w:rFonts w:ascii="Cambria" w:hAnsi="Cambria" w:cs="Arial"/>
                <w:iCs/>
                <w:sz w:val="22"/>
                <w:szCs w:val="22"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FB5784C" w14:textId="55AD5672" w:rsidR="00D91221" w:rsidRPr="00D91221" w:rsidRDefault="00D91221" w:rsidP="00430CCF">
            <w:pPr>
              <w:spacing w:line="360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  <w:p w14:paraId="7DA1E897" w14:textId="08437270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</w:p>
          <w:p w14:paraId="71B7E171" w14:textId="59516F49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  <w:r w:rsidR="00850B10" w:rsidRPr="003E090C">
              <w:rPr>
                <w:rFonts w:ascii="Cambria" w:hAnsi="Cambria" w:cs="Arial"/>
                <w:iCs/>
                <w:sz w:val="22"/>
                <w:szCs w:val="22"/>
              </w:rPr>
              <w:t>.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tbl>
      <w:tblPr>
        <w:tblW w:w="9476" w:type="dxa"/>
        <w:tblLook w:val="00A0" w:firstRow="1" w:lastRow="0" w:firstColumn="1" w:lastColumn="0" w:noHBand="0" w:noVBand="0"/>
      </w:tblPr>
      <w:tblGrid>
        <w:gridCol w:w="4680"/>
        <w:gridCol w:w="4796"/>
      </w:tblGrid>
      <w:tr w:rsidR="009102CB" w:rsidRPr="003E090C" w14:paraId="5552A6AA" w14:textId="77777777" w:rsidTr="0024629D">
        <w:trPr>
          <w:trHeight w:val="59"/>
        </w:trPr>
        <w:tc>
          <w:tcPr>
            <w:tcW w:w="4419" w:type="dxa"/>
          </w:tcPr>
          <w:p w14:paraId="4155ED1E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</w:t>
            </w:r>
          </w:p>
          <w:p w14:paraId="18766FA4" w14:textId="77777777" w:rsidR="009102CB" w:rsidRPr="003E090C" w:rsidRDefault="009102CB" w:rsidP="00B25B09">
            <w:pPr>
              <w:tabs>
                <w:tab w:val="left" w:pos="567"/>
              </w:tabs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(miejscowość i data)</w:t>
            </w:r>
          </w:p>
        </w:tc>
        <w:tc>
          <w:tcPr>
            <w:tcW w:w="4529" w:type="dxa"/>
          </w:tcPr>
          <w:p w14:paraId="12A5B4F5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……………………………………………</w:t>
            </w:r>
          </w:p>
          <w:p w14:paraId="7A1BCE54" w14:textId="7D4D86A4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 xml:space="preserve">(podpis Wykonawcy </w:t>
            </w:r>
          </w:p>
          <w:p w14:paraId="17C7569E" w14:textId="77777777" w:rsidR="009102CB" w:rsidRPr="003E090C" w:rsidRDefault="009102CB" w:rsidP="00B25B09">
            <w:pPr>
              <w:autoSpaceDE w:val="0"/>
              <w:autoSpaceDN w:val="0"/>
              <w:jc w:val="center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3E090C">
              <w:rPr>
                <w:rFonts w:ascii="Cambria" w:hAnsi="Cambria"/>
                <w:i/>
                <w:iCs/>
                <w:sz w:val="18"/>
                <w:szCs w:val="18"/>
              </w:rPr>
              <w:t>lub Pełnomocnika)</w:t>
            </w:r>
          </w:p>
        </w:tc>
      </w:tr>
    </w:tbl>
    <w:p w14:paraId="5ED0BB98" w14:textId="77777777" w:rsidR="009102CB" w:rsidRPr="00371530" w:rsidRDefault="009102CB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</w:rPr>
      </w:pPr>
    </w:p>
    <w:sectPr w:rsidR="009102CB" w:rsidRPr="00371530" w:rsidSect="00AA1B94">
      <w:headerReference w:type="default" r:id="rId8"/>
      <w:footerReference w:type="default" r:id="rId9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0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1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1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3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8"/>
  </w:num>
  <w:num w:numId="3">
    <w:abstractNumId w:val="36"/>
  </w:num>
  <w:num w:numId="4">
    <w:abstractNumId w:val="20"/>
  </w:num>
  <w:num w:numId="5">
    <w:abstractNumId w:val="35"/>
  </w:num>
  <w:num w:numId="6">
    <w:abstractNumId w:val="0"/>
  </w:num>
  <w:num w:numId="7">
    <w:abstractNumId w:val="9"/>
  </w:num>
  <w:num w:numId="8">
    <w:abstractNumId w:val="6"/>
  </w:num>
  <w:num w:numId="9">
    <w:abstractNumId w:val="2"/>
  </w:num>
  <w:num w:numId="10">
    <w:abstractNumId w:val="16"/>
  </w:num>
  <w:num w:numId="11">
    <w:abstractNumId w:val="3"/>
  </w:num>
  <w:num w:numId="12">
    <w:abstractNumId w:val="21"/>
  </w:num>
  <w:num w:numId="13">
    <w:abstractNumId w:val="14"/>
  </w:num>
  <w:num w:numId="14">
    <w:abstractNumId w:val="42"/>
  </w:num>
  <w:num w:numId="15">
    <w:abstractNumId w:val="37"/>
  </w:num>
  <w:num w:numId="16">
    <w:abstractNumId w:val="44"/>
  </w:num>
  <w:num w:numId="17">
    <w:abstractNumId w:val="32"/>
  </w:num>
  <w:num w:numId="18">
    <w:abstractNumId w:val="11"/>
  </w:num>
  <w:num w:numId="19">
    <w:abstractNumId w:val="43"/>
  </w:num>
  <w:num w:numId="20">
    <w:abstractNumId w:val="5"/>
  </w:num>
  <w:num w:numId="21">
    <w:abstractNumId w:val="27"/>
  </w:num>
  <w:num w:numId="22">
    <w:abstractNumId w:val="17"/>
  </w:num>
  <w:num w:numId="23">
    <w:abstractNumId w:val="33"/>
  </w:num>
  <w:num w:numId="24">
    <w:abstractNumId w:val="10"/>
  </w:num>
  <w:num w:numId="25">
    <w:abstractNumId w:val="1"/>
  </w:num>
  <w:num w:numId="26">
    <w:abstractNumId w:val="41"/>
  </w:num>
  <w:num w:numId="27">
    <w:abstractNumId w:val="34"/>
  </w:num>
  <w:num w:numId="28">
    <w:abstractNumId w:val="25"/>
  </w:num>
  <w:num w:numId="29">
    <w:abstractNumId w:val="19"/>
  </w:num>
  <w:num w:numId="30">
    <w:abstractNumId w:val="40"/>
  </w:num>
  <w:num w:numId="31">
    <w:abstractNumId w:val="26"/>
  </w:num>
  <w:num w:numId="32">
    <w:abstractNumId w:val="29"/>
  </w:num>
  <w:num w:numId="33">
    <w:abstractNumId w:val="8"/>
  </w:num>
  <w:num w:numId="34">
    <w:abstractNumId w:val="12"/>
  </w:num>
  <w:num w:numId="35">
    <w:abstractNumId w:val="15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</w:num>
  <w:num w:numId="38">
    <w:abstractNumId w:val="28"/>
  </w:num>
  <w:num w:numId="39">
    <w:abstractNumId w:val="22"/>
  </w:num>
  <w:num w:numId="40">
    <w:abstractNumId w:val="18"/>
  </w:num>
  <w:num w:numId="41">
    <w:abstractNumId w:val="39"/>
  </w:num>
  <w:num w:numId="42">
    <w:abstractNumId w:val="23"/>
  </w:num>
  <w:num w:numId="43">
    <w:abstractNumId w:val="13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623D2"/>
    <w:rsid w:val="00263B21"/>
    <w:rsid w:val="00265AB0"/>
    <w:rsid w:val="00273A62"/>
    <w:rsid w:val="002819C0"/>
    <w:rsid w:val="00281D7C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B18D4"/>
    <w:rsid w:val="004C1320"/>
    <w:rsid w:val="004C3F69"/>
    <w:rsid w:val="004C6400"/>
    <w:rsid w:val="004C66ED"/>
    <w:rsid w:val="004D1414"/>
    <w:rsid w:val="004D14DC"/>
    <w:rsid w:val="004D26C4"/>
    <w:rsid w:val="004D2AA7"/>
    <w:rsid w:val="004D3561"/>
    <w:rsid w:val="004E3AF8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D60"/>
    <w:rsid w:val="005A7095"/>
    <w:rsid w:val="005A7C33"/>
    <w:rsid w:val="005B28C2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50176"/>
    <w:rsid w:val="00751798"/>
    <w:rsid w:val="00751B6E"/>
    <w:rsid w:val="00751B83"/>
    <w:rsid w:val="00752919"/>
    <w:rsid w:val="007620FB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90851"/>
    <w:rsid w:val="008927A4"/>
    <w:rsid w:val="008969E4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818F5"/>
    <w:rsid w:val="00990C69"/>
    <w:rsid w:val="009925A7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4275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7ABA"/>
    <w:rsid w:val="00DF3667"/>
    <w:rsid w:val="00DF3696"/>
    <w:rsid w:val="00DF4D00"/>
    <w:rsid w:val="00DF6541"/>
    <w:rsid w:val="00DF6AD2"/>
    <w:rsid w:val="00DF70A8"/>
    <w:rsid w:val="00E013A4"/>
    <w:rsid w:val="00E04F77"/>
    <w:rsid w:val="00E0533B"/>
    <w:rsid w:val="00E0620A"/>
    <w:rsid w:val="00E0624F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65D5"/>
    <w:rsid w:val="00F073F0"/>
    <w:rsid w:val="00F237FC"/>
    <w:rsid w:val="00F2699F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91E37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1065</Words>
  <Characters>6395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7446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12</cp:revision>
  <cp:lastPrinted>2019-10-18T07:45:00Z</cp:lastPrinted>
  <dcterms:created xsi:type="dcterms:W3CDTF">2021-02-11T12:36:00Z</dcterms:created>
  <dcterms:modified xsi:type="dcterms:W3CDTF">2021-12-03T07:52:00Z</dcterms:modified>
</cp:coreProperties>
</file>