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603B" w14:textId="24A08C1F" w:rsidR="005729E4" w:rsidRPr="005729E4" w:rsidRDefault="005729E4" w:rsidP="005729E4">
      <w:pPr>
        <w:spacing w:line="276" w:lineRule="auto"/>
        <w:jc w:val="center"/>
        <w:rPr>
          <w:rFonts w:ascii="Cambria" w:hAnsi="Cambria"/>
          <w:b/>
          <w:bCs/>
        </w:rPr>
      </w:pPr>
      <w:r w:rsidRPr="005729E4">
        <w:rPr>
          <w:rFonts w:ascii="Cambria" w:hAnsi="Cambria"/>
          <w:b/>
          <w:bCs/>
        </w:rPr>
        <w:t xml:space="preserve">  </w:t>
      </w:r>
      <w:r w:rsidRPr="005729E4">
        <w:rPr>
          <w:rFonts w:ascii="Cambria" w:hAnsi="Cambria"/>
          <w:b/>
          <w:bCs/>
          <w:noProof/>
        </w:rPr>
        <w:drawing>
          <wp:inline distT="0" distB="0" distL="0" distR="0" wp14:anchorId="2DEC67A5" wp14:editId="7E086F3E">
            <wp:extent cx="200025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9E4">
        <w:rPr>
          <w:rFonts w:ascii="Cambria" w:hAnsi="Cambria"/>
          <w:b/>
          <w:bCs/>
        </w:rPr>
        <w:t xml:space="preserve">                      </w:t>
      </w:r>
      <w:r w:rsidRPr="005729E4">
        <w:rPr>
          <w:rFonts w:ascii="Cambria" w:hAnsi="Cambria"/>
          <w:b/>
          <w:bCs/>
          <w:noProof/>
        </w:rPr>
        <w:drawing>
          <wp:inline distT="0" distB="0" distL="0" distR="0" wp14:anchorId="6150DDD0" wp14:editId="1F4EBA63">
            <wp:extent cx="1914525" cy="885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144E" w14:textId="77777777" w:rsidR="005729E4" w:rsidRDefault="005729E4" w:rsidP="005729E4">
      <w:pPr>
        <w:spacing w:line="276" w:lineRule="auto"/>
        <w:jc w:val="center"/>
        <w:rPr>
          <w:rFonts w:ascii="Cambria" w:hAnsi="Cambria"/>
          <w:b/>
          <w:bCs/>
        </w:rPr>
      </w:pPr>
    </w:p>
    <w:p w14:paraId="1414DF8A" w14:textId="46DEE911" w:rsidR="001D3AFC" w:rsidRPr="00B5467B" w:rsidRDefault="0066261A" w:rsidP="005729E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0DB72C7C" w14:textId="77777777" w:rsidR="005729E4" w:rsidRPr="005729E4" w:rsidRDefault="001D3AFC" w:rsidP="005729E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B4682" w:rsidRPr="008B4682">
        <w:rPr>
          <w:rFonts w:ascii="Cambria" w:hAnsi="Cambria"/>
          <w:spacing w:val="4"/>
        </w:rPr>
        <w:t xml:space="preserve">Nazwa zadania: </w:t>
      </w:r>
      <w:r w:rsidR="005729E4" w:rsidRPr="005729E4">
        <w:rPr>
          <w:rFonts w:ascii="Cambria" w:hAnsi="Cambria"/>
          <w:spacing w:val="4"/>
        </w:rPr>
        <w:t>: „Złotkowo- budowa pełnego uzbrojenia wraz z terenem aktywizacji gospodarczej i przebudowa odcinka byłej drogi krajowej”</w:t>
      </w:r>
    </w:p>
    <w:p w14:paraId="1916D500" w14:textId="47323D08" w:rsidR="008B4682" w:rsidRDefault="005729E4" w:rsidP="005729E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5729E4">
        <w:rPr>
          <w:rFonts w:ascii="Cambria" w:hAnsi="Cambria"/>
          <w:spacing w:val="4"/>
        </w:rPr>
        <w:t xml:space="preserve"> (znak postępowania: ZP.271.8.2022)</w:t>
      </w:r>
    </w:p>
    <w:p w14:paraId="58E95C22" w14:textId="77777777" w:rsidR="00016088" w:rsidRDefault="00016088" w:rsidP="00016088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A70DE82" w14:textId="77777777" w:rsidR="008B4682" w:rsidRDefault="008B4682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</w:p>
    <w:p w14:paraId="176B2293" w14:textId="1BF6142E" w:rsidR="001D3AFC" w:rsidRPr="00E213DC" w:rsidRDefault="000B36C6" w:rsidP="008B4682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6E8C4946" w14:textId="77777777" w:rsidR="000F2281" w:rsidRDefault="000F2281" w:rsidP="005729E4">
      <w:pPr>
        <w:tabs>
          <w:tab w:val="left" w:pos="4272"/>
          <w:tab w:val="center" w:pos="6301"/>
        </w:tabs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298339197">
    <w:abstractNumId w:val="1"/>
  </w:num>
  <w:num w:numId="2" w16cid:durableId="39212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16088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729E4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8B4682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16</cp:revision>
  <cp:lastPrinted>2019-02-01T07:28:00Z</cp:lastPrinted>
  <dcterms:created xsi:type="dcterms:W3CDTF">2021-01-25T15:47:00Z</dcterms:created>
  <dcterms:modified xsi:type="dcterms:W3CDTF">2022-05-13T09:01:00Z</dcterms:modified>
</cp:coreProperties>
</file>