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12227EAD" w:rsidR="00C67343" w:rsidRPr="007B652D" w:rsidRDefault="00D043CD" w:rsidP="007B652D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7B652D" w:rsidRPr="007B652D">
        <w:rPr>
          <w:rFonts w:ascii="Cambria" w:hAnsi="Cambria"/>
          <w:bCs/>
          <w:sz w:val="22"/>
          <w:szCs w:val="22"/>
        </w:rPr>
        <w:t>„</w:t>
      </w:r>
      <w:r w:rsidR="006C5AED" w:rsidRPr="006C5AED">
        <w:rPr>
          <w:rFonts w:ascii="Cambria" w:hAnsi="Cambria"/>
          <w:bCs/>
          <w:sz w:val="22"/>
          <w:szCs w:val="22"/>
        </w:rPr>
        <w:t>SUCHY LAS WSCHÓD-BUDOWA KANALIZACJI UL. ZAKĄTEK</w:t>
      </w:r>
      <w:r w:rsidR="007B652D" w:rsidRPr="007B652D">
        <w:rPr>
          <w:rFonts w:ascii="Cambria" w:hAnsi="Cambria"/>
          <w:bCs/>
          <w:sz w:val="22"/>
          <w:szCs w:val="22"/>
        </w:rPr>
        <w:t>”</w:t>
      </w:r>
    </w:p>
    <w:p w14:paraId="0035B19E" w14:textId="42F4266A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6C5AED">
        <w:rPr>
          <w:rFonts w:ascii="Cambria" w:hAnsi="Cambria"/>
        </w:rPr>
        <w:t>13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1DED941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Siedziba albo miejsce zamieszkania i adres Wykonawcy:</w:t>
            </w:r>
          </w:p>
          <w:p w14:paraId="3E57C54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Ulica/nr …………………………………………..……………………………………………</w:t>
            </w:r>
          </w:p>
          <w:p w14:paraId="4838C741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Kod pocztowy……………………………….MIEJSCOWOŚĆ………………………………………………</w:t>
            </w:r>
          </w:p>
          <w:p w14:paraId="70BE0861" w14:textId="77777777" w:rsidR="00CB1D63" w:rsidRDefault="00CB1D63" w:rsidP="00CB1D63">
            <w:pPr>
              <w:spacing w:line="360" w:lineRule="auto"/>
              <w:ind w:left="457" w:hanging="141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WOJEWÓDZTWO……………………………………………..KRAJ…………..............................................</w:t>
            </w:r>
          </w:p>
          <w:p w14:paraId="3FFC0B29" w14:textId="673ED6A9" w:rsidR="007C687C" w:rsidRDefault="007C687C" w:rsidP="00CB1D63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CB1D63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0313C0" w14:textId="77777777" w:rsidR="00847D05" w:rsidRDefault="00847D05" w:rsidP="00C0138C">
                  <w:pPr>
                    <w:suppressAutoHyphens/>
                    <w:jc w:val="both"/>
                    <w:rPr>
                      <w:sz w:val="20"/>
                      <w:szCs w:val="20"/>
                      <w:lang w:eastAsia="ar-SA"/>
                    </w:rPr>
                  </w:pPr>
                  <w:r w:rsidRP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CENA OFERTOWA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: „</w:t>
                  </w:r>
                  <w:r w:rsidRP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Suchy Las Wschód - budowa kanalizacji ul. Zakątek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”</w:t>
                  </w:r>
                  <w:r w:rsidRPr="005F50D1">
                    <w:rPr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14:paraId="3EDD4116" w14:textId="06D7CDE9" w:rsidR="00C0138C" w:rsidRPr="005F50D1" w:rsidRDefault="00847D05" w:rsidP="00C0138C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5F50D1">
                    <w:rPr>
                      <w:sz w:val="20"/>
                      <w:szCs w:val="20"/>
                      <w:lang w:eastAsia="ar-SA"/>
                    </w:rPr>
                    <w:t>(zgodnie z kosztorysem ofertowym)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1AE55841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 xml:space="preserve">Słownie </w:t>
            </w:r>
            <w:r w:rsidR="00FF59E1">
              <w:rPr>
                <w:rFonts w:ascii="Cambria" w:hAnsi="Cambria"/>
                <w:b/>
              </w:rPr>
              <w:t>CENA</w:t>
            </w:r>
            <w:r w:rsidRPr="00286F65">
              <w:rPr>
                <w:rFonts w:ascii="Cambria" w:hAnsi="Cambria"/>
                <w:b/>
              </w:rPr>
              <w:t xml:space="preserve">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4EF2B9F1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FF59E1">
              <w:rPr>
                <w:rFonts w:ascii="Cambria" w:hAnsi="Cambria" w:cs="Arial"/>
                <w:iCs/>
              </w:rPr>
              <w:t xml:space="preserve"> (zgodnie z załącznikiem nr 2 do SWZ)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9728550">
    <w:abstractNumId w:val="24"/>
  </w:num>
  <w:num w:numId="2" w16cid:durableId="334580126">
    <w:abstractNumId w:val="38"/>
  </w:num>
  <w:num w:numId="3" w16cid:durableId="1926761881">
    <w:abstractNumId w:val="36"/>
  </w:num>
  <w:num w:numId="4" w16cid:durableId="1284917507">
    <w:abstractNumId w:val="20"/>
  </w:num>
  <w:num w:numId="5" w16cid:durableId="1756051263">
    <w:abstractNumId w:val="35"/>
  </w:num>
  <w:num w:numId="6" w16cid:durableId="153105124">
    <w:abstractNumId w:val="0"/>
  </w:num>
  <w:num w:numId="7" w16cid:durableId="335154283">
    <w:abstractNumId w:val="9"/>
  </w:num>
  <w:num w:numId="8" w16cid:durableId="270554635">
    <w:abstractNumId w:val="6"/>
  </w:num>
  <w:num w:numId="9" w16cid:durableId="1150437895">
    <w:abstractNumId w:val="2"/>
  </w:num>
  <w:num w:numId="10" w16cid:durableId="1567913422">
    <w:abstractNumId w:val="16"/>
  </w:num>
  <w:num w:numId="11" w16cid:durableId="596788464">
    <w:abstractNumId w:val="3"/>
  </w:num>
  <w:num w:numId="12" w16cid:durableId="568617019">
    <w:abstractNumId w:val="21"/>
  </w:num>
  <w:num w:numId="13" w16cid:durableId="1269583314">
    <w:abstractNumId w:val="14"/>
  </w:num>
  <w:num w:numId="14" w16cid:durableId="1806774501">
    <w:abstractNumId w:val="42"/>
  </w:num>
  <w:num w:numId="15" w16cid:durableId="1965383012">
    <w:abstractNumId w:val="37"/>
  </w:num>
  <w:num w:numId="16" w16cid:durableId="291257192">
    <w:abstractNumId w:val="44"/>
  </w:num>
  <w:num w:numId="17" w16cid:durableId="435172837">
    <w:abstractNumId w:val="32"/>
  </w:num>
  <w:num w:numId="18" w16cid:durableId="1819422695">
    <w:abstractNumId w:val="11"/>
  </w:num>
  <w:num w:numId="19" w16cid:durableId="389766571">
    <w:abstractNumId w:val="43"/>
  </w:num>
  <w:num w:numId="20" w16cid:durableId="1577518520">
    <w:abstractNumId w:val="5"/>
  </w:num>
  <w:num w:numId="21" w16cid:durableId="1709333226">
    <w:abstractNumId w:val="27"/>
  </w:num>
  <w:num w:numId="22" w16cid:durableId="588318601">
    <w:abstractNumId w:val="17"/>
  </w:num>
  <w:num w:numId="23" w16cid:durableId="283464658">
    <w:abstractNumId w:val="33"/>
  </w:num>
  <w:num w:numId="24" w16cid:durableId="1479878484">
    <w:abstractNumId w:val="10"/>
  </w:num>
  <w:num w:numId="25" w16cid:durableId="814226126">
    <w:abstractNumId w:val="1"/>
  </w:num>
  <w:num w:numId="26" w16cid:durableId="697049186">
    <w:abstractNumId w:val="41"/>
  </w:num>
  <w:num w:numId="27" w16cid:durableId="597905418">
    <w:abstractNumId w:val="34"/>
  </w:num>
  <w:num w:numId="28" w16cid:durableId="888541668">
    <w:abstractNumId w:val="25"/>
  </w:num>
  <w:num w:numId="29" w16cid:durableId="540440493">
    <w:abstractNumId w:val="19"/>
  </w:num>
  <w:num w:numId="30" w16cid:durableId="2140223094">
    <w:abstractNumId w:val="40"/>
  </w:num>
  <w:num w:numId="31" w16cid:durableId="1985313315">
    <w:abstractNumId w:val="26"/>
  </w:num>
  <w:num w:numId="32" w16cid:durableId="1783920301">
    <w:abstractNumId w:val="29"/>
  </w:num>
  <w:num w:numId="33" w16cid:durableId="148521916">
    <w:abstractNumId w:val="8"/>
  </w:num>
  <w:num w:numId="34" w16cid:durableId="1513763666">
    <w:abstractNumId w:val="12"/>
  </w:num>
  <w:num w:numId="35" w16cid:durableId="1604417862">
    <w:abstractNumId w:val="15"/>
  </w:num>
  <w:num w:numId="36" w16cid:durableId="14627238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5759959">
    <w:abstractNumId w:val="7"/>
  </w:num>
  <w:num w:numId="38" w16cid:durableId="1819567141">
    <w:abstractNumId w:val="28"/>
  </w:num>
  <w:num w:numId="39" w16cid:durableId="1909925497">
    <w:abstractNumId w:val="22"/>
  </w:num>
  <w:num w:numId="40" w16cid:durableId="1622491910">
    <w:abstractNumId w:val="18"/>
  </w:num>
  <w:num w:numId="41" w16cid:durableId="1374647645">
    <w:abstractNumId w:val="39"/>
  </w:num>
  <w:num w:numId="42" w16cid:durableId="948045441">
    <w:abstractNumId w:val="23"/>
  </w:num>
  <w:num w:numId="43" w16cid:durableId="702754671">
    <w:abstractNumId w:val="13"/>
  </w:num>
  <w:num w:numId="44" w16cid:durableId="302395649">
    <w:abstractNumId w:val="4"/>
  </w:num>
  <w:num w:numId="45" w16cid:durableId="1821313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C5AED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D05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1D63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59E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16</cp:revision>
  <cp:lastPrinted>2019-10-18T07:45:00Z</cp:lastPrinted>
  <dcterms:created xsi:type="dcterms:W3CDTF">2021-02-11T12:36:00Z</dcterms:created>
  <dcterms:modified xsi:type="dcterms:W3CDTF">2022-06-14T09:13:00Z</dcterms:modified>
</cp:coreProperties>
</file>