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72AA"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256A9B82"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05DC831A"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779E2ABF"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0C0E21EB"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537E634"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C87045A"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02BEB1AA"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68B26660"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F0E63BF"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7B78B91A" w14:textId="1A09540C" w:rsidR="003574EF" w:rsidRPr="003574EF" w:rsidRDefault="003574EF" w:rsidP="003574EF">
      <w:pPr>
        <w:spacing w:after="0"/>
        <w:jc w:val="center"/>
        <w:rPr>
          <w:rFonts w:ascii="Times New Roman" w:hAnsi="Times New Roman" w:cs="Times New Roman"/>
          <w:b/>
          <w:smallCaps/>
          <w:sz w:val="56"/>
          <w:szCs w:val="32"/>
        </w:rPr>
      </w:pPr>
      <w:bookmarkStart w:id="0" w:name="_Hlk111134010"/>
      <w:r w:rsidRPr="003574EF">
        <w:rPr>
          <w:rFonts w:ascii="Times New Roman" w:hAnsi="Times New Roman" w:cs="Times New Roman"/>
          <w:b/>
          <w:smallCaps/>
          <w:sz w:val="56"/>
          <w:szCs w:val="32"/>
        </w:rPr>
        <w:t>ST- 02</w:t>
      </w:r>
    </w:p>
    <w:p w14:paraId="06154BF7" w14:textId="1E31E707" w:rsidR="00542CE7" w:rsidRPr="003574EF" w:rsidRDefault="00542CE7" w:rsidP="003574EF">
      <w:pPr>
        <w:suppressAutoHyphens/>
        <w:spacing w:after="0"/>
        <w:jc w:val="center"/>
        <w:rPr>
          <w:rFonts w:ascii="Times New Roman" w:eastAsia="Calibri" w:hAnsi="Times New Roman" w:cs="Times New Roman"/>
          <w:b/>
          <w:sz w:val="36"/>
          <w:szCs w:val="36"/>
        </w:rPr>
      </w:pPr>
      <w:r w:rsidRPr="003574EF">
        <w:rPr>
          <w:rFonts w:ascii="Times New Roman" w:eastAsia="Calibri" w:hAnsi="Times New Roman" w:cs="Times New Roman"/>
          <w:b/>
          <w:sz w:val="36"/>
          <w:szCs w:val="36"/>
        </w:rPr>
        <w:t xml:space="preserve"> </w:t>
      </w:r>
    </w:p>
    <w:p w14:paraId="7A0FF155" w14:textId="77777777" w:rsidR="00542CE7" w:rsidRPr="003574EF" w:rsidRDefault="00542CE7" w:rsidP="003574EF">
      <w:pPr>
        <w:suppressAutoHyphens/>
        <w:spacing w:after="0"/>
        <w:jc w:val="center"/>
        <w:rPr>
          <w:rFonts w:ascii="Times New Roman" w:eastAsia="Calibri" w:hAnsi="Times New Roman" w:cs="Times New Roman"/>
          <w:b/>
          <w:sz w:val="36"/>
          <w:szCs w:val="36"/>
        </w:rPr>
      </w:pPr>
    </w:p>
    <w:p w14:paraId="50AA4955" w14:textId="6CE7A61E" w:rsidR="00542CE7" w:rsidRPr="003574EF" w:rsidRDefault="00542CE7" w:rsidP="003574EF">
      <w:pPr>
        <w:spacing w:after="0"/>
        <w:jc w:val="center"/>
        <w:rPr>
          <w:rFonts w:ascii="Times New Roman" w:hAnsi="Times New Roman" w:cs="Times New Roman"/>
          <w:b/>
          <w:sz w:val="56"/>
          <w:szCs w:val="56"/>
        </w:rPr>
      </w:pPr>
      <w:r w:rsidRPr="003574EF">
        <w:rPr>
          <w:rFonts w:ascii="Times New Roman" w:eastAsia="Times New Roman" w:hAnsi="Times New Roman" w:cs="Times New Roman"/>
          <w:b/>
          <w:spacing w:val="-3"/>
          <w:sz w:val="56"/>
          <w:szCs w:val="56"/>
          <w:lang w:eastAsia="pl-PL"/>
        </w:rPr>
        <w:t>PRZEPUST Z</w:t>
      </w:r>
      <w:r w:rsidR="003574EF" w:rsidRPr="003574EF">
        <w:rPr>
          <w:rFonts w:ascii="Times New Roman" w:eastAsia="Times New Roman" w:hAnsi="Times New Roman" w:cs="Times New Roman"/>
          <w:b/>
          <w:spacing w:val="-3"/>
          <w:sz w:val="56"/>
          <w:szCs w:val="56"/>
          <w:lang w:eastAsia="pl-PL"/>
        </w:rPr>
        <w:t xml:space="preserve"> </w:t>
      </w:r>
      <w:r w:rsidRPr="003574EF">
        <w:rPr>
          <w:rFonts w:ascii="Times New Roman" w:eastAsia="Times New Roman" w:hAnsi="Times New Roman" w:cs="Times New Roman"/>
          <w:b/>
          <w:spacing w:val="-3"/>
          <w:sz w:val="56"/>
          <w:szCs w:val="56"/>
          <w:lang w:eastAsia="pl-PL"/>
        </w:rPr>
        <w:t>P</w:t>
      </w:r>
      <w:r w:rsidR="003574EF" w:rsidRPr="003574EF">
        <w:rPr>
          <w:rFonts w:ascii="Times New Roman" w:eastAsia="Times New Roman" w:hAnsi="Times New Roman" w:cs="Times New Roman"/>
          <w:b/>
          <w:spacing w:val="-3"/>
          <w:sz w:val="56"/>
          <w:szCs w:val="56"/>
          <w:lang w:eastAsia="pl-PL"/>
        </w:rPr>
        <w:t>P</w:t>
      </w:r>
    </w:p>
    <w:bookmarkEnd w:id="0"/>
    <w:p w14:paraId="2FCC1AAC" w14:textId="77777777" w:rsidR="00542CE7" w:rsidRPr="003574EF" w:rsidRDefault="00542CE7" w:rsidP="003574EF">
      <w:pPr>
        <w:spacing w:after="0"/>
        <w:jc w:val="both"/>
        <w:rPr>
          <w:rFonts w:ascii="Times New Roman" w:hAnsi="Times New Roman" w:cs="Times New Roman"/>
          <w:bCs/>
          <w:sz w:val="20"/>
          <w:szCs w:val="20"/>
        </w:rPr>
      </w:pPr>
    </w:p>
    <w:p w14:paraId="4427F554" w14:textId="77777777" w:rsidR="00542CE7" w:rsidRPr="003574EF" w:rsidRDefault="00542CE7" w:rsidP="003574EF">
      <w:pPr>
        <w:spacing w:after="0"/>
        <w:jc w:val="both"/>
        <w:rPr>
          <w:rFonts w:ascii="Times New Roman" w:hAnsi="Times New Roman" w:cs="Times New Roman"/>
          <w:bCs/>
          <w:sz w:val="20"/>
          <w:szCs w:val="20"/>
        </w:rPr>
      </w:pPr>
    </w:p>
    <w:p w14:paraId="4BFB5DDF" w14:textId="77777777" w:rsidR="00542CE7" w:rsidRPr="003574EF" w:rsidRDefault="00542CE7" w:rsidP="003574EF">
      <w:pPr>
        <w:spacing w:after="0"/>
        <w:jc w:val="both"/>
        <w:rPr>
          <w:rFonts w:ascii="Times New Roman" w:hAnsi="Times New Roman" w:cs="Times New Roman"/>
          <w:bCs/>
          <w:sz w:val="20"/>
          <w:szCs w:val="20"/>
        </w:rPr>
      </w:pPr>
    </w:p>
    <w:p w14:paraId="054D235C" w14:textId="72EA0050" w:rsidR="00542CE7" w:rsidRPr="003574EF" w:rsidRDefault="00542CE7" w:rsidP="003574EF">
      <w:pPr>
        <w:spacing w:after="0"/>
        <w:jc w:val="both"/>
        <w:rPr>
          <w:rFonts w:ascii="Times New Roman" w:hAnsi="Times New Roman" w:cs="Times New Roman"/>
          <w:bCs/>
          <w:sz w:val="20"/>
          <w:szCs w:val="20"/>
        </w:rPr>
      </w:pPr>
    </w:p>
    <w:p w14:paraId="161AE07F" w14:textId="20231D1D" w:rsidR="003574EF" w:rsidRPr="003574EF" w:rsidRDefault="003574EF" w:rsidP="003574EF">
      <w:pPr>
        <w:spacing w:after="0"/>
        <w:jc w:val="both"/>
        <w:rPr>
          <w:rFonts w:ascii="Times New Roman" w:hAnsi="Times New Roman" w:cs="Times New Roman"/>
          <w:bCs/>
          <w:sz w:val="20"/>
          <w:szCs w:val="20"/>
        </w:rPr>
      </w:pPr>
    </w:p>
    <w:p w14:paraId="7E20A51E" w14:textId="456B69F5" w:rsidR="003574EF" w:rsidRPr="003574EF" w:rsidRDefault="003574EF" w:rsidP="003574EF">
      <w:pPr>
        <w:spacing w:after="0"/>
        <w:jc w:val="both"/>
        <w:rPr>
          <w:rFonts w:ascii="Times New Roman" w:hAnsi="Times New Roman" w:cs="Times New Roman"/>
          <w:bCs/>
          <w:sz w:val="20"/>
          <w:szCs w:val="20"/>
        </w:rPr>
      </w:pPr>
    </w:p>
    <w:p w14:paraId="44CCB1CC" w14:textId="35687270" w:rsidR="003574EF" w:rsidRPr="003574EF" w:rsidRDefault="003574EF" w:rsidP="003574EF">
      <w:pPr>
        <w:spacing w:after="0"/>
        <w:jc w:val="both"/>
        <w:rPr>
          <w:rFonts w:ascii="Times New Roman" w:hAnsi="Times New Roman" w:cs="Times New Roman"/>
          <w:bCs/>
          <w:sz w:val="20"/>
          <w:szCs w:val="20"/>
        </w:rPr>
      </w:pPr>
    </w:p>
    <w:p w14:paraId="02FAFB26" w14:textId="718186B7" w:rsidR="003574EF" w:rsidRPr="003574EF" w:rsidRDefault="003574EF" w:rsidP="003574EF">
      <w:pPr>
        <w:spacing w:after="0"/>
        <w:jc w:val="both"/>
        <w:rPr>
          <w:rFonts w:ascii="Times New Roman" w:hAnsi="Times New Roman" w:cs="Times New Roman"/>
          <w:bCs/>
          <w:sz w:val="20"/>
          <w:szCs w:val="20"/>
        </w:rPr>
      </w:pPr>
    </w:p>
    <w:p w14:paraId="111A173E" w14:textId="30FA5A33" w:rsidR="003574EF" w:rsidRPr="003574EF" w:rsidRDefault="003574EF" w:rsidP="003574EF">
      <w:pPr>
        <w:spacing w:after="0"/>
        <w:jc w:val="both"/>
        <w:rPr>
          <w:rFonts w:ascii="Times New Roman" w:hAnsi="Times New Roman" w:cs="Times New Roman"/>
          <w:bCs/>
          <w:sz w:val="20"/>
          <w:szCs w:val="20"/>
        </w:rPr>
      </w:pPr>
    </w:p>
    <w:p w14:paraId="0F63249B" w14:textId="69800C1F" w:rsidR="003574EF" w:rsidRPr="003574EF" w:rsidRDefault="003574EF" w:rsidP="003574EF">
      <w:pPr>
        <w:spacing w:after="0"/>
        <w:jc w:val="both"/>
        <w:rPr>
          <w:rFonts w:ascii="Times New Roman" w:hAnsi="Times New Roman" w:cs="Times New Roman"/>
          <w:bCs/>
          <w:sz w:val="20"/>
          <w:szCs w:val="20"/>
        </w:rPr>
      </w:pPr>
    </w:p>
    <w:p w14:paraId="705DFBD7" w14:textId="60936D9A" w:rsidR="003574EF" w:rsidRPr="003574EF" w:rsidRDefault="003574EF" w:rsidP="003574EF">
      <w:pPr>
        <w:spacing w:after="0"/>
        <w:jc w:val="both"/>
        <w:rPr>
          <w:rFonts w:ascii="Times New Roman" w:hAnsi="Times New Roman" w:cs="Times New Roman"/>
          <w:bCs/>
          <w:sz w:val="20"/>
          <w:szCs w:val="20"/>
        </w:rPr>
      </w:pPr>
    </w:p>
    <w:p w14:paraId="12E08896" w14:textId="4AE49B96" w:rsidR="003574EF" w:rsidRPr="003574EF" w:rsidRDefault="003574EF" w:rsidP="003574EF">
      <w:pPr>
        <w:spacing w:after="0"/>
        <w:jc w:val="both"/>
        <w:rPr>
          <w:rFonts w:ascii="Times New Roman" w:hAnsi="Times New Roman" w:cs="Times New Roman"/>
          <w:bCs/>
          <w:sz w:val="20"/>
          <w:szCs w:val="20"/>
        </w:rPr>
      </w:pPr>
    </w:p>
    <w:p w14:paraId="3F31B311" w14:textId="70AF6A64" w:rsidR="003574EF" w:rsidRPr="003574EF" w:rsidRDefault="003574EF" w:rsidP="003574EF">
      <w:pPr>
        <w:spacing w:after="0"/>
        <w:jc w:val="both"/>
        <w:rPr>
          <w:rFonts w:ascii="Times New Roman" w:hAnsi="Times New Roman" w:cs="Times New Roman"/>
          <w:bCs/>
          <w:sz w:val="20"/>
          <w:szCs w:val="20"/>
        </w:rPr>
      </w:pPr>
    </w:p>
    <w:p w14:paraId="149168A8" w14:textId="29689EEB" w:rsidR="003574EF" w:rsidRPr="003574EF" w:rsidRDefault="003574EF" w:rsidP="003574EF">
      <w:pPr>
        <w:spacing w:after="0"/>
        <w:jc w:val="both"/>
        <w:rPr>
          <w:rFonts w:ascii="Times New Roman" w:hAnsi="Times New Roman" w:cs="Times New Roman"/>
          <w:bCs/>
          <w:sz w:val="20"/>
          <w:szCs w:val="20"/>
        </w:rPr>
      </w:pPr>
    </w:p>
    <w:p w14:paraId="2DA56574" w14:textId="3D31E2F1" w:rsidR="003574EF" w:rsidRPr="003574EF" w:rsidRDefault="003574EF" w:rsidP="003574EF">
      <w:pPr>
        <w:spacing w:after="0"/>
        <w:jc w:val="both"/>
        <w:rPr>
          <w:rFonts w:ascii="Times New Roman" w:hAnsi="Times New Roman" w:cs="Times New Roman"/>
          <w:bCs/>
          <w:sz w:val="20"/>
          <w:szCs w:val="20"/>
        </w:rPr>
      </w:pPr>
    </w:p>
    <w:p w14:paraId="3DDBFC30" w14:textId="3B667F9A" w:rsidR="003574EF" w:rsidRPr="003574EF" w:rsidRDefault="003574EF" w:rsidP="003574EF">
      <w:pPr>
        <w:spacing w:after="0"/>
        <w:jc w:val="both"/>
        <w:rPr>
          <w:rFonts w:ascii="Times New Roman" w:hAnsi="Times New Roman" w:cs="Times New Roman"/>
          <w:bCs/>
          <w:sz w:val="20"/>
          <w:szCs w:val="20"/>
        </w:rPr>
      </w:pPr>
    </w:p>
    <w:p w14:paraId="6639F954" w14:textId="591F092B" w:rsidR="003574EF" w:rsidRPr="003574EF" w:rsidRDefault="003574EF" w:rsidP="003574EF">
      <w:pPr>
        <w:spacing w:after="0"/>
        <w:jc w:val="both"/>
        <w:rPr>
          <w:rFonts w:ascii="Times New Roman" w:hAnsi="Times New Roman" w:cs="Times New Roman"/>
          <w:bCs/>
          <w:sz w:val="20"/>
          <w:szCs w:val="20"/>
        </w:rPr>
      </w:pPr>
    </w:p>
    <w:p w14:paraId="16AFA7EA" w14:textId="6BC9880F" w:rsidR="003574EF" w:rsidRPr="003574EF" w:rsidRDefault="003574EF" w:rsidP="003574EF">
      <w:pPr>
        <w:spacing w:after="0"/>
        <w:jc w:val="both"/>
        <w:rPr>
          <w:rFonts w:ascii="Times New Roman" w:hAnsi="Times New Roman" w:cs="Times New Roman"/>
          <w:bCs/>
          <w:sz w:val="20"/>
          <w:szCs w:val="20"/>
        </w:rPr>
      </w:pPr>
    </w:p>
    <w:p w14:paraId="2D758F4D" w14:textId="77777777" w:rsidR="003574EF" w:rsidRPr="003574EF" w:rsidRDefault="003574EF" w:rsidP="003574EF">
      <w:pPr>
        <w:spacing w:after="0"/>
        <w:jc w:val="both"/>
        <w:rPr>
          <w:rFonts w:ascii="Times New Roman" w:hAnsi="Times New Roman" w:cs="Times New Roman"/>
          <w:bCs/>
          <w:sz w:val="20"/>
          <w:szCs w:val="20"/>
        </w:rPr>
      </w:pPr>
    </w:p>
    <w:p w14:paraId="1E1D7560" w14:textId="6B2C9DF1" w:rsidR="003574EF" w:rsidRPr="003574EF" w:rsidRDefault="003574EF" w:rsidP="003574EF">
      <w:pPr>
        <w:spacing w:after="0"/>
        <w:jc w:val="both"/>
        <w:rPr>
          <w:rFonts w:ascii="Times New Roman" w:hAnsi="Times New Roman" w:cs="Times New Roman"/>
          <w:bCs/>
          <w:sz w:val="20"/>
          <w:szCs w:val="20"/>
        </w:rPr>
      </w:pPr>
    </w:p>
    <w:p w14:paraId="29B41DFD" w14:textId="77777777" w:rsidR="003574EF" w:rsidRPr="003574EF" w:rsidRDefault="003574EF" w:rsidP="003574EF">
      <w:pPr>
        <w:spacing w:after="0"/>
        <w:jc w:val="both"/>
        <w:rPr>
          <w:rFonts w:ascii="Times New Roman" w:hAnsi="Times New Roman" w:cs="Times New Roman"/>
          <w:bCs/>
          <w:sz w:val="20"/>
          <w:szCs w:val="20"/>
        </w:rPr>
      </w:pPr>
    </w:p>
    <w:p w14:paraId="7B5230BF" w14:textId="77777777" w:rsidR="00542CE7" w:rsidRPr="003574EF" w:rsidRDefault="00542CE7" w:rsidP="003574EF">
      <w:pPr>
        <w:spacing w:after="0"/>
        <w:jc w:val="both"/>
        <w:rPr>
          <w:rFonts w:ascii="Times New Roman" w:hAnsi="Times New Roman" w:cs="Times New Roman"/>
          <w:bCs/>
          <w:sz w:val="20"/>
          <w:szCs w:val="20"/>
        </w:rPr>
      </w:pPr>
    </w:p>
    <w:p w14:paraId="1B2515A9" w14:textId="77777777" w:rsidR="00542CE7" w:rsidRPr="003574EF" w:rsidRDefault="00542CE7" w:rsidP="003574EF">
      <w:pPr>
        <w:spacing w:after="0"/>
        <w:jc w:val="both"/>
        <w:rPr>
          <w:rFonts w:ascii="Times New Roman" w:hAnsi="Times New Roman" w:cs="Times New Roman"/>
          <w:bCs/>
          <w:sz w:val="20"/>
          <w:szCs w:val="20"/>
        </w:rPr>
      </w:pPr>
    </w:p>
    <w:p w14:paraId="78BCBB0C" w14:textId="77777777" w:rsidR="00542CE7" w:rsidRPr="003574EF" w:rsidRDefault="00542CE7" w:rsidP="003574EF">
      <w:pPr>
        <w:spacing w:after="0"/>
        <w:jc w:val="both"/>
        <w:rPr>
          <w:rFonts w:ascii="Times New Roman" w:hAnsi="Times New Roman" w:cs="Times New Roman"/>
          <w:bCs/>
          <w:sz w:val="20"/>
          <w:szCs w:val="20"/>
        </w:rPr>
      </w:pPr>
    </w:p>
    <w:p w14:paraId="7B60C693" w14:textId="77777777" w:rsidR="00542CE7" w:rsidRPr="003574EF" w:rsidRDefault="00542CE7" w:rsidP="003574EF">
      <w:pPr>
        <w:spacing w:after="0"/>
        <w:jc w:val="both"/>
        <w:rPr>
          <w:rFonts w:ascii="Times New Roman" w:hAnsi="Times New Roman" w:cs="Times New Roman"/>
          <w:bCs/>
          <w:sz w:val="20"/>
          <w:szCs w:val="20"/>
        </w:rPr>
      </w:pPr>
    </w:p>
    <w:p w14:paraId="4AAEE21F" w14:textId="77777777" w:rsidR="00542CE7" w:rsidRPr="003574EF" w:rsidRDefault="00542CE7" w:rsidP="003574EF">
      <w:pPr>
        <w:spacing w:after="0"/>
        <w:jc w:val="both"/>
        <w:rPr>
          <w:rFonts w:ascii="Times New Roman" w:hAnsi="Times New Roman" w:cs="Times New Roman"/>
          <w:bCs/>
          <w:sz w:val="20"/>
          <w:szCs w:val="20"/>
        </w:rPr>
      </w:pPr>
    </w:p>
    <w:p w14:paraId="7AEA3DB2" w14:textId="3A1C0085" w:rsidR="003574EF" w:rsidRPr="003574EF" w:rsidRDefault="003574EF" w:rsidP="003574EF">
      <w:pPr>
        <w:tabs>
          <w:tab w:val="left" w:pos="3585"/>
        </w:tabs>
        <w:spacing w:after="0"/>
        <w:jc w:val="both"/>
        <w:rPr>
          <w:rFonts w:ascii="Times New Roman" w:hAnsi="Times New Roman" w:cs="Times New Roman"/>
          <w:bCs/>
          <w:sz w:val="20"/>
          <w:szCs w:val="20"/>
        </w:rPr>
      </w:pPr>
    </w:p>
    <w:p w14:paraId="074DBD5E" w14:textId="384A3FD9" w:rsidR="003574EF" w:rsidRPr="003574EF" w:rsidRDefault="003574EF" w:rsidP="003574EF">
      <w:pPr>
        <w:pStyle w:val="Akapitzlist"/>
        <w:numPr>
          <w:ilvl w:val="0"/>
          <w:numId w:val="1"/>
        </w:numPr>
        <w:spacing w:after="0"/>
        <w:jc w:val="both"/>
        <w:rPr>
          <w:rFonts w:ascii="Times New Roman" w:hAnsi="Times New Roman" w:cs="Times New Roman"/>
          <w:b/>
          <w:sz w:val="20"/>
          <w:szCs w:val="20"/>
        </w:rPr>
      </w:pPr>
      <w:r w:rsidRPr="003574EF">
        <w:rPr>
          <w:rFonts w:ascii="Times New Roman" w:hAnsi="Times New Roman" w:cs="Times New Roman"/>
          <w:b/>
          <w:sz w:val="20"/>
          <w:szCs w:val="20"/>
        </w:rPr>
        <w:lastRenderedPageBreak/>
        <w:t xml:space="preserve">WSTĘP </w:t>
      </w:r>
    </w:p>
    <w:p w14:paraId="1C34FFE9" w14:textId="77777777" w:rsidR="003574EF" w:rsidRPr="003574EF" w:rsidRDefault="003574EF" w:rsidP="003574EF">
      <w:pPr>
        <w:pStyle w:val="Akapitzlist"/>
        <w:spacing w:after="0"/>
        <w:jc w:val="both"/>
        <w:rPr>
          <w:rFonts w:ascii="Times New Roman" w:hAnsi="Times New Roman" w:cs="Times New Roman"/>
          <w:b/>
          <w:sz w:val="20"/>
          <w:szCs w:val="20"/>
        </w:rPr>
      </w:pPr>
    </w:p>
    <w:p w14:paraId="4C66819C"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1.1. Przedmiot OST </w:t>
      </w:r>
    </w:p>
    <w:p w14:paraId="13871BEF" w14:textId="795668AF" w:rsidR="003574EF" w:rsidRPr="003574EF" w:rsidRDefault="003574EF" w:rsidP="008777F6">
      <w:pPr>
        <w:spacing w:after="0" w:line="360" w:lineRule="auto"/>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Przedmiotem niniejszej specyfikacji technicznej (SST) są wymagania dotyczące wykonania i odbioru robót </w:t>
      </w:r>
    </w:p>
    <w:p w14:paraId="414766A2" w14:textId="087DB541" w:rsidR="003574EF" w:rsidRDefault="003574EF" w:rsidP="008777F6">
      <w:pPr>
        <w:spacing w:after="0" w:line="360" w:lineRule="auto"/>
        <w:jc w:val="both"/>
        <w:rPr>
          <w:rFonts w:ascii="Times New Roman" w:hAnsi="Times New Roman" w:cs="Times New Roman"/>
          <w:bCs/>
          <w:sz w:val="20"/>
          <w:szCs w:val="20"/>
        </w:rPr>
      </w:pPr>
      <w:r w:rsidRPr="003574EF">
        <w:rPr>
          <w:rFonts w:ascii="Times New Roman" w:hAnsi="Times New Roman" w:cs="Times New Roman"/>
          <w:bCs/>
          <w:sz w:val="20"/>
          <w:szCs w:val="20"/>
        </w:rPr>
        <w:t>budowlanych przy wykonywaniu przepustów z rur polipropylenowych PP dwuściennych o sztywności</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obwodowej SN8 </w:t>
      </w:r>
      <w:proofErr w:type="spellStart"/>
      <w:r w:rsidRPr="003574EF">
        <w:rPr>
          <w:rFonts w:ascii="Times New Roman" w:hAnsi="Times New Roman" w:cs="Times New Roman"/>
          <w:bCs/>
          <w:sz w:val="20"/>
          <w:szCs w:val="20"/>
        </w:rPr>
        <w:t>kN</w:t>
      </w:r>
      <w:proofErr w:type="spellEnd"/>
      <w:r w:rsidRPr="003574EF">
        <w:rPr>
          <w:rFonts w:ascii="Times New Roman" w:hAnsi="Times New Roman" w:cs="Times New Roman"/>
          <w:bCs/>
          <w:sz w:val="20"/>
          <w:szCs w:val="20"/>
        </w:rPr>
        <w:t xml:space="preserve">/m2. </w:t>
      </w:r>
    </w:p>
    <w:p w14:paraId="599F2400" w14:textId="77777777" w:rsidR="003574EF" w:rsidRPr="003574EF" w:rsidRDefault="003574EF" w:rsidP="003574EF">
      <w:pPr>
        <w:spacing w:after="0"/>
        <w:jc w:val="both"/>
        <w:rPr>
          <w:rFonts w:ascii="Times New Roman" w:hAnsi="Times New Roman" w:cs="Times New Roman"/>
          <w:bCs/>
          <w:sz w:val="20"/>
          <w:szCs w:val="20"/>
        </w:rPr>
      </w:pPr>
    </w:p>
    <w:p w14:paraId="6B392147"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1.2. Zakres stosowania OST </w:t>
      </w:r>
    </w:p>
    <w:p w14:paraId="64F49A16" w14:textId="666CF07E" w:rsidR="008777F6" w:rsidRPr="00965361" w:rsidRDefault="003574EF" w:rsidP="008777F6">
      <w:pPr>
        <w:spacing w:line="360" w:lineRule="auto"/>
        <w:jc w:val="both"/>
        <w:rPr>
          <w:rFonts w:ascii="Times New Roman" w:hAnsi="Times New Roman"/>
          <w:bCs/>
          <w:iCs/>
          <w:color w:val="000000"/>
          <w:sz w:val="18"/>
          <w:szCs w:val="26"/>
        </w:rPr>
      </w:pPr>
      <w:r w:rsidRPr="003574EF">
        <w:rPr>
          <w:rFonts w:ascii="Times New Roman" w:hAnsi="Times New Roman" w:cs="Times New Roman"/>
          <w:bCs/>
          <w:sz w:val="20"/>
          <w:szCs w:val="20"/>
        </w:rPr>
        <w:t xml:space="preserve">Szczegółowa specyfikacja techniczna (SST) stanowi obowiązującą podstawę jako dokument przetargowy </w:t>
      </w:r>
      <w:r w:rsidR="008777F6">
        <w:rPr>
          <w:rFonts w:ascii="Times New Roman" w:hAnsi="Times New Roman" w:cs="Times New Roman"/>
          <w:bCs/>
          <w:sz w:val="20"/>
          <w:szCs w:val="20"/>
        </w:rPr>
        <w:br/>
      </w:r>
      <w:r w:rsidRPr="003574EF">
        <w:rPr>
          <w:rFonts w:ascii="Times New Roman" w:hAnsi="Times New Roman" w:cs="Times New Roman"/>
          <w:bCs/>
          <w:sz w:val="20"/>
          <w:szCs w:val="20"/>
        </w:rPr>
        <w:t xml:space="preserve">i kontraktowy przy zlecaniu i realizacji zadania </w:t>
      </w:r>
      <w:r w:rsidR="008777F6">
        <w:rPr>
          <w:rFonts w:ascii="Times New Roman" w:hAnsi="Times New Roman" w:cs="Times New Roman"/>
          <w:bCs/>
          <w:sz w:val="20"/>
          <w:szCs w:val="20"/>
        </w:rPr>
        <w:t>„</w:t>
      </w:r>
      <w:r w:rsidR="008777F6">
        <w:rPr>
          <w:rFonts w:ascii="Times New Roman" w:hAnsi="Times New Roman"/>
          <w:bCs/>
          <w:iCs/>
          <w:color w:val="000000"/>
          <w:sz w:val="18"/>
          <w:szCs w:val="26"/>
        </w:rPr>
        <w:t xml:space="preserve">Projekt budowy przepustu kanalizacji deszczowej w ul. Sprzecznej </w:t>
      </w:r>
      <w:r w:rsidR="008777F6">
        <w:rPr>
          <w:rFonts w:ascii="Times New Roman" w:hAnsi="Times New Roman"/>
          <w:bCs/>
          <w:iCs/>
          <w:color w:val="000000"/>
          <w:sz w:val="18"/>
          <w:szCs w:val="26"/>
        </w:rPr>
        <w:br/>
        <w:t>w Suchym Lesie”.</w:t>
      </w:r>
    </w:p>
    <w:p w14:paraId="1241187E" w14:textId="16C81B6E" w:rsidR="003574EF" w:rsidRPr="003574EF" w:rsidRDefault="003574EF" w:rsidP="008777F6">
      <w:pPr>
        <w:spacing w:after="0"/>
        <w:jc w:val="both"/>
        <w:rPr>
          <w:rFonts w:ascii="Times New Roman" w:hAnsi="Times New Roman" w:cs="Times New Roman"/>
          <w:bCs/>
          <w:sz w:val="20"/>
          <w:szCs w:val="20"/>
        </w:rPr>
      </w:pPr>
    </w:p>
    <w:p w14:paraId="144F38A3"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1.3. Zakres robót objętych SST </w:t>
      </w:r>
    </w:p>
    <w:p w14:paraId="30B5728F" w14:textId="2C17564B"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Ustalenia zawarte w niniejszej specyfikacji dotyczą zasad prowadzenia robót związanych z wykonaniem </w:t>
      </w:r>
      <w:r w:rsidR="008777F6">
        <w:rPr>
          <w:rFonts w:ascii="Times New Roman" w:hAnsi="Times New Roman" w:cs="Times New Roman"/>
          <w:bCs/>
          <w:sz w:val="20"/>
          <w:szCs w:val="20"/>
        </w:rPr>
        <w:br/>
      </w:r>
      <w:r w:rsidRPr="003574EF">
        <w:rPr>
          <w:rFonts w:ascii="Times New Roman" w:hAnsi="Times New Roman" w:cs="Times New Roman"/>
          <w:bCs/>
          <w:sz w:val="20"/>
          <w:szCs w:val="20"/>
        </w:rPr>
        <w:t xml:space="preserve">i odbiorem przepustów rurowych z rur polipropylenowych PP dwuściennych o sztywności obwodowej SN8 </w:t>
      </w:r>
      <w:proofErr w:type="spellStart"/>
      <w:r w:rsidRPr="003574EF">
        <w:rPr>
          <w:rFonts w:ascii="Times New Roman" w:hAnsi="Times New Roman" w:cs="Times New Roman"/>
          <w:bCs/>
          <w:sz w:val="20"/>
          <w:szCs w:val="20"/>
        </w:rPr>
        <w:t>kN</w:t>
      </w:r>
      <w:proofErr w:type="spellEnd"/>
      <w:r w:rsidRPr="003574EF">
        <w:rPr>
          <w:rFonts w:ascii="Times New Roman" w:hAnsi="Times New Roman" w:cs="Times New Roman"/>
          <w:bCs/>
          <w:sz w:val="20"/>
          <w:szCs w:val="20"/>
        </w:rPr>
        <w:t xml:space="preserve">/m2. </w:t>
      </w:r>
    </w:p>
    <w:p w14:paraId="70B54B1A" w14:textId="77777777" w:rsidR="003574EF" w:rsidRPr="003574EF" w:rsidRDefault="003574EF" w:rsidP="008777F6">
      <w:pPr>
        <w:spacing w:after="0"/>
        <w:ind w:left="2124" w:hanging="2124"/>
        <w:jc w:val="both"/>
        <w:rPr>
          <w:rFonts w:ascii="Times New Roman" w:hAnsi="Times New Roman" w:cs="Times New Roman"/>
          <w:bCs/>
          <w:sz w:val="20"/>
          <w:szCs w:val="20"/>
        </w:rPr>
      </w:pPr>
    </w:p>
    <w:p w14:paraId="3BF8B709" w14:textId="77777777" w:rsidR="003574EF" w:rsidRPr="003574EF" w:rsidRDefault="003574EF" w:rsidP="008777F6">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1.4. Określenia podstawowe </w:t>
      </w:r>
    </w:p>
    <w:p w14:paraId="04D36444" w14:textId="77777777" w:rsidR="003574EF" w:rsidRDefault="003574EF" w:rsidP="008777F6">
      <w:pPr>
        <w:spacing w:after="0"/>
        <w:jc w:val="both"/>
        <w:rPr>
          <w:rFonts w:ascii="Times New Roman" w:hAnsi="Times New Roman" w:cs="Times New Roman"/>
          <w:bCs/>
          <w:sz w:val="20"/>
          <w:szCs w:val="20"/>
        </w:rPr>
      </w:pPr>
    </w:p>
    <w:p w14:paraId="4F929B00" w14:textId="39D03D7B"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1.4.1. Przepust – obiekt wybudowany w formie zamkniętej obudowy konstrukcyjnej, służący do przepływu małych cieków </w:t>
      </w:r>
    </w:p>
    <w:p w14:paraId="46513AD2" w14:textId="760F15E2" w:rsid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wodnych pod nasypem korpusu drogowego lub służący do ruchu kołowego i pieszego. </w:t>
      </w:r>
    </w:p>
    <w:p w14:paraId="3BC77F9B" w14:textId="77777777" w:rsidR="003574EF" w:rsidRPr="003574EF" w:rsidRDefault="003574EF" w:rsidP="008777F6">
      <w:pPr>
        <w:spacing w:after="0"/>
        <w:ind w:left="2124" w:hanging="2124"/>
        <w:jc w:val="both"/>
        <w:rPr>
          <w:rFonts w:ascii="Times New Roman" w:hAnsi="Times New Roman" w:cs="Times New Roman"/>
          <w:bCs/>
          <w:sz w:val="20"/>
          <w:szCs w:val="20"/>
        </w:rPr>
      </w:pPr>
    </w:p>
    <w:p w14:paraId="354A72BD" w14:textId="77777777"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1.4.2. Przepust rurowy – przepust, którego konstrukcja nośna wykonana jest z rur. </w:t>
      </w:r>
    </w:p>
    <w:p w14:paraId="0602F07A" w14:textId="77777777" w:rsidR="003574EF" w:rsidRDefault="003574EF" w:rsidP="008777F6">
      <w:pPr>
        <w:spacing w:after="0"/>
        <w:jc w:val="both"/>
        <w:rPr>
          <w:rFonts w:ascii="Times New Roman" w:hAnsi="Times New Roman" w:cs="Times New Roman"/>
          <w:bCs/>
          <w:sz w:val="20"/>
          <w:szCs w:val="20"/>
        </w:rPr>
      </w:pPr>
    </w:p>
    <w:p w14:paraId="726B3076" w14:textId="1CF5351A"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1.4.3. Polipropylen PP - to tworzywo sztuczne konstrukcyjne charakteryzujące się odpornością na wysokie temperatury, dużą sztywnością, dużą trwałością, minimalnym wskaźnikiem chłonności wody.. </w:t>
      </w:r>
    </w:p>
    <w:p w14:paraId="56552EE7" w14:textId="77777777" w:rsidR="003574EF" w:rsidRDefault="003574EF" w:rsidP="008777F6">
      <w:pPr>
        <w:spacing w:after="0"/>
        <w:ind w:left="2124" w:hanging="2124"/>
        <w:jc w:val="both"/>
        <w:rPr>
          <w:rFonts w:ascii="Times New Roman" w:hAnsi="Times New Roman" w:cs="Times New Roman"/>
          <w:bCs/>
          <w:sz w:val="20"/>
          <w:szCs w:val="20"/>
        </w:rPr>
      </w:pPr>
    </w:p>
    <w:p w14:paraId="497D61AB" w14:textId="69FB08BE"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1.4.4. Przepust z rur polipropylenowych PP – przepust rurowy o konstrukcji dwuściennej, w której zewnętrzna</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ścianka jest pofalowana, a wewnętrzna gładka. Obie ścianki łączone są ze sobą na etapie wytłaczania tworząc litą konstrukcję. </w:t>
      </w:r>
    </w:p>
    <w:p w14:paraId="21ADFBCF" w14:textId="77777777" w:rsidR="003574EF" w:rsidRDefault="003574EF" w:rsidP="008777F6">
      <w:pPr>
        <w:spacing w:after="0"/>
        <w:ind w:left="2124" w:hanging="2124"/>
        <w:jc w:val="both"/>
        <w:rPr>
          <w:rFonts w:ascii="Times New Roman" w:hAnsi="Times New Roman" w:cs="Times New Roman"/>
          <w:bCs/>
          <w:sz w:val="20"/>
          <w:szCs w:val="20"/>
        </w:rPr>
      </w:pPr>
    </w:p>
    <w:p w14:paraId="6A18BA2E" w14:textId="5E8B50F7"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1.4.5. Złączka do rur – element służący do połączenia dwóch odcinków rur, przy montażu przepustu. </w:t>
      </w:r>
    </w:p>
    <w:p w14:paraId="21F975BC" w14:textId="77777777" w:rsidR="003574EF" w:rsidRDefault="003574EF" w:rsidP="008777F6">
      <w:pPr>
        <w:spacing w:after="0"/>
        <w:ind w:left="2124" w:hanging="2124"/>
        <w:jc w:val="both"/>
        <w:rPr>
          <w:rFonts w:ascii="Times New Roman" w:hAnsi="Times New Roman" w:cs="Times New Roman"/>
          <w:bCs/>
          <w:sz w:val="20"/>
          <w:szCs w:val="20"/>
        </w:rPr>
      </w:pPr>
    </w:p>
    <w:p w14:paraId="51AB677A" w14:textId="2AA1F324"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1.4.6. Element zaciskowy – opaska zaciskowa lub śruba zaciskająca złączkę, przy łączeniu dwóch odcinków rur. </w:t>
      </w:r>
    </w:p>
    <w:p w14:paraId="3088D901" w14:textId="77777777" w:rsidR="003574EF" w:rsidRDefault="003574EF" w:rsidP="008777F6">
      <w:pPr>
        <w:spacing w:after="0"/>
        <w:ind w:left="2124" w:hanging="2124"/>
        <w:jc w:val="both"/>
        <w:rPr>
          <w:rFonts w:ascii="Times New Roman" w:hAnsi="Times New Roman" w:cs="Times New Roman"/>
          <w:bCs/>
          <w:sz w:val="20"/>
          <w:szCs w:val="20"/>
        </w:rPr>
      </w:pPr>
    </w:p>
    <w:p w14:paraId="1A2C7720" w14:textId="6F5E94CC"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1.4.7. Pozostałe określenia podstawowe są zgodne z obowiązującymi, odpowiednimi polskimi normami </w:t>
      </w:r>
      <w:r>
        <w:rPr>
          <w:rFonts w:ascii="Times New Roman" w:hAnsi="Times New Roman" w:cs="Times New Roman"/>
          <w:bCs/>
          <w:sz w:val="20"/>
          <w:szCs w:val="20"/>
        </w:rPr>
        <w:br/>
      </w:r>
      <w:r w:rsidRPr="003574EF">
        <w:rPr>
          <w:rFonts w:ascii="Times New Roman" w:hAnsi="Times New Roman" w:cs="Times New Roman"/>
          <w:bCs/>
          <w:sz w:val="20"/>
          <w:szCs w:val="20"/>
        </w:rPr>
        <w:t xml:space="preserve">i z definicjami podanymi w </w:t>
      </w:r>
      <w:bookmarkStart w:id="1" w:name="_Hlk111133741"/>
      <w:r w:rsidR="009E5F97">
        <w:rPr>
          <w:rFonts w:ascii="Times New Roman" w:hAnsi="Times New Roman" w:cs="Times New Roman"/>
          <w:bCs/>
          <w:sz w:val="20"/>
          <w:szCs w:val="20"/>
        </w:rPr>
        <w:t>ST-00</w:t>
      </w:r>
      <w:r w:rsidR="009E5F97" w:rsidRPr="003574EF">
        <w:rPr>
          <w:rFonts w:ascii="Times New Roman" w:hAnsi="Times New Roman" w:cs="Times New Roman"/>
          <w:bCs/>
          <w:sz w:val="20"/>
          <w:szCs w:val="20"/>
        </w:rPr>
        <w:t xml:space="preserve"> </w:t>
      </w:r>
      <w:r w:rsidRPr="003574EF">
        <w:rPr>
          <w:rFonts w:ascii="Times New Roman" w:hAnsi="Times New Roman" w:cs="Times New Roman"/>
          <w:bCs/>
          <w:sz w:val="20"/>
          <w:szCs w:val="20"/>
        </w:rPr>
        <w:t>„Wymagania ogólne”</w:t>
      </w:r>
      <w:bookmarkEnd w:id="1"/>
      <w:r w:rsidR="009E5F97">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4AFB476C" w14:textId="77777777" w:rsidR="003574EF" w:rsidRDefault="003574EF" w:rsidP="003574EF">
      <w:pPr>
        <w:spacing w:after="0"/>
        <w:ind w:left="2124" w:hanging="2124"/>
        <w:jc w:val="both"/>
        <w:rPr>
          <w:rFonts w:ascii="Times New Roman" w:hAnsi="Times New Roman" w:cs="Times New Roman"/>
          <w:bCs/>
          <w:sz w:val="20"/>
          <w:szCs w:val="20"/>
        </w:rPr>
      </w:pPr>
    </w:p>
    <w:p w14:paraId="36E2D467" w14:textId="0D7E8D31"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1.5. Ogólne wymagania dotyczące robót </w:t>
      </w:r>
    </w:p>
    <w:p w14:paraId="3F773181" w14:textId="77777777" w:rsidR="003574EF" w:rsidRDefault="003574EF" w:rsidP="003574EF">
      <w:pPr>
        <w:spacing w:after="0"/>
        <w:ind w:left="2124" w:hanging="2124"/>
        <w:jc w:val="both"/>
        <w:rPr>
          <w:rFonts w:ascii="Times New Roman" w:hAnsi="Times New Roman" w:cs="Times New Roman"/>
          <w:bCs/>
          <w:sz w:val="20"/>
          <w:szCs w:val="20"/>
        </w:rPr>
      </w:pPr>
    </w:p>
    <w:p w14:paraId="36FB3BBA" w14:textId="5A0B052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robót podano w </w:t>
      </w:r>
      <w:r w:rsidR="008777F6">
        <w:rPr>
          <w:rFonts w:ascii="Times New Roman" w:hAnsi="Times New Roman" w:cs="Times New Roman"/>
          <w:bCs/>
          <w:sz w:val="20"/>
          <w:szCs w:val="20"/>
        </w:rPr>
        <w:t>ST-00</w:t>
      </w:r>
      <w:r w:rsidRPr="003574EF">
        <w:rPr>
          <w:rFonts w:ascii="Times New Roman" w:hAnsi="Times New Roman" w:cs="Times New Roman"/>
          <w:bCs/>
          <w:sz w:val="20"/>
          <w:szCs w:val="20"/>
        </w:rPr>
        <w:t xml:space="preserve"> „Wymagania ogólne” . </w:t>
      </w:r>
    </w:p>
    <w:p w14:paraId="689A9622" w14:textId="77777777" w:rsidR="003574EF" w:rsidRDefault="003574EF" w:rsidP="003574EF">
      <w:pPr>
        <w:spacing w:after="0"/>
        <w:ind w:left="2124" w:hanging="2124"/>
        <w:jc w:val="both"/>
        <w:rPr>
          <w:rFonts w:ascii="Times New Roman" w:hAnsi="Times New Roman" w:cs="Times New Roman"/>
          <w:bCs/>
          <w:sz w:val="20"/>
          <w:szCs w:val="20"/>
        </w:rPr>
      </w:pPr>
    </w:p>
    <w:p w14:paraId="5F2F0CE9" w14:textId="6420E9AA" w:rsidR="003574EF" w:rsidRPr="003574EF" w:rsidRDefault="003574EF" w:rsidP="003574EF">
      <w:pPr>
        <w:pStyle w:val="Akapitzlist"/>
        <w:numPr>
          <w:ilvl w:val="0"/>
          <w:numId w:val="1"/>
        </w:numPr>
        <w:spacing w:after="0"/>
        <w:jc w:val="both"/>
        <w:rPr>
          <w:rFonts w:ascii="Times New Roman" w:hAnsi="Times New Roman" w:cs="Times New Roman"/>
          <w:b/>
          <w:sz w:val="20"/>
          <w:szCs w:val="20"/>
        </w:rPr>
      </w:pPr>
      <w:r w:rsidRPr="003574EF">
        <w:rPr>
          <w:rFonts w:ascii="Times New Roman" w:hAnsi="Times New Roman" w:cs="Times New Roman"/>
          <w:b/>
          <w:sz w:val="20"/>
          <w:szCs w:val="20"/>
        </w:rPr>
        <w:t xml:space="preserve">MATERIAŁY </w:t>
      </w:r>
    </w:p>
    <w:p w14:paraId="1E2748CF" w14:textId="77777777" w:rsidR="003574EF" w:rsidRPr="003574EF" w:rsidRDefault="003574EF" w:rsidP="003574EF">
      <w:pPr>
        <w:pStyle w:val="Akapitzlist"/>
        <w:spacing w:after="0"/>
        <w:jc w:val="both"/>
        <w:rPr>
          <w:rFonts w:ascii="Times New Roman" w:hAnsi="Times New Roman" w:cs="Times New Roman"/>
          <w:b/>
          <w:sz w:val="20"/>
          <w:szCs w:val="20"/>
        </w:rPr>
      </w:pPr>
    </w:p>
    <w:p w14:paraId="2B0F2548"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2.1. Ogólne wymagania dotyczące materiałów </w:t>
      </w:r>
    </w:p>
    <w:p w14:paraId="5A0761EF" w14:textId="38CD4E5D"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materiałów, ich pozyskiwania i składowania, podano w </w:t>
      </w:r>
      <w:r w:rsidR="008777F6">
        <w:rPr>
          <w:rFonts w:ascii="Times New Roman" w:hAnsi="Times New Roman" w:cs="Times New Roman"/>
          <w:bCs/>
          <w:sz w:val="20"/>
          <w:szCs w:val="20"/>
        </w:rPr>
        <w:t>ST-00</w:t>
      </w:r>
      <w:r w:rsidR="008777F6" w:rsidRPr="003574EF">
        <w:rPr>
          <w:rFonts w:ascii="Times New Roman" w:hAnsi="Times New Roman" w:cs="Times New Roman"/>
          <w:bCs/>
          <w:sz w:val="20"/>
          <w:szCs w:val="20"/>
        </w:rPr>
        <w:t xml:space="preserve"> „Wymagania ogólne” .</w:t>
      </w:r>
    </w:p>
    <w:p w14:paraId="37441C2E" w14:textId="77777777" w:rsidR="008777F6" w:rsidRPr="003574EF" w:rsidRDefault="008777F6" w:rsidP="008777F6">
      <w:pPr>
        <w:spacing w:after="0"/>
        <w:jc w:val="both"/>
        <w:rPr>
          <w:rFonts w:ascii="Times New Roman" w:hAnsi="Times New Roman" w:cs="Times New Roman"/>
          <w:b/>
          <w:sz w:val="20"/>
          <w:szCs w:val="20"/>
        </w:rPr>
      </w:pPr>
    </w:p>
    <w:p w14:paraId="6821CB12" w14:textId="25DE3E43"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lastRenderedPageBreak/>
        <w:t xml:space="preserve">2.2. Materiały do wykonania robót </w:t>
      </w:r>
    </w:p>
    <w:p w14:paraId="6FBDF5A9" w14:textId="77777777" w:rsidR="003574EF" w:rsidRDefault="003574EF" w:rsidP="003574EF">
      <w:pPr>
        <w:spacing w:after="0"/>
        <w:ind w:left="2124" w:hanging="2124"/>
        <w:jc w:val="both"/>
        <w:rPr>
          <w:rFonts w:ascii="Times New Roman" w:hAnsi="Times New Roman" w:cs="Times New Roman"/>
          <w:bCs/>
          <w:sz w:val="20"/>
          <w:szCs w:val="20"/>
        </w:rPr>
      </w:pPr>
    </w:p>
    <w:p w14:paraId="73786F6A" w14:textId="6845069B"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2.2.1. Zgodność materiałów z dokumentacją projektową i aprobatą techniczną </w:t>
      </w:r>
    </w:p>
    <w:p w14:paraId="239A4E85" w14:textId="7B75893E"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Materiały do wykonania robót powinny być zgodne z ustaleniami dokumentacji projektowej lub ST oraz </w:t>
      </w:r>
      <w:r>
        <w:rPr>
          <w:rFonts w:ascii="Times New Roman" w:hAnsi="Times New Roman" w:cs="Times New Roman"/>
          <w:bCs/>
          <w:sz w:val="20"/>
          <w:szCs w:val="20"/>
        </w:rPr>
        <w:br/>
      </w:r>
      <w:r w:rsidRPr="003574EF">
        <w:rPr>
          <w:rFonts w:ascii="Times New Roman" w:hAnsi="Times New Roman" w:cs="Times New Roman"/>
          <w:bCs/>
          <w:sz w:val="20"/>
          <w:szCs w:val="20"/>
        </w:rPr>
        <w:t xml:space="preserve">z aprobatą techniczną </w:t>
      </w:r>
      <w:proofErr w:type="spellStart"/>
      <w:r w:rsidRPr="003574EF">
        <w:rPr>
          <w:rFonts w:ascii="Times New Roman" w:hAnsi="Times New Roman" w:cs="Times New Roman"/>
          <w:bCs/>
          <w:sz w:val="20"/>
          <w:szCs w:val="20"/>
        </w:rPr>
        <w:t>IBDiM</w:t>
      </w:r>
      <w:proofErr w:type="spellEnd"/>
      <w:r w:rsidRPr="003574EF">
        <w:rPr>
          <w:rFonts w:ascii="Times New Roman" w:hAnsi="Times New Roman" w:cs="Times New Roman"/>
          <w:bCs/>
          <w:sz w:val="20"/>
          <w:szCs w:val="20"/>
        </w:rPr>
        <w:t xml:space="preserve">. </w:t>
      </w:r>
    </w:p>
    <w:p w14:paraId="7F72E85F" w14:textId="77777777" w:rsidR="003574EF" w:rsidRDefault="003574EF" w:rsidP="003574EF">
      <w:pPr>
        <w:spacing w:after="0"/>
        <w:ind w:left="2124" w:hanging="2124"/>
        <w:jc w:val="both"/>
        <w:rPr>
          <w:rFonts w:ascii="Times New Roman" w:hAnsi="Times New Roman" w:cs="Times New Roman"/>
          <w:bCs/>
          <w:sz w:val="20"/>
          <w:szCs w:val="20"/>
        </w:rPr>
      </w:pPr>
    </w:p>
    <w:p w14:paraId="71C30DF8" w14:textId="3C074F1D"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2.2.2. Rodzaje materiałów </w:t>
      </w:r>
    </w:p>
    <w:p w14:paraId="62FBD223" w14:textId="4AF9D4BF"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Materiałami stosowanymi przy wykonywaniu przepustu są: </w:t>
      </w:r>
    </w:p>
    <w:p w14:paraId="71262653" w14:textId="671F1AF7"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rury polipropylenowe PP dwuścienne oraz elementy łączące rury, jak złączki, paski zaciskowe lub śruby, odpowiadające wymaganiom aprobaty technicznej, </w:t>
      </w:r>
    </w:p>
    <w:p w14:paraId="6B78BB2D" w14:textId="395825FA"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materiał, stanowiący fundament pod rury i do zasypki przepustu, zgodny z dokumentacją projektową, np.</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mieszanka kruszywa naturalnego (pospółka) odpowiadająca wymaganiom PN-EN 13242:2004, o uziarnieniu 0÷20 mm lub 0÷31,5 mm, </w:t>
      </w:r>
    </w:p>
    <w:p w14:paraId="67701692" w14:textId="7B3CCF22"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ława betonowa pod przepust lub jego część, zgodna z dokumentacją projektową, np. z betonu C 20/25 (B25) wg PN-EN 206-1:2003, </w:t>
      </w:r>
    </w:p>
    <w:p w14:paraId="521EDE6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materiał do wykonania umocnienia skarp na wlocie i wylocie, zgodny z dokumentacją projektową, np. z: </w:t>
      </w:r>
    </w:p>
    <w:p w14:paraId="0547809F" w14:textId="54CF4F1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a) brukowca, odpowiadającego wymaganiom </w:t>
      </w:r>
    </w:p>
    <w:p w14:paraId="231E0DC2" w14:textId="45D6999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b) betonowej kostki brukowej</w:t>
      </w:r>
    </w:p>
    <w:p w14:paraId="25314142" w14:textId="13787731"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c) </w:t>
      </w:r>
      <w:proofErr w:type="spellStart"/>
      <w:r w:rsidRPr="003574EF">
        <w:rPr>
          <w:rFonts w:ascii="Times New Roman" w:hAnsi="Times New Roman" w:cs="Times New Roman"/>
          <w:bCs/>
          <w:sz w:val="20"/>
          <w:szCs w:val="20"/>
        </w:rPr>
        <w:t>geosyntetyków</w:t>
      </w:r>
      <w:proofErr w:type="spellEnd"/>
      <w:r w:rsidRPr="003574EF">
        <w:rPr>
          <w:rFonts w:ascii="Times New Roman" w:hAnsi="Times New Roman" w:cs="Times New Roman"/>
          <w:bCs/>
          <w:sz w:val="20"/>
          <w:szCs w:val="20"/>
        </w:rPr>
        <w:t xml:space="preserve"> (np. geowłóknin, </w:t>
      </w:r>
      <w:proofErr w:type="spellStart"/>
      <w:r w:rsidRPr="003574EF">
        <w:rPr>
          <w:rFonts w:ascii="Times New Roman" w:hAnsi="Times New Roman" w:cs="Times New Roman"/>
          <w:bCs/>
          <w:sz w:val="20"/>
          <w:szCs w:val="20"/>
        </w:rPr>
        <w:t>geosiatek</w:t>
      </w:r>
      <w:proofErr w:type="spellEnd"/>
      <w:r w:rsidRPr="003574EF">
        <w:rPr>
          <w:rFonts w:ascii="Times New Roman" w:hAnsi="Times New Roman" w:cs="Times New Roman"/>
          <w:bCs/>
          <w:sz w:val="20"/>
          <w:szCs w:val="20"/>
        </w:rPr>
        <w:t xml:space="preserve">, </w:t>
      </w:r>
      <w:proofErr w:type="spellStart"/>
      <w:r w:rsidRPr="003574EF">
        <w:rPr>
          <w:rFonts w:ascii="Times New Roman" w:hAnsi="Times New Roman" w:cs="Times New Roman"/>
          <w:bCs/>
          <w:sz w:val="20"/>
          <w:szCs w:val="20"/>
        </w:rPr>
        <w:t>geomat</w:t>
      </w:r>
      <w:proofErr w:type="spellEnd"/>
      <w:r w:rsidRPr="003574EF">
        <w:rPr>
          <w:rFonts w:ascii="Times New Roman" w:hAnsi="Times New Roman" w:cs="Times New Roman"/>
          <w:bCs/>
          <w:sz w:val="20"/>
          <w:szCs w:val="20"/>
        </w:rPr>
        <w:t xml:space="preserve">), odpowiadających wymaganiom aprobat technicznych </w:t>
      </w:r>
    </w:p>
    <w:p w14:paraId="6DA1496E"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560927D1" w14:textId="4F7B77C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2.2.3. Składowanie materiałów </w:t>
      </w:r>
    </w:p>
    <w:p w14:paraId="38495617" w14:textId="73E9129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Rury polipropylenowe oraz złączki i paski zaciskowe należy przechowywać tak, aby nie uległy mechanicznemu </w:t>
      </w:r>
    </w:p>
    <w:p w14:paraId="7078900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uszkodzeniu. </w:t>
      </w:r>
    </w:p>
    <w:p w14:paraId="31950012" w14:textId="6E47E444"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Podłoże, na którym składuje się rury, musi być równe, umożliwiające spoczywanie rury na karbach na całej długości rury. Rury można składować warstwowo do wysokości max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 </w:t>
      </w:r>
    </w:p>
    <w:p w14:paraId="3C30930C" w14:textId="6EDC132B"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Składowanie innych materiałów powinno odpowiadać wymaganiom norm</w:t>
      </w:r>
      <w:r w:rsidR="00D256EC">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3D013F60" w14:textId="77777777" w:rsidR="003574EF" w:rsidRDefault="003574EF" w:rsidP="003574EF">
      <w:pPr>
        <w:spacing w:after="0"/>
        <w:ind w:left="2124" w:hanging="2124"/>
        <w:jc w:val="both"/>
        <w:rPr>
          <w:rFonts w:ascii="Times New Roman" w:hAnsi="Times New Roman" w:cs="Times New Roman"/>
          <w:bCs/>
          <w:sz w:val="20"/>
          <w:szCs w:val="20"/>
        </w:rPr>
      </w:pPr>
    </w:p>
    <w:p w14:paraId="2E860B67" w14:textId="78FC279B" w:rsidR="003574EF" w:rsidRPr="003574EF" w:rsidRDefault="003574EF" w:rsidP="003574EF">
      <w:pPr>
        <w:pStyle w:val="Akapitzlist"/>
        <w:numPr>
          <w:ilvl w:val="0"/>
          <w:numId w:val="1"/>
        </w:numPr>
        <w:spacing w:after="0"/>
        <w:jc w:val="both"/>
        <w:rPr>
          <w:rFonts w:ascii="Times New Roman" w:hAnsi="Times New Roman" w:cs="Times New Roman"/>
          <w:bCs/>
          <w:sz w:val="20"/>
          <w:szCs w:val="20"/>
        </w:rPr>
      </w:pPr>
      <w:r w:rsidRPr="003574EF">
        <w:rPr>
          <w:rFonts w:ascii="Times New Roman" w:hAnsi="Times New Roman" w:cs="Times New Roman"/>
          <w:b/>
          <w:sz w:val="20"/>
          <w:szCs w:val="20"/>
        </w:rPr>
        <w:t>SPRZĘT</w:t>
      </w:r>
      <w:r w:rsidRPr="003574EF">
        <w:rPr>
          <w:rFonts w:ascii="Times New Roman" w:hAnsi="Times New Roman" w:cs="Times New Roman"/>
          <w:bCs/>
          <w:sz w:val="20"/>
          <w:szCs w:val="20"/>
        </w:rPr>
        <w:t xml:space="preserve"> </w:t>
      </w:r>
    </w:p>
    <w:p w14:paraId="09756DA6" w14:textId="77777777" w:rsidR="003574EF" w:rsidRPr="003574EF" w:rsidRDefault="003574EF" w:rsidP="003574EF">
      <w:pPr>
        <w:pStyle w:val="Akapitzlist"/>
        <w:spacing w:after="0"/>
        <w:jc w:val="both"/>
        <w:rPr>
          <w:rFonts w:ascii="Times New Roman" w:hAnsi="Times New Roman" w:cs="Times New Roman"/>
          <w:bCs/>
          <w:sz w:val="20"/>
          <w:szCs w:val="20"/>
        </w:rPr>
      </w:pPr>
    </w:p>
    <w:p w14:paraId="6770324D"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3.1. Ogólne wymagania dotyczące sprzętu </w:t>
      </w:r>
    </w:p>
    <w:p w14:paraId="5646A38A" w14:textId="4EAF2BC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sprzętu podano w SST D-M-00.00.00 „Wymagania ogólne” [1] pkt 3. </w:t>
      </w:r>
    </w:p>
    <w:p w14:paraId="6E1D046A" w14:textId="77777777" w:rsidR="003574EF" w:rsidRDefault="003574EF" w:rsidP="003574EF">
      <w:pPr>
        <w:spacing w:after="0"/>
        <w:ind w:left="2124" w:hanging="2124"/>
        <w:jc w:val="both"/>
        <w:rPr>
          <w:rFonts w:ascii="Times New Roman" w:hAnsi="Times New Roman" w:cs="Times New Roman"/>
          <w:bCs/>
          <w:sz w:val="20"/>
          <w:szCs w:val="20"/>
        </w:rPr>
      </w:pPr>
    </w:p>
    <w:p w14:paraId="6EFCD0BA" w14:textId="312EDE90"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3.2. Sprzęt stosowany do wykonania robót </w:t>
      </w:r>
    </w:p>
    <w:p w14:paraId="033B5B8B" w14:textId="3AFCFA4B" w:rsidR="003574EF" w:rsidRPr="003574EF" w:rsidRDefault="003574EF" w:rsidP="003574EF">
      <w:pPr>
        <w:tabs>
          <w:tab w:val="left" w:pos="142"/>
          <w:tab w:val="left" w:pos="1418"/>
        </w:tabs>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Przy wykonywaniu robót Wykonawca w zależności od potrzeb, powinien wykazać się możliwością korzystania ze sprzętu dostosowanego do przyjętej metody robót, jak np.: </w:t>
      </w:r>
    </w:p>
    <w:p w14:paraId="17339E78"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koparką chwytakową na podwoziu gąsienicowym o pojemności łyżki 0,4 m3, </w:t>
      </w:r>
    </w:p>
    <w:p w14:paraId="3253133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ubijakiem spalinowym, płytą wibracyjną, walcem lub innym sprzętem zagęszczającym, </w:t>
      </w:r>
    </w:p>
    <w:p w14:paraId="38145F7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sprzętem transportowym, </w:t>
      </w:r>
    </w:p>
    <w:p w14:paraId="5C15DC51" w14:textId="6A80D859"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sprzętem do rozładunku rur, jak lekkim sprzętem dźwigowym, wózkami widłowymi (rozładunek może też być wykonywany ręcznie). </w:t>
      </w:r>
    </w:p>
    <w:p w14:paraId="3CE177C1" w14:textId="3E133400"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Uwaga: W czasie rozładunku rur należy zwracać uwagę, żeby nie uszkodzić ścianek, np. przez zbyt energiczne wyciąganie rur, co powoduje tarcie ścianek rur o podłoże. </w:t>
      </w:r>
    </w:p>
    <w:p w14:paraId="36B14B7F" w14:textId="6AAF6D4B"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Sprzęt powinien odpowiadać wymaganiom określonym w dokumentacji projektowej, ST, instrukcjach producentów lub propozycji Wykonawcy i powinien być zaakceptowany przez Inżyniera. </w:t>
      </w:r>
    </w:p>
    <w:p w14:paraId="23D9E65A" w14:textId="77777777" w:rsidR="0068722A" w:rsidRDefault="0068722A" w:rsidP="003574EF">
      <w:pPr>
        <w:spacing w:after="0"/>
        <w:ind w:left="2124" w:hanging="2124"/>
        <w:jc w:val="both"/>
        <w:rPr>
          <w:rFonts w:ascii="Times New Roman" w:hAnsi="Times New Roman" w:cs="Times New Roman"/>
          <w:bCs/>
          <w:sz w:val="20"/>
          <w:szCs w:val="20"/>
        </w:rPr>
      </w:pPr>
    </w:p>
    <w:p w14:paraId="4AAA1237" w14:textId="6700C6DC"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t xml:space="preserve">4. TRANSPORT </w:t>
      </w:r>
    </w:p>
    <w:p w14:paraId="7989A1F7" w14:textId="77777777"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t xml:space="preserve">4.1. Ogólne wymagania dotyczące transportu </w:t>
      </w:r>
    </w:p>
    <w:p w14:paraId="301786B4" w14:textId="488B9CD1"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transportu podano w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 .</w:t>
      </w:r>
    </w:p>
    <w:p w14:paraId="1197788B" w14:textId="77777777"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lastRenderedPageBreak/>
        <w:t xml:space="preserve">4.2. Transport materiałów  </w:t>
      </w:r>
    </w:p>
    <w:p w14:paraId="3E04D5EF" w14:textId="73199A9E" w:rsidR="003574EF" w:rsidRPr="003574EF" w:rsidRDefault="003574EF" w:rsidP="0079705C">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Materiały sypkie i drobne przedmioty można przewozić dowolnymi środkami transportu, w warunkach zabezpieczających je przed zanieczyszczeniem, zmieszaniem z innymi materiałami i nadmiernym zawilgoceniem. Rury należy ułożyć równomiernie na całej powierzchni ładunkowej obok siebie i zabezpieczyć przed możliwością przesuwania się podczas transportu. Nie należy dopuścić, aby więcej niż 1 m rury wystawało poza obrys środka transportowego. </w:t>
      </w:r>
    </w:p>
    <w:p w14:paraId="5A90055E" w14:textId="14A2DAF9" w:rsidR="003574EF" w:rsidRPr="003574EF" w:rsidRDefault="003574EF" w:rsidP="003574EF">
      <w:pPr>
        <w:spacing w:after="0"/>
        <w:ind w:left="2124" w:hanging="2124"/>
        <w:jc w:val="both"/>
        <w:rPr>
          <w:rFonts w:ascii="Times New Roman" w:hAnsi="Times New Roman" w:cs="Times New Roman"/>
          <w:bCs/>
          <w:sz w:val="20"/>
          <w:szCs w:val="20"/>
        </w:rPr>
      </w:pPr>
      <w:proofErr w:type="spellStart"/>
      <w:r w:rsidRPr="003574EF">
        <w:rPr>
          <w:rFonts w:ascii="Times New Roman" w:hAnsi="Times New Roman" w:cs="Times New Roman"/>
          <w:bCs/>
          <w:sz w:val="20"/>
          <w:szCs w:val="20"/>
        </w:rPr>
        <w:t>Geosyntetyki</w:t>
      </w:r>
      <w:proofErr w:type="spellEnd"/>
      <w:r w:rsidRPr="003574EF">
        <w:rPr>
          <w:rFonts w:ascii="Times New Roman" w:hAnsi="Times New Roman" w:cs="Times New Roman"/>
          <w:bCs/>
          <w:sz w:val="20"/>
          <w:szCs w:val="20"/>
        </w:rPr>
        <w:t xml:space="preserve"> należy zabezpieczyć przed nadmiernym zawilgoceniem, ogrzaniem, naświetleniem, chemikaliami, </w:t>
      </w:r>
    </w:p>
    <w:p w14:paraId="622AD54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tłuszczami i przedmiotami mogącymi je przebić lub rozciąć. </w:t>
      </w:r>
    </w:p>
    <w:p w14:paraId="242DF4E4" w14:textId="5BDA1943"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Mieszankę betonową można przewozić mieszalnikami samochodowymi, z czasem transportu nie dłuższym niż 90 min przy temperaturze otoczenia +15°C, 70 min przy +20°C i 30 min przy +30°C. </w:t>
      </w:r>
    </w:p>
    <w:p w14:paraId="47715C56" w14:textId="77777777" w:rsidR="0068722A" w:rsidRDefault="0068722A" w:rsidP="003574EF">
      <w:pPr>
        <w:spacing w:after="0"/>
        <w:ind w:left="2124" w:hanging="2124"/>
        <w:jc w:val="both"/>
        <w:rPr>
          <w:rFonts w:ascii="Times New Roman" w:hAnsi="Times New Roman" w:cs="Times New Roman"/>
          <w:bCs/>
          <w:sz w:val="20"/>
          <w:szCs w:val="20"/>
        </w:rPr>
      </w:pPr>
    </w:p>
    <w:p w14:paraId="12188F7F" w14:textId="2ACA31E8" w:rsidR="003574EF" w:rsidRPr="0068722A" w:rsidRDefault="003574EF" w:rsidP="0068722A">
      <w:pPr>
        <w:pStyle w:val="Akapitzlist"/>
        <w:numPr>
          <w:ilvl w:val="0"/>
          <w:numId w:val="2"/>
        </w:numPr>
        <w:spacing w:after="0"/>
        <w:jc w:val="both"/>
        <w:rPr>
          <w:rFonts w:ascii="Times New Roman" w:hAnsi="Times New Roman" w:cs="Times New Roman"/>
          <w:b/>
          <w:sz w:val="20"/>
          <w:szCs w:val="20"/>
        </w:rPr>
      </w:pPr>
      <w:r w:rsidRPr="0068722A">
        <w:rPr>
          <w:rFonts w:ascii="Times New Roman" w:hAnsi="Times New Roman" w:cs="Times New Roman"/>
          <w:b/>
          <w:sz w:val="20"/>
          <w:szCs w:val="20"/>
        </w:rPr>
        <w:t xml:space="preserve">WYKONANIE ROBÓT </w:t>
      </w:r>
    </w:p>
    <w:p w14:paraId="328FFA5D" w14:textId="77777777" w:rsidR="0068722A" w:rsidRPr="0068722A" w:rsidRDefault="0068722A" w:rsidP="0068722A">
      <w:pPr>
        <w:pStyle w:val="Akapitzlist"/>
        <w:spacing w:after="0"/>
        <w:jc w:val="both"/>
        <w:rPr>
          <w:rFonts w:ascii="Times New Roman" w:hAnsi="Times New Roman" w:cs="Times New Roman"/>
          <w:bCs/>
          <w:sz w:val="20"/>
          <w:szCs w:val="20"/>
        </w:rPr>
      </w:pPr>
    </w:p>
    <w:p w14:paraId="5345A53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68722A">
        <w:rPr>
          <w:rFonts w:ascii="Times New Roman" w:hAnsi="Times New Roman" w:cs="Times New Roman"/>
          <w:b/>
          <w:sz w:val="20"/>
          <w:szCs w:val="20"/>
        </w:rPr>
        <w:t>5.1. Ogólne zasady wykonania robót</w:t>
      </w:r>
      <w:r w:rsidRPr="003574EF">
        <w:rPr>
          <w:rFonts w:ascii="Times New Roman" w:hAnsi="Times New Roman" w:cs="Times New Roman"/>
          <w:bCs/>
          <w:sz w:val="20"/>
          <w:szCs w:val="20"/>
        </w:rPr>
        <w:t xml:space="preserve"> </w:t>
      </w:r>
    </w:p>
    <w:p w14:paraId="30B6B0AD" w14:textId="306F7DF8" w:rsidR="00F53799"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wykonania robót podano w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 .</w:t>
      </w:r>
    </w:p>
    <w:p w14:paraId="40406451" w14:textId="77777777" w:rsidR="0079705C" w:rsidRPr="003574EF" w:rsidRDefault="0079705C" w:rsidP="003574EF">
      <w:pPr>
        <w:spacing w:after="0"/>
        <w:ind w:left="2124" w:hanging="2124"/>
        <w:jc w:val="both"/>
        <w:rPr>
          <w:rFonts w:ascii="Times New Roman" w:hAnsi="Times New Roman" w:cs="Times New Roman"/>
          <w:bCs/>
          <w:sz w:val="20"/>
          <w:szCs w:val="20"/>
        </w:rPr>
      </w:pPr>
    </w:p>
    <w:p w14:paraId="2935DAD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68722A">
        <w:rPr>
          <w:rFonts w:ascii="Times New Roman" w:hAnsi="Times New Roman" w:cs="Times New Roman"/>
          <w:b/>
          <w:sz w:val="20"/>
          <w:szCs w:val="20"/>
        </w:rPr>
        <w:t>5.2. Zasady wykonywania robót</w:t>
      </w:r>
      <w:r w:rsidRPr="003574EF">
        <w:rPr>
          <w:rFonts w:ascii="Times New Roman" w:hAnsi="Times New Roman" w:cs="Times New Roman"/>
          <w:bCs/>
          <w:sz w:val="20"/>
          <w:szCs w:val="20"/>
        </w:rPr>
        <w:t xml:space="preserve"> </w:t>
      </w:r>
    </w:p>
    <w:p w14:paraId="430FDEC0" w14:textId="77A0064E"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Sposób wykonania robót powinien być zgodny z dokumentacją projektową i ST. W przypadku braku wystarczających</w:t>
      </w:r>
      <w:r w:rsidR="00F53799">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danych można korzystać z ustaleń podanych w niniejszej specyfikacji oraz z informacji podanych w załącznikach. </w:t>
      </w:r>
    </w:p>
    <w:p w14:paraId="52E13D0C" w14:textId="511ED81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Podstawowe czynności przy wykonywaniu robót obejmują: </w:t>
      </w:r>
    </w:p>
    <w:p w14:paraId="25EFD24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  roboty przygotowawcze,  </w:t>
      </w:r>
    </w:p>
    <w:p w14:paraId="7C6283E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  wykonanie wykopów, np. pod ławę lub w korpusie istniejącej drogi, </w:t>
      </w:r>
    </w:p>
    <w:p w14:paraId="1FFDF810" w14:textId="0DCDA62B"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3.  wykonanie fundamentu (ławy) pod rury, np. z mieszanki kruszywa naturalnego (pospółki), ew. z betonu pod przepustem lub jego częścią, </w:t>
      </w:r>
    </w:p>
    <w:p w14:paraId="6D223A34" w14:textId="77777777"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4.  ułożenie rury na ławie w jednym odcinku lub w odcinkach, wymagających połączenia kolejnych dwóch rur złączką, </w:t>
      </w:r>
    </w:p>
    <w:p w14:paraId="551FC62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  wykonanie zasypki przepustu, </w:t>
      </w:r>
    </w:p>
    <w:p w14:paraId="3F021B0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6.  umocnienie skarp przy wlocie i wylocie przepustu, </w:t>
      </w:r>
    </w:p>
    <w:p w14:paraId="4ED42A0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7.  roboty wykończeniowe. </w:t>
      </w:r>
    </w:p>
    <w:p w14:paraId="184C19D3" w14:textId="77777777" w:rsidR="00F53799" w:rsidRDefault="00F53799" w:rsidP="003574EF">
      <w:pPr>
        <w:spacing w:after="0"/>
        <w:ind w:left="2124" w:hanging="2124"/>
        <w:jc w:val="both"/>
        <w:rPr>
          <w:rFonts w:ascii="Times New Roman" w:hAnsi="Times New Roman" w:cs="Times New Roman"/>
          <w:bCs/>
          <w:sz w:val="20"/>
          <w:szCs w:val="20"/>
        </w:rPr>
      </w:pPr>
    </w:p>
    <w:p w14:paraId="3C5DD8EA" w14:textId="672BD9B6" w:rsidR="003574EF" w:rsidRPr="00F53799" w:rsidRDefault="003574EF" w:rsidP="003574EF">
      <w:pPr>
        <w:spacing w:after="0"/>
        <w:ind w:left="2124" w:hanging="2124"/>
        <w:jc w:val="both"/>
        <w:rPr>
          <w:rFonts w:ascii="Times New Roman" w:hAnsi="Times New Roman" w:cs="Times New Roman"/>
          <w:b/>
          <w:sz w:val="20"/>
          <w:szCs w:val="20"/>
        </w:rPr>
      </w:pPr>
      <w:r w:rsidRPr="00F53799">
        <w:rPr>
          <w:rFonts w:ascii="Times New Roman" w:hAnsi="Times New Roman" w:cs="Times New Roman"/>
          <w:b/>
          <w:sz w:val="20"/>
          <w:szCs w:val="20"/>
        </w:rPr>
        <w:t xml:space="preserve">5.3. Roboty przygotowawcze </w:t>
      </w:r>
    </w:p>
    <w:p w14:paraId="77575894"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Przed przystąpieniem do robót należy, na podstawie dokumentacji projektowej, ST lub wskazań Inżyniera: </w:t>
      </w:r>
    </w:p>
    <w:p w14:paraId="5122A601"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ustalić lokalizację robót, </w:t>
      </w:r>
    </w:p>
    <w:p w14:paraId="39475911"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ustalić dane niezbędne do szczegółowego wytyczenia robót oraz ustalenia danych wysokościowych, </w:t>
      </w:r>
    </w:p>
    <w:p w14:paraId="0130BFD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usunąć przeszkody, np. drzewa, krzaki, obiekty, elementy dróg, ogrodzeń itd., </w:t>
      </w:r>
    </w:p>
    <w:p w14:paraId="463B51D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odwodnić teren budowy w zakresie uzgodnionym z Inżynierem, </w:t>
      </w:r>
    </w:p>
    <w:p w14:paraId="6CBFD004"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dokonać przełożenia koryta cieku do czasu wybudowania przepustu, wg osobnej dokumentacji projektowej. </w:t>
      </w:r>
    </w:p>
    <w:p w14:paraId="159C1B1F" w14:textId="5E3A1050"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Zaleca się korzystanie z ustaleń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 zakresie niezbędnym do wykonania robót przygotowawczych.  </w:t>
      </w:r>
    </w:p>
    <w:p w14:paraId="5E61F709" w14:textId="77777777" w:rsidR="00E05211" w:rsidRDefault="00E05211" w:rsidP="003574EF">
      <w:pPr>
        <w:spacing w:after="0"/>
        <w:ind w:left="2124" w:hanging="2124"/>
        <w:jc w:val="both"/>
        <w:rPr>
          <w:rFonts w:ascii="Times New Roman" w:hAnsi="Times New Roman" w:cs="Times New Roman"/>
          <w:bCs/>
          <w:sz w:val="20"/>
          <w:szCs w:val="20"/>
        </w:rPr>
      </w:pPr>
    </w:p>
    <w:p w14:paraId="20C93CDF" w14:textId="47E2AF0A"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5.4. Wykonanie wykopów </w:t>
      </w:r>
    </w:p>
    <w:p w14:paraId="66AEEE6F" w14:textId="349D320E"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Wykonanie wykopów powinno być zgodne z dokumentacją projektową. Dobór sprzętu i metody wykonania należy dostosować do rodzajów gruntu, objętości robót i odległości transportu. </w:t>
      </w:r>
    </w:p>
    <w:p w14:paraId="5FFE0378" w14:textId="6944FD8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Wykonanie wykopów powinno odpowiadać wymaganiom określonym w </w:t>
      </w:r>
      <w:r w:rsidR="0079705C">
        <w:rPr>
          <w:rFonts w:ascii="Times New Roman" w:hAnsi="Times New Roman" w:cs="Times New Roman"/>
          <w:bCs/>
          <w:sz w:val="20"/>
          <w:szCs w:val="20"/>
        </w:rPr>
        <w:t>ST-0</w:t>
      </w:r>
      <w:r w:rsidR="0079705C">
        <w:rPr>
          <w:rFonts w:ascii="Times New Roman" w:hAnsi="Times New Roman" w:cs="Times New Roman"/>
          <w:bCs/>
          <w:sz w:val="20"/>
          <w:szCs w:val="20"/>
        </w:rPr>
        <w:t>1</w:t>
      </w:r>
      <w:r w:rsidR="0079705C" w:rsidRPr="003574EF">
        <w:rPr>
          <w:rFonts w:ascii="Times New Roman" w:hAnsi="Times New Roman" w:cs="Times New Roman"/>
          <w:bCs/>
          <w:sz w:val="20"/>
          <w:szCs w:val="20"/>
        </w:rPr>
        <w:t xml:space="preserve"> „</w:t>
      </w:r>
      <w:r w:rsidR="0079705C">
        <w:rPr>
          <w:rFonts w:ascii="Times New Roman" w:hAnsi="Times New Roman" w:cs="Times New Roman"/>
          <w:bCs/>
          <w:sz w:val="20"/>
          <w:szCs w:val="20"/>
        </w:rPr>
        <w:t>Roboty ziemne</w:t>
      </w:r>
      <w:r w:rsidR="0079705C" w:rsidRPr="003574EF">
        <w:rPr>
          <w:rFonts w:ascii="Times New Roman" w:hAnsi="Times New Roman" w:cs="Times New Roman"/>
          <w:bCs/>
          <w:sz w:val="20"/>
          <w:szCs w:val="20"/>
        </w:rPr>
        <w:t>”.</w:t>
      </w:r>
    </w:p>
    <w:p w14:paraId="2ED8090F" w14:textId="518D510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Dno wykopu powinno być wyrównane z dokładnością co najmniej ± 2 cm. </w:t>
      </w:r>
    </w:p>
    <w:p w14:paraId="4EDEFC4D" w14:textId="77777777" w:rsidR="00E05211" w:rsidRDefault="00E05211" w:rsidP="003574EF">
      <w:pPr>
        <w:spacing w:after="0"/>
        <w:ind w:left="2124" w:hanging="2124"/>
        <w:jc w:val="both"/>
        <w:rPr>
          <w:rFonts w:ascii="Times New Roman" w:hAnsi="Times New Roman" w:cs="Times New Roman"/>
          <w:bCs/>
          <w:sz w:val="20"/>
          <w:szCs w:val="20"/>
        </w:rPr>
      </w:pPr>
    </w:p>
    <w:p w14:paraId="30E03E98" w14:textId="356A6CDC"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5.5. Ława pod przepustem </w:t>
      </w:r>
    </w:p>
    <w:p w14:paraId="25CE2543" w14:textId="5B8201A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 przypadku układania przepustu bezpośrednio na gruncie (np. piaszczystym), kształt podłoża powinien być </w:t>
      </w:r>
    </w:p>
    <w:p w14:paraId="70783F3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wyprofilowany stosownie do kształtu spodu rury. </w:t>
      </w:r>
    </w:p>
    <w:p w14:paraId="41C74607" w14:textId="530AFDD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lastRenderedPageBreak/>
        <w:t xml:space="preserve">Jeśli grunt podłoża wymaga rozłożenia nacisku, to rury przepustu powinny być układane na zagęszczonej warstwie podsypki (ławie) o grubości ustalonej w dokumentacji projektowej, z mieszanki kruszywa naturalnego o uziarnieniu np. 0÷20 mm, bez zanieczyszczeń. </w:t>
      </w:r>
    </w:p>
    <w:p w14:paraId="14D65536" w14:textId="6FFA1C6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Podsypkę należy zagęścić do 0,98 </w:t>
      </w:r>
      <w:proofErr w:type="spellStart"/>
      <w:r w:rsidRPr="003574EF">
        <w:rPr>
          <w:rFonts w:ascii="Times New Roman" w:hAnsi="Times New Roman" w:cs="Times New Roman"/>
          <w:bCs/>
          <w:sz w:val="20"/>
          <w:szCs w:val="20"/>
        </w:rPr>
        <w:t>Proctora</w:t>
      </w:r>
      <w:proofErr w:type="spellEnd"/>
      <w:r w:rsidRPr="003574EF">
        <w:rPr>
          <w:rFonts w:ascii="Times New Roman" w:hAnsi="Times New Roman" w:cs="Times New Roman"/>
          <w:bCs/>
          <w:sz w:val="20"/>
          <w:szCs w:val="20"/>
        </w:rPr>
        <w:t xml:space="preserve"> normalnego. Górna jej warstwa o grubości równej wysokości karbu </w:t>
      </w:r>
    </w:p>
    <w:p w14:paraId="7D8FA3D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powinna być luźna, aby karby rury mogły swobodnie się w niej zagłębić. </w:t>
      </w:r>
    </w:p>
    <w:p w14:paraId="7956E3BE" w14:textId="20A08A03"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Jeśli dokumentacja projektowa przewiduje pod przepustem ławę betonową na całej długości lub na części (np. pod wlotem i wylotem), to powinna być wykonana z betonu C 20/25</w:t>
      </w:r>
      <w:r w:rsidR="00FB5E02">
        <w:rPr>
          <w:rFonts w:ascii="Times New Roman" w:hAnsi="Times New Roman" w:cs="Times New Roman"/>
          <w:bCs/>
          <w:sz w:val="20"/>
          <w:szCs w:val="20"/>
        </w:rPr>
        <w:t>.</w:t>
      </w:r>
    </w:p>
    <w:p w14:paraId="3E38B4E3" w14:textId="77777777" w:rsidR="00E05211" w:rsidRDefault="00E05211" w:rsidP="003574EF">
      <w:pPr>
        <w:spacing w:after="0"/>
        <w:ind w:left="2124" w:hanging="2124"/>
        <w:jc w:val="both"/>
        <w:rPr>
          <w:rFonts w:ascii="Times New Roman" w:hAnsi="Times New Roman" w:cs="Times New Roman"/>
          <w:bCs/>
          <w:sz w:val="20"/>
          <w:szCs w:val="20"/>
        </w:rPr>
      </w:pPr>
    </w:p>
    <w:p w14:paraId="156BE1C4" w14:textId="0F294B41"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5.6. Ułożenie rur przepustu na ławie </w:t>
      </w:r>
    </w:p>
    <w:p w14:paraId="66C0EBDA" w14:textId="20802BC1"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Ułożenia rury na ławie należy dokonać po </w:t>
      </w:r>
      <w:proofErr w:type="spellStart"/>
      <w:r w:rsidRPr="003574EF">
        <w:rPr>
          <w:rFonts w:ascii="Times New Roman" w:hAnsi="Times New Roman" w:cs="Times New Roman"/>
          <w:bCs/>
          <w:sz w:val="20"/>
          <w:szCs w:val="20"/>
        </w:rPr>
        <w:t>zaniwelowaniu</w:t>
      </w:r>
      <w:proofErr w:type="spellEnd"/>
      <w:r w:rsidRPr="003574EF">
        <w:rPr>
          <w:rFonts w:ascii="Times New Roman" w:hAnsi="Times New Roman" w:cs="Times New Roman"/>
          <w:bCs/>
          <w:sz w:val="20"/>
          <w:szCs w:val="20"/>
        </w:rPr>
        <w:t xml:space="preserve"> poziomu dna i wytyczeniu osi przepustu. </w:t>
      </w:r>
    </w:p>
    <w:p w14:paraId="26B1063E" w14:textId="543C0302"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 </w:t>
      </w:r>
    </w:p>
    <w:p w14:paraId="7049307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Łączenie dwóch odcinków rur polega na: </w:t>
      </w:r>
    </w:p>
    <w:p w14:paraId="42D645E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ułożeniu na ławie złączki, </w:t>
      </w:r>
    </w:p>
    <w:p w14:paraId="3144EA7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położeniu na złączce dwóch sąsiednich końców rur, </w:t>
      </w:r>
    </w:p>
    <w:p w14:paraId="3BE3A382"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zamknięciu złączki, </w:t>
      </w:r>
    </w:p>
    <w:p w14:paraId="2704889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założeniu w złączce pasków lub śrub zaciskowych i zaciągnięcie ich. </w:t>
      </w:r>
    </w:p>
    <w:p w14:paraId="73F9FFCB" w14:textId="6D285864"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Długość końcowego odcinka rury, mierzona w najkrótszym miejscu nie powinna być mniejsza od 1 m. </w:t>
      </w:r>
    </w:p>
    <w:p w14:paraId="4CFDD6AE" w14:textId="1245F3E5"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 przypadku gdy przepust ułożono na ławie, po uprzednim połączeniu odcinków rur poza ławą, należy sprawdzić skuteczność połączeń między rurami. </w:t>
      </w:r>
    </w:p>
    <w:p w14:paraId="4121AC7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Rurę przepustu po ułożeniu należy ustabilizować w taki sposób, aby nie zmieniła swojego położenia w czasie </w:t>
      </w:r>
    </w:p>
    <w:p w14:paraId="43E280F0" w14:textId="3DA161E3"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zasypywania przepustu. Można dokonać tego podsypką wspierającą. </w:t>
      </w:r>
    </w:p>
    <w:p w14:paraId="3FD8AEB5" w14:textId="4F738F6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Przycięcie skrajnych rur do płaszczyzny skarpy można wykonać przed montażem przepustu lub też na budowie po wykonaniu nasypu. </w:t>
      </w:r>
    </w:p>
    <w:p w14:paraId="0936F086" w14:textId="77777777" w:rsidR="00E05211" w:rsidRDefault="00E05211" w:rsidP="003574EF">
      <w:pPr>
        <w:spacing w:after="0"/>
        <w:ind w:left="2124" w:hanging="2124"/>
        <w:jc w:val="both"/>
        <w:rPr>
          <w:rFonts w:ascii="Times New Roman" w:hAnsi="Times New Roman" w:cs="Times New Roman"/>
          <w:bCs/>
          <w:sz w:val="20"/>
          <w:szCs w:val="20"/>
        </w:rPr>
      </w:pPr>
    </w:p>
    <w:p w14:paraId="76B32B52" w14:textId="1F5133A4"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5.7. Zasypka przepustu </w:t>
      </w:r>
    </w:p>
    <w:p w14:paraId="3F628F86" w14:textId="54C78F24" w:rsidR="003574EF" w:rsidRPr="003574EF" w:rsidRDefault="003574EF" w:rsidP="004A16F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Zasypka przepustu do wysokości co najmniej 30 cm ponad górną krawędź przepustu powinna być wykonana mieszanką kruszywa naturalnego o frakcji 0 ÷ 31,5 mm o klasie niejednorodności D5 lub piaskiem gruboziarnistym. </w:t>
      </w:r>
    </w:p>
    <w:p w14:paraId="4328EDE2" w14:textId="19236E0A"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Zasypka powinna być wykonywana: </w:t>
      </w:r>
    </w:p>
    <w:p w14:paraId="143AC7A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równomiernie i równocześnie z obu stron przepustu, </w:t>
      </w:r>
    </w:p>
    <w:p w14:paraId="52F83CA7" w14:textId="46A9EE2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warstwami o grubości maksimum 30 cm, zagęszczonymi do wskaźnika zagęszczenia ≥ 0,95 w strefie bezpośredniej przy rurze i ≥ 0,98 w pozostałej strefie, </w:t>
      </w:r>
    </w:p>
    <w:p w14:paraId="472188B2" w14:textId="5853DA1F"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ze sprawdzaniem rzędnych posadowienia przepustu w celu niedopuszczenia do jego wypychania lub przemieszczania poziomego, </w:t>
      </w:r>
    </w:p>
    <w:p w14:paraId="6A7D2CA0" w14:textId="4BC90EAE"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ze zwróceniem uwagi, aby średnica ziaren kruszywa, układanego bezpośrednio na rurze, nie przekraczała wielkości skoku karbu zewnętrznego rury. </w:t>
      </w:r>
    </w:p>
    <w:p w14:paraId="5F25EDC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Jeśli grubość naziomu nad przepustem nie przekracza 1,0 m, to cały materiał zasypowy powinien odpowiadać </w:t>
      </w:r>
    </w:p>
    <w:p w14:paraId="62CFD14A" w14:textId="553DC4CA"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wymaganiom określonym dla zasypki grubości 30 cm. Pozostałą część nasypu można wykonać z materiałów określonych w </w:t>
      </w:r>
      <w:r w:rsidR="004A16FF">
        <w:rPr>
          <w:rFonts w:ascii="Times New Roman" w:hAnsi="Times New Roman" w:cs="Times New Roman"/>
          <w:bCs/>
          <w:sz w:val="20"/>
          <w:szCs w:val="20"/>
        </w:rPr>
        <w:t>ST-01</w:t>
      </w:r>
      <w:r w:rsidR="004A16FF" w:rsidRPr="003574EF">
        <w:rPr>
          <w:rFonts w:ascii="Times New Roman" w:hAnsi="Times New Roman" w:cs="Times New Roman"/>
          <w:bCs/>
          <w:sz w:val="20"/>
          <w:szCs w:val="20"/>
        </w:rPr>
        <w:t xml:space="preserve"> „</w:t>
      </w:r>
      <w:r w:rsidR="004A16FF">
        <w:rPr>
          <w:rFonts w:ascii="Times New Roman" w:hAnsi="Times New Roman" w:cs="Times New Roman"/>
          <w:bCs/>
          <w:sz w:val="20"/>
          <w:szCs w:val="20"/>
        </w:rPr>
        <w:t>Roboty ziemne</w:t>
      </w:r>
      <w:r w:rsidR="004A16FF" w:rsidRPr="003574EF">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57F4E56F" w14:textId="73BCFF5F" w:rsidR="003574EF" w:rsidRPr="003574EF" w:rsidRDefault="003574EF" w:rsidP="004A16F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Szczególnie starannie należy wykonać podsypkę wspierającą przepust, umieszczoną w obszarze ograniczonym ćwiartką koła nad ławą. Materiał na podsypkę wspierającą powinien odpowiadać wymaganiom mieszanki </w:t>
      </w:r>
      <w:r w:rsidR="004A16FF">
        <w:rPr>
          <w:rFonts w:ascii="Times New Roman" w:hAnsi="Times New Roman" w:cs="Times New Roman"/>
          <w:bCs/>
          <w:sz w:val="20"/>
          <w:szCs w:val="20"/>
        </w:rPr>
        <w:br/>
      </w:r>
      <w:r w:rsidRPr="003574EF">
        <w:rPr>
          <w:rFonts w:ascii="Times New Roman" w:hAnsi="Times New Roman" w:cs="Times New Roman"/>
          <w:bCs/>
          <w:sz w:val="20"/>
          <w:szCs w:val="20"/>
        </w:rPr>
        <w:t xml:space="preserve">z kruszywa 0÷20 mm dla ławy. </w:t>
      </w:r>
    </w:p>
    <w:p w14:paraId="664FBF72" w14:textId="77777777" w:rsidR="00E05211" w:rsidRDefault="00E05211" w:rsidP="003574EF">
      <w:pPr>
        <w:spacing w:after="0"/>
        <w:ind w:left="2124" w:hanging="2124"/>
        <w:jc w:val="both"/>
        <w:rPr>
          <w:rFonts w:ascii="Times New Roman" w:hAnsi="Times New Roman" w:cs="Times New Roman"/>
          <w:bCs/>
          <w:sz w:val="20"/>
          <w:szCs w:val="20"/>
        </w:rPr>
      </w:pPr>
    </w:p>
    <w:p w14:paraId="6912C4D7" w14:textId="125D12D6" w:rsidR="003574EF" w:rsidRPr="00E05211" w:rsidRDefault="003574EF" w:rsidP="00E05211">
      <w:pPr>
        <w:pStyle w:val="Akapitzlist"/>
        <w:numPr>
          <w:ilvl w:val="1"/>
          <w:numId w:val="2"/>
        </w:numPr>
        <w:spacing w:after="0"/>
        <w:ind w:left="426" w:hanging="426"/>
        <w:jc w:val="both"/>
        <w:rPr>
          <w:rFonts w:ascii="Times New Roman" w:hAnsi="Times New Roman" w:cs="Times New Roman"/>
          <w:b/>
          <w:sz w:val="20"/>
          <w:szCs w:val="20"/>
        </w:rPr>
      </w:pPr>
      <w:r w:rsidRPr="00E05211">
        <w:rPr>
          <w:rFonts w:ascii="Times New Roman" w:hAnsi="Times New Roman" w:cs="Times New Roman"/>
          <w:b/>
          <w:sz w:val="20"/>
          <w:szCs w:val="20"/>
        </w:rPr>
        <w:t xml:space="preserve">Umocnienie skarp przy wylocie przepustu </w:t>
      </w:r>
    </w:p>
    <w:p w14:paraId="1E3B2054" w14:textId="77777777" w:rsidR="00E05211" w:rsidRDefault="00E05211" w:rsidP="003574EF">
      <w:pPr>
        <w:spacing w:after="0"/>
        <w:ind w:left="2124" w:hanging="2124"/>
        <w:jc w:val="both"/>
        <w:rPr>
          <w:rFonts w:ascii="Times New Roman" w:hAnsi="Times New Roman" w:cs="Times New Roman"/>
          <w:bCs/>
          <w:sz w:val="20"/>
          <w:szCs w:val="20"/>
        </w:rPr>
      </w:pPr>
    </w:p>
    <w:p w14:paraId="10164D11" w14:textId="1C7060B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5.8.1. Rodzaje umocnień skarp </w:t>
      </w:r>
    </w:p>
    <w:p w14:paraId="42973A4D"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Umocnienie skarp przy wlocie i wylocie przepustu powinno odpowiadać ustaleniom dokumentacji projektowej. </w:t>
      </w:r>
    </w:p>
    <w:p w14:paraId="3EA46D7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Jeśli dokumentacja projektowa nie ustala inaczej, to umocnienie skarp można wykonać z: </w:t>
      </w:r>
    </w:p>
    <w:p w14:paraId="45096C9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betonowej kostki brukowej, </w:t>
      </w:r>
    </w:p>
    <w:p w14:paraId="2BE8B8A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brukowca, </w:t>
      </w:r>
    </w:p>
    <w:p w14:paraId="1A01BDE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lastRenderedPageBreak/>
        <w:t xml:space="preserve">– </w:t>
      </w:r>
      <w:proofErr w:type="spellStart"/>
      <w:r w:rsidRPr="003574EF">
        <w:rPr>
          <w:rFonts w:ascii="Times New Roman" w:hAnsi="Times New Roman" w:cs="Times New Roman"/>
          <w:bCs/>
          <w:sz w:val="20"/>
          <w:szCs w:val="20"/>
        </w:rPr>
        <w:t>geosyntetyku</w:t>
      </w:r>
      <w:proofErr w:type="spellEnd"/>
      <w:r w:rsidRPr="003574EF">
        <w:rPr>
          <w:rFonts w:ascii="Times New Roman" w:hAnsi="Times New Roman" w:cs="Times New Roman"/>
          <w:bCs/>
          <w:sz w:val="20"/>
          <w:szCs w:val="20"/>
        </w:rPr>
        <w:t xml:space="preserve">. </w:t>
      </w:r>
    </w:p>
    <w:p w14:paraId="087D25BB" w14:textId="77777777" w:rsidR="00E05211" w:rsidRDefault="00E05211" w:rsidP="003574EF">
      <w:pPr>
        <w:spacing w:after="0"/>
        <w:ind w:left="2124" w:hanging="2124"/>
        <w:jc w:val="both"/>
        <w:rPr>
          <w:rFonts w:ascii="Times New Roman" w:hAnsi="Times New Roman" w:cs="Times New Roman"/>
          <w:bCs/>
          <w:sz w:val="20"/>
          <w:szCs w:val="20"/>
        </w:rPr>
      </w:pPr>
    </w:p>
    <w:p w14:paraId="4FE041AE" w14:textId="31CFB5C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5.8.2. Umocnienie skarpy betonową kostką brukową </w:t>
      </w:r>
    </w:p>
    <w:p w14:paraId="2C1F24C5" w14:textId="1749C55D" w:rsidR="00E05211" w:rsidRDefault="003574EF" w:rsidP="00DE537D">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Betonowa kostka brukowa powinna odpowiadać wymaganiom </w:t>
      </w:r>
      <w:r w:rsidR="00DE537D">
        <w:rPr>
          <w:rFonts w:ascii="Times New Roman" w:hAnsi="Times New Roman" w:cs="Times New Roman"/>
          <w:bCs/>
          <w:sz w:val="20"/>
          <w:szCs w:val="20"/>
        </w:rPr>
        <w:t>ST-00</w:t>
      </w:r>
      <w:r w:rsidR="00DE537D" w:rsidRPr="003574EF">
        <w:rPr>
          <w:rFonts w:ascii="Times New Roman" w:hAnsi="Times New Roman" w:cs="Times New Roman"/>
          <w:bCs/>
          <w:sz w:val="20"/>
          <w:szCs w:val="20"/>
        </w:rPr>
        <w:t xml:space="preserve"> „Wymagania ogólne”</w:t>
      </w:r>
      <w:r w:rsidR="00DE537D">
        <w:rPr>
          <w:rFonts w:ascii="Times New Roman" w:hAnsi="Times New Roman" w:cs="Times New Roman"/>
          <w:bCs/>
          <w:sz w:val="20"/>
          <w:szCs w:val="20"/>
        </w:rPr>
        <w:t>.</w:t>
      </w:r>
    </w:p>
    <w:p w14:paraId="0425395C" w14:textId="77777777" w:rsidR="00DE537D" w:rsidRDefault="00DE537D" w:rsidP="00DE537D">
      <w:pPr>
        <w:spacing w:after="0"/>
        <w:jc w:val="both"/>
        <w:rPr>
          <w:rFonts w:ascii="Times New Roman" w:hAnsi="Times New Roman" w:cs="Times New Roman"/>
          <w:bCs/>
          <w:sz w:val="20"/>
          <w:szCs w:val="20"/>
        </w:rPr>
      </w:pPr>
    </w:p>
    <w:p w14:paraId="7C7E7D41" w14:textId="441D1E4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5.8.3. Umocnienie skarpy brukowcem </w:t>
      </w:r>
    </w:p>
    <w:p w14:paraId="1B9819EE" w14:textId="6C83CC8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Brukowiec i sposób wykonania umocnienia powinien odpowiadać wymaganiom </w:t>
      </w:r>
      <w:r w:rsidR="00DE537D">
        <w:rPr>
          <w:rFonts w:ascii="Times New Roman" w:hAnsi="Times New Roman" w:cs="Times New Roman"/>
          <w:bCs/>
          <w:sz w:val="20"/>
          <w:szCs w:val="20"/>
        </w:rPr>
        <w:t>ST-00</w:t>
      </w:r>
      <w:r w:rsidR="00DE537D"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t>
      </w:r>
    </w:p>
    <w:p w14:paraId="3E2156CE" w14:textId="77777777" w:rsidR="00E05211" w:rsidRDefault="00E05211" w:rsidP="003574EF">
      <w:pPr>
        <w:spacing w:after="0"/>
        <w:ind w:left="2124" w:hanging="2124"/>
        <w:jc w:val="both"/>
        <w:rPr>
          <w:rFonts w:ascii="Times New Roman" w:hAnsi="Times New Roman" w:cs="Times New Roman"/>
          <w:bCs/>
          <w:sz w:val="20"/>
          <w:szCs w:val="20"/>
        </w:rPr>
      </w:pPr>
    </w:p>
    <w:p w14:paraId="352787EB" w14:textId="41D25C0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5.8.4. Umocnienie skarpy </w:t>
      </w:r>
      <w:proofErr w:type="spellStart"/>
      <w:r w:rsidRPr="003574EF">
        <w:rPr>
          <w:rFonts w:ascii="Times New Roman" w:hAnsi="Times New Roman" w:cs="Times New Roman"/>
          <w:bCs/>
          <w:sz w:val="20"/>
          <w:szCs w:val="20"/>
        </w:rPr>
        <w:t>geosyntetykiem</w:t>
      </w:r>
      <w:proofErr w:type="spellEnd"/>
      <w:r w:rsidRPr="003574EF">
        <w:rPr>
          <w:rFonts w:ascii="Times New Roman" w:hAnsi="Times New Roman" w:cs="Times New Roman"/>
          <w:bCs/>
          <w:sz w:val="20"/>
          <w:szCs w:val="20"/>
        </w:rPr>
        <w:t xml:space="preserve"> </w:t>
      </w:r>
    </w:p>
    <w:p w14:paraId="48960EA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Do umocnienia skarp </w:t>
      </w:r>
      <w:proofErr w:type="spellStart"/>
      <w:r w:rsidRPr="003574EF">
        <w:rPr>
          <w:rFonts w:ascii="Times New Roman" w:hAnsi="Times New Roman" w:cs="Times New Roman"/>
          <w:bCs/>
          <w:sz w:val="20"/>
          <w:szCs w:val="20"/>
        </w:rPr>
        <w:t>geosyntetykami</w:t>
      </w:r>
      <w:proofErr w:type="spellEnd"/>
      <w:r w:rsidRPr="003574EF">
        <w:rPr>
          <w:rFonts w:ascii="Times New Roman" w:hAnsi="Times New Roman" w:cs="Times New Roman"/>
          <w:bCs/>
          <w:sz w:val="20"/>
          <w:szCs w:val="20"/>
        </w:rPr>
        <w:t xml:space="preserve"> można stosować: </w:t>
      </w:r>
    </w:p>
    <w:p w14:paraId="3FBCCCB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roofErr w:type="spellStart"/>
      <w:r w:rsidRPr="003574EF">
        <w:rPr>
          <w:rFonts w:ascii="Times New Roman" w:hAnsi="Times New Roman" w:cs="Times New Roman"/>
          <w:bCs/>
          <w:sz w:val="20"/>
          <w:szCs w:val="20"/>
        </w:rPr>
        <w:t>geotekstylia</w:t>
      </w:r>
      <w:proofErr w:type="spellEnd"/>
      <w:r w:rsidRPr="003574EF">
        <w:rPr>
          <w:rFonts w:ascii="Times New Roman" w:hAnsi="Times New Roman" w:cs="Times New Roman"/>
          <w:bCs/>
          <w:sz w:val="20"/>
          <w:szCs w:val="20"/>
        </w:rPr>
        <w:t xml:space="preserve">, w tym przede wszystkim geowłókniny, </w:t>
      </w:r>
    </w:p>
    <w:p w14:paraId="4905B31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roofErr w:type="spellStart"/>
      <w:r w:rsidRPr="003574EF">
        <w:rPr>
          <w:rFonts w:ascii="Times New Roman" w:hAnsi="Times New Roman" w:cs="Times New Roman"/>
          <w:bCs/>
          <w:sz w:val="20"/>
          <w:szCs w:val="20"/>
        </w:rPr>
        <w:t>geosiatki</w:t>
      </w:r>
      <w:proofErr w:type="spellEnd"/>
      <w:r w:rsidRPr="003574EF">
        <w:rPr>
          <w:rFonts w:ascii="Times New Roman" w:hAnsi="Times New Roman" w:cs="Times New Roman"/>
          <w:bCs/>
          <w:sz w:val="20"/>
          <w:szCs w:val="20"/>
        </w:rPr>
        <w:t xml:space="preserve">, płaskie lub komórkowe, </w:t>
      </w:r>
    </w:p>
    <w:p w14:paraId="4A42CAFF" w14:textId="145610A3"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roofErr w:type="spellStart"/>
      <w:r w:rsidRPr="003574EF">
        <w:rPr>
          <w:rFonts w:ascii="Times New Roman" w:hAnsi="Times New Roman" w:cs="Times New Roman"/>
          <w:bCs/>
          <w:sz w:val="20"/>
          <w:szCs w:val="20"/>
        </w:rPr>
        <w:t>geomaty</w:t>
      </w:r>
      <w:proofErr w:type="spellEnd"/>
      <w:r w:rsidRPr="003574EF">
        <w:rPr>
          <w:rFonts w:ascii="Times New Roman" w:hAnsi="Times New Roman" w:cs="Times New Roman"/>
          <w:bCs/>
          <w:sz w:val="20"/>
          <w:szCs w:val="20"/>
        </w:rPr>
        <w:t xml:space="preserve">, </w:t>
      </w:r>
      <w:proofErr w:type="spellStart"/>
      <w:r w:rsidRPr="003574EF">
        <w:rPr>
          <w:rFonts w:ascii="Times New Roman" w:hAnsi="Times New Roman" w:cs="Times New Roman"/>
          <w:bCs/>
          <w:sz w:val="20"/>
          <w:szCs w:val="20"/>
        </w:rPr>
        <w:t>tj.siatki</w:t>
      </w:r>
      <w:proofErr w:type="spellEnd"/>
      <w:r w:rsidRPr="003574EF">
        <w:rPr>
          <w:rFonts w:ascii="Times New Roman" w:hAnsi="Times New Roman" w:cs="Times New Roman"/>
          <w:bCs/>
          <w:sz w:val="20"/>
          <w:szCs w:val="20"/>
        </w:rPr>
        <w:t xml:space="preserve"> ze strukturą przestrzenną, w tym </w:t>
      </w:r>
      <w:proofErr w:type="spellStart"/>
      <w:r w:rsidRPr="003574EF">
        <w:rPr>
          <w:rFonts w:ascii="Times New Roman" w:hAnsi="Times New Roman" w:cs="Times New Roman"/>
          <w:bCs/>
          <w:sz w:val="20"/>
          <w:szCs w:val="20"/>
        </w:rPr>
        <w:t>geomatę</w:t>
      </w:r>
      <w:proofErr w:type="spellEnd"/>
      <w:r w:rsidRPr="003574EF">
        <w:rPr>
          <w:rFonts w:ascii="Times New Roman" w:hAnsi="Times New Roman" w:cs="Times New Roman"/>
          <w:bCs/>
          <w:sz w:val="20"/>
          <w:szCs w:val="20"/>
        </w:rPr>
        <w:t xml:space="preserve"> darniową z wcześniej wyhodowaną trawą do natychmiastowego utworzenia roślinnego pokrycia skarpy. </w:t>
      </w:r>
    </w:p>
    <w:p w14:paraId="63CF8D4D" w14:textId="56CCB43B" w:rsid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Ustalony </w:t>
      </w:r>
      <w:proofErr w:type="spellStart"/>
      <w:r w:rsidRPr="003574EF">
        <w:rPr>
          <w:rFonts w:ascii="Times New Roman" w:hAnsi="Times New Roman" w:cs="Times New Roman"/>
          <w:bCs/>
          <w:sz w:val="20"/>
          <w:szCs w:val="20"/>
        </w:rPr>
        <w:t>geosyntetyk</w:t>
      </w:r>
      <w:proofErr w:type="spellEnd"/>
      <w:r w:rsidRPr="003574EF">
        <w:rPr>
          <w:rFonts w:ascii="Times New Roman" w:hAnsi="Times New Roman" w:cs="Times New Roman"/>
          <w:bCs/>
          <w:sz w:val="20"/>
          <w:szCs w:val="20"/>
        </w:rPr>
        <w:t xml:space="preserve"> powinien odpowiadać wymaganiom i sposobowi wykonania umocnienia zgodnymi </w:t>
      </w:r>
      <w:r w:rsidR="00FA56FE">
        <w:rPr>
          <w:rFonts w:ascii="Times New Roman" w:hAnsi="Times New Roman" w:cs="Times New Roman"/>
          <w:bCs/>
          <w:sz w:val="20"/>
          <w:szCs w:val="20"/>
        </w:rPr>
        <w:br/>
      </w:r>
      <w:r w:rsidRPr="003574EF">
        <w:rPr>
          <w:rFonts w:ascii="Times New Roman" w:hAnsi="Times New Roman" w:cs="Times New Roman"/>
          <w:bCs/>
          <w:sz w:val="20"/>
          <w:szCs w:val="20"/>
        </w:rPr>
        <w:t xml:space="preserve">z </w:t>
      </w:r>
      <w:r w:rsidR="00FA56FE">
        <w:rPr>
          <w:rFonts w:ascii="Times New Roman" w:hAnsi="Times New Roman" w:cs="Times New Roman"/>
          <w:bCs/>
          <w:sz w:val="20"/>
          <w:szCs w:val="20"/>
        </w:rPr>
        <w:t>ST-00</w:t>
      </w:r>
      <w:r w:rsidR="00FA56FE"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t>
      </w:r>
    </w:p>
    <w:p w14:paraId="26240F6E" w14:textId="77777777" w:rsidR="00E05211" w:rsidRPr="003574EF" w:rsidRDefault="00E05211" w:rsidP="00E05211">
      <w:pPr>
        <w:spacing w:after="0"/>
        <w:ind w:left="2124" w:hanging="2124"/>
        <w:jc w:val="both"/>
        <w:rPr>
          <w:rFonts w:ascii="Times New Roman" w:hAnsi="Times New Roman" w:cs="Times New Roman"/>
          <w:bCs/>
          <w:sz w:val="20"/>
          <w:szCs w:val="20"/>
        </w:rPr>
      </w:pPr>
    </w:p>
    <w:p w14:paraId="2C6CB8B0"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5.9. Roboty wykończeniowe </w:t>
      </w:r>
    </w:p>
    <w:p w14:paraId="34631B84" w14:textId="21C049A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Roboty wykończeniowe powinny być zgodne z dokumentacją projektową i ST. Do robót wykończeniowych należą prace związane z dostosowaniem wykonanych robót do istniejących warunków terenowych, takie jak: </w:t>
      </w:r>
    </w:p>
    <w:p w14:paraId="59235717"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odtworzenie przeszkód czasowo usuniętych, np. parkanów, ogrodzeń nawierzchni, chodników, krawężników itp., </w:t>
      </w:r>
    </w:p>
    <w:p w14:paraId="3BD0F9C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niezbędne uzupełnienia zniszczonej w czasie robót roślinności, tj. </w:t>
      </w:r>
      <w:proofErr w:type="spellStart"/>
      <w:r w:rsidRPr="003574EF">
        <w:rPr>
          <w:rFonts w:ascii="Times New Roman" w:hAnsi="Times New Roman" w:cs="Times New Roman"/>
          <w:bCs/>
          <w:sz w:val="20"/>
          <w:szCs w:val="20"/>
        </w:rPr>
        <w:t>zatrawienia</w:t>
      </w:r>
      <w:proofErr w:type="spellEnd"/>
      <w:r w:rsidRPr="003574EF">
        <w:rPr>
          <w:rFonts w:ascii="Times New Roman" w:hAnsi="Times New Roman" w:cs="Times New Roman"/>
          <w:bCs/>
          <w:sz w:val="20"/>
          <w:szCs w:val="20"/>
        </w:rPr>
        <w:t xml:space="preserve">, krzewów, ew. drzew, </w:t>
      </w:r>
    </w:p>
    <w:p w14:paraId="5B0B1AC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roboty porządkujące otoczenie terenu robót. </w:t>
      </w:r>
    </w:p>
    <w:p w14:paraId="31554D9C" w14:textId="77777777" w:rsidR="00E05211" w:rsidRDefault="00E05211" w:rsidP="003574EF">
      <w:pPr>
        <w:spacing w:after="0"/>
        <w:ind w:left="2124" w:hanging="2124"/>
        <w:jc w:val="both"/>
        <w:rPr>
          <w:rFonts w:ascii="Times New Roman" w:hAnsi="Times New Roman" w:cs="Times New Roman"/>
          <w:bCs/>
          <w:sz w:val="20"/>
          <w:szCs w:val="20"/>
        </w:rPr>
      </w:pPr>
    </w:p>
    <w:p w14:paraId="540E9204" w14:textId="7BA9BB87"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KONTROLA JAKOŚCI ROBÓT </w:t>
      </w:r>
    </w:p>
    <w:p w14:paraId="018F9091" w14:textId="77777777" w:rsidR="00E05211" w:rsidRPr="00E05211" w:rsidRDefault="00E05211" w:rsidP="00E05211">
      <w:pPr>
        <w:pStyle w:val="Akapitzlist"/>
        <w:spacing w:after="0"/>
        <w:jc w:val="both"/>
        <w:rPr>
          <w:rFonts w:ascii="Times New Roman" w:hAnsi="Times New Roman" w:cs="Times New Roman"/>
          <w:bCs/>
          <w:sz w:val="20"/>
          <w:szCs w:val="20"/>
        </w:rPr>
      </w:pPr>
    </w:p>
    <w:p w14:paraId="4E0481DD"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6.1. Ogólne zasady kontroli jakości robót </w:t>
      </w:r>
    </w:p>
    <w:p w14:paraId="550ABBD7" w14:textId="292B8217" w:rsidR="00E05211"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kontroli jakości robót podano w </w:t>
      </w:r>
      <w:r w:rsidR="00FA56FE">
        <w:rPr>
          <w:rFonts w:ascii="Times New Roman" w:hAnsi="Times New Roman" w:cs="Times New Roman"/>
          <w:bCs/>
          <w:sz w:val="20"/>
          <w:szCs w:val="20"/>
        </w:rPr>
        <w:t>ST-00</w:t>
      </w:r>
      <w:r w:rsidR="00FA56FE" w:rsidRPr="003574EF">
        <w:rPr>
          <w:rFonts w:ascii="Times New Roman" w:hAnsi="Times New Roman" w:cs="Times New Roman"/>
          <w:bCs/>
          <w:sz w:val="20"/>
          <w:szCs w:val="20"/>
        </w:rPr>
        <w:t xml:space="preserve"> „Wymagania ogólne”</w:t>
      </w:r>
    </w:p>
    <w:p w14:paraId="532763C6" w14:textId="77777777" w:rsidR="00FA56FE" w:rsidRPr="003574EF" w:rsidRDefault="00FA56FE" w:rsidP="003574EF">
      <w:pPr>
        <w:spacing w:after="0"/>
        <w:ind w:left="2124" w:hanging="2124"/>
        <w:jc w:val="both"/>
        <w:rPr>
          <w:rFonts w:ascii="Times New Roman" w:hAnsi="Times New Roman" w:cs="Times New Roman"/>
          <w:bCs/>
          <w:sz w:val="20"/>
          <w:szCs w:val="20"/>
        </w:rPr>
      </w:pPr>
    </w:p>
    <w:p w14:paraId="20978718"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6.2. Badania  przed przystąpieniem do robót </w:t>
      </w:r>
    </w:p>
    <w:p w14:paraId="7026626E" w14:textId="13E194D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Przed przystąpieniem do robót Wykonawca powinien: </w:t>
      </w:r>
    </w:p>
    <w:p w14:paraId="57DEF8BB" w14:textId="3EB54906"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uzyskać wymagane dokumenty, dopuszczające wyroby budowlane do obrotu i powszechnego stosowania (aprobaty techniczne, certyfikaty zgodności, deklaracje zgodności, ew. badania materiałów wykonane przez dostawców itp.), </w:t>
      </w:r>
    </w:p>
    <w:p w14:paraId="1FF8FDFE"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wykonać własne badania właściwości materiałów przeznaczonych do wykonania robót, określone w </w:t>
      </w:r>
      <w:proofErr w:type="spellStart"/>
      <w:r w:rsidRPr="003574EF">
        <w:rPr>
          <w:rFonts w:ascii="Times New Roman" w:hAnsi="Times New Roman" w:cs="Times New Roman"/>
          <w:bCs/>
          <w:sz w:val="20"/>
          <w:szCs w:val="20"/>
        </w:rPr>
        <w:t>pkcie</w:t>
      </w:r>
      <w:proofErr w:type="spellEnd"/>
      <w:r w:rsidRPr="003574EF">
        <w:rPr>
          <w:rFonts w:ascii="Times New Roman" w:hAnsi="Times New Roman" w:cs="Times New Roman"/>
          <w:bCs/>
          <w:sz w:val="20"/>
          <w:szCs w:val="20"/>
        </w:rPr>
        <w:t xml:space="preserve"> 2, </w:t>
      </w:r>
    </w:p>
    <w:p w14:paraId="2E34CDD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sprawdzić cechy zewnętrzne gotowych materiałów z tworzyw i prefabrykowanych. </w:t>
      </w:r>
    </w:p>
    <w:p w14:paraId="3ACA9A4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Wszystkie dokumenty oraz wyniki badań Wykonawca przedstawia Inżynierowi do akceptacji. </w:t>
      </w:r>
    </w:p>
    <w:p w14:paraId="67A3AC21" w14:textId="77777777" w:rsidR="00E05211" w:rsidRDefault="00E05211" w:rsidP="003574EF">
      <w:pPr>
        <w:spacing w:after="0"/>
        <w:ind w:left="2124" w:hanging="2124"/>
        <w:jc w:val="both"/>
        <w:rPr>
          <w:rFonts w:ascii="Times New Roman" w:hAnsi="Times New Roman" w:cs="Times New Roman"/>
          <w:bCs/>
          <w:sz w:val="20"/>
          <w:szCs w:val="20"/>
        </w:rPr>
      </w:pPr>
    </w:p>
    <w:p w14:paraId="0DA1299B" w14:textId="4581E89E"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OBMIAR ROBÓT </w:t>
      </w:r>
      <w:r w:rsidR="00E05211" w:rsidRPr="00E05211">
        <w:rPr>
          <w:rFonts w:ascii="Times New Roman" w:hAnsi="Times New Roman" w:cs="Times New Roman"/>
          <w:b/>
          <w:sz w:val="20"/>
          <w:szCs w:val="20"/>
        </w:rPr>
        <w:t>,</w:t>
      </w:r>
    </w:p>
    <w:p w14:paraId="498D1C42" w14:textId="77777777" w:rsidR="00E05211" w:rsidRPr="00E05211" w:rsidRDefault="00E05211" w:rsidP="00E05211">
      <w:pPr>
        <w:pStyle w:val="Akapitzlist"/>
        <w:spacing w:after="0"/>
        <w:jc w:val="both"/>
        <w:rPr>
          <w:rFonts w:ascii="Times New Roman" w:hAnsi="Times New Roman" w:cs="Times New Roman"/>
          <w:b/>
          <w:sz w:val="20"/>
          <w:szCs w:val="20"/>
        </w:rPr>
      </w:pPr>
    </w:p>
    <w:p w14:paraId="7AC5CD16"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7.1. Ogólne zasady obmiaru robót </w:t>
      </w:r>
    </w:p>
    <w:p w14:paraId="1159C486" w14:textId="5A12876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obmiaru robót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p>
    <w:p w14:paraId="3BD50226"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6E112788"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7.2. Jednostka obmiarowa </w:t>
      </w:r>
    </w:p>
    <w:p w14:paraId="232678AE" w14:textId="52E94540" w:rsid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Jednostką obmiarową jest m (metr) kompletnego wykonania przepustu </w:t>
      </w:r>
    </w:p>
    <w:p w14:paraId="0BA11636" w14:textId="025A98F8" w:rsidR="00DA66AC" w:rsidRDefault="00DA66AC" w:rsidP="003574EF">
      <w:pPr>
        <w:spacing w:after="0"/>
        <w:ind w:left="2124" w:hanging="2124"/>
        <w:jc w:val="both"/>
        <w:rPr>
          <w:rFonts w:ascii="Times New Roman" w:hAnsi="Times New Roman" w:cs="Times New Roman"/>
          <w:bCs/>
          <w:sz w:val="20"/>
          <w:szCs w:val="20"/>
        </w:rPr>
      </w:pPr>
    </w:p>
    <w:p w14:paraId="68AB24B4" w14:textId="08ABF998" w:rsidR="00F22944" w:rsidRDefault="00F22944" w:rsidP="003574EF">
      <w:pPr>
        <w:spacing w:after="0"/>
        <w:ind w:left="2124" w:hanging="2124"/>
        <w:jc w:val="both"/>
        <w:rPr>
          <w:rFonts w:ascii="Times New Roman" w:hAnsi="Times New Roman" w:cs="Times New Roman"/>
          <w:bCs/>
          <w:sz w:val="20"/>
          <w:szCs w:val="20"/>
        </w:rPr>
      </w:pPr>
    </w:p>
    <w:p w14:paraId="4892EB6C" w14:textId="475E78B5" w:rsidR="00F22944" w:rsidRDefault="00F22944" w:rsidP="003574EF">
      <w:pPr>
        <w:spacing w:after="0"/>
        <w:ind w:left="2124" w:hanging="2124"/>
        <w:jc w:val="both"/>
        <w:rPr>
          <w:rFonts w:ascii="Times New Roman" w:hAnsi="Times New Roman" w:cs="Times New Roman"/>
          <w:bCs/>
          <w:sz w:val="20"/>
          <w:szCs w:val="20"/>
        </w:rPr>
      </w:pPr>
    </w:p>
    <w:p w14:paraId="0E4995DE" w14:textId="38071E85" w:rsidR="00F22944" w:rsidRDefault="00F22944" w:rsidP="003574EF">
      <w:pPr>
        <w:spacing w:after="0"/>
        <w:ind w:left="2124" w:hanging="2124"/>
        <w:jc w:val="both"/>
        <w:rPr>
          <w:rFonts w:ascii="Times New Roman" w:hAnsi="Times New Roman" w:cs="Times New Roman"/>
          <w:bCs/>
          <w:sz w:val="20"/>
          <w:szCs w:val="20"/>
        </w:rPr>
      </w:pPr>
    </w:p>
    <w:p w14:paraId="042AA8FD" w14:textId="77777777" w:rsidR="00F22944" w:rsidRPr="003574EF" w:rsidRDefault="00F22944" w:rsidP="003574EF">
      <w:pPr>
        <w:spacing w:after="0"/>
        <w:ind w:left="2124" w:hanging="2124"/>
        <w:jc w:val="both"/>
        <w:rPr>
          <w:rFonts w:ascii="Times New Roman" w:hAnsi="Times New Roman" w:cs="Times New Roman"/>
          <w:bCs/>
          <w:sz w:val="20"/>
          <w:szCs w:val="20"/>
        </w:rPr>
      </w:pPr>
    </w:p>
    <w:p w14:paraId="15F070D2" w14:textId="608656ED"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lastRenderedPageBreak/>
        <w:t xml:space="preserve">ODBIÓR ROBÓT </w:t>
      </w:r>
    </w:p>
    <w:p w14:paraId="08452AC4" w14:textId="40AB4F15" w:rsidR="00E05211" w:rsidRDefault="00E05211" w:rsidP="00E05211">
      <w:pPr>
        <w:pStyle w:val="Akapitzlist"/>
        <w:spacing w:after="0"/>
        <w:jc w:val="both"/>
        <w:rPr>
          <w:rFonts w:ascii="Times New Roman" w:hAnsi="Times New Roman" w:cs="Times New Roman"/>
          <w:b/>
          <w:sz w:val="20"/>
          <w:szCs w:val="20"/>
        </w:rPr>
      </w:pPr>
    </w:p>
    <w:p w14:paraId="4424F850"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8.1. Ogólne zasady odbioru robót </w:t>
      </w:r>
    </w:p>
    <w:p w14:paraId="31B603AF" w14:textId="1275FF18" w:rsidR="003574EF" w:rsidRPr="003574EF" w:rsidRDefault="003574EF" w:rsidP="00DA66AC">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odbioru robót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00DA66AC">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Roboty uznaje się za wykonane zgodnie </w:t>
      </w:r>
      <w:r w:rsidR="00DA66AC">
        <w:rPr>
          <w:rFonts w:ascii="Times New Roman" w:hAnsi="Times New Roman" w:cs="Times New Roman"/>
          <w:bCs/>
          <w:sz w:val="20"/>
          <w:szCs w:val="20"/>
        </w:rPr>
        <w:br/>
      </w:r>
      <w:r w:rsidRPr="003574EF">
        <w:rPr>
          <w:rFonts w:ascii="Times New Roman" w:hAnsi="Times New Roman" w:cs="Times New Roman"/>
          <w:bCs/>
          <w:sz w:val="20"/>
          <w:szCs w:val="20"/>
        </w:rPr>
        <w:t xml:space="preserve">z dokumentacją projektową, ST i wymaganiami Inżyniera, jeżeli wszystkie pomiary i badania z zachowaniem tolerancji wg pkt 6 dały wyniki pozytywne. </w:t>
      </w:r>
    </w:p>
    <w:p w14:paraId="1DDC0BF7" w14:textId="77777777" w:rsidR="00E05211" w:rsidRDefault="00E05211" w:rsidP="003574EF">
      <w:pPr>
        <w:spacing w:after="0"/>
        <w:ind w:left="2124" w:hanging="2124"/>
        <w:jc w:val="both"/>
        <w:rPr>
          <w:rFonts w:ascii="Times New Roman" w:hAnsi="Times New Roman" w:cs="Times New Roman"/>
          <w:bCs/>
          <w:sz w:val="20"/>
          <w:szCs w:val="20"/>
        </w:rPr>
      </w:pPr>
    </w:p>
    <w:p w14:paraId="2EB81D61" w14:textId="2037F5C3"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8.2. Odbiór robót zanikających i ulegających zakryciu </w:t>
      </w:r>
    </w:p>
    <w:p w14:paraId="684BCCAE" w14:textId="6A72D88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Odbiorowi robót zanikających i ulegających zakryciu podlegają: </w:t>
      </w:r>
    </w:p>
    <w:p w14:paraId="3EF8232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wykopu, </w:t>
      </w:r>
    </w:p>
    <w:p w14:paraId="50685C6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ławy fundamentowej. </w:t>
      </w:r>
    </w:p>
    <w:p w14:paraId="4EAD3308" w14:textId="3AC5451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Odbiór tych robót powinien być zgodny z wymaganiami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oraz niniejszej SST. </w:t>
      </w:r>
    </w:p>
    <w:p w14:paraId="77ED09C0" w14:textId="77777777" w:rsidR="00E05211" w:rsidRDefault="00E05211" w:rsidP="003574EF">
      <w:pPr>
        <w:spacing w:after="0"/>
        <w:ind w:left="2124" w:hanging="2124"/>
        <w:jc w:val="both"/>
        <w:rPr>
          <w:rFonts w:ascii="Times New Roman" w:hAnsi="Times New Roman" w:cs="Times New Roman"/>
          <w:bCs/>
          <w:sz w:val="20"/>
          <w:szCs w:val="20"/>
        </w:rPr>
      </w:pPr>
    </w:p>
    <w:p w14:paraId="658B976A" w14:textId="1C6F924F"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PODSTAWA PŁATNOŚCI </w:t>
      </w:r>
    </w:p>
    <w:p w14:paraId="0DCA140B" w14:textId="77777777" w:rsidR="00E05211" w:rsidRPr="00E05211" w:rsidRDefault="00E05211" w:rsidP="00E05211">
      <w:pPr>
        <w:pStyle w:val="Akapitzlist"/>
        <w:spacing w:after="0"/>
        <w:jc w:val="both"/>
        <w:rPr>
          <w:rFonts w:ascii="Times New Roman" w:hAnsi="Times New Roman" w:cs="Times New Roman"/>
          <w:bCs/>
          <w:sz w:val="20"/>
          <w:szCs w:val="20"/>
        </w:rPr>
      </w:pPr>
    </w:p>
    <w:p w14:paraId="373CB1B9"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9.1. Ogólne ustalenia dotyczące podstawy płatności </w:t>
      </w:r>
    </w:p>
    <w:p w14:paraId="48474DD6" w14:textId="773C96D1" w:rsidR="00E05211"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ustalenia dotyczące podstawy płatności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00DA66AC">
        <w:rPr>
          <w:rFonts w:ascii="Times New Roman" w:hAnsi="Times New Roman" w:cs="Times New Roman"/>
          <w:bCs/>
          <w:sz w:val="20"/>
          <w:szCs w:val="20"/>
        </w:rPr>
        <w:t>.</w:t>
      </w:r>
    </w:p>
    <w:p w14:paraId="12F93AC7" w14:textId="77777777" w:rsidR="00DA66AC" w:rsidRPr="003574EF" w:rsidRDefault="00DA66AC" w:rsidP="003574EF">
      <w:pPr>
        <w:spacing w:after="0"/>
        <w:ind w:left="2124" w:hanging="2124"/>
        <w:jc w:val="both"/>
        <w:rPr>
          <w:rFonts w:ascii="Times New Roman" w:hAnsi="Times New Roman" w:cs="Times New Roman"/>
          <w:bCs/>
          <w:sz w:val="20"/>
          <w:szCs w:val="20"/>
        </w:rPr>
      </w:pPr>
    </w:p>
    <w:p w14:paraId="395CB044"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9.2. Cena jednostki obmiarowej </w:t>
      </w:r>
    </w:p>
    <w:p w14:paraId="33E2FFB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Cena wykonania 1 m kompletnego przepustu obejmuje: </w:t>
      </w:r>
    </w:p>
    <w:p w14:paraId="2678CF3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prace pomiarowe i roboty przygotowawcze, </w:t>
      </w:r>
    </w:p>
    <w:p w14:paraId="03B36D78"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oznakowanie robót, </w:t>
      </w:r>
    </w:p>
    <w:p w14:paraId="157B564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przygotowanie podłoża, </w:t>
      </w:r>
    </w:p>
    <w:p w14:paraId="37AAD3A4"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dostarczenie materiałów i sprzętu, </w:t>
      </w:r>
    </w:p>
    <w:p w14:paraId="435D3A7A" w14:textId="29C6E0E8"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przepustu z wykopem, ławą, ułożeniem rur, zasypką, umocnieniem skarp według wymagań dokumentacji projektowej, ST i specyfikacji technicznej, </w:t>
      </w:r>
    </w:p>
    <w:p w14:paraId="6A993B8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przeprowadzenie pomiarów i badań wymaganych w specyfikacji technicznej, </w:t>
      </w:r>
    </w:p>
    <w:p w14:paraId="138C8DE5" w14:textId="4DAEF8BA" w:rsid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odwiezienie sprzętu. </w:t>
      </w:r>
    </w:p>
    <w:p w14:paraId="4C88C63F" w14:textId="77777777" w:rsidR="00E05211" w:rsidRPr="003574EF" w:rsidRDefault="00E05211" w:rsidP="003574EF">
      <w:pPr>
        <w:spacing w:after="0"/>
        <w:ind w:left="2124" w:hanging="2124"/>
        <w:jc w:val="both"/>
        <w:rPr>
          <w:rFonts w:ascii="Times New Roman" w:hAnsi="Times New Roman" w:cs="Times New Roman"/>
          <w:bCs/>
          <w:sz w:val="20"/>
          <w:szCs w:val="20"/>
        </w:rPr>
      </w:pPr>
    </w:p>
    <w:p w14:paraId="122C4F5A"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9.3. Sposób rozliczenia robót tymczasowych i prac towarzyszących </w:t>
      </w:r>
    </w:p>
    <w:p w14:paraId="48ECFC4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Cena wykonania robót określonych niniejszą SST obejmuje: </w:t>
      </w:r>
    </w:p>
    <w:p w14:paraId="2382F7CB" w14:textId="60248501"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roboty tymczasowe, które są potrzebne do wykonania robót podstawowych, ale nie są przekazywane Zamawiającemu i są usuwane po wykonaniu robót podstawowych, </w:t>
      </w:r>
    </w:p>
    <w:p w14:paraId="411A4E3C" w14:textId="20842DE6"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prace towarzyszące, które są niezbędne do wykonania robót podstawowych, niezaliczane do robót tymczasowych, jak geodezyjne wytyczenie robót itd. </w:t>
      </w:r>
    </w:p>
    <w:p w14:paraId="0B772062" w14:textId="77777777" w:rsidR="00E05211" w:rsidRPr="003574EF" w:rsidRDefault="00E05211" w:rsidP="003574EF">
      <w:pPr>
        <w:spacing w:after="0"/>
        <w:ind w:left="2124" w:hanging="2124"/>
        <w:jc w:val="both"/>
        <w:rPr>
          <w:rFonts w:ascii="Times New Roman" w:hAnsi="Times New Roman" w:cs="Times New Roman"/>
          <w:bCs/>
          <w:sz w:val="20"/>
          <w:szCs w:val="20"/>
        </w:rPr>
      </w:pPr>
    </w:p>
    <w:p w14:paraId="2938228C" w14:textId="680CCAAD" w:rsidR="003574EF" w:rsidRPr="008777F6" w:rsidRDefault="003574EF" w:rsidP="008777F6">
      <w:pPr>
        <w:pStyle w:val="Akapitzlist"/>
        <w:numPr>
          <w:ilvl w:val="0"/>
          <w:numId w:val="2"/>
        </w:numPr>
        <w:spacing w:after="0"/>
        <w:jc w:val="both"/>
        <w:rPr>
          <w:rFonts w:ascii="Times New Roman" w:hAnsi="Times New Roman" w:cs="Times New Roman"/>
          <w:b/>
          <w:sz w:val="20"/>
          <w:szCs w:val="20"/>
        </w:rPr>
      </w:pPr>
      <w:r w:rsidRPr="008777F6">
        <w:rPr>
          <w:rFonts w:ascii="Times New Roman" w:hAnsi="Times New Roman" w:cs="Times New Roman"/>
          <w:b/>
          <w:sz w:val="20"/>
          <w:szCs w:val="20"/>
        </w:rPr>
        <w:t xml:space="preserve">PRZEPISY ZWIĄZANE </w:t>
      </w:r>
    </w:p>
    <w:p w14:paraId="4FC7AD4D" w14:textId="77777777" w:rsidR="008777F6" w:rsidRPr="008777F6" w:rsidRDefault="008777F6" w:rsidP="008777F6">
      <w:pPr>
        <w:spacing w:after="0"/>
        <w:jc w:val="both"/>
        <w:rPr>
          <w:rFonts w:ascii="Times New Roman" w:hAnsi="Times New Roman" w:cs="Times New Roman"/>
          <w:b/>
          <w:sz w:val="20"/>
          <w:szCs w:val="20"/>
        </w:rPr>
      </w:pPr>
    </w:p>
    <w:p w14:paraId="69D42EE7" w14:textId="5D242C63" w:rsidR="003574EF" w:rsidRPr="008777F6" w:rsidRDefault="003574EF" w:rsidP="003574EF">
      <w:pPr>
        <w:spacing w:after="0"/>
        <w:ind w:left="2124" w:hanging="2124"/>
        <w:jc w:val="both"/>
        <w:rPr>
          <w:rFonts w:ascii="Times New Roman" w:hAnsi="Times New Roman" w:cs="Times New Roman"/>
          <w:b/>
          <w:sz w:val="20"/>
          <w:szCs w:val="20"/>
        </w:rPr>
      </w:pPr>
      <w:r w:rsidRPr="008777F6">
        <w:rPr>
          <w:rFonts w:ascii="Times New Roman" w:hAnsi="Times New Roman" w:cs="Times New Roman"/>
          <w:b/>
          <w:sz w:val="20"/>
          <w:szCs w:val="20"/>
        </w:rPr>
        <w:t>10.</w:t>
      </w:r>
      <w:r w:rsidR="00E05211" w:rsidRPr="008777F6">
        <w:rPr>
          <w:rFonts w:ascii="Times New Roman" w:hAnsi="Times New Roman" w:cs="Times New Roman"/>
          <w:b/>
          <w:sz w:val="20"/>
          <w:szCs w:val="20"/>
        </w:rPr>
        <w:t>1</w:t>
      </w:r>
      <w:r w:rsidRPr="008777F6">
        <w:rPr>
          <w:rFonts w:ascii="Times New Roman" w:hAnsi="Times New Roman" w:cs="Times New Roman"/>
          <w:b/>
          <w:sz w:val="20"/>
          <w:szCs w:val="20"/>
        </w:rPr>
        <w:t xml:space="preserve">. Normy </w:t>
      </w:r>
    </w:p>
    <w:p w14:paraId="0BC34469" w14:textId="77777777" w:rsidR="008777F6" w:rsidRDefault="008777F6" w:rsidP="008777F6">
      <w:pPr>
        <w:spacing w:after="0"/>
        <w:jc w:val="both"/>
        <w:rPr>
          <w:rFonts w:ascii="Times New Roman" w:hAnsi="Times New Roman" w:cs="Times New Roman"/>
          <w:bCs/>
          <w:sz w:val="20"/>
          <w:szCs w:val="20"/>
        </w:rPr>
      </w:pPr>
    </w:p>
    <w:p w14:paraId="12DC541E" w14:textId="14D68158" w:rsidR="003574EF" w:rsidRPr="003574EF" w:rsidRDefault="008777F6" w:rsidP="008777F6">
      <w:pPr>
        <w:spacing w:after="0"/>
        <w:jc w:val="both"/>
        <w:rPr>
          <w:rFonts w:ascii="Times New Roman" w:hAnsi="Times New Roman" w:cs="Times New Roman"/>
          <w:bCs/>
          <w:sz w:val="20"/>
          <w:szCs w:val="20"/>
        </w:rPr>
      </w:pPr>
      <w:r>
        <w:rPr>
          <w:rFonts w:ascii="Times New Roman" w:hAnsi="Times New Roman" w:cs="Times New Roman"/>
          <w:bCs/>
          <w:sz w:val="20"/>
          <w:szCs w:val="20"/>
        </w:rPr>
        <w:t>1</w:t>
      </w:r>
      <w:r w:rsidR="003574EF" w:rsidRPr="003574EF">
        <w:rPr>
          <w:rFonts w:ascii="Times New Roman" w:hAnsi="Times New Roman" w:cs="Times New Roman"/>
          <w:bCs/>
          <w:sz w:val="20"/>
          <w:szCs w:val="20"/>
        </w:rPr>
        <w:t xml:space="preserve">. PN-EN 13242:2004 Kruszywa do niezwiązanych i związanych hydraulicznie materiałów stosowanych </w:t>
      </w:r>
      <w:r>
        <w:rPr>
          <w:rFonts w:ascii="Times New Roman" w:hAnsi="Times New Roman" w:cs="Times New Roman"/>
          <w:bCs/>
          <w:sz w:val="20"/>
          <w:szCs w:val="20"/>
        </w:rPr>
        <w:br/>
      </w:r>
      <w:r w:rsidR="003574EF" w:rsidRPr="003574EF">
        <w:rPr>
          <w:rFonts w:ascii="Times New Roman" w:hAnsi="Times New Roman" w:cs="Times New Roman"/>
          <w:bCs/>
          <w:sz w:val="20"/>
          <w:szCs w:val="20"/>
        </w:rPr>
        <w:t>w</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obiektach budowlanych i budownictwie drogowym (W okresie przejściowym można</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 xml:space="preserve">stosować PN-B-11111:1996 Kruszywa mineralne. Kruszywa naturalne do nawierzchni drogowych. Żwir i mieszanka) </w:t>
      </w:r>
    </w:p>
    <w:p w14:paraId="4EC6A78F" w14:textId="7E22E66D" w:rsidR="003574EF" w:rsidRPr="003574EF" w:rsidRDefault="008777F6" w:rsidP="008777F6">
      <w:pPr>
        <w:spacing w:after="0"/>
        <w:jc w:val="both"/>
        <w:rPr>
          <w:rFonts w:ascii="Times New Roman" w:hAnsi="Times New Roman" w:cs="Times New Roman"/>
          <w:bCs/>
          <w:sz w:val="20"/>
          <w:szCs w:val="20"/>
        </w:rPr>
      </w:pPr>
      <w:r>
        <w:rPr>
          <w:rFonts w:ascii="Times New Roman" w:hAnsi="Times New Roman" w:cs="Times New Roman"/>
          <w:bCs/>
          <w:sz w:val="20"/>
          <w:szCs w:val="20"/>
        </w:rPr>
        <w:t>2</w:t>
      </w:r>
      <w:r w:rsidR="003574EF" w:rsidRPr="003574EF">
        <w:rPr>
          <w:rFonts w:ascii="Times New Roman" w:hAnsi="Times New Roman" w:cs="Times New Roman"/>
          <w:bCs/>
          <w:sz w:val="20"/>
          <w:szCs w:val="20"/>
        </w:rPr>
        <w:t xml:space="preserve">. PN-EN 206-1:2003 Beton – Część 1: Wymagania, właściwości, produkcja i zgodność (W okresie </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przejściowym można stosować PN-B-06250:1988 Beton zwykły)</w:t>
      </w:r>
      <w:r>
        <w:rPr>
          <w:rFonts w:ascii="Times New Roman" w:hAnsi="Times New Roman" w:cs="Times New Roman"/>
          <w:bCs/>
          <w:sz w:val="20"/>
          <w:szCs w:val="20"/>
        </w:rPr>
        <w:t>.</w:t>
      </w:r>
      <w:r w:rsidR="003574EF" w:rsidRPr="003574EF">
        <w:rPr>
          <w:rFonts w:ascii="Times New Roman" w:hAnsi="Times New Roman" w:cs="Times New Roman"/>
          <w:bCs/>
          <w:sz w:val="20"/>
          <w:szCs w:val="20"/>
        </w:rPr>
        <w:t xml:space="preserve">  </w:t>
      </w:r>
    </w:p>
    <w:p w14:paraId="3617090B"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2CC2BAA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p w14:paraId="457F2901"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3A54D5C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p w14:paraId="6399A834"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51ABEA60" w14:textId="79AD4851"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sectPr w:rsidR="003574EF" w:rsidRPr="003574EF" w:rsidSect="003574EF">
      <w:headerReference w:type="default" r:id="rId8"/>
      <w:footerReference w:type="default" r:id="rId9"/>
      <w:pgSz w:w="11906" w:h="16838"/>
      <w:pgMar w:top="1417" w:right="1417" w:bottom="1417" w:left="1417" w:header="708" w:footer="708"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03757" w14:textId="77777777" w:rsidR="006E7EC8" w:rsidRDefault="006E7EC8" w:rsidP="00542CE7">
      <w:pPr>
        <w:spacing w:after="0" w:line="240" w:lineRule="auto"/>
      </w:pPr>
      <w:r>
        <w:separator/>
      </w:r>
    </w:p>
  </w:endnote>
  <w:endnote w:type="continuationSeparator" w:id="0">
    <w:p w14:paraId="3E8D2FEA" w14:textId="77777777" w:rsidR="006E7EC8" w:rsidRDefault="006E7EC8" w:rsidP="00542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976A" w14:textId="77777777" w:rsidR="003574EF" w:rsidRDefault="003574EF" w:rsidP="003574EF">
    <w:pPr>
      <w:pStyle w:val="Stopka"/>
      <w:jc w:val="center"/>
      <w:rPr>
        <w:rFonts w:ascii="Times New Roman" w:hAnsi="Times New Roman"/>
        <w:color w:val="000000"/>
        <w:sz w:val="18"/>
        <w:szCs w:val="20"/>
      </w:rPr>
    </w:pPr>
  </w:p>
  <w:p w14:paraId="315A85BD" w14:textId="77777777" w:rsidR="003574EF" w:rsidRPr="00965361" w:rsidRDefault="003574EF" w:rsidP="003574EF">
    <w:pPr>
      <w:pBdr>
        <w:top w:val="single" w:sz="4" w:space="1" w:color="auto"/>
      </w:pBdr>
      <w:spacing w:line="360" w:lineRule="auto"/>
      <w:jc w:val="center"/>
      <w:rPr>
        <w:rFonts w:ascii="Times New Roman" w:hAnsi="Times New Roman"/>
        <w:bCs/>
        <w:iCs/>
        <w:color w:val="000000"/>
        <w:sz w:val="18"/>
        <w:szCs w:val="26"/>
      </w:rPr>
    </w:pPr>
    <w:r>
      <w:rPr>
        <w:rFonts w:ascii="Times New Roman" w:hAnsi="Times New Roman"/>
        <w:bCs/>
        <w:iCs/>
        <w:color w:val="000000"/>
        <w:sz w:val="18"/>
        <w:szCs w:val="26"/>
      </w:rPr>
      <w:t>Projekt budowy przepustu kanalizacji deszczowej w ul. Sprzecznej w Suchym Lesie</w:t>
    </w:r>
  </w:p>
  <w:p w14:paraId="0D0BF496" w14:textId="60CDBE04" w:rsidR="003574EF" w:rsidRPr="003574EF" w:rsidRDefault="003574EF">
    <w:pPr>
      <w:pStyle w:val="Stopka"/>
      <w:jc w:val="right"/>
      <w:rPr>
        <w:rFonts w:ascii="Times New Roman" w:hAnsi="Times New Roman" w:cs="Times New Roman"/>
        <w:sz w:val="20"/>
        <w:szCs w:val="20"/>
      </w:rPr>
    </w:pPr>
    <w:r w:rsidRPr="003574EF">
      <w:rPr>
        <w:rFonts w:ascii="Times New Roman" w:hAnsi="Times New Roman" w:cs="Times New Roman"/>
        <w:sz w:val="20"/>
        <w:szCs w:val="20"/>
      </w:rPr>
      <w:t xml:space="preserve">Strona </w:t>
    </w:r>
    <w:sdt>
      <w:sdtPr>
        <w:rPr>
          <w:rFonts w:ascii="Times New Roman" w:hAnsi="Times New Roman" w:cs="Times New Roman"/>
          <w:sz w:val="20"/>
          <w:szCs w:val="20"/>
        </w:rPr>
        <w:id w:val="-423577406"/>
        <w:docPartObj>
          <w:docPartGallery w:val="Page Numbers (Bottom of Page)"/>
          <w:docPartUnique/>
        </w:docPartObj>
      </w:sdtPr>
      <w:sdtContent>
        <w:r w:rsidRPr="003574EF">
          <w:rPr>
            <w:rFonts w:ascii="Times New Roman" w:hAnsi="Times New Roman" w:cs="Times New Roman"/>
            <w:sz w:val="20"/>
            <w:szCs w:val="20"/>
          </w:rPr>
          <w:fldChar w:fldCharType="begin"/>
        </w:r>
        <w:r w:rsidRPr="003574EF">
          <w:rPr>
            <w:rFonts w:ascii="Times New Roman" w:hAnsi="Times New Roman" w:cs="Times New Roman"/>
            <w:sz w:val="20"/>
            <w:szCs w:val="20"/>
          </w:rPr>
          <w:instrText>PAGE   \* MERGEFORMAT</w:instrText>
        </w:r>
        <w:r w:rsidRPr="003574EF">
          <w:rPr>
            <w:rFonts w:ascii="Times New Roman" w:hAnsi="Times New Roman" w:cs="Times New Roman"/>
            <w:sz w:val="20"/>
            <w:szCs w:val="20"/>
          </w:rPr>
          <w:fldChar w:fldCharType="separate"/>
        </w:r>
        <w:r w:rsidRPr="003574EF">
          <w:rPr>
            <w:rFonts w:ascii="Times New Roman" w:hAnsi="Times New Roman" w:cs="Times New Roman"/>
            <w:sz w:val="20"/>
            <w:szCs w:val="20"/>
          </w:rPr>
          <w:t>2</w:t>
        </w:r>
        <w:r w:rsidRPr="003574EF">
          <w:rPr>
            <w:rFonts w:ascii="Times New Roman" w:hAnsi="Times New Roman" w:cs="Times New Roman"/>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E8DDA" w14:textId="77777777" w:rsidR="006E7EC8" w:rsidRDefault="006E7EC8" w:rsidP="00542CE7">
      <w:pPr>
        <w:spacing w:after="0" w:line="240" w:lineRule="auto"/>
      </w:pPr>
      <w:r>
        <w:separator/>
      </w:r>
    </w:p>
  </w:footnote>
  <w:footnote w:type="continuationSeparator" w:id="0">
    <w:p w14:paraId="7A2C5B5B" w14:textId="77777777" w:rsidR="006E7EC8" w:rsidRDefault="006E7EC8" w:rsidP="00542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6C1F" w14:textId="33773509" w:rsidR="003574EF" w:rsidRPr="00611D29" w:rsidRDefault="003574EF" w:rsidP="003574EF">
    <w:pPr>
      <w:pStyle w:val="Nagwek"/>
      <w:pBdr>
        <w:bottom w:val="single" w:sz="4" w:space="0" w:color="auto"/>
      </w:pBdr>
      <w:rPr>
        <w:rFonts w:ascii="Times New Roman" w:hAnsi="Times New Roman" w:cs="Times New Roman"/>
        <w:i/>
        <w:sz w:val="18"/>
        <w:szCs w:val="18"/>
      </w:rPr>
    </w:pPr>
    <w:bookmarkStart w:id="2" w:name="_Hlk111134030"/>
    <w:r w:rsidRPr="00611D29">
      <w:rPr>
        <w:rFonts w:ascii="Times New Roman" w:hAnsi="Times New Roman" w:cs="Times New Roman"/>
        <w:i/>
        <w:sz w:val="18"/>
        <w:szCs w:val="18"/>
      </w:rPr>
      <w:t>Specyfikacja techniczna wykonania i odbioru robót</w:t>
    </w:r>
    <w:r w:rsidRPr="00611D29">
      <w:rPr>
        <w:rFonts w:ascii="Times New Roman" w:hAnsi="Times New Roman" w:cs="Times New Roman"/>
        <w:i/>
        <w:sz w:val="18"/>
        <w:szCs w:val="18"/>
      </w:rPr>
      <w:tab/>
    </w:r>
    <w:r w:rsidRPr="00611D29">
      <w:rPr>
        <w:rFonts w:ascii="Times New Roman" w:hAnsi="Times New Roman" w:cs="Times New Roman"/>
        <w:i/>
        <w:sz w:val="18"/>
        <w:szCs w:val="18"/>
      </w:rPr>
      <w:tab/>
    </w:r>
    <w:r w:rsidRPr="00611D29">
      <w:rPr>
        <w:rStyle w:val="Numerstrony"/>
        <w:rFonts w:ascii="Times New Roman" w:hAnsi="Times New Roman" w:cs="Times New Roman"/>
        <w:i/>
        <w:sz w:val="18"/>
        <w:szCs w:val="18"/>
      </w:rPr>
      <w:t>ST-0</w:t>
    </w:r>
    <w:r>
      <w:rPr>
        <w:rStyle w:val="Numerstrony"/>
        <w:rFonts w:ascii="Times New Roman" w:hAnsi="Times New Roman" w:cs="Times New Roman"/>
        <w:i/>
        <w:sz w:val="18"/>
        <w:szCs w:val="18"/>
      </w:rPr>
      <w:t>2</w:t>
    </w:r>
    <w:r w:rsidRPr="00611D29">
      <w:rPr>
        <w:rStyle w:val="Numerstrony"/>
        <w:rFonts w:ascii="Times New Roman" w:hAnsi="Times New Roman" w:cs="Times New Roman"/>
        <w:i/>
        <w:sz w:val="18"/>
        <w:szCs w:val="18"/>
      </w:rPr>
      <w:t xml:space="preserve"> </w:t>
    </w:r>
    <w:r>
      <w:rPr>
        <w:rStyle w:val="Numerstrony"/>
        <w:rFonts w:ascii="Times New Roman" w:hAnsi="Times New Roman" w:cs="Times New Roman"/>
        <w:i/>
        <w:sz w:val="18"/>
        <w:szCs w:val="18"/>
      </w:rPr>
      <w:t>Przepust z PP</w:t>
    </w:r>
  </w:p>
  <w:bookmarkEnd w:id="2"/>
  <w:p w14:paraId="7D8BFBD7" w14:textId="77777777" w:rsidR="00542CE7" w:rsidRDefault="00542C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038A9"/>
    <w:multiLevelType w:val="hybridMultilevel"/>
    <w:tmpl w:val="3C920C88"/>
    <w:lvl w:ilvl="0" w:tplc="3EE41E1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E977C1"/>
    <w:multiLevelType w:val="multilevel"/>
    <w:tmpl w:val="F1781202"/>
    <w:lvl w:ilvl="0">
      <w:start w:val="5"/>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CE7"/>
    <w:rsid w:val="000C5E77"/>
    <w:rsid w:val="003574EF"/>
    <w:rsid w:val="004A16FF"/>
    <w:rsid w:val="004B12A9"/>
    <w:rsid w:val="00532B4D"/>
    <w:rsid w:val="00542CE7"/>
    <w:rsid w:val="0068722A"/>
    <w:rsid w:val="006E7EC8"/>
    <w:rsid w:val="0079705C"/>
    <w:rsid w:val="008777F6"/>
    <w:rsid w:val="009E5F97"/>
    <w:rsid w:val="00D256EC"/>
    <w:rsid w:val="00DA66AC"/>
    <w:rsid w:val="00DE537D"/>
    <w:rsid w:val="00E05211"/>
    <w:rsid w:val="00F22944"/>
    <w:rsid w:val="00F466A7"/>
    <w:rsid w:val="00F53799"/>
    <w:rsid w:val="00FA56FE"/>
    <w:rsid w:val="00FB5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ACB69"/>
  <w15:docId w15:val="{0B57FCF9-2725-4B5E-8C40-338710C9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542C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CE7"/>
  </w:style>
  <w:style w:type="paragraph" w:styleId="Stopka">
    <w:name w:val="footer"/>
    <w:basedOn w:val="Normalny"/>
    <w:link w:val="StopkaZnak"/>
    <w:uiPriority w:val="99"/>
    <w:unhideWhenUsed/>
    <w:rsid w:val="00542C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CE7"/>
  </w:style>
  <w:style w:type="paragraph" w:styleId="Tekstdymka">
    <w:name w:val="Balloon Text"/>
    <w:basedOn w:val="Normalny"/>
    <w:link w:val="TekstdymkaZnak"/>
    <w:uiPriority w:val="99"/>
    <w:semiHidden/>
    <w:unhideWhenUsed/>
    <w:rsid w:val="00542C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2CE7"/>
    <w:rPr>
      <w:rFonts w:ascii="Tahoma" w:hAnsi="Tahoma" w:cs="Tahoma"/>
      <w:sz w:val="16"/>
      <w:szCs w:val="16"/>
    </w:rPr>
  </w:style>
  <w:style w:type="character" w:customStyle="1" w:styleId="Bodytext">
    <w:name w:val="Body text_"/>
    <w:link w:val="Tekstpodstawowy2"/>
    <w:rsid w:val="00542CE7"/>
    <w:rPr>
      <w:rFonts w:ascii="Arial" w:eastAsia="Arial" w:hAnsi="Arial" w:cs="Arial"/>
      <w:sz w:val="19"/>
      <w:szCs w:val="19"/>
      <w:shd w:val="clear" w:color="auto" w:fill="FFFFFF"/>
    </w:rPr>
  </w:style>
  <w:style w:type="paragraph" w:customStyle="1" w:styleId="Tekstpodstawowy2">
    <w:name w:val="Tekst podstawowy2"/>
    <w:basedOn w:val="Normalny"/>
    <w:link w:val="Bodytext"/>
    <w:rsid w:val="00542CE7"/>
    <w:pPr>
      <w:widowControl w:val="0"/>
      <w:shd w:val="clear" w:color="auto" w:fill="FFFFFF"/>
      <w:spacing w:before="180" w:after="0" w:line="235" w:lineRule="exact"/>
      <w:ind w:hanging="1040"/>
      <w:jc w:val="both"/>
    </w:pPr>
    <w:rPr>
      <w:rFonts w:ascii="Arial" w:eastAsia="Arial" w:hAnsi="Arial" w:cs="Arial"/>
      <w:sz w:val="19"/>
      <w:szCs w:val="19"/>
    </w:rPr>
  </w:style>
  <w:style w:type="character" w:styleId="Numerstrony">
    <w:name w:val="page number"/>
    <w:basedOn w:val="Domylnaczcionkaakapitu"/>
    <w:rsid w:val="003574EF"/>
  </w:style>
  <w:style w:type="paragraph" w:styleId="Akapitzlist">
    <w:name w:val="List Paragraph"/>
    <w:basedOn w:val="Normalny"/>
    <w:uiPriority w:val="34"/>
    <w:qFormat/>
    <w:rsid w:val="00357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3082C-7DCF-4288-BCC8-F234AE7A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2251</Words>
  <Characters>13509</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Leszczyński, Kacper</cp:lastModifiedBy>
  <cp:revision>14</cp:revision>
  <dcterms:created xsi:type="dcterms:W3CDTF">2016-12-30T08:16:00Z</dcterms:created>
  <dcterms:modified xsi:type="dcterms:W3CDTF">2022-08-11T16:14:00Z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2022-08-11T14:21:19Z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0d5bf02f-b428-48d1-a4ec-a1462f7d9eab</vt:lpwstr>
  </property>
  <property fmtid="{D5CDD505-2E9C-101B-9397-08002B2CF9AE}" pid="8" name="MSIP_Label_43f08ec5-d6d9-4227-8387-ccbfcb3632c4_ContentBits">
    <vt:lpwstr>0</vt:lpwstr>
  </property>
</Properties>
</file>