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F115E" w14:textId="77777777" w:rsidR="00E361A3" w:rsidRPr="00E361A3" w:rsidRDefault="00E361A3" w:rsidP="00E361A3">
      <w:pPr>
        <w:autoSpaceDE w:val="0"/>
        <w:autoSpaceDN w:val="0"/>
        <w:adjustRightInd w:val="0"/>
        <w:spacing w:after="0" w:line="240" w:lineRule="auto"/>
        <w:jc w:val="center"/>
        <w:rPr>
          <w:rFonts w:ascii="Times New Roman" w:eastAsia="Times New Roman" w:hAnsi="Times New Roman" w:cs="Times New Roman"/>
          <w:b/>
          <w:bCs/>
          <w:caps/>
          <w:lang w:eastAsia="pl-PL"/>
        </w:rPr>
      </w:pPr>
      <w:r w:rsidRPr="00E361A3">
        <w:rPr>
          <w:rFonts w:ascii="Times New Roman" w:eastAsia="Times New Roman" w:hAnsi="Times New Roman" w:cs="Times New Roman"/>
          <w:b/>
          <w:bCs/>
          <w:caps/>
          <w:lang w:eastAsia="pl-PL"/>
        </w:rPr>
        <w:t>Uchwała Nr XV/186/20</w:t>
      </w:r>
      <w:r w:rsidRPr="00E361A3">
        <w:rPr>
          <w:rFonts w:ascii="Times New Roman" w:eastAsia="Times New Roman" w:hAnsi="Times New Roman" w:cs="Times New Roman"/>
          <w:b/>
          <w:bCs/>
          <w:caps/>
          <w:lang w:eastAsia="pl-PL"/>
        </w:rPr>
        <w:br/>
        <w:t>Rady Gminy Suchy Las</w:t>
      </w:r>
    </w:p>
    <w:p w14:paraId="0479FBF3" w14:textId="77777777" w:rsidR="00E361A3" w:rsidRPr="00E361A3" w:rsidRDefault="00E361A3" w:rsidP="00E361A3">
      <w:pPr>
        <w:autoSpaceDE w:val="0"/>
        <w:autoSpaceDN w:val="0"/>
        <w:adjustRightInd w:val="0"/>
        <w:spacing w:before="280" w:after="280" w:line="240" w:lineRule="auto"/>
        <w:jc w:val="center"/>
        <w:rPr>
          <w:rFonts w:ascii="Times New Roman" w:eastAsia="Times New Roman" w:hAnsi="Times New Roman" w:cs="Times New Roman"/>
          <w:b/>
          <w:bCs/>
          <w:caps/>
          <w:lang w:eastAsia="pl-PL"/>
        </w:rPr>
      </w:pPr>
      <w:r w:rsidRPr="00E361A3">
        <w:rPr>
          <w:rFonts w:ascii="Times New Roman" w:eastAsia="Times New Roman" w:hAnsi="Times New Roman" w:cs="Times New Roman"/>
          <w:lang w:eastAsia="pl-PL"/>
        </w:rPr>
        <w:t>z dnia 23 stycznia 2020 r.</w:t>
      </w:r>
    </w:p>
    <w:p w14:paraId="56C3409D" w14:textId="77777777" w:rsidR="00E361A3" w:rsidRPr="00E361A3" w:rsidRDefault="00E361A3" w:rsidP="00E361A3">
      <w:pPr>
        <w:keepNext/>
        <w:autoSpaceDE w:val="0"/>
        <w:autoSpaceDN w:val="0"/>
        <w:adjustRightInd w:val="0"/>
        <w:spacing w:after="480" w:line="240" w:lineRule="auto"/>
        <w:jc w:val="center"/>
        <w:rPr>
          <w:rFonts w:ascii="Times New Roman" w:eastAsia="Times New Roman" w:hAnsi="Times New Roman" w:cs="Times New Roman"/>
          <w:lang w:eastAsia="pl-PL"/>
        </w:rPr>
      </w:pPr>
      <w:r w:rsidRPr="00E361A3">
        <w:rPr>
          <w:rFonts w:ascii="Times New Roman" w:eastAsia="Times New Roman" w:hAnsi="Times New Roman" w:cs="Times New Roman"/>
          <w:b/>
          <w:bCs/>
          <w:lang w:eastAsia="pl-PL"/>
        </w:rPr>
        <w:t>uchylająca uchwałę nr XXIV/215/12 Rady Gminny Suchy Las z dnia 30 sierpnia 2012 r. w sprawie przystąpienia do sporządzenia miejscowego planu zagospodarowania przestrzennego Suchy Las - Składowisko odpadów</w:t>
      </w:r>
    </w:p>
    <w:p w14:paraId="1B92AEBD" w14:textId="77777777" w:rsidR="00E361A3" w:rsidRPr="00E361A3" w:rsidRDefault="00E361A3" w:rsidP="00E361A3">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E361A3">
        <w:rPr>
          <w:rFonts w:ascii="Times New Roman" w:eastAsia="Times New Roman" w:hAnsi="Times New Roman" w:cs="Times New Roman"/>
          <w:lang w:eastAsia="pl-PL"/>
        </w:rPr>
        <w:t>Na podstawie art. 18 ust. 2 pkt 5 ustawy z dnia 8 marca 1990 r. o samorządzie gminnym (Dz. U. z 2019 r., poz. 506 ze zm.) Rada Gminy Suchy Las uchwala, co następuje:</w:t>
      </w:r>
    </w:p>
    <w:p w14:paraId="65464B1F" w14:textId="77777777" w:rsidR="00E361A3" w:rsidRPr="00E361A3" w:rsidRDefault="00E361A3" w:rsidP="00E361A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E361A3">
        <w:rPr>
          <w:rFonts w:ascii="Times New Roman" w:eastAsia="Times New Roman" w:hAnsi="Times New Roman" w:cs="Times New Roman"/>
          <w:b/>
          <w:bCs/>
          <w:lang w:eastAsia="pl-PL"/>
        </w:rPr>
        <w:t>§ 1. </w:t>
      </w:r>
      <w:r w:rsidRPr="00E361A3">
        <w:rPr>
          <w:rFonts w:ascii="Times New Roman" w:eastAsia="Times New Roman" w:hAnsi="Times New Roman" w:cs="Times New Roman"/>
          <w:lang w:eastAsia="pl-PL"/>
        </w:rPr>
        <w:t>Uchyla się uchwałę nr XXIV/215/12 Rady Gminy Suchy Las z dnia 30 sierpnia 2012 r.</w:t>
      </w:r>
      <w:r w:rsidRPr="00E361A3">
        <w:rPr>
          <w:rFonts w:ascii="Times New Roman" w:eastAsia="Times New Roman" w:hAnsi="Times New Roman" w:cs="Times New Roman"/>
          <w:lang w:eastAsia="pl-PL"/>
        </w:rPr>
        <w:br/>
        <w:t>w sprawie przystąpienia do sporządzenia miejscowego planu zagospodarowania przestrzennego Suchy Las - Składowisko odpadów.</w:t>
      </w:r>
    </w:p>
    <w:p w14:paraId="54BCC285" w14:textId="77777777" w:rsidR="00E361A3" w:rsidRPr="00E361A3" w:rsidRDefault="00E361A3" w:rsidP="00E361A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E361A3">
        <w:rPr>
          <w:rFonts w:ascii="Times New Roman" w:eastAsia="Times New Roman" w:hAnsi="Times New Roman" w:cs="Times New Roman"/>
          <w:b/>
          <w:bCs/>
          <w:lang w:eastAsia="pl-PL"/>
        </w:rPr>
        <w:t>§ 2. </w:t>
      </w:r>
      <w:r w:rsidRPr="00E361A3">
        <w:rPr>
          <w:rFonts w:ascii="Times New Roman" w:eastAsia="Times New Roman" w:hAnsi="Times New Roman" w:cs="Times New Roman"/>
          <w:color w:val="000000"/>
          <w:u w:color="000000"/>
          <w:lang w:eastAsia="pl-PL"/>
        </w:rPr>
        <w:t>Wykonanie uchwały powierza się Wójtowi Gminy Suchy Las.</w:t>
      </w:r>
    </w:p>
    <w:p w14:paraId="687F557C" w14:textId="77777777" w:rsidR="00E361A3" w:rsidRPr="00E361A3" w:rsidRDefault="00E361A3" w:rsidP="00E361A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E361A3">
        <w:rPr>
          <w:rFonts w:ascii="Times New Roman" w:eastAsia="Times New Roman" w:hAnsi="Times New Roman" w:cs="Times New Roman"/>
          <w:b/>
          <w:bCs/>
          <w:lang w:eastAsia="pl-PL"/>
        </w:rPr>
        <w:t>§ 3. </w:t>
      </w:r>
      <w:r w:rsidRPr="00E361A3">
        <w:rPr>
          <w:rFonts w:ascii="Times New Roman" w:eastAsia="Times New Roman" w:hAnsi="Times New Roman" w:cs="Times New Roman"/>
          <w:color w:val="000000"/>
          <w:u w:color="000000"/>
          <w:lang w:eastAsia="pl-PL"/>
        </w:rPr>
        <w:t>Uchwała wchodzi w życie z dniem podjęcia.</w:t>
      </w:r>
    </w:p>
    <w:p w14:paraId="1A7767C8" w14:textId="516CA394" w:rsidR="00C52B59" w:rsidRDefault="00C52B59"/>
    <w:p w14:paraId="4FCC50D0" w14:textId="6C45128D" w:rsidR="00A02DA7" w:rsidRDefault="00A02DA7"/>
    <w:p w14:paraId="30E5A701" w14:textId="7544ADE6" w:rsidR="00A02DA7" w:rsidRDefault="00A02DA7"/>
    <w:p w14:paraId="66D036E8" w14:textId="5CD740EA" w:rsidR="00A02DA7" w:rsidRDefault="00A02DA7"/>
    <w:p w14:paraId="48E23AA8" w14:textId="29F11D38" w:rsidR="00A02DA7" w:rsidRDefault="00A02DA7"/>
    <w:p w14:paraId="21FAAD2F" w14:textId="28D2B4A0" w:rsidR="00A02DA7" w:rsidRDefault="00A02DA7"/>
    <w:p w14:paraId="36681BB8" w14:textId="52FC2128" w:rsidR="00A02DA7" w:rsidRDefault="00A02DA7"/>
    <w:p w14:paraId="2D90E807" w14:textId="2B222EFC" w:rsidR="00A02DA7" w:rsidRDefault="00A02DA7"/>
    <w:p w14:paraId="5971363D" w14:textId="673AA0F1" w:rsidR="00A02DA7" w:rsidRDefault="00A02DA7"/>
    <w:p w14:paraId="4F3D3523" w14:textId="7A2C55A8" w:rsidR="00A02DA7" w:rsidRDefault="00A02DA7"/>
    <w:p w14:paraId="11DEF4FC" w14:textId="31693134" w:rsidR="00A02DA7" w:rsidRDefault="00A02DA7"/>
    <w:p w14:paraId="2B916093" w14:textId="0332A23A" w:rsidR="00A02DA7" w:rsidRDefault="00A02DA7"/>
    <w:p w14:paraId="48862EBC" w14:textId="5EBBCDD2" w:rsidR="00A02DA7" w:rsidRDefault="00A02DA7"/>
    <w:p w14:paraId="65D3D4DE" w14:textId="0A9A31DA" w:rsidR="00A02DA7" w:rsidRDefault="00A02DA7"/>
    <w:p w14:paraId="58772C92" w14:textId="6EF5B59A" w:rsidR="00A02DA7" w:rsidRDefault="00A02DA7"/>
    <w:p w14:paraId="6344C99B" w14:textId="60F73877" w:rsidR="00A02DA7" w:rsidRDefault="00A02DA7"/>
    <w:p w14:paraId="073E226C" w14:textId="75BB4001" w:rsidR="00A02DA7" w:rsidRDefault="00A02DA7"/>
    <w:p w14:paraId="2B935E1A" w14:textId="4F8DC91C" w:rsidR="00A02DA7" w:rsidRDefault="00A02DA7"/>
    <w:p w14:paraId="0D6923D2" w14:textId="158FF14E" w:rsidR="00A02DA7" w:rsidRDefault="00A02DA7"/>
    <w:p w14:paraId="4E28F1C9" w14:textId="13D08B8E" w:rsidR="00A02DA7" w:rsidRDefault="00A02DA7"/>
    <w:p w14:paraId="428690C4" w14:textId="3F6C824D" w:rsidR="00A02DA7" w:rsidRDefault="00A02DA7"/>
    <w:p w14:paraId="40CF884F" w14:textId="74AD0B59" w:rsidR="00A02DA7" w:rsidRDefault="00A02DA7"/>
    <w:p w14:paraId="1C97082A" w14:textId="77777777" w:rsidR="00A02DA7" w:rsidRPr="00A02DA7" w:rsidRDefault="00A02DA7" w:rsidP="00A02DA7">
      <w:pPr>
        <w:autoSpaceDE w:val="0"/>
        <w:autoSpaceDN w:val="0"/>
        <w:adjustRightInd w:val="0"/>
        <w:spacing w:after="0" w:line="240" w:lineRule="auto"/>
        <w:jc w:val="center"/>
        <w:rPr>
          <w:rFonts w:ascii="Times New Roman" w:eastAsia="Times New Roman" w:hAnsi="Times New Roman" w:cs="Times New Roman"/>
          <w:b/>
          <w:bCs/>
          <w:lang w:eastAsia="pl-PL"/>
        </w:rPr>
      </w:pPr>
      <w:r w:rsidRPr="00A02DA7">
        <w:rPr>
          <w:rFonts w:ascii="Times New Roman" w:eastAsia="Times New Roman" w:hAnsi="Times New Roman" w:cs="Times New Roman"/>
          <w:b/>
          <w:bCs/>
          <w:lang w:eastAsia="pl-PL"/>
        </w:rPr>
        <w:lastRenderedPageBreak/>
        <w:t>Uzasadnienie</w:t>
      </w:r>
    </w:p>
    <w:p w14:paraId="6920F617" w14:textId="77777777" w:rsidR="00A02DA7" w:rsidRPr="00A02DA7" w:rsidRDefault="00A02DA7" w:rsidP="00A02DA7">
      <w:pPr>
        <w:autoSpaceDE w:val="0"/>
        <w:autoSpaceDN w:val="0"/>
        <w:adjustRightInd w:val="0"/>
        <w:spacing w:before="120" w:after="120" w:line="240" w:lineRule="auto"/>
        <w:ind w:left="283"/>
        <w:jc w:val="center"/>
        <w:rPr>
          <w:rFonts w:ascii="Times New Roman" w:eastAsia="Times New Roman" w:hAnsi="Times New Roman" w:cs="Times New Roman"/>
          <w:color w:val="000000"/>
          <w:lang w:eastAsia="pl-PL"/>
        </w:rPr>
      </w:pPr>
      <w:r w:rsidRPr="00A02DA7">
        <w:rPr>
          <w:rFonts w:ascii="Times New Roman" w:eastAsia="Times New Roman" w:hAnsi="Times New Roman" w:cs="Times New Roman"/>
          <w:b/>
          <w:bCs/>
          <w:lang w:eastAsia="pl-PL"/>
        </w:rPr>
        <w:t>do Uchwały nr XV</w:t>
      </w:r>
      <w:r w:rsidRPr="00A02DA7">
        <w:rPr>
          <w:rFonts w:ascii="Times New Roman" w:eastAsia="Times New Roman" w:hAnsi="Times New Roman" w:cs="Times New Roman"/>
          <w:b/>
          <w:bCs/>
          <w:caps/>
          <w:lang w:eastAsia="pl-PL"/>
        </w:rPr>
        <w:t>/186/20</w:t>
      </w:r>
    </w:p>
    <w:p w14:paraId="308DD175" w14:textId="77777777" w:rsidR="00A02DA7" w:rsidRPr="00A02DA7" w:rsidRDefault="00A02DA7" w:rsidP="00A02DA7">
      <w:pPr>
        <w:autoSpaceDE w:val="0"/>
        <w:autoSpaceDN w:val="0"/>
        <w:adjustRightInd w:val="0"/>
        <w:spacing w:before="120" w:after="120" w:line="240" w:lineRule="auto"/>
        <w:ind w:left="283"/>
        <w:jc w:val="center"/>
        <w:rPr>
          <w:rFonts w:ascii="Times New Roman" w:eastAsia="Times New Roman" w:hAnsi="Times New Roman" w:cs="Times New Roman"/>
          <w:color w:val="000000"/>
          <w:lang w:eastAsia="pl-PL"/>
        </w:rPr>
      </w:pPr>
      <w:r w:rsidRPr="00A02DA7">
        <w:rPr>
          <w:rFonts w:ascii="Times New Roman" w:eastAsia="Times New Roman" w:hAnsi="Times New Roman" w:cs="Times New Roman"/>
          <w:b/>
          <w:bCs/>
          <w:color w:val="000000"/>
          <w:u w:color="000000"/>
          <w:lang w:eastAsia="pl-PL"/>
        </w:rPr>
        <w:t>Rady Gminy Suchy Las</w:t>
      </w:r>
    </w:p>
    <w:p w14:paraId="4BA94E12" w14:textId="77777777" w:rsidR="00A02DA7" w:rsidRPr="00A02DA7" w:rsidRDefault="00A02DA7" w:rsidP="00A02DA7">
      <w:pPr>
        <w:autoSpaceDE w:val="0"/>
        <w:autoSpaceDN w:val="0"/>
        <w:adjustRightInd w:val="0"/>
        <w:spacing w:before="120" w:after="120" w:line="240" w:lineRule="auto"/>
        <w:ind w:left="283"/>
        <w:jc w:val="center"/>
        <w:rPr>
          <w:rFonts w:ascii="Times New Roman" w:eastAsia="Times New Roman" w:hAnsi="Times New Roman" w:cs="Times New Roman"/>
          <w:color w:val="000000"/>
          <w:lang w:eastAsia="pl-PL"/>
        </w:rPr>
      </w:pPr>
      <w:r w:rsidRPr="00A02DA7">
        <w:rPr>
          <w:rFonts w:ascii="Times New Roman" w:eastAsia="Times New Roman" w:hAnsi="Times New Roman" w:cs="Times New Roman"/>
          <w:b/>
          <w:bCs/>
          <w:color w:val="000000"/>
          <w:u w:color="000000"/>
          <w:lang w:eastAsia="pl-PL"/>
        </w:rPr>
        <w:t>z dnia 23 stycznia 2020 r.</w:t>
      </w:r>
    </w:p>
    <w:p w14:paraId="3924D6D7" w14:textId="77777777" w:rsidR="00A02DA7" w:rsidRPr="00A02DA7" w:rsidRDefault="00A02DA7" w:rsidP="00A02DA7">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A02DA7">
        <w:rPr>
          <w:rFonts w:ascii="Times New Roman" w:eastAsia="Times New Roman" w:hAnsi="Times New Roman" w:cs="Times New Roman"/>
          <w:color w:val="000000"/>
          <w:u w:color="000000"/>
          <w:lang w:eastAsia="pl-PL"/>
        </w:rPr>
        <w:t xml:space="preserve">W dniu 30 sierpnia 2012 r. Rada Gminy Suchy Las podjęła Uchwałę Nr XXIV/215/12 </w:t>
      </w:r>
      <w:r w:rsidRPr="00A02DA7">
        <w:rPr>
          <w:rFonts w:ascii="Times New Roman" w:eastAsia="Times New Roman" w:hAnsi="Times New Roman" w:cs="Times New Roman"/>
          <w:i/>
          <w:iCs/>
          <w:color w:val="000000"/>
          <w:u w:color="000000"/>
          <w:lang w:eastAsia="pl-PL"/>
        </w:rPr>
        <w:t>w sprawie przystąpienia do sporządzenia miejscowego planu zagospodarowania przestrzennego Suchy Las - Składowisko odpadów</w:t>
      </w:r>
      <w:r w:rsidRPr="00A02DA7">
        <w:rPr>
          <w:rFonts w:ascii="Times New Roman" w:eastAsia="Times New Roman" w:hAnsi="Times New Roman" w:cs="Times New Roman"/>
          <w:color w:val="000000"/>
          <w:u w:color="000000"/>
          <w:lang w:eastAsia="pl-PL"/>
        </w:rPr>
        <w:t xml:space="preserve">, zwanego dalej „planem”. </w:t>
      </w:r>
    </w:p>
    <w:p w14:paraId="5552C8D3" w14:textId="77777777" w:rsidR="00A02DA7" w:rsidRPr="00A02DA7" w:rsidRDefault="00A02DA7" w:rsidP="00A02DA7">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A02DA7">
        <w:rPr>
          <w:rFonts w:ascii="Times New Roman" w:eastAsia="Times New Roman" w:hAnsi="Times New Roman" w:cs="Times New Roman"/>
          <w:color w:val="000000"/>
          <w:u w:color="000000"/>
          <w:lang w:eastAsia="pl-PL"/>
        </w:rPr>
        <w:t>Teren objęty planem położony jest w gminie Suchy Las, w obrębie geodezyjnym Biedrusko, przy granicy z Miastem Poznań i obejmuje obszar Składowiska odpadów miasta Poznania.</w:t>
      </w:r>
    </w:p>
    <w:p w14:paraId="63EF34DF" w14:textId="77777777" w:rsidR="00A02DA7" w:rsidRPr="00A02DA7" w:rsidRDefault="00A02DA7" w:rsidP="00A02DA7">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A02DA7">
        <w:rPr>
          <w:rFonts w:ascii="Times New Roman" w:eastAsia="Times New Roman" w:hAnsi="Times New Roman" w:cs="Times New Roman"/>
          <w:color w:val="000000"/>
          <w:u w:color="000000"/>
          <w:lang w:eastAsia="pl-PL"/>
        </w:rPr>
        <w:t>Celem sporządzenia planu było ustalenie w planie przeznaczenia terenu, sposobu zagospodarowania i zabudowy oraz szczególnych warunków zagospodarowania terenu, a także ograniczeń w jego użytkowaniu i określenie dopuszczalnych przedsięwzięć związanych z unieszkodliwianiem odpadów, które mogą być lokalizowane na terenie Składowiska odpadów.</w:t>
      </w:r>
    </w:p>
    <w:p w14:paraId="6ACC3044" w14:textId="77777777" w:rsidR="00A02DA7" w:rsidRPr="00A02DA7" w:rsidRDefault="00A02DA7" w:rsidP="00A02DA7">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A02DA7">
        <w:rPr>
          <w:rFonts w:ascii="Times New Roman" w:eastAsia="Times New Roman" w:hAnsi="Times New Roman" w:cs="Times New Roman"/>
          <w:color w:val="000000"/>
          <w:u w:color="000000"/>
          <w:lang w:eastAsia="pl-PL"/>
        </w:rPr>
        <w:t xml:space="preserve">Procedura sporządzania projektu </w:t>
      </w:r>
      <w:r w:rsidRPr="00A02DA7">
        <w:rPr>
          <w:rFonts w:ascii="Times New Roman" w:eastAsia="Times New Roman" w:hAnsi="Times New Roman" w:cs="Times New Roman"/>
          <w:i/>
          <w:iCs/>
          <w:color w:val="000000"/>
          <w:u w:color="000000"/>
          <w:lang w:eastAsia="pl-PL"/>
        </w:rPr>
        <w:t>miejscowego planu zagospodarowania przestrzennego Suchy Las - Składowisko odpadów</w:t>
      </w:r>
      <w:r w:rsidRPr="00A02DA7">
        <w:rPr>
          <w:rFonts w:ascii="Times New Roman" w:eastAsia="Times New Roman" w:hAnsi="Times New Roman" w:cs="Times New Roman"/>
          <w:color w:val="000000"/>
          <w:u w:color="000000"/>
          <w:lang w:eastAsia="pl-PL"/>
        </w:rPr>
        <w:t xml:space="preserve"> została przeprowadzona zgodnie z art. 17 ustawy z dnia 27 marca 2003 r. o planowaniu i zagospodarowaniu przestrzennym (zwanej dalej „Ustawą”).</w:t>
      </w:r>
    </w:p>
    <w:p w14:paraId="36649811" w14:textId="77777777" w:rsidR="00A02DA7" w:rsidRPr="00A02DA7" w:rsidRDefault="00A02DA7" w:rsidP="00A02DA7">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A02DA7">
        <w:rPr>
          <w:rFonts w:ascii="Times New Roman" w:eastAsia="Times New Roman" w:hAnsi="Times New Roman" w:cs="Times New Roman"/>
          <w:color w:val="000000"/>
          <w:u w:color="000000"/>
          <w:lang w:eastAsia="pl-PL"/>
        </w:rPr>
        <w:t>O podjęciu uchwały Nr XXIV/215/12 z dnia 30 sierpnia 2012 r. w sprawie przystąpienia do sporządzenia miejscowego planu zagospodarowania przestrzennego Suchy Las - Składowisko odpadów (zwanej dalej „uchwałą wszczynającą procedurę planistyczną”), określeniu formy, miejsca i terminu składania wniosków do planu ogłoszono w prasie i przez obwieszczenie oraz zawiadomiono instytucje i organy właściwe do opiniowania i uzgadniania projektu planu. Wystąpiono też do Regionalnego Dyrektora Ochrony Środowiska w Poznaniu i do Państwowego Powiatowego Inspektora Sanitarnego w Poznaniu o uzgodnienie zakresu i stopnia szczegółowości informacji wymaganych w prognozie oddziaływania na środowisko. W oparciu o złożone wnioski sporządzono projekt planu wraz z prognozą oddziaływania na środowisko, uwzględniając ustalenia Studium uwarunkowań i kierunków zagospodarowania przestrzennego Gminy Suchy Las.</w:t>
      </w:r>
    </w:p>
    <w:p w14:paraId="4C2A854A" w14:textId="77777777" w:rsidR="00A02DA7" w:rsidRPr="00A02DA7" w:rsidRDefault="00A02DA7" w:rsidP="00A02DA7">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A02DA7">
        <w:rPr>
          <w:rFonts w:ascii="Times New Roman" w:eastAsia="Times New Roman" w:hAnsi="Times New Roman" w:cs="Times New Roman"/>
          <w:color w:val="000000"/>
          <w:u w:color="000000"/>
          <w:lang w:eastAsia="pl-PL"/>
        </w:rPr>
        <w:t>Projekt planu został zaopiniowany i uzgodniony przez instytucje i organy wymienione w art. 17 pkt 6 Ustawy. Ze względu na brak w granicach opracowania planu gruntów leśnych lub gruntów rolnych klasy I-III, w trakcie sporządzenia planu, nie wystąpiono o zgodę na zmianę przeznaczenia gruntów rolnych i leśnych na cele nierolnicze i nieleśne.</w:t>
      </w:r>
    </w:p>
    <w:p w14:paraId="16483BCE" w14:textId="77777777" w:rsidR="00A02DA7" w:rsidRPr="00A02DA7" w:rsidRDefault="00A02DA7" w:rsidP="00A02DA7">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A02DA7">
        <w:rPr>
          <w:rFonts w:ascii="Times New Roman" w:eastAsia="Times New Roman" w:hAnsi="Times New Roman" w:cs="Times New Roman"/>
          <w:color w:val="000000"/>
          <w:u w:color="000000"/>
          <w:lang w:eastAsia="pl-PL"/>
        </w:rPr>
        <w:t>W dniach od 9 grudnia 2015 r. do 18 stycznia 2016 r. projekt planu, wraz z prognozą oddziaływania na środowisko, został wyłożony do publicznego wglądu, a termin wnoszenia uwag do projektu planu wyznaczono do dnia 2 lutego 2016 r. W dniu 11 stycznia 2016 r. zorganizowano dyskusję publiczną nad przyjętymi w projekcie planu rozwiązaniami. Do projektu planu wniesiono 21 uwag, z których Wójt Gminy: uwzględnił 8 uwag, uwzględnił częściowo 5 uwag, nie uwzględnił 8 uwag.</w:t>
      </w:r>
    </w:p>
    <w:p w14:paraId="6C2B1218" w14:textId="77777777" w:rsidR="00A02DA7" w:rsidRPr="00A02DA7" w:rsidRDefault="00A02DA7" w:rsidP="00A02DA7">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A02DA7">
        <w:rPr>
          <w:rFonts w:ascii="Times New Roman" w:eastAsia="Times New Roman" w:hAnsi="Times New Roman" w:cs="Times New Roman"/>
          <w:color w:val="000000"/>
          <w:u w:color="000000"/>
          <w:lang w:eastAsia="pl-PL"/>
        </w:rPr>
        <w:t>Projekt planu został poprawiony o uwzględnione i częściowo uwzględnione uwagi, a następnie w dniach od 13 kwietnia 2016 r. do 16 maja 2016 r., wraz z prognozą oddziaływania na środowisko, powtórnie wyłożony do publicznego wglądu. Termin wnoszenia uwag do projektu planu wyznaczono do dnia 31 maja 2016 r. W dniu 18 kwietnia 2016 r. zorganizowano dyskusję publiczną nad przyjętymi w projekcie planu rozwiązaniami. Do projektu planu wniesiono 12 uwag, z których Wójt Gminy: uwzględnił 3 uwagi, uwzględnił częściowo 2 uwagi, nie uwzględnił 7 uwag (w tym jednej uwarunkowanej stanowiskiem zarządu Województwa Wielkopolskiego, które było negatywne).</w:t>
      </w:r>
    </w:p>
    <w:p w14:paraId="4B620EC4" w14:textId="77777777" w:rsidR="00A02DA7" w:rsidRPr="00A02DA7" w:rsidRDefault="00A02DA7" w:rsidP="00A02DA7">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A02DA7">
        <w:rPr>
          <w:rFonts w:ascii="Times New Roman" w:eastAsia="Times New Roman" w:hAnsi="Times New Roman" w:cs="Times New Roman"/>
          <w:color w:val="000000"/>
          <w:u w:color="000000"/>
          <w:lang w:eastAsia="pl-PL"/>
        </w:rPr>
        <w:t>Projekt planu został poprawiony o uwzględnione i częściowo uwzględnione uwagi, a następnie w dniach od 14 września 2016 r. do 13 października 2016 r., wraz z prognozą oddziaływania na środowisko, trzeci raz wyłożony do publicznego wglądu. Termin wnoszenia uwag do projektu planu wyznaczono do dnia 28 października 2016 r. W dniu 19 września 2016 r. zorganizowano dyskusję publiczną nad przyjętymi w projekcie planu rozwiązaniami. Do projektu planu wniesiono 5 uwag, z których Wójt Gminy: uwzględnił 1 uwagę, nie uwzględnił 4 uwag.</w:t>
      </w:r>
    </w:p>
    <w:p w14:paraId="0BDD4C59" w14:textId="77777777" w:rsidR="00A02DA7" w:rsidRPr="00A02DA7" w:rsidRDefault="00A02DA7" w:rsidP="00A02DA7">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A02DA7">
        <w:rPr>
          <w:rFonts w:ascii="Times New Roman" w:eastAsia="Times New Roman" w:hAnsi="Times New Roman" w:cs="Times New Roman"/>
          <w:color w:val="000000"/>
          <w:u w:color="000000"/>
          <w:lang w:eastAsia="pl-PL"/>
        </w:rPr>
        <w:t>Projekt planu został poprawiony o uwzględnioną uwagę, a następnie w dniach od 20 grudnia 2016 r. do 23 stycznia 2017 r., wraz z prognozą oddziaływania na środowisko, czwarty raz wyłożony do publicznego wglądu. Termin wnoszenia uwag do projektu planu wyznaczono do dnia 7 lutego 2017 r. W dniu 16 stycznia 2017 r. zorganizowano dyskusję publiczną nad przyjętymi w projekcie planu rozwiązaniami. Do projektu planu nie wniesiono kolejnych uwag.</w:t>
      </w:r>
    </w:p>
    <w:p w14:paraId="43C6AF53" w14:textId="77777777" w:rsidR="00A02DA7" w:rsidRPr="00A02DA7" w:rsidRDefault="00A02DA7" w:rsidP="00A02DA7">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A02DA7">
        <w:rPr>
          <w:rFonts w:ascii="Times New Roman" w:eastAsia="Times New Roman" w:hAnsi="Times New Roman" w:cs="Times New Roman"/>
          <w:color w:val="000000"/>
          <w:u w:color="000000"/>
          <w:lang w:eastAsia="pl-PL"/>
        </w:rPr>
        <w:lastRenderedPageBreak/>
        <w:t>Na sesji w dniu 30 marca 2017 r. projekt planu, wraz z załącznikami, w tym z listą 24 uwag nieuwzględnionych lub częściowo nieuwzględnionych przez Wójta Gminy, został przedłożony Radzie Gminy Suchy Las do rozpatrzenia i uchwalenia. Rada Gminy podjęła decyzję o skreśleniu punktu dotyczącego uchwalenia planu z porządku obrad sesji, ze względu na zamiar zapoznania się ze stanowiskiem wnoszących uwagi - na posiedzeniu Komisji Finansowo-Budżetowej i Rozwoju Gospodarczego oraz Komisji Komunalnej i Ochrony Środowiska Rady Gminy Suchy Las w dniu 9 maja 2017 r. Po posiedzeniu ww. Komisji projekt planu, wraz z załącznikami, w tym z listą 24 uwag nieuwzględnionych lub częściowo nieuwzględnionych przez Wójta Gminy, został ponownie przedłożony Radzie Gminy Suchy Las do rozpatrzenia i uchwalenia na sesji w dniu 25 maja 2017 r.</w:t>
      </w:r>
    </w:p>
    <w:p w14:paraId="3840D773" w14:textId="77777777" w:rsidR="00A02DA7" w:rsidRPr="00A02DA7" w:rsidRDefault="00A02DA7" w:rsidP="00A02DA7">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A02DA7">
        <w:rPr>
          <w:rFonts w:ascii="Times New Roman" w:eastAsia="Times New Roman" w:hAnsi="Times New Roman" w:cs="Times New Roman"/>
          <w:color w:val="000000"/>
          <w:u w:color="000000"/>
          <w:lang w:eastAsia="pl-PL"/>
        </w:rPr>
        <w:t>Na sesji w dniu 25 maja 2017 r. Rada Gminy Suchy Las uwzględniła 12 uwag, tym samym stwierdzając konieczność dokonania zmian w przedstawionym do uchwalenia projekcie planu miejscowego. W związku z powyższym stanowiskiem Rady Gminy Suchy Las Wójt Gminy Suchy Las (na podst. art. 17 pkt 3 Ustawy) zobligowany jest wprowadzić zmiany do projektu planu miejscowego wynikające z rozpatrzenia uwag, a następnie (zgodnie z art. 19 Ustawy) w niezbędnym zakresie ponowić czynności, o których mowa w art. 17 Ustawy.</w:t>
      </w:r>
    </w:p>
    <w:p w14:paraId="2A961784" w14:textId="77777777" w:rsidR="00A02DA7" w:rsidRPr="00A02DA7" w:rsidRDefault="00A02DA7" w:rsidP="00A02DA7">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A02DA7">
        <w:rPr>
          <w:rFonts w:ascii="Times New Roman" w:eastAsia="Times New Roman" w:hAnsi="Times New Roman" w:cs="Times New Roman"/>
          <w:color w:val="000000"/>
          <w:u w:color="000000"/>
          <w:lang w:eastAsia="pl-PL"/>
        </w:rPr>
        <w:t>Wójt Gminy Suchy Las przygotowując projekt planu, uwzględniający stanowisko Rady Gminy Suchy Las wyrażone na sesji w dniu 25 maja 2017 r., stwierdził fakt, że wśród uwzględnionych uwag znajdowały się uwagi wzajemnie się wykluczające. Są to uwagi wymienione w Załączniku nr 2 - Rozstrzygnięcie o sposobie rozpatrzenia uwag, o których mowa w art. 17 pkt 14 Ustawy - przedstawionym na sesji Rady Gminy Suchy Las w dniu 25 maja 2017 r.: nr 11 „</w:t>
      </w:r>
      <w:r w:rsidRPr="00A02DA7">
        <w:rPr>
          <w:rFonts w:ascii="Times New Roman" w:eastAsia="Times New Roman" w:hAnsi="Times New Roman" w:cs="Times New Roman"/>
          <w:i/>
          <w:iCs/>
          <w:color w:val="000000"/>
          <w:u w:color="000000"/>
          <w:lang w:eastAsia="pl-PL"/>
        </w:rPr>
        <w:t>Ustalenie dla terenu 5O odrębnych zasad kształtowania zabudowy oraz wskaźników zagospodarowania terenu: - dopuszczenia lokalizacji urządzeń i obiektów składowiska odpadów: kwater składowiska, urządzeń i sieci infrastruktury technicznej towarzyszących składowisku odpadów, oczyszczalni odcieków, urządzeń do produkcji paliwa alternatywnego pod warunkiem, że nie naruszą one czasz kwater składowiska odpadów i zachodzących w nich procesów biochemicznych, z zastrzeżeniem § 5</w:t>
      </w:r>
      <w:r w:rsidRPr="00A02DA7">
        <w:rPr>
          <w:rFonts w:ascii="Times New Roman" w:eastAsia="Times New Roman" w:hAnsi="Times New Roman" w:cs="Times New Roman"/>
          <w:color w:val="000000"/>
          <w:u w:color="000000"/>
          <w:lang w:eastAsia="pl-PL"/>
        </w:rPr>
        <w:t>”, nr 12 „</w:t>
      </w:r>
      <w:r w:rsidRPr="00A02DA7">
        <w:rPr>
          <w:rFonts w:ascii="Times New Roman" w:eastAsia="Times New Roman" w:hAnsi="Times New Roman" w:cs="Times New Roman"/>
          <w:i/>
          <w:iCs/>
          <w:color w:val="000000"/>
          <w:u w:color="000000"/>
          <w:lang w:eastAsia="pl-PL"/>
        </w:rPr>
        <w:t>Ustalenie dla terenu 5O odrębnych zasad kształtowania zabudowy oraz wskaźników zagospodarowania terenu: (-) - zakazu lokalizacji magazynów, baz, składów, budynków usługowych, garażowych, gospodarczych, garażowo-gospodarczych, portierni, obiektów związanych z prowadzeniem edukacji ekologicznej, punktów zbierania i magazynowania, stacji przeładunkowych, wag samochodowych, myjni samochodowej, elektrociepłowni biogazowej, punktów selektywnego zbierania odpadów komunalnych, obiektów i urządzeń do sortowania i odzysku surowców, demontażu i przetwarzania odpadów, oraz innych obiektów i urządzeń związanych z gospodarką odpadami z zakazem termicznego przekształcania odpadów</w:t>
      </w:r>
      <w:r w:rsidRPr="00A02DA7">
        <w:rPr>
          <w:rFonts w:ascii="Times New Roman" w:eastAsia="Times New Roman" w:hAnsi="Times New Roman" w:cs="Times New Roman"/>
          <w:color w:val="000000"/>
          <w:u w:color="000000"/>
          <w:lang w:eastAsia="pl-PL"/>
        </w:rPr>
        <w:t>.” oraz nr 16: „</w:t>
      </w:r>
      <w:r w:rsidRPr="00A02DA7">
        <w:rPr>
          <w:rFonts w:ascii="Times New Roman" w:eastAsia="Times New Roman" w:hAnsi="Times New Roman" w:cs="Times New Roman"/>
          <w:i/>
          <w:iCs/>
          <w:color w:val="000000"/>
          <w:u w:color="000000"/>
          <w:lang w:eastAsia="pl-PL"/>
        </w:rPr>
        <w:t>Zakaz na terenie 5O lokalizacji zabudowy, w tym magazynów, baz, składów, budynków usługowych, garażowych, gospodarczych, garażowo-gospodarczych, portierni, obiektów związanych z prowadzeniem edukacji ekologicznej, punktów zbierania i magazynowania, stacji przeładunkowych, wag samochodowych, myjni samochodowej, elektrociepłowni biogazowej, punktów selektywnego zbierania odpadów komunalnych, obiektów i urządzeń do sortowania i odzysku surowców, demontażu i przetwarzania odpadów, oraz innych obiektów i urządzeń związanych z gospodarką odpadami z zakazem termicznego przekształcania odpadów oraz zakaz lokalizacji urządzeń i obiektów składowiska odpadów: kwater składowiska, urządzeń i sieci infrastruktury technicznej towarzyszących składowisku odpadów, oczyszczalni odcieków, urządzeń do produkcji paliwa alternatywnego.</w:t>
      </w:r>
      <w:r w:rsidRPr="00A02DA7">
        <w:rPr>
          <w:rFonts w:ascii="Times New Roman" w:eastAsia="Times New Roman" w:hAnsi="Times New Roman" w:cs="Times New Roman"/>
          <w:color w:val="000000"/>
          <w:u w:color="000000"/>
          <w:lang w:eastAsia="pl-PL"/>
        </w:rPr>
        <w:t xml:space="preserve">”. Ponadto uwzględniona przez Radę Gminy Suchy Las uwaga nr 15, przeznaczająca teren 5O, leżący w całości na Obszarze Chronionego Krajobrazu, na teren zieleni objęty ochroną przyrody „ZN”, kłóci się z uwzględnioną uwagą nr 11. Takie rozstrzygnięcie Rady Gminy Suchy Las spowodowało brak możliwości przedstawienia projektu planu do ponownego wyłożenia do publicznego wglądu, bez obarczania tego projektu wadami prawnymi. Wójt Gminy Suchy Las chcąc wypełnić stanowisko Rady Gminy Suchy Las przedstawione na sesji w dniu 25 maja 2017 r. musiałby wybrać jedną z uwzględnionych uwag i zaimplementować jej zapisy w projekcie uchwały, naruszając tym samym tryb sporządzania projektu </w:t>
      </w:r>
      <w:proofErr w:type="spellStart"/>
      <w:r w:rsidRPr="00A02DA7">
        <w:rPr>
          <w:rFonts w:ascii="Times New Roman" w:eastAsia="Times New Roman" w:hAnsi="Times New Roman" w:cs="Times New Roman"/>
          <w:color w:val="000000"/>
          <w:u w:color="000000"/>
          <w:lang w:eastAsia="pl-PL"/>
        </w:rPr>
        <w:t>mpzp</w:t>
      </w:r>
      <w:proofErr w:type="spellEnd"/>
      <w:r w:rsidRPr="00A02DA7">
        <w:rPr>
          <w:rFonts w:ascii="Times New Roman" w:eastAsia="Times New Roman" w:hAnsi="Times New Roman" w:cs="Times New Roman"/>
          <w:color w:val="000000"/>
          <w:u w:color="000000"/>
          <w:lang w:eastAsia="pl-PL"/>
        </w:rPr>
        <w:t>, który powodowałby nieważność aktu planistycznego. Niedopełnienie obowiązku wynikającego z przepisu art. 17 pkt 13 Ustawy poprzez niewprowadzenie do projektu planu zmian wynikających z pozytywnego rozpatrzenia uwag, zgodnie z art. 28 Ustawy, stanowi istotne naruszenie trybu sporządzania miejscowego planu zagospodarowania przestrzennego.</w:t>
      </w:r>
    </w:p>
    <w:p w14:paraId="5B10FA65" w14:textId="77777777" w:rsidR="00A02DA7" w:rsidRPr="00A02DA7" w:rsidRDefault="00A02DA7" w:rsidP="00A02DA7">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A02DA7">
        <w:rPr>
          <w:rFonts w:ascii="Times New Roman" w:eastAsia="Times New Roman" w:hAnsi="Times New Roman" w:cs="Times New Roman"/>
          <w:color w:val="000000"/>
          <w:u w:color="000000"/>
          <w:lang w:eastAsia="pl-PL"/>
        </w:rPr>
        <w:t>Kolejnym, istotnym argumentem przemawiającym za koniecznością podjęcia uchwały uchylającej uchwałę wszczynającą procedurę planistyczną są znaczące zmiany w przepisach prawnych, które zaistniały od 2012 r., w korelacji z przeprowadzoną procedurą planistyczną. Jako najistotniejsze należy wskazać m.in. zmiany w ustawie o planowaniu i zagospodarowaniu przestrzennym, zmiany w ustawie z dnia 14 grudnia 2012 r. o odpadach (Dz. U. z 2019 r., poz. 701 ze zm.) oraz wprowadzenie do obrotu prawnego nowego Rozporządzenia Rady Ministrów z dnia 10 września 2019 r. w sprawie przedsięwzięć mogących znacząco oddziaływać na środowisko (Dz. U. z 2019 r., poz. 1839).</w:t>
      </w:r>
    </w:p>
    <w:p w14:paraId="3562CD8F" w14:textId="77777777" w:rsidR="00A02DA7" w:rsidRPr="00A02DA7" w:rsidRDefault="00A02DA7" w:rsidP="00A02DA7">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A02DA7">
        <w:rPr>
          <w:rFonts w:ascii="Times New Roman" w:eastAsia="Times New Roman" w:hAnsi="Times New Roman" w:cs="Times New Roman"/>
          <w:color w:val="000000"/>
          <w:u w:color="000000"/>
          <w:lang w:eastAsia="pl-PL"/>
        </w:rPr>
        <w:lastRenderedPageBreak/>
        <w:t>Podsumowując, zaistnienie licznych zmian legislacyjnych podczas prowadzonych przez siedem lat prac planistycznych oraz uwzględnienie przez Radę Gminy Suchy Las części z uwag złożonych licznie podczas czterech wyłożeń projektu planu do publicznego wglądu spowodowało, że procedura planistyczna dotycząca miejscowego planu zagospodarowania przestrzennego Suchy Las – Składowisko odpadów stała się wręcz niemożliwa do sfinalizowania w sposób zgodny z obowiązującymi przepisami prawa. Z uwagi na brak prawnych możliwości rozwiązania sytuacji związanej z uwzględnieniem przez Radę Gminy Suchy Las sprzecznych ze sobą uwag należy formalnie zakończyć procedurę sporządzenia planu i podjąć uchwałę uchylającą uchwałę nr XXIV/215/12 Rady Gminny Suchy Las z dnia 30 sierpnia 2012 r. w sprawie przystąpienia do sporządzenia miejscowego planu zagospodarowania przestrzennego Suchy Las – Składowisko odpadów</w:t>
      </w:r>
      <w:r w:rsidRPr="00A02DA7">
        <w:rPr>
          <w:rFonts w:ascii="Times New Roman" w:eastAsia="Times New Roman" w:hAnsi="Times New Roman" w:cs="Times New Roman"/>
          <w:i/>
          <w:iCs/>
          <w:color w:val="000000"/>
          <w:u w:color="000000"/>
          <w:lang w:eastAsia="pl-PL"/>
        </w:rPr>
        <w:t>.</w:t>
      </w:r>
    </w:p>
    <w:p w14:paraId="4607225A" w14:textId="77777777" w:rsidR="00A02DA7" w:rsidRDefault="00A02DA7">
      <w:bookmarkStart w:id="0" w:name="_GoBack"/>
      <w:bookmarkEnd w:id="0"/>
    </w:p>
    <w:sectPr w:rsidR="00A02DA7" w:rsidSect="00CE6942">
      <w:endnotePr>
        <w:numFmt w:val="decimal"/>
      </w:endnotePr>
      <w:pgSz w:w="11906" w:h="16838"/>
      <w:pgMar w:top="992" w:right="1020" w:bottom="992" w:left="10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A3"/>
    <w:rsid w:val="00A02DA7"/>
    <w:rsid w:val="00C52B59"/>
    <w:rsid w:val="00E361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ECEA"/>
  <w15:chartTrackingRefBased/>
  <w15:docId w15:val="{8A8F31C2-36F5-4802-BC69-FC18283A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1645</Words>
  <Characters>9870</Characters>
  <Application>Microsoft Office Word</Application>
  <DocSecurity>0</DocSecurity>
  <Lines>82</Lines>
  <Paragraphs>22</Paragraphs>
  <ScaleCrop>false</ScaleCrop>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Majchrzak</dc:creator>
  <cp:keywords/>
  <dc:description/>
  <cp:lastModifiedBy>Dorota Majchrzak</cp:lastModifiedBy>
  <cp:revision>2</cp:revision>
  <dcterms:created xsi:type="dcterms:W3CDTF">2020-01-24T12:07:00Z</dcterms:created>
  <dcterms:modified xsi:type="dcterms:W3CDTF">2020-01-24T12:10:00Z</dcterms:modified>
</cp:coreProperties>
</file>